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81" w:rsidRDefault="00E90A81" w:rsidP="00935344">
      <w:bookmarkStart w:id="0" w:name="_GoBack"/>
      <w:bookmarkEnd w:id="0"/>
    </w:p>
    <w:sdt>
      <w:sdtPr>
        <w:id w:val="-323197081"/>
        <w:docPartObj>
          <w:docPartGallery w:val="Table of Contents"/>
          <w:docPartUnique/>
        </w:docPartObj>
      </w:sdtPr>
      <w:sdtEndPr>
        <w:rPr>
          <w:b/>
          <w:bCs/>
          <w:noProof/>
        </w:rPr>
      </w:sdtEndPr>
      <w:sdtContent>
        <w:p w:rsidR="00B6341F" w:rsidRPr="007A4BE8" w:rsidRDefault="00B6341F" w:rsidP="00B6341F">
          <w:pPr>
            <w:jc w:val="center"/>
            <w:rPr>
              <w:rFonts w:cs="Times New Roman"/>
              <w:b/>
            </w:rPr>
          </w:pPr>
          <w:r w:rsidRPr="007A4BE8">
            <w:rPr>
              <w:rFonts w:cs="Times New Roman"/>
              <w:b/>
            </w:rPr>
            <w:t>State of Iowa</w:t>
          </w:r>
        </w:p>
        <w:p w:rsidR="00B6341F" w:rsidRPr="007A4BE8" w:rsidRDefault="00B6341F" w:rsidP="00B6341F">
          <w:pPr>
            <w:jc w:val="center"/>
            <w:rPr>
              <w:rFonts w:cs="Times New Roman"/>
              <w:b/>
            </w:rPr>
          </w:pPr>
          <w:r>
            <w:rPr>
              <w:rFonts w:cs="Times New Roman"/>
              <w:b/>
            </w:rPr>
            <w:t>MED-16-009</w:t>
          </w:r>
        </w:p>
        <w:p w:rsidR="00B6341F" w:rsidRDefault="00B6341F" w:rsidP="00B6341F">
          <w:pPr>
            <w:jc w:val="center"/>
            <w:rPr>
              <w:rFonts w:cs="Times New Roman"/>
              <w:b/>
            </w:rPr>
          </w:pPr>
          <w:r w:rsidRPr="007A4BE8">
            <w:rPr>
              <w:rFonts w:cs="Times New Roman"/>
              <w:b/>
            </w:rPr>
            <w:t>Iowa High</w:t>
          </w:r>
          <w:r>
            <w:rPr>
              <w:rFonts w:cs="Times New Roman"/>
              <w:b/>
            </w:rPr>
            <w:t xml:space="preserve"> Quality Healthcare Initiative </w:t>
          </w:r>
          <w:r>
            <w:rPr>
              <w:rFonts w:cs="Times New Roman"/>
              <w:b/>
            </w:rPr>
            <w:tab/>
          </w:r>
        </w:p>
        <w:p w:rsidR="00B6341F" w:rsidRDefault="00B6341F" w:rsidP="00B6341F">
          <w:pPr>
            <w:jc w:val="center"/>
            <w:rPr>
              <w:rFonts w:cs="Times New Roman"/>
              <w:b/>
            </w:rPr>
          </w:pPr>
          <w:r>
            <w:rPr>
              <w:rFonts w:cs="Times New Roman"/>
              <w:b/>
            </w:rPr>
            <w:t>Attachment 1 –</w:t>
          </w:r>
          <w:r w:rsidRPr="007A4BE8">
            <w:rPr>
              <w:rFonts w:cs="Times New Roman"/>
              <w:b/>
            </w:rPr>
            <w:t xml:space="preserve"> </w:t>
          </w:r>
          <w:r>
            <w:rPr>
              <w:rFonts w:cs="Times New Roman"/>
              <w:b/>
            </w:rPr>
            <w:t>Scope of Work</w:t>
          </w:r>
        </w:p>
        <w:p w:rsidR="009A6DA8" w:rsidRDefault="00AD443F" w:rsidP="00AD443F">
          <w:pPr>
            <w:pStyle w:val="TOCHeading"/>
            <w:jc w:val="center"/>
            <w:rPr>
              <w:rFonts w:ascii="Times New Roman" w:eastAsiaTheme="minorHAnsi" w:hAnsi="Times New Roman" w:cs="Times New Roman"/>
              <w:b/>
              <w:color w:val="auto"/>
              <w:sz w:val="22"/>
              <w:szCs w:val="22"/>
            </w:rPr>
          </w:pPr>
          <w:r w:rsidRPr="00A67CDE">
            <w:rPr>
              <w:rFonts w:ascii="Times New Roman" w:eastAsiaTheme="minorHAnsi" w:hAnsi="Times New Roman" w:cs="Times New Roman"/>
              <w:b/>
              <w:color w:val="auto"/>
              <w:sz w:val="22"/>
              <w:szCs w:val="22"/>
            </w:rPr>
            <w:t>Finalized Non-Redlined Version Incorporating all RFP Amendments</w:t>
          </w:r>
          <w:r>
            <w:rPr>
              <w:rFonts w:ascii="Times New Roman" w:eastAsiaTheme="minorHAnsi" w:hAnsi="Times New Roman" w:cs="Times New Roman"/>
              <w:b/>
              <w:color w:val="auto"/>
              <w:sz w:val="22"/>
              <w:szCs w:val="22"/>
            </w:rPr>
            <w:t xml:space="preserve"> Issued Prior to </w:t>
          </w:r>
        </w:p>
        <w:p w:rsidR="00AD443F" w:rsidRDefault="00AD443F" w:rsidP="00AD443F">
          <w:pPr>
            <w:pStyle w:val="TOCHeading"/>
            <w:jc w:val="center"/>
            <w:rPr>
              <w:rFonts w:ascii="Times New Roman" w:eastAsiaTheme="minorHAnsi" w:hAnsi="Times New Roman" w:cs="Times New Roman"/>
              <w:b/>
              <w:color w:val="auto"/>
              <w:sz w:val="22"/>
              <w:szCs w:val="22"/>
            </w:rPr>
          </w:pPr>
          <w:r>
            <w:rPr>
              <w:rFonts w:ascii="Times New Roman" w:eastAsiaTheme="minorHAnsi" w:hAnsi="Times New Roman" w:cs="Times New Roman"/>
              <w:b/>
              <w:color w:val="auto"/>
              <w:sz w:val="22"/>
              <w:szCs w:val="22"/>
            </w:rPr>
            <w:t xml:space="preserve">August </w:t>
          </w:r>
          <w:r w:rsidR="009A6DA8">
            <w:rPr>
              <w:rFonts w:ascii="Times New Roman" w:eastAsiaTheme="minorHAnsi" w:hAnsi="Times New Roman" w:cs="Times New Roman"/>
              <w:b/>
              <w:color w:val="auto"/>
              <w:sz w:val="22"/>
              <w:szCs w:val="22"/>
            </w:rPr>
            <w:t>12</w:t>
          </w:r>
          <w:r w:rsidRPr="00A67CDE">
            <w:rPr>
              <w:rFonts w:ascii="Times New Roman" w:eastAsiaTheme="minorHAnsi" w:hAnsi="Times New Roman" w:cs="Times New Roman"/>
              <w:b/>
              <w:color w:val="auto"/>
              <w:sz w:val="22"/>
              <w:szCs w:val="22"/>
            </w:rPr>
            <w:t>, 2015</w:t>
          </w:r>
        </w:p>
        <w:p w:rsidR="00A31B3B" w:rsidRDefault="00A31B3B" w:rsidP="00B6341F">
          <w:pPr>
            <w:jc w:val="center"/>
            <w:rPr>
              <w:rFonts w:cs="Times New Roman"/>
              <w:b/>
            </w:rPr>
          </w:pPr>
        </w:p>
        <w:p w:rsidR="00B6341F" w:rsidRPr="00B6341F" w:rsidRDefault="00B6341F" w:rsidP="00A67CDE">
          <w:pPr>
            <w:pStyle w:val="TOCHeading"/>
            <w:rPr>
              <w:rFonts w:ascii="Times New Roman" w:hAnsi="Times New Roman" w:cs="Times New Roman"/>
              <w:b/>
              <w:color w:val="auto"/>
            </w:rPr>
          </w:pPr>
          <w:r>
            <w:rPr>
              <w:rFonts w:ascii="Times New Roman" w:hAnsi="Times New Roman" w:cs="Times New Roman"/>
              <w:b/>
              <w:color w:val="auto"/>
            </w:rPr>
            <w:t>TABLE OF CONTENTS</w:t>
          </w:r>
        </w:p>
        <w:p w:rsidR="00AA0A8E" w:rsidRDefault="009F39C8">
          <w:pPr>
            <w:pStyle w:val="TOC1"/>
            <w:tabs>
              <w:tab w:val="left" w:pos="440"/>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18781155" w:history="1">
            <w:r w:rsidR="00AA0A8E" w:rsidRPr="00A1581A">
              <w:rPr>
                <w:rStyle w:val="Hyperlink"/>
                <w:noProof/>
              </w:rPr>
              <w:t>1</w:t>
            </w:r>
            <w:r w:rsidR="00AA0A8E">
              <w:rPr>
                <w:rFonts w:asciiTheme="minorHAnsi" w:eastAsiaTheme="minorEastAsia" w:hAnsiTheme="minorHAnsi"/>
                <w:noProof/>
              </w:rPr>
              <w:tab/>
            </w:r>
            <w:r w:rsidR="00AA0A8E" w:rsidRPr="00A1581A">
              <w:rPr>
                <w:rStyle w:val="Hyperlink"/>
                <w:noProof/>
              </w:rPr>
              <w:t>RFP Purpose and Background</w:t>
            </w:r>
            <w:r w:rsidR="00AA0A8E">
              <w:rPr>
                <w:noProof/>
                <w:webHidden/>
              </w:rPr>
              <w:tab/>
            </w:r>
            <w:r w:rsidR="00AA0A8E">
              <w:rPr>
                <w:noProof/>
                <w:webHidden/>
              </w:rPr>
              <w:fldChar w:fldCharType="begin"/>
            </w:r>
            <w:r w:rsidR="00AA0A8E">
              <w:rPr>
                <w:noProof/>
                <w:webHidden/>
              </w:rPr>
              <w:instrText xml:space="preserve"> PAGEREF _Toc418781155 \h </w:instrText>
            </w:r>
            <w:r w:rsidR="00AA0A8E">
              <w:rPr>
                <w:noProof/>
                <w:webHidden/>
              </w:rPr>
            </w:r>
            <w:r w:rsidR="00AA0A8E">
              <w:rPr>
                <w:noProof/>
                <w:webHidden/>
              </w:rPr>
              <w:fldChar w:fldCharType="separate"/>
            </w:r>
            <w:r w:rsidR="00AA0A8E">
              <w:rPr>
                <w:noProof/>
                <w:webHidden/>
              </w:rPr>
              <w:t>14</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156" w:history="1">
            <w:r w:rsidR="00AA0A8E" w:rsidRPr="00A1581A">
              <w:rPr>
                <w:rStyle w:val="Hyperlink"/>
                <w:noProof/>
              </w:rPr>
              <w:t>1.1</w:t>
            </w:r>
            <w:r w:rsidR="00AA0A8E">
              <w:rPr>
                <w:rFonts w:asciiTheme="minorHAnsi" w:eastAsiaTheme="minorEastAsia" w:hAnsiTheme="minorHAnsi"/>
                <w:noProof/>
              </w:rPr>
              <w:tab/>
            </w:r>
            <w:r w:rsidR="00AA0A8E" w:rsidRPr="00A1581A">
              <w:rPr>
                <w:rStyle w:val="Hyperlink"/>
                <w:noProof/>
              </w:rPr>
              <w:t>Purpose</w:t>
            </w:r>
            <w:r w:rsidR="00AA0A8E">
              <w:rPr>
                <w:noProof/>
                <w:webHidden/>
              </w:rPr>
              <w:tab/>
            </w:r>
            <w:r w:rsidR="00AA0A8E">
              <w:rPr>
                <w:noProof/>
                <w:webHidden/>
              </w:rPr>
              <w:fldChar w:fldCharType="begin"/>
            </w:r>
            <w:r w:rsidR="00AA0A8E">
              <w:rPr>
                <w:noProof/>
                <w:webHidden/>
              </w:rPr>
              <w:instrText xml:space="preserve"> PAGEREF _Toc418781156 \h </w:instrText>
            </w:r>
            <w:r w:rsidR="00AA0A8E">
              <w:rPr>
                <w:noProof/>
                <w:webHidden/>
              </w:rPr>
            </w:r>
            <w:r w:rsidR="00AA0A8E">
              <w:rPr>
                <w:noProof/>
                <w:webHidden/>
              </w:rPr>
              <w:fldChar w:fldCharType="separate"/>
            </w:r>
            <w:r w:rsidR="00AA0A8E">
              <w:rPr>
                <w:noProof/>
                <w:webHidden/>
              </w:rPr>
              <w:t>14</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157" w:history="1">
            <w:r w:rsidR="00AA0A8E" w:rsidRPr="00A1581A">
              <w:rPr>
                <w:rStyle w:val="Hyperlink"/>
                <w:noProof/>
              </w:rPr>
              <w:t>1.2</w:t>
            </w:r>
            <w:r w:rsidR="00AA0A8E">
              <w:rPr>
                <w:rFonts w:asciiTheme="minorHAnsi" w:eastAsiaTheme="minorEastAsia" w:hAnsiTheme="minorHAnsi"/>
                <w:noProof/>
              </w:rPr>
              <w:tab/>
            </w:r>
            <w:r w:rsidR="00AA0A8E" w:rsidRPr="00A1581A">
              <w:rPr>
                <w:rStyle w:val="Hyperlink"/>
                <w:noProof/>
              </w:rPr>
              <w:t>Goals</w:t>
            </w:r>
            <w:r w:rsidR="00AA0A8E">
              <w:rPr>
                <w:noProof/>
                <w:webHidden/>
              </w:rPr>
              <w:tab/>
            </w:r>
            <w:r w:rsidR="00AA0A8E">
              <w:rPr>
                <w:noProof/>
                <w:webHidden/>
              </w:rPr>
              <w:fldChar w:fldCharType="begin"/>
            </w:r>
            <w:r w:rsidR="00AA0A8E">
              <w:rPr>
                <w:noProof/>
                <w:webHidden/>
              </w:rPr>
              <w:instrText xml:space="preserve"> PAGEREF _Toc418781157 \h </w:instrText>
            </w:r>
            <w:r w:rsidR="00AA0A8E">
              <w:rPr>
                <w:noProof/>
                <w:webHidden/>
              </w:rPr>
            </w:r>
            <w:r w:rsidR="00AA0A8E">
              <w:rPr>
                <w:noProof/>
                <w:webHidden/>
              </w:rPr>
              <w:fldChar w:fldCharType="separate"/>
            </w:r>
            <w:r w:rsidR="00AA0A8E">
              <w:rPr>
                <w:noProof/>
                <w:webHidden/>
              </w:rPr>
              <w:t>14</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158" w:history="1">
            <w:r w:rsidR="00AA0A8E" w:rsidRPr="00A1581A">
              <w:rPr>
                <w:rStyle w:val="Hyperlink"/>
                <w:noProof/>
              </w:rPr>
              <w:t>1.3</w:t>
            </w:r>
            <w:r w:rsidR="00AA0A8E">
              <w:rPr>
                <w:rFonts w:asciiTheme="minorHAnsi" w:eastAsiaTheme="minorEastAsia" w:hAnsiTheme="minorHAnsi"/>
                <w:noProof/>
              </w:rPr>
              <w:tab/>
            </w:r>
            <w:r w:rsidR="00AA0A8E" w:rsidRPr="00A1581A">
              <w:rPr>
                <w:rStyle w:val="Hyperlink"/>
                <w:noProof/>
              </w:rPr>
              <w:t>Reserved</w:t>
            </w:r>
            <w:r w:rsidR="00AA0A8E">
              <w:rPr>
                <w:noProof/>
                <w:webHidden/>
              </w:rPr>
              <w:tab/>
            </w:r>
            <w:r w:rsidR="00AA0A8E">
              <w:rPr>
                <w:noProof/>
                <w:webHidden/>
              </w:rPr>
              <w:fldChar w:fldCharType="begin"/>
            </w:r>
            <w:r w:rsidR="00AA0A8E">
              <w:rPr>
                <w:noProof/>
                <w:webHidden/>
              </w:rPr>
              <w:instrText xml:space="preserve"> PAGEREF _Toc418781158 \h </w:instrText>
            </w:r>
            <w:r w:rsidR="00AA0A8E">
              <w:rPr>
                <w:noProof/>
                <w:webHidden/>
              </w:rPr>
            </w:r>
            <w:r w:rsidR="00AA0A8E">
              <w:rPr>
                <w:noProof/>
                <w:webHidden/>
              </w:rPr>
              <w:fldChar w:fldCharType="separate"/>
            </w:r>
            <w:r w:rsidR="00AA0A8E">
              <w:rPr>
                <w:noProof/>
                <w:webHidden/>
              </w:rPr>
              <w:t>14</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159" w:history="1">
            <w:r w:rsidR="00AA0A8E" w:rsidRPr="00A1581A">
              <w:rPr>
                <w:rStyle w:val="Hyperlink"/>
                <w:noProof/>
              </w:rPr>
              <w:t>1.4</w:t>
            </w:r>
            <w:r w:rsidR="00AA0A8E">
              <w:rPr>
                <w:rFonts w:asciiTheme="minorHAnsi" w:eastAsiaTheme="minorEastAsia" w:hAnsiTheme="minorHAnsi"/>
                <w:noProof/>
              </w:rPr>
              <w:tab/>
            </w:r>
            <w:r w:rsidR="00AA0A8E" w:rsidRPr="00A1581A">
              <w:rPr>
                <w:rStyle w:val="Hyperlink"/>
                <w:noProof/>
              </w:rPr>
              <w:t>General Contractor Responsibilities</w:t>
            </w:r>
            <w:r w:rsidR="00AA0A8E">
              <w:rPr>
                <w:noProof/>
                <w:webHidden/>
              </w:rPr>
              <w:tab/>
            </w:r>
            <w:r w:rsidR="00AA0A8E">
              <w:rPr>
                <w:noProof/>
                <w:webHidden/>
              </w:rPr>
              <w:fldChar w:fldCharType="begin"/>
            </w:r>
            <w:r w:rsidR="00AA0A8E">
              <w:rPr>
                <w:noProof/>
                <w:webHidden/>
              </w:rPr>
              <w:instrText xml:space="preserve"> PAGEREF _Toc418781159 \h </w:instrText>
            </w:r>
            <w:r w:rsidR="00AA0A8E">
              <w:rPr>
                <w:noProof/>
                <w:webHidden/>
              </w:rPr>
            </w:r>
            <w:r w:rsidR="00AA0A8E">
              <w:rPr>
                <w:noProof/>
                <w:webHidden/>
              </w:rPr>
              <w:fldChar w:fldCharType="separate"/>
            </w:r>
            <w:r w:rsidR="00AA0A8E">
              <w:rPr>
                <w:noProof/>
                <w:webHidden/>
              </w:rPr>
              <w:t>14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60" w:history="1">
            <w:r w:rsidR="00AA0A8E" w:rsidRPr="00A1581A">
              <w:rPr>
                <w:rStyle w:val="Hyperlink"/>
                <w:noProof/>
                <w14:scene3d>
                  <w14:camera w14:prst="orthographicFront"/>
                  <w14:lightRig w14:rig="threePt" w14:dir="t">
                    <w14:rot w14:lat="0" w14:lon="0" w14:rev="0"/>
                  </w14:lightRig>
                </w14:scene3d>
              </w:rPr>
              <w:t>1.4.1</w:t>
            </w:r>
            <w:r w:rsidR="00AA0A8E">
              <w:rPr>
                <w:rFonts w:asciiTheme="minorHAnsi" w:eastAsiaTheme="minorEastAsia" w:hAnsiTheme="minorHAnsi"/>
                <w:noProof/>
              </w:rPr>
              <w:tab/>
            </w:r>
            <w:r w:rsidR="00AA0A8E" w:rsidRPr="00A1581A">
              <w:rPr>
                <w:rStyle w:val="Hyperlink"/>
                <w:noProof/>
              </w:rPr>
              <w:t>Federal and State Laws and Regulations</w:t>
            </w:r>
            <w:r w:rsidR="00AA0A8E">
              <w:rPr>
                <w:noProof/>
                <w:webHidden/>
              </w:rPr>
              <w:tab/>
            </w:r>
            <w:r w:rsidR="00AA0A8E">
              <w:rPr>
                <w:noProof/>
                <w:webHidden/>
              </w:rPr>
              <w:fldChar w:fldCharType="begin"/>
            </w:r>
            <w:r w:rsidR="00AA0A8E">
              <w:rPr>
                <w:noProof/>
                <w:webHidden/>
              </w:rPr>
              <w:instrText xml:space="preserve"> PAGEREF _Toc418781160 \h </w:instrText>
            </w:r>
            <w:r w:rsidR="00AA0A8E">
              <w:rPr>
                <w:noProof/>
                <w:webHidden/>
              </w:rPr>
            </w:r>
            <w:r w:rsidR="00AA0A8E">
              <w:rPr>
                <w:noProof/>
                <w:webHidden/>
              </w:rPr>
              <w:fldChar w:fldCharType="separate"/>
            </w:r>
            <w:r w:rsidR="00AA0A8E">
              <w:rPr>
                <w:noProof/>
                <w:webHidden/>
              </w:rPr>
              <w:t>14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61" w:history="1">
            <w:r w:rsidR="00AA0A8E" w:rsidRPr="00A1581A">
              <w:rPr>
                <w:rStyle w:val="Hyperlink"/>
                <w:noProof/>
                <w14:scene3d>
                  <w14:camera w14:prst="orthographicFront"/>
                  <w14:lightRig w14:rig="threePt" w14:dir="t">
                    <w14:rot w14:lat="0" w14:lon="0" w14:rev="0"/>
                  </w14:lightRig>
                </w14:scene3d>
              </w:rPr>
              <w:t>1.4.2</w:t>
            </w:r>
            <w:r w:rsidR="00AA0A8E">
              <w:rPr>
                <w:rFonts w:asciiTheme="minorHAnsi" w:eastAsiaTheme="minorEastAsia" w:hAnsiTheme="minorHAnsi"/>
                <w:noProof/>
              </w:rPr>
              <w:tab/>
            </w:r>
            <w:r w:rsidR="00AA0A8E" w:rsidRPr="00A1581A">
              <w:rPr>
                <w:rStyle w:val="Hyperlink"/>
                <w:noProof/>
              </w:rPr>
              <w:t>Qualifications</w:t>
            </w:r>
            <w:r w:rsidR="00AA0A8E">
              <w:rPr>
                <w:noProof/>
                <w:webHidden/>
              </w:rPr>
              <w:tab/>
            </w:r>
            <w:r w:rsidR="00AA0A8E">
              <w:rPr>
                <w:noProof/>
                <w:webHidden/>
              </w:rPr>
              <w:fldChar w:fldCharType="begin"/>
            </w:r>
            <w:r w:rsidR="00AA0A8E">
              <w:rPr>
                <w:noProof/>
                <w:webHidden/>
              </w:rPr>
              <w:instrText xml:space="preserve"> PAGEREF _Toc418781161 \h </w:instrText>
            </w:r>
            <w:r w:rsidR="00AA0A8E">
              <w:rPr>
                <w:noProof/>
                <w:webHidden/>
              </w:rPr>
            </w:r>
            <w:r w:rsidR="00AA0A8E">
              <w:rPr>
                <w:noProof/>
                <w:webHidden/>
              </w:rPr>
              <w:fldChar w:fldCharType="separate"/>
            </w:r>
            <w:r w:rsidR="00AA0A8E">
              <w:rPr>
                <w:noProof/>
                <w:webHidden/>
              </w:rPr>
              <w:t>15</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162" w:history="1">
            <w:r w:rsidR="00AA0A8E" w:rsidRPr="00A1581A">
              <w:rPr>
                <w:rStyle w:val="Hyperlink"/>
                <w:noProof/>
              </w:rPr>
              <w:t>1.5</w:t>
            </w:r>
            <w:r w:rsidR="00AA0A8E">
              <w:rPr>
                <w:rFonts w:asciiTheme="minorHAnsi" w:eastAsiaTheme="minorEastAsia" w:hAnsiTheme="minorHAnsi"/>
                <w:noProof/>
              </w:rPr>
              <w:tab/>
            </w:r>
            <w:r w:rsidR="00AA0A8E" w:rsidRPr="00A1581A">
              <w:rPr>
                <w:rStyle w:val="Hyperlink"/>
                <w:noProof/>
              </w:rPr>
              <w:t>Effects of the Federal Waiver</w:t>
            </w:r>
            <w:r w:rsidR="00AA0A8E">
              <w:rPr>
                <w:noProof/>
                <w:webHidden/>
              </w:rPr>
              <w:tab/>
            </w:r>
            <w:r w:rsidR="00AA0A8E">
              <w:rPr>
                <w:noProof/>
                <w:webHidden/>
              </w:rPr>
              <w:fldChar w:fldCharType="begin"/>
            </w:r>
            <w:r w:rsidR="00AA0A8E">
              <w:rPr>
                <w:noProof/>
                <w:webHidden/>
              </w:rPr>
              <w:instrText xml:space="preserve"> PAGEREF _Toc418781162 \h </w:instrText>
            </w:r>
            <w:r w:rsidR="00AA0A8E">
              <w:rPr>
                <w:noProof/>
                <w:webHidden/>
              </w:rPr>
            </w:r>
            <w:r w:rsidR="00AA0A8E">
              <w:rPr>
                <w:noProof/>
                <w:webHidden/>
              </w:rPr>
              <w:fldChar w:fldCharType="separate"/>
            </w:r>
            <w:r w:rsidR="00AA0A8E">
              <w:rPr>
                <w:noProof/>
                <w:webHidden/>
              </w:rPr>
              <w:t>16</w:t>
            </w:r>
            <w:r w:rsidR="00AA0A8E">
              <w:rPr>
                <w:noProof/>
                <w:webHidden/>
              </w:rPr>
              <w:fldChar w:fldCharType="end"/>
            </w:r>
          </w:hyperlink>
        </w:p>
        <w:p w:rsidR="00AA0A8E" w:rsidRDefault="00F24111">
          <w:pPr>
            <w:pStyle w:val="TOC1"/>
            <w:tabs>
              <w:tab w:val="left" w:pos="440"/>
              <w:tab w:val="right" w:leader="dot" w:pos="9350"/>
            </w:tabs>
            <w:rPr>
              <w:rFonts w:asciiTheme="minorHAnsi" w:eastAsiaTheme="minorEastAsia" w:hAnsiTheme="minorHAnsi"/>
              <w:noProof/>
            </w:rPr>
          </w:pPr>
          <w:hyperlink w:anchor="_Toc418781163" w:history="1">
            <w:r w:rsidR="00AA0A8E" w:rsidRPr="00A1581A">
              <w:rPr>
                <w:rStyle w:val="Hyperlink"/>
                <w:noProof/>
              </w:rPr>
              <w:t>2</w:t>
            </w:r>
            <w:r w:rsidR="00AA0A8E">
              <w:rPr>
                <w:rFonts w:asciiTheme="minorHAnsi" w:eastAsiaTheme="minorEastAsia" w:hAnsiTheme="minorHAnsi"/>
                <w:noProof/>
              </w:rPr>
              <w:tab/>
            </w:r>
            <w:r w:rsidR="00AA0A8E" w:rsidRPr="00A1581A">
              <w:rPr>
                <w:rStyle w:val="Hyperlink"/>
                <w:noProof/>
              </w:rPr>
              <w:t>General and Administrative Requirements</w:t>
            </w:r>
            <w:r w:rsidR="00AA0A8E">
              <w:rPr>
                <w:noProof/>
                <w:webHidden/>
              </w:rPr>
              <w:tab/>
            </w:r>
            <w:r w:rsidR="00AA0A8E">
              <w:rPr>
                <w:noProof/>
                <w:webHidden/>
              </w:rPr>
              <w:fldChar w:fldCharType="begin"/>
            </w:r>
            <w:r w:rsidR="00AA0A8E">
              <w:rPr>
                <w:noProof/>
                <w:webHidden/>
              </w:rPr>
              <w:instrText xml:space="preserve"> PAGEREF _Toc418781163 \h </w:instrText>
            </w:r>
            <w:r w:rsidR="00AA0A8E">
              <w:rPr>
                <w:noProof/>
                <w:webHidden/>
              </w:rPr>
            </w:r>
            <w:r w:rsidR="00AA0A8E">
              <w:rPr>
                <w:noProof/>
                <w:webHidden/>
              </w:rPr>
              <w:fldChar w:fldCharType="separate"/>
            </w:r>
            <w:r w:rsidR="00AA0A8E">
              <w:rPr>
                <w:noProof/>
                <w:webHidden/>
              </w:rPr>
              <w:t>16</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164" w:history="1">
            <w:r w:rsidR="00AA0A8E" w:rsidRPr="00A1581A">
              <w:rPr>
                <w:rStyle w:val="Hyperlink"/>
                <w:noProof/>
              </w:rPr>
              <w:t>2.1</w:t>
            </w:r>
            <w:r w:rsidR="00AA0A8E">
              <w:rPr>
                <w:rFonts w:asciiTheme="minorHAnsi" w:eastAsiaTheme="minorEastAsia" w:hAnsiTheme="minorHAnsi"/>
                <w:noProof/>
              </w:rPr>
              <w:tab/>
            </w:r>
            <w:r w:rsidR="00AA0A8E" w:rsidRPr="00A1581A">
              <w:rPr>
                <w:rStyle w:val="Hyperlink"/>
                <w:noProof/>
              </w:rPr>
              <w:t>Licensure/Accreditation</w:t>
            </w:r>
            <w:r w:rsidR="00AA0A8E">
              <w:rPr>
                <w:noProof/>
                <w:webHidden/>
              </w:rPr>
              <w:tab/>
            </w:r>
            <w:r w:rsidR="00AA0A8E">
              <w:rPr>
                <w:noProof/>
                <w:webHidden/>
              </w:rPr>
              <w:fldChar w:fldCharType="begin"/>
            </w:r>
            <w:r w:rsidR="00AA0A8E">
              <w:rPr>
                <w:noProof/>
                <w:webHidden/>
              </w:rPr>
              <w:instrText xml:space="preserve"> PAGEREF _Toc418781164 \h </w:instrText>
            </w:r>
            <w:r w:rsidR="00AA0A8E">
              <w:rPr>
                <w:noProof/>
                <w:webHidden/>
              </w:rPr>
            </w:r>
            <w:r w:rsidR="00AA0A8E">
              <w:rPr>
                <w:noProof/>
                <w:webHidden/>
              </w:rPr>
              <w:fldChar w:fldCharType="separate"/>
            </w:r>
            <w:r w:rsidR="00AA0A8E">
              <w:rPr>
                <w:noProof/>
                <w:webHidden/>
              </w:rPr>
              <w:t>16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65" w:history="1">
            <w:r w:rsidR="00AA0A8E" w:rsidRPr="00A1581A">
              <w:rPr>
                <w:rStyle w:val="Hyperlink"/>
                <w:noProof/>
                <w14:scene3d>
                  <w14:camera w14:prst="orthographicFront"/>
                  <w14:lightRig w14:rig="threePt" w14:dir="t">
                    <w14:rot w14:lat="0" w14:lon="0" w14:rev="0"/>
                  </w14:lightRig>
                </w14:scene3d>
              </w:rPr>
              <w:t>2.1.1</w:t>
            </w:r>
            <w:r w:rsidR="00AA0A8E">
              <w:rPr>
                <w:rFonts w:asciiTheme="minorHAnsi" w:eastAsiaTheme="minorEastAsia" w:hAnsiTheme="minorHAnsi"/>
                <w:noProof/>
              </w:rPr>
              <w:tab/>
            </w:r>
            <w:r w:rsidR="00AA0A8E" w:rsidRPr="00A1581A">
              <w:rPr>
                <w:rStyle w:val="Hyperlink"/>
                <w:noProof/>
              </w:rPr>
              <w:t>Licensure</w:t>
            </w:r>
            <w:r w:rsidR="00AA0A8E">
              <w:rPr>
                <w:noProof/>
                <w:webHidden/>
              </w:rPr>
              <w:tab/>
            </w:r>
            <w:r w:rsidR="00AA0A8E">
              <w:rPr>
                <w:noProof/>
                <w:webHidden/>
              </w:rPr>
              <w:fldChar w:fldCharType="begin"/>
            </w:r>
            <w:r w:rsidR="00AA0A8E">
              <w:rPr>
                <w:noProof/>
                <w:webHidden/>
              </w:rPr>
              <w:instrText xml:space="preserve"> PAGEREF _Toc418781165 \h </w:instrText>
            </w:r>
            <w:r w:rsidR="00AA0A8E">
              <w:rPr>
                <w:noProof/>
                <w:webHidden/>
              </w:rPr>
            </w:r>
            <w:r w:rsidR="00AA0A8E">
              <w:rPr>
                <w:noProof/>
                <w:webHidden/>
              </w:rPr>
              <w:fldChar w:fldCharType="separate"/>
            </w:r>
            <w:r w:rsidR="00AA0A8E">
              <w:rPr>
                <w:noProof/>
                <w:webHidden/>
              </w:rPr>
              <w:t>16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66" w:history="1">
            <w:r w:rsidR="00AA0A8E" w:rsidRPr="00A1581A">
              <w:rPr>
                <w:rStyle w:val="Hyperlink"/>
                <w:noProof/>
                <w14:scene3d>
                  <w14:camera w14:prst="orthographicFront"/>
                  <w14:lightRig w14:rig="threePt" w14:dir="t">
                    <w14:rot w14:lat="0" w14:lon="0" w14:rev="0"/>
                  </w14:lightRig>
                </w14:scene3d>
              </w:rPr>
              <w:t>2.1.2</w:t>
            </w:r>
            <w:r w:rsidR="00AA0A8E">
              <w:rPr>
                <w:rFonts w:asciiTheme="minorHAnsi" w:eastAsiaTheme="minorEastAsia" w:hAnsiTheme="minorHAnsi"/>
                <w:noProof/>
              </w:rPr>
              <w:tab/>
            </w:r>
            <w:r w:rsidR="00AA0A8E" w:rsidRPr="00A1581A">
              <w:rPr>
                <w:rStyle w:val="Hyperlink"/>
                <w:noProof/>
              </w:rPr>
              <w:t>Accreditation</w:t>
            </w:r>
            <w:r w:rsidR="00AA0A8E">
              <w:rPr>
                <w:noProof/>
                <w:webHidden/>
              </w:rPr>
              <w:tab/>
            </w:r>
            <w:r w:rsidR="00AA0A8E">
              <w:rPr>
                <w:noProof/>
                <w:webHidden/>
              </w:rPr>
              <w:fldChar w:fldCharType="begin"/>
            </w:r>
            <w:r w:rsidR="00AA0A8E">
              <w:rPr>
                <w:noProof/>
                <w:webHidden/>
              </w:rPr>
              <w:instrText xml:space="preserve"> PAGEREF _Toc418781166 \h </w:instrText>
            </w:r>
            <w:r w:rsidR="00AA0A8E">
              <w:rPr>
                <w:noProof/>
                <w:webHidden/>
              </w:rPr>
            </w:r>
            <w:r w:rsidR="00AA0A8E">
              <w:rPr>
                <w:noProof/>
                <w:webHidden/>
              </w:rPr>
              <w:fldChar w:fldCharType="separate"/>
            </w:r>
            <w:r w:rsidR="00AA0A8E">
              <w:rPr>
                <w:noProof/>
                <w:webHidden/>
              </w:rPr>
              <w:t>16</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167" w:history="1">
            <w:r w:rsidR="00AA0A8E" w:rsidRPr="00A1581A">
              <w:rPr>
                <w:rStyle w:val="Hyperlink"/>
                <w:noProof/>
              </w:rPr>
              <w:t>2.2</w:t>
            </w:r>
            <w:r w:rsidR="00AA0A8E">
              <w:rPr>
                <w:rFonts w:asciiTheme="minorHAnsi" w:eastAsiaTheme="minorEastAsia" w:hAnsiTheme="minorHAnsi"/>
                <w:noProof/>
              </w:rPr>
              <w:tab/>
            </w:r>
            <w:r w:rsidR="00AA0A8E" w:rsidRPr="00A1581A">
              <w:rPr>
                <w:rStyle w:val="Hyperlink"/>
                <w:noProof/>
              </w:rPr>
              <w:t>Subcontracts</w:t>
            </w:r>
            <w:r w:rsidR="00AA0A8E">
              <w:rPr>
                <w:noProof/>
                <w:webHidden/>
              </w:rPr>
              <w:tab/>
            </w:r>
            <w:r w:rsidR="00AA0A8E">
              <w:rPr>
                <w:noProof/>
                <w:webHidden/>
              </w:rPr>
              <w:fldChar w:fldCharType="begin"/>
            </w:r>
            <w:r w:rsidR="00AA0A8E">
              <w:rPr>
                <w:noProof/>
                <w:webHidden/>
              </w:rPr>
              <w:instrText xml:space="preserve"> PAGEREF _Toc418781167 \h </w:instrText>
            </w:r>
            <w:r w:rsidR="00AA0A8E">
              <w:rPr>
                <w:noProof/>
                <w:webHidden/>
              </w:rPr>
            </w:r>
            <w:r w:rsidR="00AA0A8E">
              <w:rPr>
                <w:noProof/>
                <w:webHidden/>
              </w:rPr>
              <w:fldChar w:fldCharType="separate"/>
            </w:r>
            <w:r w:rsidR="00AA0A8E">
              <w:rPr>
                <w:noProof/>
                <w:webHidden/>
              </w:rPr>
              <w:t>16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68" w:history="1">
            <w:r w:rsidR="00AA0A8E" w:rsidRPr="00A1581A">
              <w:rPr>
                <w:rStyle w:val="Hyperlink"/>
                <w:noProof/>
                <w14:scene3d>
                  <w14:camera w14:prst="orthographicFront"/>
                  <w14:lightRig w14:rig="threePt" w14:dir="t">
                    <w14:rot w14:lat="0" w14:lon="0" w14:rev="0"/>
                  </w14:lightRig>
                </w14:scene3d>
              </w:rPr>
              <w:t>2.2.1</w:t>
            </w:r>
            <w:r w:rsidR="00AA0A8E">
              <w:rPr>
                <w:rFonts w:asciiTheme="minorHAnsi" w:eastAsiaTheme="minorEastAsia" w:hAnsiTheme="minorHAnsi"/>
                <w:noProof/>
              </w:rPr>
              <w:tab/>
            </w:r>
            <w:r w:rsidR="00AA0A8E" w:rsidRPr="00A1581A">
              <w:rPr>
                <w:rStyle w:val="Hyperlink"/>
                <w:noProof/>
              </w:rPr>
              <w:t>Subcontractor Qualifications</w:t>
            </w:r>
            <w:r w:rsidR="00AA0A8E">
              <w:rPr>
                <w:noProof/>
                <w:webHidden/>
              </w:rPr>
              <w:tab/>
            </w:r>
            <w:r w:rsidR="00AA0A8E">
              <w:rPr>
                <w:noProof/>
                <w:webHidden/>
              </w:rPr>
              <w:fldChar w:fldCharType="begin"/>
            </w:r>
            <w:r w:rsidR="00AA0A8E">
              <w:rPr>
                <w:noProof/>
                <w:webHidden/>
              </w:rPr>
              <w:instrText xml:space="preserve"> PAGEREF _Toc418781168 \h </w:instrText>
            </w:r>
            <w:r w:rsidR="00AA0A8E">
              <w:rPr>
                <w:noProof/>
                <w:webHidden/>
              </w:rPr>
            </w:r>
            <w:r w:rsidR="00AA0A8E">
              <w:rPr>
                <w:noProof/>
                <w:webHidden/>
              </w:rPr>
              <w:fldChar w:fldCharType="separate"/>
            </w:r>
            <w:r w:rsidR="00AA0A8E">
              <w:rPr>
                <w:noProof/>
                <w:webHidden/>
              </w:rPr>
              <w:t>16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69" w:history="1">
            <w:r w:rsidR="00AA0A8E" w:rsidRPr="00A1581A">
              <w:rPr>
                <w:rStyle w:val="Hyperlink"/>
                <w:noProof/>
                <w14:scene3d>
                  <w14:camera w14:prst="orthographicFront"/>
                  <w14:lightRig w14:rig="threePt" w14:dir="t">
                    <w14:rot w14:lat="0" w14:lon="0" w14:rev="0"/>
                  </w14:lightRig>
                </w14:scene3d>
              </w:rPr>
              <w:t>2.2.2</w:t>
            </w:r>
            <w:r w:rsidR="00AA0A8E">
              <w:rPr>
                <w:rFonts w:asciiTheme="minorHAnsi" w:eastAsiaTheme="minorEastAsia" w:hAnsiTheme="minorHAnsi"/>
                <w:noProof/>
              </w:rPr>
              <w:tab/>
            </w:r>
            <w:r w:rsidR="00AA0A8E" w:rsidRPr="00A1581A">
              <w:rPr>
                <w:rStyle w:val="Hyperlink"/>
                <w:noProof/>
              </w:rPr>
              <w:t>Subcontractor Oversight</w:t>
            </w:r>
            <w:r w:rsidR="00AA0A8E">
              <w:rPr>
                <w:noProof/>
                <w:webHidden/>
              </w:rPr>
              <w:tab/>
            </w:r>
            <w:r w:rsidR="00AA0A8E">
              <w:rPr>
                <w:noProof/>
                <w:webHidden/>
              </w:rPr>
              <w:fldChar w:fldCharType="begin"/>
            </w:r>
            <w:r w:rsidR="00AA0A8E">
              <w:rPr>
                <w:noProof/>
                <w:webHidden/>
              </w:rPr>
              <w:instrText xml:space="preserve"> PAGEREF _Toc418781169 \h </w:instrText>
            </w:r>
            <w:r w:rsidR="00AA0A8E">
              <w:rPr>
                <w:noProof/>
                <w:webHidden/>
              </w:rPr>
            </w:r>
            <w:r w:rsidR="00AA0A8E">
              <w:rPr>
                <w:noProof/>
                <w:webHidden/>
              </w:rPr>
              <w:fldChar w:fldCharType="separate"/>
            </w:r>
            <w:r w:rsidR="00AA0A8E">
              <w:rPr>
                <w:noProof/>
                <w:webHidden/>
              </w:rPr>
              <w:t>17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70" w:history="1">
            <w:r w:rsidR="00AA0A8E" w:rsidRPr="00A1581A">
              <w:rPr>
                <w:rStyle w:val="Hyperlink"/>
                <w:noProof/>
                <w14:scene3d>
                  <w14:camera w14:prst="orthographicFront"/>
                  <w14:lightRig w14:rig="threePt" w14:dir="t">
                    <w14:rot w14:lat="0" w14:lon="0" w14:rev="0"/>
                  </w14:lightRig>
                </w14:scene3d>
              </w:rPr>
              <w:t>2.2.3</w:t>
            </w:r>
            <w:r w:rsidR="00AA0A8E">
              <w:rPr>
                <w:rFonts w:asciiTheme="minorHAnsi" w:eastAsiaTheme="minorEastAsia" w:hAnsiTheme="minorHAnsi"/>
                <w:noProof/>
              </w:rPr>
              <w:tab/>
            </w:r>
            <w:r w:rsidR="00AA0A8E" w:rsidRPr="00A1581A">
              <w:rPr>
                <w:rStyle w:val="Hyperlink"/>
                <w:noProof/>
              </w:rPr>
              <w:t>Subcontractor Financial Stability</w:t>
            </w:r>
            <w:r w:rsidR="00AA0A8E">
              <w:rPr>
                <w:noProof/>
                <w:webHidden/>
              </w:rPr>
              <w:tab/>
            </w:r>
            <w:r w:rsidR="00AA0A8E">
              <w:rPr>
                <w:noProof/>
                <w:webHidden/>
              </w:rPr>
              <w:fldChar w:fldCharType="begin"/>
            </w:r>
            <w:r w:rsidR="00AA0A8E">
              <w:rPr>
                <w:noProof/>
                <w:webHidden/>
              </w:rPr>
              <w:instrText xml:space="preserve"> PAGEREF _Toc418781170 \h </w:instrText>
            </w:r>
            <w:r w:rsidR="00AA0A8E">
              <w:rPr>
                <w:noProof/>
                <w:webHidden/>
              </w:rPr>
            </w:r>
            <w:r w:rsidR="00AA0A8E">
              <w:rPr>
                <w:noProof/>
                <w:webHidden/>
              </w:rPr>
              <w:fldChar w:fldCharType="separate"/>
            </w:r>
            <w:r w:rsidR="00AA0A8E">
              <w:rPr>
                <w:noProof/>
                <w:webHidden/>
              </w:rPr>
              <w:t>17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71" w:history="1">
            <w:r w:rsidR="00AA0A8E" w:rsidRPr="00A1581A">
              <w:rPr>
                <w:rStyle w:val="Hyperlink"/>
                <w:noProof/>
                <w14:scene3d>
                  <w14:camera w14:prst="orthographicFront"/>
                  <w14:lightRig w14:rig="threePt" w14:dir="t">
                    <w14:rot w14:lat="0" w14:lon="0" w14:rev="0"/>
                  </w14:lightRig>
                </w14:scene3d>
              </w:rPr>
              <w:t>2.2.4</w:t>
            </w:r>
            <w:r w:rsidR="00AA0A8E">
              <w:rPr>
                <w:rFonts w:asciiTheme="minorHAnsi" w:eastAsiaTheme="minorEastAsia" w:hAnsiTheme="minorHAnsi"/>
                <w:noProof/>
              </w:rPr>
              <w:tab/>
            </w:r>
            <w:r w:rsidR="00AA0A8E" w:rsidRPr="00A1581A">
              <w:rPr>
                <w:rStyle w:val="Hyperlink"/>
                <w:noProof/>
              </w:rPr>
              <w:t>Excluded Subcontractors</w:t>
            </w:r>
            <w:r w:rsidR="00AA0A8E">
              <w:rPr>
                <w:noProof/>
                <w:webHidden/>
              </w:rPr>
              <w:tab/>
            </w:r>
            <w:r w:rsidR="00AA0A8E">
              <w:rPr>
                <w:noProof/>
                <w:webHidden/>
              </w:rPr>
              <w:fldChar w:fldCharType="begin"/>
            </w:r>
            <w:r w:rsidR="00AA0A8E">
              <w:rPr>
                <w:noProof/>
                <w:webHidden/>
              </w:rPr>
              <w:instrText xml:space="preserve"> PAGEREF _Toc418781171 \h </w:instrText>
            </w:r>
            <w:r w:rsidR="00AA0A8E">
              <w:rPr>
                <w:noProof/>
                <w:webHidden/>
              </w:rPr>
            </w:r>
            <w:r w:rsidR="00AA0A8E">
              <w:rPr>
                <w:noProof/>
                <w:webHidden/>
              </w:rPr>
              <w:fldChar w:fldCharType="separate"/>
            </w:r>
            <w:r w:rsidR="00AA0A8E">
              <w:rPr>
                <w:noProof/>
                <w:webHidden/>
              </w:rPr>
              <w:t>18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72" w:history="1">
            <w:r w:rsidR="00AA0A8E" w:rsidRPr="00A1581A">
              <w:rPr>
                <w:rStyle w:val="Hyperlink"/>
                <w:noProof/>
                <w14:scene3d>
                  <w14:camera w14:prst="orthographicFront"/>
                  <w14:lightRig w14:rig="threePt" w14:dir="t">
                    <w14:rot w14:lat="0" w14:lon="0" w14:rev="0"/>
                  </w14:lightRig>
                </w14:scene3d>
              </w:rPr>
              <w:t>2.2.5</w:t>
            </w:r>
            <w:r w:rsidR="00AA0A8E">
              <w:rPr>
                <w:rFonts w:asciiTheme="minorHAnsi" w:eastAsiaTheme="minorEastAsia" w:hAnsiTheme="minorHAnsi"/>
                <w:noProof/>
              </w:rPr>
              <w:tab/>
            </w:r>
            <w:r w:rsidR="00AA0A8E" w:rsidRPr="00A1581A">
              <w:rPr>
                <w:rStyle w:val="Hyperlink"/>
                <w:noProof/>
              </w:rPr>
              <w:t>Integrated Subcontracting</w:t>
            </w:r>
            <w:r w:rsidR="00AA0A8E">
              <w:rPr>
                <w:noProof/>
                <w:webHidden/>
              </w:rPr>
              <w:tab/>
            </w:r>
            <w:r w:rsidR="00AA0A8E">
              <w:rPr>
                <w:noProof/>
                <w:webHidden/>
              </w:rPr>
              <w:fldChar w:fldCharType="begin"/>
            </w:r>
            <w:r w:rsidR="00AA0A8E">
              <w:rPr>
                <w:noProof/>
                <w:webHidden/>
              </w:rPr>
              <w:instrText xml:space="preserve"> PAGEREF _Toc418781172 \h </w:instrText>
            </w:r>
            <w:r w:rsidR="00AA0A8E">
              <w:rPr>
                <w:noProof/>
                <w:webHidden/>
              </w:rPr>
            </w:r>
            <w:r w:rsidR="00AA0A8E">
              <w:rPr>
                <w:noProof/>
                <w:webHidden/>
              </w:rPr>
              <w:fldChar w:fldCharType="separate"/>
            </w:r>
            <w:r w:rsidR="00AA0A8E">
              <w:rPr>
                <w:noProof/>
                <w:webHidden/>
              </w:rPr>
              <w:t>18</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173" w:history="1">
            <w:r w:rsidR="00AA0A8E" w:rsidRPr="00A1581A">
              <w:rPr>
                <w:rStyle w:val="Hyperlink"/>
                <w:noProof/>
              </w:rPr>
              <w:t>2.3</w:t>
            </w:r>
            <w:r w:rsidR="00AA0A8E">
              <w:rPr>
                <w:rFonts w:asciiTheme="minorHAnsi" w:eastAsiaTheme="minorEastAsia" w:hAnsiTheme="minorHAnsi"/>
                <w:noProof/>
              </w:rPr>
              <w:tab/>
            </w:r>
            <w:r w:rsidR="00AA0A8E" w:rsidRPr="00A1581A">
              <w:rPr>
                <w:rStyle w:val="Hyperlink"/>
                <w:noProof/>
              </w:rPr>
              <w:t>Financial Stability</w:t>
            </w:r>
            <w:r w:rsidR="00AA0A8E">
              <w:rPr>
                <w:noProof/>
                <w:webHidden/>
              </w:rPr>
              <w:tab/>
            </w:r>
            <w:r w:rsidR="00AA0A8E">
              <w:rPr>
                <w:noProof/>
                <w:webHidden/>
              </w:rPr>
              <w:fldChar w:fldCharType="begin"/>
            </w:r>
            <w:r w:rsidR="00AA0A8E">
              <w:rPr>
                <w:noProof/>
                <w:webHidden/>
              </w:rPr>
              <w:instrText xml:space="preserve"> PAGEREF _Toc418781173 \h </w:instrText>
            </w:r>
            <w:r w:rsidR="00AA0A8E">
              <w:rPr>
                <w:noProof/>
                <w:webHidden/>
              </w:rPr>
            </w:r>
            <w:r w:rsidR="00AA0A8E">
              <w:rPr>
                <w:noProof/>
                <w:webHidden/>
              </w:rPr>
              <w:fldChar w:fldCharType="separate"/>
            </w:r>
            <w:r w:rsidR="00AA0A8E">
              <w:rPr>
                <w:noProof/>
                <w:webHidden/>
              </w:rPr>
              <w:t>18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74" w:history="1">
            <w:r w:rsidR="00AA0A8E" w:rsidRPr="00A1581A">
              <w:rPr>
                <w:rStyle w:val="Hyperlink"/>
                <w:noProof/>
                <w14:scene3d>
                  <w14:camera w14:prst="orthographicFront"/>
                  <w14:lightRig w14:rig="threePt" w14:dir="t">
                    <w14:rot w14:lat="0" w14:lon="0" w14:rev="0"/>
                  </w14:lightRig>
                </w14:scene3d>
              </w:rPr>
              <w:t>2.3.1</w:t>
            </w:r>
            <w:r w:rsidR="00AA0A8E">
              <w:rPr>
                <w:rFonts w:asciiTheme="minorHAnsi" w:eastAsiaTheme="minorEastAsia" w:hAnsiTheme="minorHAnsi"/>
                <w:noProof/>
              </w:rPr>
              <w:tab/>
            </w:r>
            <w:r w:rsidR="00AA0A8E" w:rsidRPr="00A1581A">
              <w:rPr>
                <w:rStyle w:val="Hyperlink"/>
                <w:noProof/>
              </w:rPr>
              <w:t>Solvency</w:t>
            </w:r>
            <w:r w:rsidR="00AA0A8E">
              <w:rPr>
                <w:noProof/>
                <w:webHidden/>
              </w:rPr>
              <w:tab/>
            </w:r>
            <w:r w:rsidR="00AA0A8E">
              <w:rPr>
                <w:noProof/>
                <w:webHidden/>
              </w:rPr>
              <w:fldChar w:fldCharType="begin"/>
            </w:r>
            <w:r w:rsidR="00AA0A8E">
              <w:rPr>
                <w:noProof/>
                <w:webHidden/>
              </w:rPr>
              <w:instrText xml:space="preserve"> PAGEREF _Toc418781174 \h </w:instrText>
            </w:r>
            <w:r w:rsidR="00AA0A8E">
              <w:rPr>
                <w:noProof/>
                <w:webHidden/>
              </w:rPr>
            </w:r>
            <w:r w:rsidR="00AA0A8E">
              <w:rPr>
                <w:noProof/>
                <w:webHidden/>
              </w:rPr>
              <w:fldChar w:fldCharType="separate"/>
            </w:r>
            <w:r w:rsidR="00AA0A8E">
              <w:rPr>
                <w:noProof/>
                <w:webHidden/>
              </w:rPr>
              <w:t>18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75" w:history="1">
            <w:r w:rsidR="00AA0A8E" w:rsidRPr="00A1581A">
              <w:rPr>
                <w:rStyle w:val="Hyperlink"/>
                <w:noProof/>
                <w14:scene3d>
                  <w14:camera w14:prst="orthographicFront"/>
                  <w14:lightRig w14:rig="threePt" w14:dir="t">
                    <w14:rot w14:lat="0" w14:lon="0" w14:rev="0"/>
                  </w14:lightRig>
                </w14:scene3d>
              </w:rPr>
              <w:t>2.3.2</w:t>
            </w:r>
            <w:r w:rsidR="00AA0A8E">
              <w:rPr>
                <w:rFonts w:asciiTheme="minorHAnsi" w:eastAsiaTheme="minorEastAsia" w:hAnsiTheme="minorHAnsi"/>
                <w:noProof/>
              </w:rPr>
              <w:tab/>
            </w:r>
            <w:r w:rsidR="00AA0A8E" w:rsidRPr="00A1581A">
              <w:rPr>
                <w:rStyle w:val="Hyperlink"/>
                <w:noProof/>
              </w:rPr>
              <w:t>Reinsurance</w:t>
            </w:r>
            <w:r w:rsidR="00AA0A8E">
              <w:rPr>
                <w:noProof/>
                <w:webHidden/>
              </w:rPr>
              <w:tab/>
            </w:r>
            <w:r w:rsidR="00AA0A8E">
              <w:rPr>
                <w:noProof/>
                <w:webHidden/>
              </w:rPr>
              <w:fldChar w:fldCharType="begin"/>
            </w:r>
            <w:r w:rsidR="00AA0A8E">
              <w:rPr>
                <w:noProof/>
                <w:webHidden/>
              </w:rPr>
              <w:instrText xml:space="preserve"> PAGEREF _Toc418781175 \h </w:instrText>
            </w:r>
            <w:r w:rsidR="00AA0A8E">
              <w:rPr>
                <w:noProof/>
                <w:webHidden/>
              </w:rPr>
            </w:r>
            <w:r w:rsidR="00AA0A8E">
              <w:rPr>
                <w:noProof/>
                <w:webHidden/>
              </w:rPr>
              <w:fldChar w:fldCharType="separate"/>
            </w:r>
            <w:r w:rsidR="00AA0A8E">
              <w:rPr>
                <w:noProof/>
                <w:webHidden/>
              </w:rPr>
              <w:t>19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76" w:history="1">
            <w:r w:rsidR="00AA0A8E" w:rsidRPr="00A1581A">
              <w:rPr>
                <w:rStyle w:val="Hyperlink"/>
                <w:noProof/>
                <w14:scene3d>
                  <w14:camera w14:prst="orthographicFront"/>
                  <w14:lightRig w14:rig="threePt" w14:dir="t">
                    <w14:rot w14:lat="0" w14:lon="0" w14:rev="0"/>
                  </w14:lightRig>
                </w14:scene3d>
              </w:rPr>
              <w:t>2.3.3</w:t>
            </w:r>
            <w:r w:rsidR="00AA0A8E">
              <w:rPr>
                <w:rFonts w:asciiTheme="minorHAnsi" w:eastAsiaTheme="minorEastAsia" w:hAnsiTheme="minorHAnsi"/>
                <w:noProof/>
              </w:rPr>
              <w:tab/>
            </w:r>
            <w:r w:rsidR="00AA0A8E" w:rsidRPr="00A1581A">
              <w:rPr>
                <w:rStyle w:val="Hyperlink"/>
                <w:noProof/>
              </w:rPr>
              <w:t>Risk Adjustment</w:t>
            </w:r>
            <w:r w:rsidR="00AA0A8E">
              <w:rPr>
                <w:noProof/>
                <w:webHidden/>
              </w:rPr>
              <w:tab/>
            </w:r>
            <w:r w:rsidR="00AA0A8E">
              <w:rPr>
                <w:noProof/>
                <w:webHidden/>
              </w:rPr>
              <w:fldChar w:fldCharType="begin"/>
            </w:r>
            <w:r w:rsidR="00AA0A8E">
              <w:rPr>
                <w:noProof/>
                <w:webHidden/>
              </w:rPr>
              <w:instrText xml:space="preserve"> PAGEREF _Toc418781176 \h </w:instrText>
            </w:r>
            <w:r w:rsidR="00AA0A8E">
              <w:rPr>
                <w:noProof/>
                <w:webHidden/>
              </w:rPr>
            </w:r>
            <w:r w:rsidR="00AA0A8E">
              <w:rPr>
                <w:noProof/>
                <w:webHidden/>
              </w:rPr>
              <w:fldChar w:fldCharType="separate"/>
            </w:r>
            <w:r w:rsidR="00AA0A8E">
              <w:rPr>
                <w:noProof/>
                <w:webHidden/>
              </w:rPr>
              <w:t>19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77" w:history="1">
            <w:r w:rsidR="00AA0A8E" w:rsidRPr="00A1581A">
              <w:rPr>
                <w:rStyle w:val="Hyperlink"/>
                <w:noProof/>
                <w14:scene3d>
                  <w14:camera w14:prst="orthographicFront"/>
                  <w14:lightRig w14:rig="threePt" w14:dir="t">
                    <w14:rot w14:lat="0" w14:lon="0" w14:rev="0"/>
                  </w14:lightRig>
                </w14:scene3d>
              </w:rPr>
              <w:t>2.3.4</w:t>
            </w:r>
            <w:r w:rsidR="00AA0A8E">
              <w:rPr>
                <w:rFonts w:asciiTheme="minorHAnsi" w:eastAsiaTheme="minorEastAsia" w:hAnsiTheme="minorHAnsi"/>
                <w:noProof/>
              </w:rPr>
              <w:tab/>
            </w:r>
            <w:r w:rsidR="00AA0A8E" w:rsidRPr="00A1581A">
              <w:rPr>
                <w:rStyle w:val="Hyperlink"/>
                <w:noProof/>
              </w:rPr>
              <w:t>Reserved</w:t>
            </w:r>
            <w:r w:rsidR="00AA0A8E">
              <w:rPr>
                <w:noProof/>
                <w:webHidden/>
              </w:rPr>
              <w:tab/>
            </w:r>
            <w:r w:rsidR="00AA0A8E">
              <w:rPr>
                <w:noProof/>
                <w:webHidden/>
              </w:rPr>
              <w:fldChar w:fldCharType="begin"/>
            </w:r>
            <w:r w:rsidR="00AA0A8E">
              <w:rPr>
                <w:noProof/>
                <w:webHidden/>
              </w:rPr>
              <w:instrText xml:space="preserve"> PAGEREF _Toc418781177 \h </w:instrText>
            </w:r>
            <w:r w:rsidR="00AA0A8E">
              <w:rPr>
                <w:noProof/>
                <w:webHidden/>
              </w:rPr>
            </w:r>
            <w:r w:rsidR="00AA0A8E">
              <w:rPr>
                <w:noProof/>
                <w:webHidden/>
              </w:rPr>
              <w:fldChar w:fldCharType="separate"/>
            </w:r>
            <w:r w:rsidR="00AA0A8E">
              <w:rPr>
                <w:noProof/>
                <w:webHidden/>
              </w:rPr>
              <w:t>20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78" w:history="1">
            <w:r w:rsidR="00AA0A8E" w:rsidRPr="00A1581A">
              <w:rPr>
                <w:rStyle w:val="Hyperlink"/>
                <w:noProof/>
                <w14:scene3d>
                  <w14:camera w14:prst="orthographicFront"/>
                  <w14:lightRig w14:rig="threePt" w14:dir="t">
                    <w14:rot w14:lat="0" w14:lon="0" w14:rev="0"/>
                  </w14:lightRig>
                </w14:scene3d>
              </w:rPr>
              <w:t>2.3.5</w:t>
            </w:r>
            <w:r w:rsidR="00AA0A8E">
              <w:rPr>
                <w:rFonts w:asciiTheme="minorHAnsi" w:eastAsiaTheme="minorEastAsia" w:hAnsiTheme="minorHAnsi"/>
                <w:noProof/>
              </w:rPr>
              <w:tab/>
            </w:r>
            <w:r w:rsidR="00AA0A8E" w:rsidRPr="00A1581A">
              <w:rPr>
                <w:rStyle w:val="Hyperlink"/>
                <w:noProof/>
              </w:rPr>
              <w:t>Annual Independent Audit</w:t>
            </w:r>
            <w:r w:rsidR="00AA0A8E">
              <w:rPr>
                <w:noProof/>
                <w:webHidden/>
              </w:rPr>
              <w:tab/>
            </w:r>
            <w:r w:rsidR="00AA0A8E">
              <w:rPr>
                <w:noProof/>
                <w:webHidden/>
              </w:rPr>
              <w:fldChar w:fldCharType="begin"/>
            </w:r>
            <w:r w:rsidR="00AA0A8E">
              <w:rPr>
                <w:noProof/>
                <w:webHidden/>
              </w:rPr>
              <w:instrText xml:space="preserve"> PAGEREF _Toc418781178 \h </w:instrText>
            </w:r>
            <w:r w:rsidR="00AA0A8E">
              <w:rPr>
                <w:noProof/>
                <w:webHidden/>
              </w:rPr>
            </w:r>
            <w:r w:rsidR="00AA0A8E">
              <w:rPr>
                <w:noProof/>
                <w:webHidden/>
              </w:rPr>
              <w:fldChar w:fldCharType="separate"/>
            </w:r>
            <w:r w:rsidR="00AA0A8E">
              <w:rPr>
                <w:noProof/>
                <w:webHidden/>
              </w:rPr>
              <w:t>20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79" w:history="1">
            <w:r w:rsidR="00AA0A8E" w:rsidRPr="00A1581A">
              <w:rPr>
                <w:rStyle w:val="Hyperlink"/>
                <w:noProof/>
                <w14:scene3d>
                  <w14:camera w14:prst="orthographicFront"/>
                  <w14:lightRig w14:rig="threePt" w14:dir="t">
                    <w14:rot w14:lat="0" w14:lon="0" w14:rev="0"/>
                  </w14:lightRig>
                </w14:scene3d>
              </w:rPr>
              <w:t>2.3.6</w:t>
            </w:r>
            <w:r w:rsidR="00AA0A8E">
              <w:rPr>
                <w:rFonts w:asciiTheme="minorHAnsi" w:eastAsiaTheme="minorEastAsia" w:hAnsiTheme="minorHAnsi"/>
                <w:noProof/>
              </w:rPr>
              <w:tab/>
            </w:r>
            <w:r w:rsidR="00AA0A8E" w:rsidRPr="00A1581A">
              <w:rPr>
                <w:rStyle w:val="Hyperlink"/>
                <w:noProof/>
              </w:rPr>
              <w:t>Quarterly Financing Report</w:t>
            </w:r>
            <w:r w:rsidR="00AA0A8E">
              <w:rPr>
                <w:noProof/>
                <w:webHidden/>
              </w:rPr>
              <w:tab/>
            </w:r>
            <w:r w:rsidR="00AA0A8E">
              <w:rPr>
                <w:noProof/>
                <w:webHidden/>
              </w:rPr>
              <w:fldChar w:fldCharType="begin"/>
            </w:r>
            <w:r w:rsidR="00AA0A8E">
              <w:rPr>
                <w:noProof/>
                <w:webHidden/>
              </w:rPr>
              <w:instrText xml:space="preserve"> PAGEREF _Toc418781179 \h </w:instrText>
            </w:r>
            <w:r w:rsidR="00AA0A8E">
              <w:rPr>
                <w:noProof/>
                <w:webHidden/>
              </w:rPr>
            </w:r>
            <w:r w:rsidR="00AA0A8E">
              <w:rPr>
                <w:noProof/>
                <w:webHidden/>
              </w:rPr>
              <w:fldChar w:fldCharType="separate"/>
            </w:r>
            <w:r w:rsidR="00AA0A8E">
              <w:rPr>
                <w:noProof/>
                <w:webHidden/>
              </w:rPr>
              <w:t>20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80" w:history="1">
            <w:r w:rsidR="00AA0A8E" w:rsidRPr="00A1581A">
              <w:rPr>
                <w:rStyle w:val="Hyperlink"/>
                <w:noProof/>
                <w14:scene3d>
                  <w14:camera w14:prst="orthographicFront"/>
                  <w14:lightRig w14:rig="threePt" w14:dir="t">
                    <w14:rot w14:lat="0" w14:lon="0" w14:rev="0"/>
                  </w14:lightRig>
                </w14:scene3d>
              </w:rPr>
              <w:t>2.3.7</w:t>
            </w:r>
            <w:r w:rsidR="00AA0A8E">
              <w:rPr>
                <w:rFonts w:asciiTheme="minorHAnsi" w:eastAsiaTheme="minorEastAsia" w:hAnsiTheme="minorHAnsi"/>
                <w:noProof/>
              </w:rPr>
              <w:tab/>
            </w:r>
            <w:r w:rsidR="00AA0A8E" w:rsidRPr="00A1581A">
              <w:rPr>
                <w:rStyle w:val="Hyperlink"/>
                <w:noProof/>
              </w:rPr>
              <w:t>Insurance Requirements</w:t>
            </w:r>
            <w:r w:rsidR="00AA0A8E">
              <w:rPr>
                <w:noProof/>
                <w:webHidden/>
              </w:rPr>
              <w:tab/>
            </w:r>
            <w:r w:rsidR="00AA0A8E">
              <w:rPr>
                <w:noProof/>
                <w:webHidden/>
              </w:rPr>
              <w:fldChar w:fldCharType="begin"/>
            </w:r>
            <w:r w:rsidR="00AA0A8E">
              <w:rPr>
                <w:noProof/>
                <w:webHidden/>
              </w:rPr>
              <w:instrText xml:space="preserve"> PAGEREF _Toc418781180 \h </w:instrText>
            </w:r>
            <w:r w:rsidR="00AA0A8E">
              <w:rPr>
                <w:noProof/>
                <w:webHidden/>
              </w:rPr>
            </w:r>
            <w:r w:rsidR="00AA0A8E">
              <w:rPr>
                <w:noProof/>
                <w:webHidden/>
              </w:rPr>
              <w:fldChar w:fldCharType="separate"/>
            </w:r>
            <w:r w:rsidR="00AA0A8E">
              <w:rPr>
                <w:noProof/>
                <w:webHidden/>
              </w:rPr>
              <w:t>20</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181" w:history="1">
            <w:r w:rsidR="00AA0A8E" w:rsidRPr="00A1581A">
              <w:rPr>
                <w:rStyle w:val="Hyperlink"/>
                <w:noProof/>
              </w:rPr>
              <w:t>2.4</w:t>
            </w:r>
            <w:r w:rsidR="00AA0A8E">
              <w:rPr>
                <w:rFonts w:asciiTheme="minorHAnsi" w:eastAsiaTheme="minorEastAsia" w:hAnsiTheme="minorHAnsi"/>
                <w:noProof/>
              </w:rPr>
              <w:tab/>
            </w:r>
            <w:r w:rsidR="00AA0A8E" w:rsidRPr="00A1581A">
              <w:rPr>
                <w:rStyle w:val="Hyperlink"/>
                <w:noProof/>
              </w:rPr>
              <w:t>Maintenance of Records</w:t>
            </w:r>
            <w:r w:rsidR="00AA0A8E">
              <w:rPr>
                <w:noProof/>
                <w:webHidden/>
              </w:rPr>
              <w:tab/>
            </w:r>
            <w:r w:rsidR="00AA0A8E">
              <w:rPr>
                <w:noProof/>
                <w:webHidden/>
              </w:rPr>
              <w:fldChar w:fldCharType="begin"/>
            </w:r>
            <w:r w:rsidR="00AA0A8E">
              <w:rPr>
                <w:noProof/>
                <w:webHidden/>
              </w:rPr>
              <w:instrText xml:space="preserve"> PAGEREF _Toc418781181 \h </w:instrText>
            </w:r>
            <w:r w:rsidR="00AA0A8E">
              <w:rPr>
                <w:noProof/>
                <w:webHidden/>
              </w:rPr>
            </w:r>
            <w:r w:rsidR="00AA0A8E">
              <w:rPr>
                <w:noProof/>
                <w:webHidden/>
              </w:rPr>
              <w:fldChar w:fldCharType="separate"/>
            </w:r>
            <w:r w:rsidR="00AA0A8E">
              <w:rPr>
                <w:noProof/>
                <w:webHidden/>
              </w:rPr>
              <w:t>20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82" w:history="1">
            <w:r w:rsidR="00AA0A8E" w:rsidRPr="00A1581A">
              <w:rPr>
                <w:rStyle w:val="Hyperlink"/>
                <w:noProof/>
                <w14:scene3d>
                  <w14:camera w14:prst="orthographicFront"/>
                  <w14:lightRig w14:rig="threePt" w14:dir="t">
                    <w14:rot w14:lat="0" w14:lon="0" w14:rev="0"/>
                  </w14:lightRig>
                </w14:scene3d>
              </w:rPr>
              <w:t>2.4.1</w:t>
            </w:r>
            <w:r w:rsidR="00AA0A8E">
              <w:rPr>
                <w:rFonts w:asciiTheme="minorHAnsi" w:eastAsiaTheme="minorEastAsia" w:hAnsiTheme="minorHAnsi"/>
                <w:noProof/>
              </w:rPr>
              <w:tab/>
            </w:r>
            <w:r w:rsidR="00AA0A8E" w:rsidRPr="00A1581A">
              <w:rPr>
                <w:rStyle w:val="Hyperlink"/>
                <w:noProof/>
              </w:rPr>
              <w:t>Financial Records</w:t>
            </w:r>
            <w:r w:rsidR="00AA0A8E">
              <w:rPr>
                <w:noProof/>
                <w:webHidden/>
              </w:rPr>
              <w:tab/>
            </w:r>
            <w:r w:rsidR="00AA0A8E">
              <w:rPr>
                <w:noProof/>
                <w:webHidden/>
              </w:rPr>
              <w:fldChar w:fldCharType="begin"/>
            </w:r>
            <w:r w:rsidR="00AA0A8E">
              <w:rPr>
                <w:noProof/>
                <w:webHidden/>
              </w:rPr>
              <w:instrText xml:space="preserve"> PAGEREF _Toc418781182 \h </w:instrText>
            </w:r>
            <w:r w:rsidR="00AA0A8E">
              <w:rPr>
                <w:noProof/>
                <w:webHidden/>
              </w:rPr>
            </w:r>
            <w:r w:rsidR="00AA0A8E">
              <w:rPr>
                <w:noProof/>
                <w:webHidden/>
              </w:rPr>
              <w:fldChar w:fldCharType="separate"/>
            </w:r>
            <w:r w:rsidR="00AA0A8E">
              <w:rPr>
                <w:noProof/>
                <w:webHidden/>
              </w:rPr>
              <w:t>20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83" w:history="1">
            <w:r w:rsidR="00AA0A8E" w:rsidRPr="00A1581A">
              <w:rPr>
                <w:rStyle w:val="Hyperlink"/>
                <w:noProof/>
                <w14:scene3d>
                  <w14:camera w14:prst="orthographicFront"/>
                  <w14:lightRig w14:rig="threePt" w14:dir="t">
                    <w14:rot w14:lat="0" w14:lon="0" w14:rev="0"/>
                  </w14:lightRig>
                </w14:scene3d>
              </w:rPr>
              <w:t>2.4.2</w:t>
            </w:r>
            <w:r w:rsidR="00AA0A8E">
              <w:rPr>
                <w:rFonts w:asciiTheme="minorHAnsi" w:eastAsiaTheme="minorEastAsia" w:hAnsiTheme="minorHAnsi"/>
                <w:noProof/>
              </w:rPr>
              <w:tab/>
            </w:r>
            <w:r w:rsidR="00AA0A8E" w:rsidRPr="00A1581A">
              <w:rPr>
                <w:rStyle w:val="Hyperlink"/>
                <w:noProof/>
              </w:rPr>
              <w:t>Medical Records</w:t>
            </w:r>
            <w:r w:rsidR="00AA0A8E">
              <w:rPr>
                <w:noProof/>
                <w:webHidden/>
              </w:rPr>
              <w:tab/>
            </w:r>
            <w:r w:rsidR="00AA0A8E">
              <w:rPr>
                <w:noProof/>
                <w:webHidden/>
              </w:rPr>
              <w:fldChar w:fldCharType="begin"/>
            </w:r>
            <w:r w:rsidR="00AA0A8E">
              <w:rPr>
                <w:noProof/>
                <w:webHidden/>
              </w:rPr>
              <w:instrText xml:space="preserve"> PAGEREF _Toc418781183 \h </w:instrText>
            </w:r>
            <w:r w:rsidR="00AA0A8E">
              <w:rPr>
                <w:noProof/>
                <w:webHidden/>
              </w:rPr>
            </w:r>
            <w:r w:rsidR="00AA0A8E">
              <w:rPr>
                <w:noProof/>
                <w:webHidden/>
              </w:rPr>
              <w:fldChar w:fldCharType="separate"/>
            </w:r>
            <w:r w:rsidR="00AA0A8E">
              <w:rPr>
                <w:noProof/>
                <w:webHidden/>
              </w:rPr>
              <w:t>20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84" w:history="1">
            <w:r w:rsidR="00AA0A8E" w:rsidRPr="00A1581A">
              <w:rPr>
                <w:rStyle w:val="Hyperlink"/>
                <w:noProof/>
                <w14:scene3d>
                  <w14:camera w14:prst="orthographicFront"/>
                  <w14:lightRig w14:rig="threePt" w14:dir="t">
                    <w14:rot w14:lat="0" w14:lon="0" w14:rev="0"/>
                  </w14:lightRig>
                </w14:scene3d>
              </w:rPr>
              <w:t>2.4.3</w:t>
            </w:r>
            <w:r w:rsidR="00AA0A8E">
              <w:rPr>
                <w:rFonts w:asciiTheme="minorHAnsi" w:eastAsiaTheme="minorEastAsia" w:hAnsiTheme="minorHAnsi"/>
                <w:noProof/>
              </w:rPr>
              <w:tab/>
            </w:r>
            <w:r w:rsidR="00AA0A8E" w:rsidRPr="00A1581A">
              <w:rPr>
                <w:rStyle w:val="Hyperlink"/>
                <w:noProof/>
              </w:rPr>
              <w:t>Response to Record Requests</w:t>
            </w:r>
            <w:r w:rsidR="00AA0A8E">
              <w:rPr>
                <w:noProof/>
                <w:webHidden/>
              </w:rPr>
              <w:tab/>
            </w:r>
            <w:r w:rsidR="00AA0A8E">
              <w:rPr>
                <w:noProof/>
                <w:webHidden/>
              </w:rPr>
              <w:fldChar w:fldCharType="begin"/>
            </w:r>
            <w:r w:rsidR="00AA0A8E">
              <w:rPr>
                <w:noProof/>
                <w:webHidden/>
              </w:rPr>
              <w:instrText xml:space="preserve"> PAGEREF _Toc418781184 \h </w:instrText>
            </w:r>
            <w:r w:rsidR="00AA0A8E">
              <w:rPr>
                <w:noProof/>
                <w:webHidden/>
              </w:rPr>
            </w:r>
            <w:r w:rsidR="00AA0A8E">
              <w:rPr>
                <w:noProof/>
                <w:webHidden/>
              </w:rPr>
              <w:fldChar w:fldCharType="separate"/>
            </w:r>
            <w:r w:rsidR="00AA0A8E">
              <w:rPr>
                <w:noProof/>
                <w:webHidden/>
              </w:rPr>
              <w:t>21</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185" w:history="1">
            <w:r w:rsidR="00AA0A8E" w:rsidRPr="00A1581A">
              <w:rPr>
                <w:rStyle w:val="Hyperlink"/>
                <w:noProof/>
              </w:rPr>
              <w:t>2.5</w:t>
            </w:r>
            <w:r w:rsidR="00AA0A8E">
              <w:rPr>
                <w:rFonts w:asciiTheme="minorHAnsi" w:eastAsiaTheme="minorEastAsia" w:hAnsiTheme="minorHAnsi"/>
                <w:noProof/>
              </w:rPr>
              <w:tab/>
            </w:r>
            <w:r w:rsidR="00AA0A8E" w:rsidRPr="00A1581A">
              <w:rPr>
                <w:rStyle w:val="Hyperlink"/>
                <w:noProof/>
              </w:rPr>
              <w:t>Disclosures</w:t>
            </w:r>
            <w:r w:rsidR="00AA0A8E">
              <w:rPr>
                <w:noProof/>
                <w:webHidden/>
              </w:rPr>
              <w:tab/>
            </w:r>
            <w:r w:rsidR="00AA0A8E">
              <w:rPr>
                <w:noProof/>
                <w:webHidden/>
              </w:rPr>
              <w:fldChar w:fldCharType="begin"/>
            </w:r>
            <w:r w:rsidR="00AA0A8E">
              <w:rPr>
                <w:noProof/>
                <w:webHidden/>
              </w:rPr>
              <w:instrText xml:space="preserve"> PAGEREF _Toc418781185 \h </w:instrText>
            </w:r>
            <w:r w:rsidR="00AA0A8E">
              <w:rPr>
                <w:noProof/>
                <w:webHidden/>
              </w:rPr>
            </w:r>
            <w:r w:rsidR="00AA0A8E">
              <w:rPr>
                <w:noProof/>
                <w:webHidden/>
              </w:rPr>
              <w:fldChar w:fldCharType="separate"/>
            </w:r>
            <w:r w:rsidR="00AA0A8E">
              <w:rPr>
                <w:noProof/>
                <w:webHidden/>
              </w:rPr>
              <w:t>21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86" w:history="1">
            <w:r w:rsidR="00AA0A8E" w:rsidRPr="00A1581A">
              <w:rPr>
                <w:rStyle w:val="Hyperlink"/>
                <w:noProof/>
                <w14:scene3d>
                  <w14:camera w14:prst="orthographicFront"/>
                  <w14:lightRig w14:rig="threePt" w14:dir="t">
                    <w14:rot w14:lat="0" w14:lon="0" w14:rev="0"/>
                  </w14:lightRig>
                </w14:scene3d>
              </w:rPr>
              <w:t>2.5.1</w:t>
            </w:r>
            <w:r w:rsidR="00AA0A8E">
              <w:rPr>
                <w:rFonts w:asciiTheme="minorHAnsi" w:eastAsiaTheme="minorEastAsia" w:hAnsiTheme="minorHAnsi"/>
                <w:noProof/>
              </w:rPr>
              <w:tab/>
            </w:r>
            <w:r w:rsidR="00AA0A8E" w:rsidRPr="00A1581A">
              <w:rPr>
                <w:rStyle w:val="Hyperlink"/>
                <w:noProof/>
              </w:rPr>
              <w:t>Information on Persons Convicted of Crimes</w:t>
            </w:r>
            <w:r w:rsidR="00AA0A8E">
              <w:rPr>
                <w:noProof/>
                <w:webHidden/>
              </w:rPr>
              <w:tab/>
            </w:r>
            <w:r w:rsidR="00AA0A8E">
              <w:rPr>
                <w:noProof/>
                <w:webHidden/>
              </w:rPr>
              <w:fldChar w:fldCharType="begin"/>
            </w:r>
            <w:r w:rsidR="00AA0A8E">
              <w:rPr>
                <w:noProof/>
                <w:webHidden/>
              </w:rPr>
              <w:instrText xml:space="preserve"> PAGEREF _Toc418781186 \h </w:instrText>
            </w:r>
            <w:r w:rsidR="00AA0A8E">
              <w:rPr>
                <w:noProof/>
                <w:webHidden/>
              </w:rPr>
            </w:r>
            <w:r w:rsidR="00AA0A8E">
              <w:rPr>
                <w:noProof/>
                <w:webHidden/>
              </w:rPr>
              <w:fldChar w:fldCharType="separate"/>
            </w:r>
            <w:r w:rsidR="00AA0A8E">
              <w:rPr>
                <w:noProof/>
                <w:webHidden/>
              </w:rPr>
              <w:t>21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87" w:history="1">
            <w:r w:rsidR="00AA0A8E" w:rsidRPr="00A1581A">
              <w:rPr>
                <w:rStyle w:val="Hyperlink"/>
                <w:noProof/>
                <w14:scene3d>
                  <w14:camera w14:prst="orthographicFront"/>
                  <w14:lightRig w14:rig="threePt" w14:dir="t">
                    <w14:rot w14:lat="0" w14:lon="0" w14:rev="0"/>
                  </w14:lightRig>
                </w14:scene3d>
              </w:rPr>
              <w:t>2.5.2</w:t>
            </w:r>
            <w:r w:rsidR="00AA0A8E">
              <w:rPr>
                <w:rFonts w:asciiTheme="minorHAnsi" w:eastAsiaTheme="minorEastAsia" w:hAnsiTheme="minorHAnsi"/>
                <w:noProof/>
              </w:rPr>
              <w:tab/>
            </w:r>
            <w:r w:rsidR="00AA0A8E" w:rsidRPr="00A1581A">
              <w:rPr>
                <w:rStyle w:val="Hyperlink"/>
                <w:noProof/>
              </w:rPr>
              <w:t>Information Related to Business Transaction</w:t>
            </w:r>
            <w:r w:rsidR="00AA0A8E">
              <w:rPr>
                <w:noProof/>
                <w:webHidden/>
              </w:rPr>
              <w:tab/>
            </w:r>
            <w:r w:rsidR="00AA0A8E">
              <w:rPr>
                <w:noProof/>
                <w:webHidden/>
              </w:rPr>
              <w:fldChar w:fldCharType="begin"/>
            </w:r>
            <w:r w:rsidR="00AA0A8E">
              <w:rPr>
                <w:noProof/>
                <w:webHidden/>
              </w:rPr>
              <w:instrText xml:space="preserve"> PAGEREF _Toc418781187 \h </w:instrText>
            </w:r>
            <w:r w:rsidR="00AA0A8E">
              <w:rPr>
                <w:noProof/>
                <w:webHidden/>
              </w:rPr>
            </w:r>
            <w:r w:rsidR="00AA0A8E">
              <w:rPr>
                <w:noProof/>
                <w:webHidden/>
              </w:rPr>
              <w:fldChar w:fldCharType="separate"/>
            </w:r>
            <w:r w:rsidR="00AA0A8E">
              <w:rPr>
                <w:noProof/>
                <w:webHidden/>
              </w:rPr>
              <w:t>21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88" w:history="1">
            <w:r w:rsidR="00AA0A8E" w:rsidRPr="00A1581A">
              <w:rPr>
                <w:rStyle w:val="Hyperlink"/>
                <w:noProof/>
                <w14:scene3d>
                  <w14:camera w14:prst="orthographicFront"/>
                  <w14:lightRig w14:rig="threePt" w14:dir="t">
                    <w14:rot w14:lat="0" w14:lon="0" w14:rev="0"/>
                  </w14:lightRig>
                </w14:scene3d>
              </w:rPr>
              <w:t>2.5.3</w:t>
            </w:r>
            <w:r w:rsidR="00AA0A8E">
              <w:rPr>
                <w:rFonts w:asciiTheme="minorHAnsi" w:eastAsiaTheme="minorEastAsia" w:hAnsiTheme="minorHAnsi"/>
                <w:noProof/>
              </w:rPr>
              <w:tab/>
            </w:r>
            <w:r w:rsidR="00AA0A8E" w:rsidRPr="00A1581A">
              <w:rPr>
                <w:rStyle w:val="Hyperlink"/>
                <w:noProof/>
              </w:rPr>
              <w:t>Ownership Disclosures</w:t>
            </w:r>
            <w:r w:rsidR="00AA0A8E">
              <w:rPr>
                <w:noProof/>
                <w:webHidden/>
              </w:rPr>
              <w:tab/>
            </w:r>
            <w:r w:rsidR="00AA0A8E">
              <w:rPr>
                <w:noProof/>
                <w:webHidden/>
              </w:rPr>
              <w:fldChar w:fldCharType="begin"/>
            </w:r>
            <w:r w:rsidR="00AA0A8E">
              <w:rPr>
                <w:noProof/>
                <w:webHidden/>
              </w:rPr>
              <w:instrText xml:space="preserve"> PAGEREF _Toc418781188 \h </w:instrText>
            </w:r>
            <w:r w:rsidR="00AA0A8E">
              <w:rPr>
                <w:noProof/>
                <w:webHidden/>
              </w:rPr>
            </w:r>
            <w:r w:rsidR="00AA0A8E">
              <w:rPr>
                <w:noProof/>
                <w:webHidden/>
              </w:rPr>
              <w:fldChar w:fldCharType="separate"/>
            </w:r>
            <w:r w:rsidR="00AA0A8E">
              <w:rPr>
                <w:noProof/>
                <w:webHidden/>
              </w:rPr>
              <w:t>21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89" w:history="1">
            <w:r w:rsidR="00AA0A8E" w:rsidRPr="00A1581A">
              <w:rPr>
                <w:rStyle w:val="Hyperlink"/>
                <w:noProof/>
                <w14:scene3d>
                  <w14:camera w14:prst="orthographicFront"/>
                  <w14:lightRig w14:rig="threePt" w14:dir="t">
                    <w14:rot w14:lat="0" w14:lon="0" w14:rev="0"/>
                  </w14:lightRig>
                </w14:scene3d>
              </w:rPr>
              <w:t>2.5.4</w:t>
            </w:r>
            <w:r w:rsidR="00AA0A8E">
              <w:rPr>
                <w:rFonts w:asciiTheme="minorHAnsi" w:eastAsiaTheme="minorEastAsia" w:hAnsiTheme="minorHAnsi"/>
                <w:noProof/>
              </w:rPr>
              <w:tab/>
            </w:r>
            <w:r w:rsidR="00AA0A8E" w:rsidRPr="00A1581A">
              <w:rPr>
                <w:rStyle w:val="Hyperlink"/>
                <w:noProof/>
              </w:rPr>
              <w:t>Reporting Transactions with Parties of Interest</w:t>
            </w:r>
            <w:r w:rsidR="00AA0A8E">
              <w:rPr>
                <w:noProof/>
                <w:webHidden/>
              </w:rPr>
              <w:tab/>
            </w:r>
            <w:r w:rsidR="00AA0A8E">
              <w:rPr>
                <w:noProof/>
                <w:webHidden/>
              </w:rPr>
              <w:fldChar w:fldCharType="begin"/>
            </w:r>
            <w:r w:rsidR="00AA0A8E">
              <w:rPr>
                <w:noProof/>
                <w:webHidden/>
              </w:rPr>
              <w:instrText xml:space="preserve"> PAGEREF _Toc418781189 \h </w:instrText>
            </w:r>
            <w:r w:rsidR="00AA0A8E">
              <w:rPr>
                <w:noProof/>
                <w:webHidden/>
              </w:rPr>
            </w:r>
            <w:r w:rsidR="00AA0A8E">
              <w:rPr>
                <w:noProof/>
                <w:webHidden/>
              </w:rPr>
              <w:fldChar w:fldCharType="separate"/>
            </w:r>
            <w:r w:rsidR="00AA0A8E">
              <w:rPr>
                <w:noProof/>
                <w:webHidden/>
              </w:rPr>
              <w:t>22</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190" w:history="1">
            <w:r w:rsidR="00AA0A8E" w:rsidRPr="00A1581A">
              <w:rPr>
                <w:rStyle w:val="Hyperlink"/>
                <w:noProof/>
              </w:rPr>
              <w:t>2.6</w:t>
            </w:r>
            <w:r w:rsidR="00AA0A8E">
              <w:rPr>
                <w:rFonts w:asciiTheme="minorHAnsi" w:eastAsiaTheme="minorEastAsia" w:hAnsiTheme="minorHAnsi"/>
                <w:noProof/>
              </w:rPr>
              <w:tab/>
            </w:r>
            <w:r w:rsidR="00AA0A8E" w:rsidRPr="00A1581A">
              <w:rPr>
                <w:rStyle w:val="Hyperlink"/>
                <w:noProof/>
              </w:rPr>
              <w:t>Debarred Individuals</w:t>
            </w:r>
            <w:r w:rsidR="00AA0A8E">
              <w:rPr>
                <w:noProof/>
                <w:webHidden/>
              </w:rPr>
              <w:tab/>
            </w:r>
            <w:r w:rsidR="00AA0A8E">
              <w:rPr>
                <w:noProof/>
                <w:webHidden/>
              </w:rPr>
              <w:fldChar w:fldCharType="begin"/>
            </w:r>
            <w:r w:rsidR="00AA0A8E">
              <w:rPr>
                <w:noProof/>
                <w:webHidden/>
              </w:rPr>
              <w:instrText xml:space="preserve"> PAGEREF _Toc418781190 \h </w:instrText>
            </w:r>
            <w:r w:rsidR="00AA0A8E">
              <w:rPr>
                <w:noProof/>
                <w:webHidden/>
              </w:rPr>
            </w:r>
            <w:r w:rsidR="00AA0A8E">
              <w:rPr>
                <w:noProof/>
                <w:webHidden/>
              </w:rPr>
              <w:fldChar w:fldCharType="separate"/>
            </w:r>
            <w:r w:rsidR="00AA0A8E">
              <w:rPr>
                <w:noProof/>
                <w:webHidden/>
              </w:rPr>
              <w:t>23</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191" w:history="1">
            <w:r w:rsidR="00AA0A8E" w:rsidRPr="00A1581A">
              <w:rPr>
                <w:rStyle w:val="Hyperlink"/>
                <w:noProof/>
              </w:rPr>
              <w:t>2.7</w:t>
            </w:r>
            <w:r w:rsidR="00AA0A8E">
              <w:rPr>
                <w:rFonts w:asciiTheme="minorHAnsi" w:eastAsiaTheme="minorEastAsia" w:hAnsiTheme="minorHAnsi"/>
                <w:noProof/>
              </w:rPr>
              <w:tab/>
            </w:r>
            <w:r w:rsidR="00AA0A8E" w:rsidRPr="00A1581A">
              <w:rPr>
                <w:rStyle w:val="Hyperlink"/>
                <w:noProof/>
              </w:rPr>
              <w:t>Medical Loss Ratio</w:t>
            </w:r>
            <w:r w:rsidR="00AA0A8E">
              <w:rPr>
                <w:noProof/>
                <w:webHidden/>
              </w:rPr>
              <w:tab/>
            </w:r>
            <w:r w:rsidR="00AA0A8E">
              <w:rPr>
                <w:noProof/>
                <w:webHidden/>
              </w:rPr>
              <w:fldChar w:fldCharType="begin"/>
            </w:r>
            <w:r w:rsidR="00AA0A8E">
              <w:rPr>
                <w:noProof/>
                <w:webHidden/>
              </w:rPr>
              <w:instrText xml:space="preserve"> PAGEREF _Toc418781191 \h </w:instrText>
            </w:r>
            <w:r w:rsidR="00AA0A8E">
              <w:rPr>
                <w:noProof/>
                <w:webHidden/>
              </w:rPr>
            </w:r>
            <w:r w:rsidR="00AA0A8E">
              <w:rPr>
                <w:noProof/>
                <w:webHidden/>
              </w:rPr>
              <w:fldChar w:fldCharType="separate"/>
            </w:r>
            <w:r w:rsidR="00AA0A8E">
              <w:rPr>
                <w:noProof/>
                <w:webHidden/>
              </w:rPr>
              <w:t>23</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192" w:history="1">
            <w:r w:rsidR="00AA0A8E" w:rsidRPr="00A1581A">
              <w:rPr>
                <w:rStyle w:val="Hyperlink"/>
                <w:noProof/>
              </w:rPr>
              <w:t>2.8</w:t>
            </w:r>
            <w:r w:rsidR="00AA0A8E">
              <w:rPr>
                <w:rFonts w:asciiTheme="minorHAnsi" w:eastAsiaTheme="minorEastAsia" w:hAnsiTheme="minorHAnsi"/>
                <w:noProof/>
              </w:rPr>
              <w:tab/>
            </w:r>
            <w:r w:rsidR="00AA0A8E" w:rsidRPr="00A1581A">
              <w:rPr>
                <w:rStyle w:val="Hyperlink"/>
                <w:noProof/>
              </w:rPr>
              <w:t>Organizational Structures</w:t>
            </w:r>
            <w:r w:rsidR="00AA0A8E">
              <w:rPr>
                <w:noProof/>
                <w:webHidden/>
              </w:rPr>
              <w:tab/>
            </w:r>
            <w:r w:rsidR="00AA0A8E">
              <w:rPr>
                <w:noProof/>
                <w:webHidden/>
              </w:rPr>
              <w:fldChar w:fldCharType="begin"/>
            </w:r>
            <w:r w:rsidR="00AA0A8E">
              <w:rPr>
                <w:noProof/>
                <w:webHidden/>
              </w:rPr>
              <w:instrText xml:space="preserve"> PAGEREF _Toc418781192 \h </w:instrText>
            </w:r>
            <w:r w:rsidR="00AA0A8E">
              <w:rPr>
                <w:noProof/>
                <w:webHidden/>
              </w:rPr>
            </w:r>
            <w:r w:rsidR="00AA0A8E">
              <w:rPr>
                <w:noProof/>
                <w:webHidden/>
              </w:rPr>
              <w:fldChar w:fldCharType="separate"/>
            </w:r>
            <w:r w:rsidR="00AA0A8E">
              <w:rPr>
                <w:noProof/>
                <w:webHidden/>
              </w:rPr>
              <w:t>23</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193" w:history="1">
            <w:r w:rsidR="00AA0A8E" w:rsidRPr="00A1581A">
              <w:rPr>
                <w:rStyle w:val="Hyperlink"/>
                <w:noProof/>
              </w:rPr>
              <w:t>2.9</w:t>
            </w:r>
            <w:r w:rsidR="00AA0A8E">
              <w:rPr>
                <w:rFonts w:asciiTheme="minorHAnsi" w:eastAsiaTheme="minorEastAsia" w:hAnsiTheme="minorHAnsi"/>
                <w:noProof/>
              </w:rPr>
              <w:tab/>
            </w:r>
            <w:r w:rsidR="00AA0A8E" w:rsidRPr="00A1581A">
              <w:rPr>
                <w:rStyle w:val="Hyperlink"/>
                <w:noProof/>
              </w:rPr>
              <w:t>Staffing</w:t>
            </w:r>
            <w:r w:rsidR="00AA0A8E">
              <w:rPr>
                <w:noProof/>
                <w:webHidden/>
              </w:rPr>
              <w:tab/>
            </w:r>
            <w:r w:rsidR="00AA0A8E">
              <w:rPr>
                <w:noProof/>
                <w:webHidden/>
              </w:rPr>
              <w:fldChar w:fldCharType="begin"/>
            </w:r>
            <w:r w:rsidR="00AA0A8E">
              <w:rPr>
                <w:noProof/>
                <w:webHidden/>
              </w:rPr>
              <w:instrText xml:space="preserve"> PAGEREF _Toc418781193 \h </w:instrText>
            </w:r>
            <w:r w:rsidR="00AA0A8E">
              <w:rPr>
                <w:noProof/>
                <w:webHidden/>
              </w:rPr>
            </w:r>
            <w:r w:rsidR="00AA0A8E">
              <w:rPr>
                <w:noProof/>
                <w:webHidden/>
              </w:rPr>
              <w:fldChar w:fldCharType="separate"/>
            </w:r>
            <w:r w:rsidR="00AA0A8E">
              <w:rPr>
                <w:noProof/>
                <w:webHidden/>
              </w:rPr>
              <w:t>24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94" w:history="1">
            <w:r w:rsidR="00AA0A8E" w:rsidRPr="00A1581A">
              <w:rPr>
                <w:rStyle w:val="Hyperlink"/>
                <w:noProof/>
                <w14:scene3d>
                  <w14:camera w14:prst="orthographicFront"/>
                  <w14:lightRig w14:rig="threePt" w14:dir="t">
                    <w14:rot w14:lat="0" w14:lon="0" w14:rev="0"/>
                  </w14:lightRig>
                </w14:scene3d>
              </w:rPr>
              <w:t>2.9.1</w:t>
            </w:r>
            <w:r w:rsidR="00AA0A8E">
              <w:rPr>
                <w:rFonts w:asciiTheme="minorHAnsi" w:eastAsiaTheme="minorEastAsia" w:hAnsiTheme="minorHAnsi"/>
                <w:noProof/>
              </w:rPr>
              <w:tab/>
            </w:r>
            <w:r w:rsidR="00AA0A8E" w:rsidRPr="00A1581A">
              <w:rPr>
                <w:rStyle w:val="Hyperlink"/>
                <w:noProof/>
              </w:rPr>
              <w:t>Staffing Requirements</w:t>
            </w:r>
            <w:r w:rsidR="00AA0A8E">
              <w:rPr>
                <w:noProof/>
                <w:webHidden/>
              </w:rPr>
              <w:tab/>
            </w:r>
            <w:r w:rsidR="00AA0A8E">
              <w:rPr>
                <w:noProof/>
                <w:webHidden/>
              </w:rPr>
              <w:fldChar w:fldCharType="begin"/>
            </w:r>
            <w:r w:rsidR="00AA0A8E">
              <w:rPr>
                <w:noProof/>
                <w:webHidden/>
              </w:rPr>
              <w:instrText xml:space="preserve"> PAGEREF _Toc418781194 \h </w:instrText>
            </w:r>
            <w:r w:rsidR="00AA0A8E">
              <w:rPr>
                <w:noProof/>
                <w:webHidden/>
              </w:rPr>
            </w:r>
            <w:r w:rsidR="00AA0A8E">
              <w:rPr>
                <w:noProof/>
                <w:webHidden/>
              </w:rPr>
              <w:fldChar w:fldCharType="separate"/>
            </w:r>
            <w:r w:rsidR="00AA0A8E">
              <w:rPr>
                <w:noProof/>
                <w:webHidden/>
              </w:rPr>
              <w:t>24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95" w:history="1">
            <w:r w:rsidR="00AA0A8E" w:rsidRPr="00A1581A">
              <w:rPr>
                <w:rStyle w:val="Hyperlink"/>
                <w:noProof/>
                <w14:scene3d>
                  <w14:camera w14:prst="orthographicFront"/>
                  <w14:lightRig w14:rig="threePt" w14:dir="t">
                    <w14:rot w14:lat="0" w14:lon="0" w14:rev="0"/>
                  </w14:lightRig>
                </w14:scene3d>
              </w:rPr>
              <w:t>2.9.2</w:t>
            </w:r>
            <w:r w:rsidR="00AA0A8E">
              <w:rPr>
                <w:rFonts w:asciiTheme="minorHAnsi" w:eastAsiaTheme="minorEastAsia" w:hAnsiTheme="minorHAnsi"/>
                <w:noProof/>
              </w:rPr>
              <w:tab/>
            </w:r>
            <w:r w:rsidR="00AA0A8E" w:rsidRPr="00A1581A">
              <w:rPr>
                <w:rStyle w:val="Hyperlink"/>
                <w:noProof/>
              </w:rPr>
              <w:t>Staffing Plan</w:t>
            </w:r>
            <w:r w:rsidR="00AA0A8E">
              <w:rPr>
                <w:noProof/>
                <w:webHidden/>
              </w:rPr>
              <w:tab/>
            </w:r>
            <w:r w:rsidR="00AA0A8E">
              <w:rPr>
                <w:noProof/>
                <w:webHidden/>
              </w:rPr>
              <w:fldChar w:fldCharType="begin"/>
            </w:r>
            <w:r w:rsidR="00AA0A8E">
              <w:rPr>
                <w:noProof/>
                <w:webHidden/>
              </w:rPr>
              <w:instrText xml:space="preserve"> PAGEREF _Toc418781195 \h </w:instrText>
            </w:r>
            <w:r w:rsidR="00AA0A8E">
              <w:rPr>
                <w:noProof/>
                <w:webHidden/>
              </w:rPr>
            </w:r>
            <w:r w:rsidR="00AA0A8E">
              <w:rPr>
                <w:noProof/>
                <w:webHidden/>
              </w:rPr>
              <w:fldChar w:fldCharType="separate"/>
            </w:r>
            <w:r w:rsidR="00AA0A8E">
              <w:rPr>
                <w:noProof/>
                <w:webHidden/>
              </w:rPr>
              <w:t>24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96" w:history="1">
            <w:r w:rsidR="00AA0A8E" w:rsidRPr="00A1581A">
              <w:rPr>
                <w:rStyle w:val="Hyperlink"/>
                <w:noProof/>
                <w14:scene3d>
                  <w14:camera w14:prst="orthographicFront"/>
                  <w14:lightRig w14:rig="threePt" w14:dir="t">
                    <w14:rot w14:lat="0" w14:lon="0" w14:rev="0"/>
                  </w14:lightRig>
                </w14:scene3d>
              </w:rPr>
              <w:t>2.9.3</w:t>
            </w:r>
            <w:r w:rsidR="00AA0A8E">
              <w:rPr>
                <w:rFonts w:asciiTheme="minorHAnsi" w:eastAsiaTheme="minorEastAsia" w:hAnsiTheme="minorHAnsi"/>
                <w:noProof/>
              </w:rPr>
              <w:tab/>
            </w:r>
            <w:r w:rsidR="00AA0A8E" w:rsidRPr="00A1581A">
              <w:rPr>
                <w:rStyle w:val="Hyperlink"/>
                <w:noProof/>
              </w:rPr>
              <w:t>Key Personnel</w:t>
            </w:r>
            <w:r w:rsidR="00AA0A8E">
              <w:rPr>
                <w:noProof/>
                <w:webHidden/>
              </w:rPr>
              <w:tab/>
            </w:r>
            <w:r w:rsidR="00AA0A8E">
              <w:rPr>
                <w:noProof/>
                <w:webHidden/>
              </w:rPr>
              <w:fldChar w:fldCharType="begin"/>
            </w:r>
            <w:r w:rsidR="00AA0A8E">
              <w:rPr>
                <w:noProof/>
                <w:webHidden/>
              </w:rPr>
              <w:instrText xml:space="preserve"> PAGEREF _Toc418781196 \h </w:instrText>
            </w:r>
            <w:r w:rsidR="00AA0A8E">
              <w:rPr>
                <w:noProof/>
                <w:webHidden/>
              </w:rPr>
            </w:r>
            <w:r w:rsidR="00AA0A8E">
              <w:rPr>
                <w:noProof/>
                <w:webHidden/>
              </w:rPr>
              <w:fldChar w:fldCharType="separate"/>
            </w:r>
            <w:r w:rsidR="00AA0A8E">
              <w:rPr>
                <w:noProof/>
                <w:webHidden/>
              </w:rPr>
              <w:t>25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97" w:history="1">
            <w:r w:rsidR="00AA0A8E" w:rsidRPr="00A1581A">
              <w:rPr>
                <w:rStyle w:val="Hyperlink"/>
                <w:noProof/>
                <w14:scene3d>
                  <w14:camera w14:prst="orthographicFront"/>
                  <w14:lightRig w14:rig="threePt" w14:dir="t">
                    <w14:rot w14:lat="0" w14:lon="0" w14:rev="0"/>
                  </w14:lightRig>
                </w14:scene3d>
              </w:rPr>
              <w:t>2.9.4</w:t>
            </w:r>
            <w:r w:rsidR="00AA0A8E">
              <w:rPr>
                <w:rFonts w:asciiTheme="minorHAnsi" w:eastAsiaTheme="minorEastAsia" w:hAnsiTheme="minorHAnsi"/>
                <w:noProof/>
              </w:rPr>
              <w:tab/>
            </w:r>
            <w:r w:rsidR="00AA0A8E" w:rsidRPr="00A1581A">
              <w:rPr>
                <w:rStyle w:val="Hyperlink"/>
                <w:noProof/>
              </w:rPr>
              <w:t>Staffing Changes</w:t>
            </w:r>
            <w:r w:rsidR="00AA0A8E">
              <w:rPr>
                <w:noProof/>
                <w:webHidden/>
              </w:rPr>
              <w:tab/>
            </w:r>
            <w:r w:rsidR="00AA0A8E">
              <w:rPr>
                <w:noProof/>
                <w:webHidden/>
              </w:rPr>
              <w:fldChar w:fldCharType="begin"/>
            </w:r>
            <w:r w:rsidR="00AA0A8E">
              <w:rPr>
                <w:noProof/>
                <w:webHidden/>
              </w:rPr>
              <w:instrText xml:space="preserve"> PAGEREF _Toc418781197 \h </w:instrText>
            </w:r>
            <w:r w:rsidR="00AA0A8E">
              <w:rPr>
                <w:noProof/>
                <w:webHidden/>
              </w:rPr>
            </w:r>
            <w:r w:rsidR="00AA0A8E">
              <w:rPr>
                <w:noProof/>
                <w:webHidden/>
              </w:rPr>
              <w:fldChar w:fldCharType="separate"/>
            </w:r>
            <w:r w:rsidR="00AA0A8E">
              <w:rPr>
                <w:noProof/>
                <w:webHidden/>
              </w:rPr>
              <w:t>28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98" w:history="1">
            <w:r w:rsidR="00AA0A8E" w:rsidRPr="00A1581A">
              <w:rPr>
                <w:rStyle w:val="Hyperlink"/>
                <w:noProof/>
                <w14:scene3d>
                  <w14:camera w14:prst="orthographicFront"/>
                  <w14:lightRig w14:rig="threePt" w14:dir="t">
                    <w14:rot w14:lat="0" w14:lon="0" w14:rev="0"/>
                  </w14:lightRig>
                </w14:scene3d>
              </w:rPr>
              <w:t>2.9.5</w:t>
            </w:r>
            <w:r w:rsidR="00AA0A8E">
              <w:rPr>
                <w:rFonts w:asciiTheme="minorHAnsi" w:eastAsiaTheme="minorEastAsia" w:hAnsiTheme="minorHAnsi"/>
                <w:noProof/>
              </w:rPr>
              <w:tab/>
            </w:r>
            <w:r w:rsidR="00AA0A8E" w:rsidRPr="00A1581A">
              <w:rPr>
                <w:rStyle w:val="Hyperlink"/>
                <w:noProof/>
              </w:rPr>
              <w:t>Business Location</w:t>
            </w:r>
            <w:r w:rsidR="00AA0A8E">
              <w:rPr>
                <w:noProof/>
                <w:webHidden/>
              </w:rPr>
              <w:tab/>
            </w:r>
            <w:r w:rsidR="00AA0A8E">
              <w:rPr>
                <w:noProof/>
                <w:webHidden/>
              </w:rPr>
              <w:fldChar w:fldCharType="begin"/>
            </w:r>
            <w:r w:rsidR="00AA0A8E">
              <w:rPr>
                <w:noProof/>
                <w:webHidden/>
              </w:rPr>
              <w:instrText xml:space="preserve"> PAGEREF _Toc418781198 \h </w:instrText>
            </w:r>
            <w:r w:rsidR="00AA0A8E">
              <w:rPr>
                <w:noProof/>
                <w:webHidden/>
              </w:rPr>
            </w:r>
            <w:r w:rsidR="00AA0A8E">
              <w:rPr>
                <w:noProof/>
                <w:webHidden/>
              </w:rPr>
              <w:fldChar w:fldCharType="separate"/>
            </w:r>
            <w:r w:rsidR="00AA0A8E">
              <w:rPr>
                <w:noProof/>
                <w:webHidden/>
              </w:rPr>
              <w:t>28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199" w:history="1">
            <w:r w:rsidR="00AA0A8E" w:rsidRPr="00A1581A">
              <w:rPr>
                <w:rStyle w:val="Hyperlink"/>
                <w:noProof/>
                <w14:scene3d>
                  <w14:camera w14:prst="orthographicFront"/>
                  <w14:lightRig w14:rig="threePt" w14:dir="t">
                    <w14:rot w14:lat="0" w14:lon="0" w14:rev="0"/>
                  </w14:lightRig>
                </w14:scene3d>
              </w:rPr>
              <w:t>2.9.6</w:t>
            </w:r>
            <w:r w:rsidR="00AA0A8E">
              <w:rPr>
                <w:rFonts w:asciiTheme="minorHAnsi" w:eastAsiaTheme="minorEastAsia" w:hAnsiTheme="minorHAnsi"/>
                <w:noProof/>
              </w:rPr>
              <w:tab/>
            </w:r>
            <w:r w:rsidR="00AA0A8E" w:rsidRPr="00A1581A">
              <w:rPr>
                <w:rStyle w:val="Hyperlink"/>
                <w:noProof/>
              </w:rPr>
              <w:t>Out of State Operations</w:t>
            </w:r>
            <w:r w:rsidR="00AA0A8E">
              <w:rPr>
                <w:noProof/>
                <w:webHidden/>
              </w:rPr>
              <w:tab/>
            </w:r>
            <w:r w:rsidR="00AA0A8E">
              <w:rPr>
                <w:noProof/>
                <w:webHidden/>
              </w:rPr>
              <w:fldChar w:fldCharType="begin"/>
            </w:r>
            <w:r w:rsidR="00AA0A8E">
              <w:rPr>
                <w:noProof/>
                <w:webHidden/>
              </w:rPr>
              <w:instrText xml:space="preserve"> PAGEREF _Toc418781199 \h </w:instrText>
            </w:r>
            <w:r w:rsidR="00AA0A8E">
              <w:rPr>
                <w:noProof/>
                <w:webHidden/>
              </w:rPr>
            </w:r>
            <w:r w:rsidR="00AA0A8E">
              <w:rPr>
                <w:noProof/>
                <w:webHidden/>
              </w:rPr>
              <w:fldChar w:fldCharType="separate"/>
            </w:r>
            <w:r w:rsidR="00AA0A8E">
              <w:rPr>
                <w:noProof/>
                <w:webHidden/>
              </w:rPr>
              <w:t>29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00" w:history="1">
            <w:r w:rsidR="00AA0A8E" w:rsidRPr="00A1581A">
              <w:rPr>
                <w:rStyle w:val="Hyperlink"/>
                <w:noProof/>
                <w14:scene3d>
                  <w14:camera w14:prst="orthographicFront"/>
                  <w14:lightRig w14:rig="threePt" w14:dir="t">
                    <w14:rot w14:lat="0" w14:lon="0" w14:rev="0"/>
                  </w14:lightRig>
                </w14:scene3d>
              </w:rPr>
              <w:t>2.9.7</w:t>
            </w:r>
            <w:r w:rsidR="00AA0A8E">
              <w:rPr>
                <w:rFonts w:asciiTheme="minorHAnsi" w:eastAsiaTheme="minorEastAsia" w:hAnsiTheme="minorHAnsi"/>
                <w:noProof/>
              </w:rPr>
              <w:tab/>
            </w:r>
            <w:r w:rsidR="00AA0A8E" w:rsidRPr="00A1581A">
              <w:rPr>
                <w:rStyle w:val="Hyperlink"/>
                <w:noProof/>
              </w:rPr>
              <w:t>Staff Training and Qualifications</w:t>
            </w:r>
            <w:r w:rsidR="00AA0A8E">
              <w:rPr>
                <w:noProof/>
                <w:webHidden/>
              </w:rPr>
              <w:tab/>
            </w:r>
            <w:r w:rsidR="00AA0A8E">
              <w:rPr>
                <w:noProof/>
                <w:webHidden/>
              </w:rPr>
              <w:fldChar w:fldCharType="begin"/>
            </w:r>
            <w:r w:rsidR="00AA0A8E">
              <w:rPr>
                <w:noProof/>
                <w:webHidden/>
              </w:rPr>
              <w:instrText xml:space="preserve"> PAGEREF _Toc418781200 \h </w:instrText>
            </w:r>
            <w:r w:rsidR="00AA0A8E">
              <w:rPr>
                <w:noProof/>
                <w:webHidden/>
              </w:rPr>
            </w:r>
            <w:r w:rsidR="00AA0A8E">
              <w:rPr>
                <w:noProof/>
                <w:webHidden/>
              </w:rPr>
              <w:fldChar w:fldCharType="separate"/>
            </w:r>
            <w:r w:rsidR="00AA0A8E">
              <w:rPr>
                <w:noProof/>
                <w:webHidden/>
              </w:rPr>
              <w:t>29</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01" w:history="1">
            <w:r w:rsidR="00AA0A8E" w:rsidRPr="00A1581A">
              <w:rPr>
                <w:rStyle w:val="Hyperlink"/>
                <w:noProof/>
              </w:rPr>
              <w:t>2.10</w:t>
            </w:r>
            <w:r w:rsidR="00AA0A8E">
              <w:rPr>
                <w:rFonts w:asciiTheme="minorHAnsi" w:eastAsiaTheme="minorEastAsia" w:hAnsiTheme="minorHAnsi"/>
                <w:noProof/>
              </w:rPr>
              <w:tab/>
            </w:r>
            <w:r w:rsidR="00AA0A8E" w:rsidRPr="00A1581A">
              <w:rPr>
                <w:rStyle w:val="Hyperlink"/>
                <w:noProof/>
              </w:rPr>
              <w:t>The Agency Meeting Requirements</w:t>
            </w:r>
            <w:r w:rsidR="00AA0A8E">
              <w:rPr>
                <w:noProof/>
                <w:webHidden/>
              </w:rPr>
              <w:tab/>
            </w:r>
            <w:r w:rsidR="00AA0A8E">
              <w:rPr>
                <w:noProof/>
                <w:webHidden/>
              </w:rPr>
              <w:fldChar w:fldCharType="begin"/>
            </w:r>
            <w:r w:rsidR="00AA0A8E">
              <w:rPr>
                <w:noProof/>
                <w:webHidden/>
              </w:rPr>
              <w:instrText xml:space="preserve"> PAGEREF _Toc418781201 \h </w:instrText>
            </w:r>
            <w:r w:rsidR="00AA0A8E">
              <w:rPr>
                <w:noProof/>
                <w:webHidden/>
              </w:rPr>
            </w:r>
            <w:r w:rsidR="00AA0A8E">
              <w:rPr>
                <w:noProof/>
                <w:webHidden/>
              </w:rPr>
              <w:fldChar w:fldCharType="separate"/>
            </w:r>
            <w:r w:rsidR="00AA0A8E">
              <w:rPr>
                <w:noProof/>
                <w:webHidden/>
              </w:rPr>
              <w:t>29</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02" w:history="1">
            <w:r w:rsidR="00AA0A8E" w:rsidRPr="00A1581A">
              <w:rPr>
                <w:rStyle w:val="Hyperlink"/>
                <w:noProof/>
              </w:rPr>
              <w:t>2.11</w:t>
            </w:r>
            <w:r w:rsidR="00AA0A8E">
              <w:rPr>
                <w:rFonts w:asciiTheme="minorHAnsi" w:eastAsiaTheme="minorEastAsia" w:hAnsiTheme="minorHAnsi"/>
                <w:noProof/>
              </w:rPr>
              <w:tab/>
            </w:r>
            <w:r w:rsidR="00AA0A8E" w:rsidRPr="00A1581A">
              <w:rPr>
                <w:rStyle w:val="Hyperlink"/>
                <w:noProof/>
              </w:rPr>
              <w:t>Coordination with Other State Agencies and Program Contractors</w:t>
            </w:r>
            <w:r w:rsidR="00AA0A8E">
              <w:rPr>
                <w:noProof/>
                <w:webHidden/>
              </w:rPr>
              <w:tab/>
            </w:r>
            <w:r w:rsidR="00AA0A8E">
              <w:rPr>
                <w:noProof/>
                <w:webHidden/>
              </w:rPr>
              <w:fldChar w:fldCharType="begin"/>
            </w:r>
            <w:r w:rsidR="00AA0A8E">
              <w:rPr>
                <w:noProof/>
                <w:webHidden/>
              </w:rPr>
              <w:instrText xml:space="preserve"> PAGEREF _Toc418781202 \h </w:instrText>
            </w:r>
            <w:r w:rsidR="00AA0A8E">
              <w:rPr>
                <w:noProof/>
                <w:webHidden/>
              </w:rPr>
            </w:r>
            <w:r w:rsidR="00AA0A8E">
              <w:rPr>
                <w:noProof/>
                <w:webHidden/>
              </w:rPr>
              <w:fldChar w:fldCharType="separate"/>
            </w:r>
            <w:r w:rsidR="00AA0A8E">
              <w:rPr>
                <w:noProof/>
                <w:webHidden/>
              </w:rPr>
              <w:t>30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03" w:history="1">
            <w:r w:rsidR="00AA0A8E" w:rsidRPr="00A1581A">
              <w:rPr>
                <w:rStyle w:val="Hyperlink"/>
                <w:noProof/>
                <w14:scene3d>
                  <w14:camera w14:prst="orthographicFront"/>
                  <w14:lightRig w14:rig="threePt" w14:dir="t">
                    <w14:rot w14:lat="0" w14:lon="0" w14:rev="0"/>
                  </w14:lightRig>
                </w14:scene3d>
              </w:rPr>
              <w:t>2.11.1</w:t>
            </w:r>
            <w:r w:rsidR="00AA0A8E">
              <w:rPr>
                <w:rFonts w:asciiTheme="minorHAnsi" w:eastAsiaTheme="minorEastAsia" w:hAnsiTheme="minorHAnsi"/>
                <w:noProof/>
              </w:rPr>
              <w:tab/>
            </w:r>
            <w:r w:rsidR="00AA0A8E" w:rsidRPr="00A1581A">
              <w:rPr>
                <w:rStyle w:val="Hyperlink"/>
                <w:noProof/>
              </w:rPr>
              <w:t>Program Contractors</w:t>
            </w:r>
            <w:r w:rsidR="00AA0A8E">
              <w:rPr>
                <w:noProof/>
                <w:webHidden/>
              </w:rPr>
              <w:tab/>
            </w:r>
            <w:r w:rsidR="00AA0A8E">
              <w:rPr>
                <w:noProof/>
                <w:webHidden/>
              </w:rPr>
              <w:fldChar w:fldCharType="begin"/>
            </w:r>
            <w:r w:rsidR="00AA0A8E">
              <w:rPr>
                <w:noProof/>
                <w:webHidden/>
              </w:rPr>
              <w:instrText xml:space="preserve"> PAGEREF _Toc418781203 \h </w:instrText>
            </w:r>
            <w:r w:rsidR="00AA0A8E">
              <w:rPr>
                <w:noProof/>
                <w:webHidden/>
              </w:rPr>
            </w:r>
            <w:r w:rsidR="00AA0A8E">
              <w:rPr>
                <w:noProof/>
                <w:webHidden/>
              </w:rPr>
              <w:fldChar w:fldCharType="separate"/>
            </w:r>
            <w:r w:rsidR="00AA0A8E">
              <w:rPr>
                <w:noProof/>
                <w:webHidden/>
              </w:rPr>
              <w:t>30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04" w:history="1">
            <w:r w:rsidR="00AA0A8E" w:rsidRPr="00A1581A">
              <w:rPr>
                <w:rStyle w:val="Hyperlink"/>
                <w:noProof/>
                <w14:scene3d>
                  <w14:camera w14:prst="orthographicFront"/>
                  <w14:lightRig w14:rig="threePt" w14:dir="t">
                    <w14:rot w14:lat="0" w14:lon="0" w14:rev="0"/>
                  </w14:lightRig>
                </w14:scene3d>
              </w:rPr>
              <w:t>2.11.2</w:t>
            </w:r>
            <w:r w:rsidR="00AA0A8E">
              <w:rPr>
                <w:rFonts w:asciiTheme="minorHAnsi" w:eastAsiaTheme="minorEastAsia" w:hAnsiTheme="minorHAnsi"/>
                <w:noProof/>
              </w:rPr>
              <w:tab/>
            </w:r>
            <w:r w:rsidR="00AA0A8E" w:rsidRPr="00A1581A">
              <w:rPr>
                <w:rStyle w:val="Hyperlink"/>
                <w:noProof/>
              </w:rPr>
              <w:t>Iowa Department of Public Health</w:t>
            </w:r>
            <w:r w:rsidR="00AA0A8E">
              <w:rPr>
                <w:noProof/>
                <w:webHidden/>
              </w:rPr>
              <w:tab/>
            </w:r>
            <w:r w:rsidR="00AA0A8E">
              <w:rPr>
                <w:noProof/>
                <w:webHidden/>
              </w:rPr>
              <w:fldChar w:fldCharType="begin"/>
            </w:r>
            <w:r w:rsidR="00AA0A8E">
              <w:rPr>
                <w:noProof/>
                <w:webHidden/>
              </w:rPr>
              <w:instrText xml:space="preserve"> PAGEREF _Toc418781204 \h </w:instrText>
            </w:r>
            <w:r w:rsidR="00AA0A8E">
              <w:rPr>
                <w:noProof/>
                <w:webHidden/>
              </w:rPr>
            </w:r>
            <w:r w:rsidR="00AA0A8E">
              <w:rPr>
                <w:noProof/>
                <w:webHidden/>
              </w:rPr>
              <w:fldChar w:fldCharType="separate"/>
            </w:r>
            <w:r w:rsidR="00AA0A8E">
              <w:rPr>
                <w:noProof/>
                <w:webHidden/>
              </w:rPr>
              <w:t>30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05" w:history="1">
            <w:r w:rsidR="00AA0A8E" w:rsidRPr="00A1581A">
              <w:rPr>
                <w:rStyle w:val="Hyperlink"/>
                <w:noProof/>
                <w14:scene3d>
                  <w14:camera w14:prst="orthographicFront"/>
                  <w14:lightRig w14:rig="threePt" w14:dir="t">
                    <w14:rot w14:lat="0" w14:lon="0" w14:rev="0"/>
                  </w14:lightRig>
                </w14:scene3d>
              </w:rPr>
              <w:t>2.11.3</w:t>
            </w:r>
            <w:r w:rsidR="00AA0A8E">
              <w:rPr>
                <w:rFonts w:asciiTheme="minorHAnsi" w:eastAsiaTheme="minorEastAsia" w:hAnsiTheme="minorHAnsi"/>
                <w:noProof/>
              </w:rPr>
              <w:tab/>
            </w:r>
            <w:r w:rsidR="00AA0A8E" w:rsidRPr="00A1581A">
              <w:rPr>
                <w:rStyle w:val="Hyperlink"/>
                <w:noProof/>
              </w:rPr>
              <w:t>Iowa Department of Education</w:t>
            </w:r>
            <w:r w:rsidR="00AA0A8E">
              <w:rPr>
                <w:noProof/>
                <w:webHidden/>
              </w:rPr>
              <w:tab/>
            </w:r>
            <w:r w:rsidR="00AA0A8E">
              <w:rPr>
                <w:noProof/>
                <w:webHidden/>
              </w:rPr>
              <w:fldChar w:fldCharType="begin"/>
            </w:r>
            <w:r w:rsidR="00AA0A8E">
              <w:rPr>
                <w:noProof/>
                <w:webHidden/>
              </w:rPr>
              <w:instrText xml:space="preserve"> PAGEREF _Toc418781205 \h </w:instrText>
            </w:r>
            <w:r w:rsidR="00AA0A8E">
              <w:rPr>
                <w:noProof/>
                <w:webHidden/>
              </w:rPr>
            </w:r>
            <w:r w:rsidR="00AA0A8E">
              <w:rPr>
                <w:noProof/>
                <w:webHidden/>
              </w:rPr>
              <w:fldChar w:fldCharType="separate"/>
            </w:r>
            <w:r w:rsidR="00AA0A8E">
              <w:rPr>
                <w:noProof/>
                <w:webHidden/>
              </w:rPr>
              <w:t>30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06" w:history="1">
            <w:r w:rsidR="00AA0A8E" w:rsidRPr="00A1581A">
              <w:rPr>
                <w:rStyle w:val="Hyperlink"/>
                <w:noProof/>
                <w14:scene3d>
                  <w14:camera w14:prst="orthographicFront"/>
                  <w14:lightRig w14:rig="threePt" w14:dir="t">
                    <w14:rot w14:lat="0" w14:lon="0" w14:rev="0"/>
                  </w14:lightRig>
                </w14:scene3d>
              </w:rPr>
              <w:t>2.11.4</w:t>
            </w:r>
            <w:r w:rsidR="00AA0A8E">
              <w:rPr>
                <w:rFonts w:asciiTheme="minorHAnsi" w:eastAsiaTheme="minorEastAsia" w:hAnsiTheme="minorHAnsi"/>
                <w:noProof/>
              </w:rPr>
              <w:tab/>
            </w:r>
            <w:r w:rsidR="00AA0A8E" w:rsidRPr="00A1581A">
              <w:rPr>
                <w:rStyle w:val="Hyperlink"/>
                <w:noProof/>
              </w:rPr>
              <w:t>Iowa Division of Mental Health and Disability Services</w:t>
            </w:r>
            <w:r w:rsidR="00AA0A8E">
              <w:rPr>
                <w:noProof/>
                <w:webHidden/>
              </w:rPr>
              <w:tab/>
            </w:r>
            <w:r w:rsidR="00AA0A8E">
              <w:rPr>
                <w:noProof/>
                <w:webHidden/>
              </w:rPr>
              <w:fldChar w:fldCharType="begin"/>
            </w:r>
            <w:r w:rsidR="00AA0A8E">
              <w:rPr>
                <w:noProof/>
                <w:webHidden/>
              </w:rPr>
              <w:instrText xml:space="preserve"> PAGEREF _Toc418781206 \h </w:instrText>
            </w:r>
            <w:r w:rsidR="00AA0A8E">
              <w:rPr>
                <w:noProof/>
                <w:webHidden/>
              </w:rPr>
            </w:r>
            <w:r w:rsidR="00AA0A8E">
              <w:rPr>
                <w:noProof/>
                <w:webHidden/>
              </w:rPr>
              <w:fldChar w:fldCharType="separate"/>
            </w:r>
            <w:r w:rsidR="00AA0A8E">
              <w:rPr>
                <w:noProof/>
                <w:webHidden/>
              </w:rPr>
              <w:t>30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07" w:history="1">
            <w:r w:rsidR="00AA0A8E" w:rsidRPr="00A1581A">
              <w:rPr>
                <w:rStyle w:val="Hyperlink"/>
                <w:noProof/>
                <w14:scene3d>
                  <w14:camera w14:prst="orthographicFront"/>
                  <w14:lightRig w14:rig="threePt" w14:dir="t">
                    <w14:rot w14:lat="0" w14:lon="0" w14:rev="0"/>
                  </w14:lightRig>
                </w14:scene3d>
              </w:rPr>
              <w:t>2.11.5</w:t>
            </w:r>
            <w:r w:rsidR="00AA0A8E">
              <w:rPr>
                <w:rFonts w:asciiTheme="minorHAnsi" w:eastAsiaTheme="minorEastAsia" w:hAnsiTheme="minorHAnsi"/>
                <w:noProof/>
              </w:rPr>
              <w:tab/>
            </w:r>
            <w:r w:rsidR="00AA0A8E" w:rsidRPr="00A1581A">
              <w:rPr>
                <w:rStyle w:val="Hyperlink"/>
                <w:noProof/>
              </w:rPr>
              <w:t>The Agency Child Welfare and Juvenile Justice Services</w:t>
            </w:r>
            <w:r w:rsidR="00AA0A8E">
              <w:rPr>
                <w:noProof/>
                <w:webHidden/>
              </w:rPr>
              <w:tab/>
            </w:r>
            <w:r w:rsidR="00AA0A8E">
              <w:rPr>
                <w:noProof/>
                <w:webHidden/>
              </w:rPr>
              <w:fldChar w:fldCharType="begin"/>
            </w:r>
            <w:r w:rsidR="00AA0A8E">
              <w:rPr>
                <w:noProof/>
                <w:webHidden/>
              </w:rPr>
              <w:instrText xml:space="preserve"> PAGEREF _Toc418781207 \h </w:instrText>
            </w:r>
            <w:r w:rsidR="00AA0A8E">
              <w:rPr>
                <w:noProof/>
                <w:webHidden/>
              </w:rPr>
            </w:r>
            <w:r w:rsidR="00AA0A8E">
              <w:rPr>
                <w:noProof/>
                <w:webHidden/>
              </w:rPr>
              <w:fldChar w:fldCharType="separate"/>
            </w:r>
            <w:r w:rsidR="00AA0A8E">
              <w:rPr>
                <w:noProof/>
                <w:webHidden/>
              </w:rPr>
              <w:t>30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08" w:history="1">
            <w:r w:rsidR="00AA0A8E" w:rsidRPr="00A1581A">
              <w:rPr>
                <w:rStyle w:val="Hyperlink"/>
                <w:noProof/>
                <w14:scene3d>
                  <w14:camera w14:prst="orthographicFront"/>
                  <w14:lightRig w14:rig="threePt" w14:dir="t">
                    <w14:rot w14:lat="0" w14:lon="0" w14:rev="0"/>
                  </w14:lightRig>
                </w14:scene3d>
              </w:rPr>
              <w:t>2.11.6</w:t>
            </w:r>
            <w:r w:rsidR="00AA0A8E">
              <w:rPr>
                <w:rFonts w:asciiTheme="minorHAnsi" w:eastAsiaTheme="minorEastAsia" w:hAnsiTheme="minorHAnsi"/>
                <w:noProof/>
              </w:rPr>
              <w:tab/>
            </w:r>
            <w:r w:rsidR="00AA0A8E" w:rsidRPr="00A1581A">
              <w:rPr>
                <w:rStyle w:val="Hyperlink"/>
                <w:noProof/>
              </w:rPr>
              <w:t>Ombudsman’s Office</w:t>
            </w:r>
            <w:r w:rsidR="00AA0A8E">
              <w:rPr>
                <w:noProof/>
                <w:webHidden/>
              </w:rPr>
              <w:tab/>
            </w:r>
            <w:r w:rsidR="00AA0A8E">
              <w:rPr>
                <w:noProof/>
                <w:webHidden/>
              </w:rPr>
              <w:fldChar w:fldCharType="begin"/>
            </w:r>
            <w:r w:rsidR="00AA0A8E">
              <w:rPr>
                <w:noProof/>
                <w:webHidden/>
              </w:rPr>
              <w:instrText xml:space="preserve"> PAGEREF _Toc418781208 \h </w:instrText>
            </w:r>
            <w:r w:rsidR="00AA0A8E">
              <w:rPr>
                <w:noProof/>
                <w:webHidden/>
              </w:rPr>
            </w:r>
            <w:r w:rsidR="00AA0A8E">
              <w:rPr>
                <w:noProof/>
                <w:webHidden/>
              </w:rPr>
              <w:fldChar w:fldCharType="separate"/>
            </w:r>
            <w:r w:rsidR="00AA0A8E">
              <w:rPr>
                <w:noProof/>
                <w:webHidden/>
              </w:rPr>
              <w:t>31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09" w:history="1">
            <w:r w:rsidR="00AA0A8E" w:rsidRPr="00A1581A">
              <w:rPr>
                <w:rStyle w:val="Hyperlink"/>
                <w:noProof/>
                <w14:scene3d>
                  <w14:camera w14:prst="orthographicFront"/>
                  <w14:lightRig w14:rig="threePt" w14:dir="t">
                    <w14:rot w14:lat="0" w14:lon="0" w14:rev="0"/>
                  </w14:lightRig>
                </w14:scene3d>
              </w:rPr>
              <w:t>2.11.7</w:t>
            </w:r>
            <w:r w:rsidR="00AA0A8E">
              <w:rPr>
                <w:rFonts w:asciiTheme="minorHAnsi" w:eastAsiaTheme="minorEastAsia" w:hAnsiTheme="minorHAnsi"/>
                <w:noProof/>
              </w:rPr>
              <w:tab/>
            </w:r>
            <w:r w:rsidR="00AA0A8E" w:rsidRPr="00A1581A">
              <w:rPr>
                <w:rStyle w:val="Hyperlink"/>
                <w:noProof/>
              </w:rPr>
              <w:t>Community Based Agencies</w:t>
            </w:r>
            <w:r w:rsidR="00AA0A8E">
              <w:rPr>
                <w:noProof/>
                <w:webHidden/>
              </w:rPr>
              <w:tab/>
            </w:r>
            <w:r w:rsidR="00AA0A8E">
              <w:rPr>
                <w:noProof/>
                <w:webHidden/>
              </w:rPr>
              <w:fldChar w:fldCharType="begin"/>
            </w:r>
            <w:r w:rsidR="00AA0A8E">
              <w:rPr>
                <w:noProof/>
                <w:webHidden/>
              </w:rPr>
              <w:instrText xml:space="preserve"> PAGEREF _Toc418781209 \h </w:instrText>
            </w:r>
            <w:r w:rsidR="00AA0A8E">
              <w:rPr>
                <w:noProof/>
                <w:webHidden/>
              </w:rPr>
            </w:r>
            <w:r w:rsidR="00AA0A8E">
              <w:rPr>
                <w:noProof/>
                <w:webHidden/>
              </w:rPr>
              <w:fldChar w:fldCharType="separate"/>
            </w:r>
            <w:r w:rsidR="00AA0A8E">
              <w:rPr>
                <w:noProof/>
                <w:webHidden/>
              </w:rPr>
              <w:t>31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10" w:history="1">
            <w:r w:rsidR="00AA0A8E" w:rsidRPr="00A1581A">
              <w:rPr>
                <w:rStyle w:val="Hyperlink"/>
                <w:noProof/>
                <w14:scene3d>
                  <w14:camera w14:prst="orthographicFront"/>
                  <w14:lightRig w14:rig="threePt" w14:dir="t">
                    <w14:rot w14:lat="0" w14:lon="0" w14:rev="0"/>
                  </w14:lightRig>
                </w14:scene3d>
              </w:rPr>
              <w:t>2.11.8</w:t>
            </w:r>
            <w:r w:rsidR="00AA0A8E">
              <w:rPr>
                <w:rFonts w:asciiTheme="minorHAnsi" w:eastAsiaTheme="minorEastAsia" w:hAnsiTheme="minorHAnsi"/>
                <w:noProof/>
              </w:rPr>
              <w:tab/>
            </w:r>
            <w:r w:rsidR="00AA0A8E" w:rsidRPr="00A1581A">
              <w:rPr>
                <w:rStyle w:val="Hyperlink"/>
                <w:noProof/>
              </w:rPr>
              <w:t>Iowa Department of Inspections and Appeals</w:t>
            </w:r>
            <w:r w:rsidR="00AA0A8E">
              <w:rPr>
                <w:noProof/>
                <w:webHidden/>
              </w:rPr>
              <w:tab/>
            </w:r>
            <w:r w:rsidR="00AA0A8E">
              <w:rPr>
                <w:noProof/>
                <w:webHidden/>
              </w:rPr>
              <w:fldChar w:fldCharType="begin"/>
            </w:r>
            <w:r w:rsidR="00AA0A8E">
              <w:rPr>
                <w:noProof/>
                <w:webHidden/>
              </w:rPr>
              <w:instrText xml:space="preserve"> PAGEREF _Toc418781210 \h </w:instrText>
            </w:r>
            <w:r w:rsidR="00AA0A8E">
              <w:rPr>
                <w:noProof/>
                <w:webHidden/>
              </w:rPr>
            </w:r>
            <w:r w:rsidR="00AA0A8E">
              <w:rPr>
                <w:noProof/>
                <w:webHidden/>
              </w:rPr>
              <w:fldChar w:fldCharType="separate"/>
            </w:r>
            <w:r w:rsidR="00AA0A8E">
              <w:rPr>
                <w:noProof/>
                <w:webHidden/>
              </w:rPr>
              <w:t>31</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11" w:history="1">
            <w:r w:rsidR="00AA0A8E" w:rsidRPr="00A1581A">
              <w:rPr>
                <w:rStyle w:val="Hyperlink"/>
                <w:noProof/>
              </w:rPr>
              <w:t>2.12</w:t>
            </w:r>
            <w:r w:rsidR="00AA0A8E">
              <w:rPr>
                <w:rFonts w:asciiTheme="minorHAnsi" w:eastAsiaTheme="minorEastAsia" w:hAnsiTheme="minorHAnsi"/>
                <w:noProof/>
              </w:rPr>
              <w:tab/>
            </w:r>
            <w:r w:rsidR="00AA0A8E" w:rsidRPr="00A1581A">
              <w:rPr>
                <w:rStyle w:val="Hyperlink"/>
                <w:noProof/>
              </w:rPr>
              <w:t>Media Contacts</w:t>
            </w:r>
            <w:r w:rsidR="00AA0A8E">
              <w:rPr>
                <w:noProof/>
                <w:webHidden/>
              </w:rPr>
              <w:tab/>
            </w:r>
            <w:r w:rsidR="00AA0A8E">
              <w:rPr>
                <w:noProof/>
                <w:webHidden/>
              </w:rPr>
              <w:fldChar w:fldCharType="begin"/>
            </w:r>
            <w:r w:rsidR="00AA0A8E">
              <w:rPr>
                <w:noProof/>
                <w:webHidden/>
              </w:rPr>
              <w:instrText xml:space="preserve"> PAGEREF _Toc418781211 \h </w:instrText>
            </w:r>
            <w:r w:rsidR="00AA0A8E">
              <w:rPr>
                <w:noProof/>
                <w:webHidden/>
              </w:rPr>
            </w:r>
            <w:r w:rsidR="00AA0A8E">
              <w:rPr>
                <w:noProof/>
                <w:webHidden/>
              </w:rPr>
              <w:fldChar w:fldCharType="separate"/>
            </w:r>
            <w:r w:rsidR="00AA0A8E">
              <w:rPr>
                <w:noProof/>
                <w:webHidden/>
              </w:rPr>
              <w:t>31</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12" w:history="1">
            <w:r w:rsidR="00AA0A8E" w:rsidRPr="00A1581A">
              <w:rPr>
                <w:rStyle w:val="Hyperlink"/>
                <w:noProof/>
              </w:rPr>
              <w:t>2.13</w:t>
            </w:r>
            <w:r w:rsidR="00AA0A8E">
              <w:rPr>
                <w:rFonts w:asciiTheme="minorHAnsi" w:eastAsiaTheme="minorEastAsia" w:hAnsiTheme="minorHAnsi"/>
                <w:noProof/>
              </w:rPr>
              <w:tab/>
            </w:r>
            <w:r w:rsidR="00AA0A8E" w:rsidRPr="00A1581A">
              <w:rPr>
                <w:rStyle w:val="Hyperlink"/>
                <w:noProof/>
              </w:rPr>
              <w:t>Written Policies and Procedures</w:t>
            </w:r>
            <w:r w:rsidR="00AA0A8E">
              <w:rPr>
                <w:noProof/>
                <w:webHidden/>
              </w:rPr>
              <w:tab/>
            </w:r>
            <w:r w:rsidR="00AA0A8E">
              <w:rPr>
                <w:noProof/>
                <w:webHidden/>
              </w:rPr>
              <w:fldChar w:fldCharType="begin"/>
            </w:r>
            <w:r w:rsidR="00AA0A8E">
              <w:rPr>
                <w:noProof/>
                <w:webHidden/>
              </w:rPr>
              <w:instrText xml:space="preserve"> PAGEREF _Toc418781212 \h </w:instrText>
            </w:r>
            <w:r w:rsidR="00AA0A8E">
              <w:rPr>
                <w:noProof/>
                <w:webHidden/>
              </w:rPr>
            </w:r>
            <w:r w:rsidR="00AA0A8E">
              <w:rPr>
                <w:noProof/>
                <w:webHidden/>
              </w:rPr>
              <w:fldChar w:fldCharType="separate"/>
            </w:r>
            <w:r w:rsidR="00AA0A8E">
              <w:rPr>
                <w:noProof/>
                <w:webHidden/>
              </w:rPr>
              <w:t>31</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13" w:history="1">
            <w:r w:rsidR="00AA0A8E" w:rsidRPr="00A1581A">
              <w:rPr>
                <w:rStyle w:val="Hyperlink"/>
                <w:noProof/>
              </w:rPr>
              <w:t>2.14</w:t>
            </w:r>
            <w:r w:rsidR="00AA0A8E">
              <w:rPr>
                <w:rFonts w:asciiTheme="minorHAnsi" w:eastAsiaTheme="minorEastAsia" w:hAnsiTheme="minorHAnsi"/>
                <w:noProof/>
              </w:rPr>
              <w:tab/>
            </w:r>
            <w:r w:rsidR="00AA0A8E" w:rsidRPr="00A1581A">
              <w:rPr>
                <w:rStyle w:val="Hyperlink"/>
                <w:noProof/>
              </w:rPr>
              <w:t>Participation in Readiness Reviews</w:t>
            </w:r>
            <w:r w:rsidR="00AA0A8E">
              <w:rPr>
                <w:noProof/>
                <w:webHidden/>
              </w:rPr>
              <w:tab/>
            </w:r>
            <w:r w:rsidR="00AA0A8E">
              <w:rPr>
                <w:noProof/>
                <w:webHidden/>
              </w:rPr>
              <w:fldChar w:fldCharType="begin"/>
            </w:r>
            <w:r w:rsidR="00AA0A8E">
              <w:rPr>
                <w:noProof/>
                <w:webHidden/>
              </w:rPr>
              <w:instrText xml:space="preserve"> PAGEREF _Toc418781213 \h </w:instrText>
            </w:r>
            <w:r w:rsidR="00AA0A8E">
              <w:rPr>
                <w:noProof/>
                <w:webHidden/>
              </w:rPr>
            </w:r>
            <w:r w:rsidR="00AA0A8E">
              <w:rPr>
                <w:noProof/>
                <w:webHidden/>
              </w:rPr>
              <w:fldChar w:fldCharType="separate"/>
            </w:r>
            <w:r w:rsidR="00AA0A8E">
              <w:rPr>
                <w:noProof/>
                <w:webHidden/>
              </w:rPr>
              <w:t>32</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14" w:history="1">
            <w:r w:rsidR="00AA0A8E" w:rsidRPr="00A1581A">
              <w:rPr>
                <w:rStyle w:val="Hyperlink"/>
                <w:noProof/>
              </w:rPr>
              <w:t>2.15</w:t>
            </w:r>
            <w:r w:rsidR="00AA0A8E">
              <w:rPr>
                <w:rFonts w:asciiTheme="minorHAnsi" w:eastAsiaTheme="minorEastAsia" w:hAnsiTheme="minorHAnsi"/>
                <w:noProof/>
              </w:rPr>
              <w:tab/>
            </w:r>
            <w:r w:rsidR="00AA0A8E" w:rsidRPr="00A1581A">
              <w:rPr>
                <w:rStyle w:val="Hyperlink"/>
                <w:noProof/>
              </w:rPr>
              <w:t>Confidentiality of Member Medical Records and Other Information</w:t>
            </w:r>
            <w:r w:rsidR="00AA0A8E">
              <w:rPr>
                <w:noProof/>
                <w:webHidden/>
              </w:rPr>
              <w:tab/>
            </w:r>
            <w:r w:rsidR="00AA0A8E">
              <w:rPr>
                <w:noProof/>
                <w:webHidden/>
              </w:rPr>
              <w:fldChar w:fldCharType="begin"/>
            </w:r>
            <w:r w:rsidR="00AA0A8E">
              <w:rPr>
                <w:noProof/>
                <w:webHidden/>
              </w:rPr>
              <w:instrText xml:space="preserve"> PAGEREF _Toc418781214 \h </w:instrText>
            </w:r>
            <w:r w:rsidR="00AA0A8E">
              <w:rPr>
                <w:noProof/>
                <w:webHidden/>
              </w:rPr>
            </w:r>
            <w:r w:rsidR="00AA0A8E">
              <w:rPr>
                <w:noProof/>
                <w:webHidden/>
              </w:rPr>
              <w:fldChar w:fldCharType="separate"/>
            </w:r>
            <w:r w:rsidR="00AA0A8E">
              <w:rPr>
                <w:noProof/>
                <w:webHidden/>
              </w:rPr>
              <w:t>32</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15" w:history="1">
            <w:r w:rsidR="00AA0A8E" w:rsidRPr="00A1581A">
              <w:rPr>
                <w:rStyle w:val="Hyperlink"/>
                <w:noProof/>
              </w:rPr>
              <w:t>2.16</w:t>
            </w:r>
            <w:r w:rsidR="00AA0A8E">
              <w:rPr>
                <w:rFonts w:asciiTheme="minorHAnsi" w:eastAsiaTheme="minorEastAsia" w:hAnsiTheme="minorHAnsi"/>
                <w:noProof/>
              </w:rPr>
              <w:tab/>
            </w:r>
            <w:r w:rsidR="00AA0A8E" w:rsidRPr="00A1581A">
              <w:rPr>
                <w:rStyle w:val="Hyperlink"/>
                <w:noProof/>
              </w:rPr>
              <w:t>Response to State Inquiries &amp; Requests for Information</w:t>
            </w:r>
            <w:r w:rsidR="00AA0A8E">
              <w:rPr>
                <w:noProof/>
                <w:webHidden/>
              </w:rPr>
              <w:tab/>
            </w:r>
            <w:r w:rsidR="00AA0A8E">
              <w:rPr>
                <w:noProof/>
                <w:webHidden/>
              </w:rPr>
              <w:fldChar w:fldCharType="begin"/>
            </w:r>
            <w:r w:rsidR="00AA0A8E">
              <w:rPr>
                <w:noProof/>
                <w:webHidden/>
              </w:rPr>
              <w:instrText xml:space="preserve"> PAGEREF _Toc418781215 \h </w:instrText>
            </w:r>
            <w:r w:rsidR="00AA0A8E">
              <w:rPr>
                <w:noProof/>
                <w:webHidden/>
              </w:rPr>
            </w:r>
            <w:r w:rsidR="00AA0A8E">
              <w:rPr>
                <w:noProof/>
                <w:webHidden/>
              </w:rPr>
              <w:fldChar w:fldCharType="separate"/>
            </w:r>
            <w:r w:rsidR="00AA0A8E">
              <w:rPr>
                <w:noProof/>
                <w:webHidden/>
              </w:rPr>
              <w:t>33</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16" w:history="1">
            <w:r w:rsidR="00AA0A8E" w:rsidRPr="00A1581A">
              <w:rPr>
                <w:rStyle w:val="Hyperlink"/>
                <w:noProof/>
              </w:rPr>
              <w:t>2.17</w:t>
            </w:r>
            <w:r w:rsidR="00AA0A8E">
              <w:rPr>
                <w:rFonts w:asciiTheme="minorHAnsi" w:eastAsiaTheme="minorEastAsia" w:hAnsiTheme="minorHAnsi"/>
                <w:noProof/>
              </w:rPr>
              <w:tab/>
            </w:r>
            <w:r w:rsidR="00AA0A8E" w:rsidRPr="00A1581A">
              <w:rPr>
                <w:rStyle w:val="Hyperlink"/>
                <w:noProof/>
              </w:rPr>
              <w:t>Dissemination of Information</w:t>
            </w:r>
            <w:r w:rsidR="00AA0A8E">
              <w:rPr>
                <w:noProof/>
                <w:webHidden/>
              </w:rPr>
              <w:tab/>
            </w:r>
            <w:r w:rsidR="00AA0A8E">
              <w:rPr>
                <w:noProof/>
                <w:webHidden/>
              </w:rPr>
              <w:fldChar w:fldCharType="begin"/>
            </w:r>
            <w:r w:rsidR="00AA0A8E">
              <w:rPr>
                <w:noProof/>
                <w:webHidden/>
              </w:rPr>
              <w:instrText xml:space="preserve"> PAGEREF _Toc418781216 \h </w:instrText>
            </w:r>
            <w:r w:rsidR="00AA0A8E">
              <w:rPr>
                <w:noProof/>
                <w:webHidden/>
              </w:rPr>
            </w:r>
            <w:r w:rsidR="00AA0A8E">
              <w:rPr>
                <w:noProof/>
                <w:webHidden/>
              </w:rPr>
              <w:fldChar w:fldCharType="separate"/>
            </w:r>
            <w:r w:rsidR="00AA0A8E">
              <w:rPr>
                <w:noProof/>
                <w:webHidden/>
              </w:rPr>
              <w:t>33</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17" w:history="1">
            <w:r w:rsidR="00AA0A8E" w:rsidRPr="00A1581A">
              <w:rPr>
                <w:rStyle w:val="Hyperlink"/>
                <w:noProof/>
              </w:rPr>
              <w:t>2.18</w:t>
            </w:r>
            <w:r w:rsidR="00AA0A8E">
              <w:rPr>
                <w:rFonts w:asciiTheme="minorHAnsi" w:eastAsiaTheme="minorEastAsia" w:hAnsiTheme="minorHAnsi"/>
                <w:noProof/>
              </w:rPr>
              <w:tab/>
            </w:r>
            <w:r w:rsidR="00AA0A8E" w:rsidRPr="00A1581A">
              <w:rPr>
                <w:rStyle w:val="Hyperlink"/>
                <w:noProof/>
              </w:rPr>
              <w:t>DHS Ongoing Monitoring</w:t>
            </w:r>
            <w:r w:rsidR="00AA0A8E">
              <w:rPr>
                <w:noProof/>
                <w:webHidden/>
              </w:rPr>
              <w:tab/>
            </w:r>
            <w:r w:rsidR="00AA0A8E">
              <w:rPr>
                <w:noProof/>
                <w:webHidden/>
              </w:rPr>
              <w:fldChar w:fldCharType="begin"/>
            </w:r>
            <w:r w:rsidR="00AA0A8E">
              <w:rPr>
                <w:noProof/>
                <w:webHidden/>
              </w:rPr>
              <w:instrText xml:space="preserve"> PAGEREF _Toc418781217 \h </w:instrText>
            </w:r>
            <w:r w:rsidR="00AA0A8E">
              <w:rPr>
                <w:noProof/>
                <w:webHidden/>
              </w:rPr>
            </w:r>
            <w:r w:rsidR="00AA0A8E">
              <w:rPr>
                <w:noProof/>
                <w:webHidden/>
              </w:rPr>
              <w:fldChar w:fldCharType="separate"/>
            </w:r>
            <w:r w:rsidR="00AA0A8E">
              <w:rPr>
                <w:noProof/>
                <w:webHidden/>
              </w:rPr>
              <w:t>33</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18" w:history="1">
            <w:r w:rsidR="00AA0A8E" w:rsidRPr="00A1581A">
              <w:rPr>
                <w:rStyle w:val="Hyperlink"/>
                <w:noProof/>
              </w:rPr>
              <w:t>2.19</w:t>
            </w:r>
            <w:r w:rsidR="00AA0A8E">
              <w:rPr>
                <w:rFonts w:asciiTheme="minorHAnsi" w:eastAsiaTheme="minorEastAsia" w:hAnsiTheme="minorHAnsi"/>
                <w:noProof/>
              </w:rPr>
              <w:tab/>
            </w:r>
            <w:r w:rsidR="00AA0A8E" w:rsidRPr="00A1581A">
              <w:rPr>
                <w:rStyle w:val="Hyperlink"/>
                <w:noProof/>
              </w:rPr>
              <w:t>Future Program Guidance</w:t>
            </w:r>
            <w:r w:rsidR="00AA0A8E">
              <w:rPr>
                <w:noProof/>
                <w:webHidden/>
              </w:rPr>
              <w:tab/>
            </w:r>
            <w:r w:rsidR="00AA0A8E">
              <w:rPr>
                <w:noProof/>
                <w:webHidden/>
              </w:rPr>
              <w:fldChar w:fldCharType="begin"/>
            </w:r>
            <w:r w:rsidR="00AA0A8E">
              <w:rPr>
                <w:noProof/>
                <w:webHidden/>
              </w:rPr>
              <w:instrText xml:space="preserve"> PAGEREF _Toc418781218 \h </w:instrText>
            </w:r>
            <w:r w:rsidR="00AA0A8E">
              <w:rPr>
                <w:noProof/>
                <w:webHidden/>
              </w:rPr>
            </w:r>
            <w:r w:rsidR="00AA0A8E">
              <w:rPr>
                <w:noProof/>
                <w:webHidden/>
              </w:rPr>
              <w:fldChar w:fldCharType="separate"/>
            </w:r>
            <w:r w:rsidR="00AA0A8E">
              <w:rPr>
                <w:noProof/>
                <w:webHidden/>
              </w:rPr>
              <w:t>33</w:t>
            </w:r>
            <w:r w:rsidR="00AA0A8E">
              <w:rPr>
                <w:noProof/>
                <w:webHidden/>
              </w:rPr>
              <w:fldChar w:fldCharType="end"/>
            </w:r>
          </w:hyperlink>
        </w:p>
        <w:p w:rsidR="00AA0A8E" w:rsidRDefault="00F24111">
          <w:pPr>
            <w:pStyle w:val="TOC1"/>
            <w:tabs>
              <w:tab w:val="left" w:pos="440"/>
              <w:tab w:val="right" w:leader="dot" w:pos="9350"/>
            </w:tabs>
            <w:rPr>
              <w:rFonts w:asciiTheme="minorHAnsi" w:eastAsiaTheme="minorEastAsia" w:hAnsiTheme="minorHAnsi"/>
              <w:noProof/>
            </w:rPr>
          </w:pPr>
          <w:hyperlink w:anchor="_Toc418781219" w:history="1">
            <w:r w:rsidR="00AA0A8E" w:rsidRPr="00A1581A">
              <w:rPr>
                <w:rStyle w:val="Hyperlink"/>
                <w:noProof/>
              </w:rPr>
              <w:t>3</w:t>
            </w:r>
            <w:r w:rsidR="00AA0A8E">
              <w:rPr>
                <w:rFonts w:asciiTheme="minorHAnsi" w:eastAsiaTheme="minorEastAsia" w:hAnsiTheme="minorHAnsi"/>
                <w:noProof/>
              </w:rPr>
              <w:tab/>
            </w:r>
            <w:r w:rsidR="00AA0A8E" w:rsidRPr="00A1581A">
              <w:rPr>
                <w:rStyle w:val="Hyperlink"/>
                <w:noProof/>
              </w:rPr>
              <w:t>Scope and Covered Benefits</w:t>
            </w:r>
            <w:r w:rsidR="00AA0A8E">
              <w:rPr>
                <w:noProof/>
                <w:webHidden/>
              </w:rPr>
              <w:tab/>
            </w:r>
            <w:r w:rsidR="00AA0A8E">
              <w:rPr>
                <w:noProof/>
                <w:webHidden/>
              </w:rPr>
              <w:fldChar w:fldCharType="begin"/>
            </w:r>
            <w:r w:rsidR="00AA0A8E">
              <w:rPr>
                <w:noProof/>
                <w:webHidden/>
              </w:rPr>
              <w:instrText xml:space="preserve"> PAGEREF _Toc418781219 \h </w:instrText>
            </w:r>
            <w:r w:rsidR="00AA0A8E">
              <w:rPr>
                <w:noProof/>
                <w:webHidden/>
              </w:rPr>
            </w:r>
            <w:r w:rsidR="00AA0A8E">
              <w:rPr>
                <w:noProof/>
                <w:webHidden/>
              </w:rPr>
              <w:fldChar w:fldCharType="separate"/>
            </w:r>
            <w:r w:rsidR="00AA0A8E">
              <w:rPr>
                <w:noProof/>
                <w:webHidden/>
              </w:rPr>
              <w:t>34</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20" w:history="1">
            <w:r w:rsidR="00AA0A8E" w:rsidRPr="00A1581A">
              <w:rPr>
                <w:rStyle w:val="Hyperlink"/>
                <w:noProof/>
              </w:rPr>
              <w:t>3.1</w:t>
            </w:r>
            <w:r w:rsidR="00AA0A8E">
              <w:rPr>
                <w:rFonts w:asciiTheme="minorHAnsi" w:eastAsiaTheme="minorEastAsia" w:hAnsiTheme="minorHAnsi"/>
                <w:noProof/>
              </w:rPr>
              <w:tab/>
            </w:r>
            <w:r w:rsidR="00AA0A8E" w:rsidRPr="00A1581A">
              <w:rPr>
                <w:rStyle w:val="Hyperlink"/>
                <w:noProof/>
              </w:rPr>
              <w:t>Scope</w:t>
            </w:r>
            <w:r w:rsidR="00AA0A8E">
              <w:rPr>
                <w:noProof/>
                <w:webHidden/>
              </w:rPr>
              <w:tab/>
            </w:r>
            <w:r w:rsidR="00AA0A8E">
              <w:rPr>
                <w:noProof/>
                <w:webHidden/>
              </w:rPr>
              <w:fldChar w:fldCharType="begin"/>
            </w:r>
            <w:r w:rsidR="00AA0A8E">
              <w:rPr>
                <w:noProof/>
                <w:webHidden/>
              </w:rPr>
              <w:instrText xml:space="preserve"> PAGEREF _Toc418781220 \h </w:instrText>
            </w:r>
            <w:r w:rsidR="00AA0A8E">
              <w:rPr>
                <w:noProof/>
                <w:webHidden/>
              </w:rPr>
            </w:r>
            <w:r w:rsidR="00AA0A8E">
              <w:rPr>
                <w:noProof/>
                <w:webHidden/>
              </w:rPr>
              <w:fldChar w:fldCharType="separate"/>
            </w:r>
            <w:r w:rsidR="00AA0A8E">
              <w:rPr>
                <w:noProof/>
                <w:webHidden/>
              </w:rPr>
              <w:t>34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21" w:history="1">
            <w:r w:rsidR="00AA0A8E" w:rsidRPr="00A1581A">
              <w:rPr>
                <w:rStyle w:val="Hyperlink"/>
                <w:noProof/>
                <w14:scene3d>
                  <w14:camera w14:prst="orthographicFront"/>
                  <w14:lightRig w14:rig="threePt" w14:dir="t">
                    <w14:rot w14:lat="0" w14:lon="0" w14:rev="0"/>
                  </w14:lightRig>
                </w14:scene3d>
              </w:rPr>
              <w:t>3.1.1</w:t>
            </w:r>
            <w:r w:rsidR="00AA0A8E">
              <w:rPr>
                <w:rFonts w:asciiTheme="minorHAnsi" w:eastAsiaTheme="minorEastAsia" w:hAnsiTheme="minorHAnsi"/>
                <w:noProof/>
              </w:rPr>
              <w:tab/>
            </w:r>
            <w:r w:rsidR="00AA0A8E" w:rsidRPr="00A1581A">
              <w:rPr>
                <w:rStyle w:val="Hyperlink"/>
                <w:noProof/>
              </w:rPr>
              <w:t>Eligible Members</w:t>
            </w:r>
            <w:r w:rsidR="00AA0A8E">
              <w:rPr>
                <w:noProof/>
                <w:webHidden/>
              </w:rPr>
              <w:tab/>
            </w:r>
            <w:r w:rsidR="00AA0A8E">
              <w:rPr>
                <w:noProof/>
                <w:webHidden/>
              </w:rPr>
              <w:fldChar w:fldCharType="begin"/>
            </w:r>
            <w:r w:rsidR="00AA0A8E">
              <w:rPr>
                <w:noProof/>
                <w:webHidden/>
              </w:rPr>
              <w:instrText xml:space="preserve"> PAGEREF _Toc418781221 \h </w:instrText>
            </w:r>
            <w:r w:rsidR="00AA0A8E">
              <w:rPr>
                <w:noProof/>
                <w:webHidden/>
              </w:rPr>
            </w:r>
            <w:r w:rsidR="00AA0A8E">
              <w:rPr>
                <w:noProof/>
                <w:webHidden/>
              </w:rPr>
              <w:fldChar w:fldCharType="separate"/>
            </w:r>
            <w:r w:rsidR="00AA0A8E">
              <w:rPr>
                <w:noProof/>
                <w:webHidden/>
              </w:rPr>
              <w:t>34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22" w:history="1">
            <w:r w:rsidR="00AA0A8E" w:rsidRPr="00A1581A">
              <w:rPr>
                <w:rStyle w:val="Hyperlink"/>
                <w:noProof/>
                <w14:scene3d>
                  <w14:camera w14:prst="orthographicFront"/>
                  <w14:lightRig w14:rig="threePt" w14:dir="t">
                    <w14:rot w14:lat="0" w14:lon="0" w14:rev="0"/>
                  </w14:lightRig>
                </w14:scene3d>
              </w:rPr>
              <w:t>3.1.2</w:t>
            </w:r>
            <w:r w:rsidR="00AA0A8E">
              <w:rPr>
                <w:rFonts w:asciiTheme="minorHAnsi" w:eastAsiaTheme="minorEastAsia" w:hAnsiTheme="minorHAnsi"/>
                <w:noProof/>
              </w:rPr>
              <w:tab/>
            </w:r>
            <w:r w:rsidR="00AA0A8E" w:rsidRPr="00A1581A">
              <w:rPr>
                <w:rStyle w:val="Hyperlink"/>
                <w:noProof/>
              </w:rPr>
              <w:t>Effective Date of Contractor Enrollment</w:t>
            </w:r>
            <w:r w:rsidR="00AA0A8E">
              <w:rPr>
                <w:noProof/>
                <w:webHidden/>
              </w:rPr>
              <w:tab/>
            </w:r>
            <w:r w:rsidR="00AA0A8E">
              <w:rPr>
                <w:noProof/>
                <w:webHidden/>
              </w:rPr>
              <w:fldChar w:fldCharType="begin"/>
            </w:r>
            <w:r w:rsidR="00AA0A8E">
              <w:rPr>
                <w:noProof/>
                <w:webHidden/>
              </w:rPr>
              <w:instrText xml:space="preserve"> PAGEREF _Toc418781222 \h </w:instrText>
            </w:r>
            <w:r w:rsidR="00AA0A8E">
              <w:rPr>
                <w:noProof/>
                <w:webHidden/>
              </w:rPr>
            </w:r>
            <w:r w:rsidR="00AA0A8E">
              <w:rPr>
                <w:noProof/>
                <w:webHidden/>
              </w:rPr>
              <w:fldChar w:fldCharType="separate"/>
            </w:r>
            <w:r w:rsidR="00AA0A8E">
              <w:rPr>
                <w:noProof/>
                <w:webHidden/>
              </w:rPr>
              <w:t>34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23" w:history="1">
            <w:r w:rsidR="00AA0A8E" w:rsidRPr="00A1581A">
              <w:rPr>
                <w:rStyle w:val="Hyperlink"/>
                <w:noProof/>
                <w14:scene3d>
                  <w14:camera w14:prst="orthographicFront"/>
                  <w14:lightRig w14:rig="threePt" w14:dir="t">
                    <w14:rot w14:lat="0" w14:lon="0" w14:rev="0"/>
                  </w14:lightRig>
                </w14:scene3d>
              </w:rPr>
              <w:t>3.1.3</w:t>
            </w:r>
            <w:r w:rsidR="00AA0A8E">
              <w:rPr>
                <w:rFonts w:asciiTheme="minorHAnsi" w:eastAsiaTheme="minorEastAsia" w:hAnsiTheme="minorHAnsi"/>
                <w:noProof/>
              </w:rPr>
              <w:tab/>
            </w:r>
            <w:r w:rsidR="00AA0A8E" w:rsidRPr="00A1581A">
              <w:rPr>
                <w:rStyle w:val="Hyperlink"/>
                <w:noProof/>
              </w:rPr>
              <w:t>Geographic Service Area</w:t>
            </w:r>
            <w:r w:rsidR="00AA0A8E">
              <w:rPr>
                <w:noProof/>
                <w:webHidden/>
              </w:rPr>
              <w:tab/>
            </w:r>
            <w:r w:rsidR="00AA0A8E">
              <w:rPr>
                <w:noProof/>
                <w:webHidden/>
              </w:rPr>
              <w:fldChar w:fldCharType="begin"/>
            </w:r>
            <w:r w:rsidR="00AA0A8E">
              <w:rPr>
                <w:noProof/>
                <w:webHidden/>
              </w:rPr>
              <w:instrText xml:space="preserve"> PAGEREF _Toc418781223 \h </w:instrText>
            </w:r>
            <w:r w:rsidR="00AA0A8E">
              <w:rPr>
                <w:noProof/>
                <w:webHidden/>
              </w:rPr>
            </w:r>
            <w:r w:rsidR="00AA0A8E">
              <w:rPr>
                <w:noProof/>
                <w:webHidden/>
              </w:rPr>
              <w:fldChar w:fldCharType="separate"/>
            </w:r>
            <w:r w:rsidR="00AA0A8E">
              <w:rPr>
                <w:noProof/>
                <w:webHidden/>
              </w:rPr>
              <w:t>34</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24" w:history="1">
            <w:r w:rsidR="00AA0A8E" w:rsidRPr="00A1581A">
              <w:rPr>
                <w:rStyle w:val="Hyperlink"/>
                <w:noProof/>
              </w:rPr>
              <w:t>3.2</w:t>
            </w:r>
            <w:r w:rsidR="00AA0A8E">
              <w:rPr>
                <w:rFonts w:asciiTheme="minorHAnsi" w:eastAsiaTheme="minorEastAsia" w:hAnsiTheme="minorHAnsi"/>
                <w:noProof/>
              </w:rPr>
              <w:tab/>
            </w:r>
            <w:r w:rsidR="00AA0A8E" w:rsidRPr="00A1581A">
              <w:rPr>
                <w:rStyle w:val="Hyperlink"/>
                <w:noProof/>
              </w:rPr>
              <w:t>Covered Benefits</w:t>
            </w:r>
            <w:r w:rsidR="00AA0A8E">
              <w:rPr>
                <w:noProof/>
                <w:webHidden/>
              </w:rPr>
              <w:tab/>
            </w:r>
            <w:r w:rsidR="00AA0A8E">
              <w:rPr>
                <w:noProof/>
                <w:webHidden/>
              </w:rPr>
              <w:fldChar w:fldCharType="begin"/>
            </w:r>
            <w:r w:rsidR="00AA0A8E">
              <w:rPr>
                <w:noProof/>
                <w:webHidden/>
              </w:rPr>
              <w:instrText xml:space="preserve"> PAGEREF _Toc418781224 \h </w:instrText>
            </w:r>
            <w:r w:rsidR="00AA0A8E">
              <w:rPr>
                <w:noProof/>
                <w:webHidden/>
              </w:rPr>
            </w:r>
            <w:r w:rsidR="00AA0A8E">
              <w:rPr>
                <w:noProof/>
                <w:webHidden/>
              </w:rPr>
              <w:fldChar w:fldCharType="separate"/>
            </w:r>
            <w:r w:rsidR="00AA0A8E">
              <w:rPr>
                <w:noProof/>
                <w:webHidden/>
              </w:rPr>
              <w:t>35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25" w:history="1">
            <w:r w:rsidR="00AA0A8E" w:rsidRPr="00A1581A">
              <w:rPr>
                <w:rStyle w:val="Hyperlink"/>
                <w:noProof/>
                <w14:scene3d>
                  <w14:camera w14:prst="orthographicFront"/>
                  <w14:lightRig w14:rig="threePt" w14:dir="t">
                    <w14:rot w14:lat="0" w14:lon="0" w14:rev="0"/>
                  </w14:lightRig>
                </w14:scene3d>
              </w:rPr>
              <w:t>3.2.1</w:t>
            </w:r>
            <w:r w:rsidR="00AA0A8E">
              <w:rPr>
                <w:rFonts w:asciiTheme="minorHAnsi" w:eastAsiaTheme="minorEastAsia" w:hAnsiTheme="minorHAnsi"/>
                <w:noProof/>
              </w:rPr>
              <w:tab/>
            </w:r>
            <w:r w:rsidR="00AA0A8E" w:rsidRPr="00A1581A">
              <w:rPr>
                <w:rStyle w:val="Hyperlink"/>
                <w:noProof/>
              </w:rPr>
              <w:t>General</w:t>
            </w:r>
            <w:r w:rsidR="00AA0A8E">
              <w:rPr>
                <w:noProof/>
                <w:webHidden/>
              </w:rPr>
              <w:tab/>
            </w:r>
            <w:r w:rsidR="00AA0A8E">
              <w:rPr>
                <w:noProof/>
                <w:webHidden/>
              </w:rPr>
              <w:fldChar w:fldCharType="begin"/>
            </w:r>
            <w:r w:rsidR="00AA0A8E">
              <w:rPr>
                <w:noProof/>
                <w:webHidden/>
              </w:rPr>
              <w:instrText xml:space="preserve"> PAGEREF _Toc418781225 \h </w:instrText>
            </w:r>
            <w:r w:rsidR="00AA0A8E">
              <w:rPr>
                <w:noProof/>
                <w:webHidden/>
              </w:rPr>
            </w:r>
            <w:r w:rsidR="00AA0A8E">
              <w:rPr>
                <w:noProof/>
                <w:webHidden/>
              </w:rPr>
              <w:fldChar w:fldCharType="separate"/>
            </w:r>
            <w:r w:rsidR="00AA0A8E">
              <w:rPr>
                <w:noProof/>
                <w:webHidden/>
              </w:rPr>
              <w:t>35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26" w:history="1">
            <w:r w:rsidR="00AA0A8E" w:rsidRPr="00A1581A">
              <w:rPr>
                <w:rStyle w:val="Hyperlink"/>
                <w:noProof/>
                <w14:scene3d>
                  <w14:camera w14:prst="orthographicFront"/>
                  <w14:lightRig w14:rig="threePt" w14:dir="t">
                    <w14:rot w14:lat="0" w14:lon="0" w14:rev="0"/>
                  </w14:lightRig>
                </w14:scene3d>
              </w:rPr>
              <w:t>3.2.2</w:t>
            </w:r>
            <w:r w:rsidR="00AA0A8E">
              <w:rPr>
                <w:rFonts w:asciiTheme="minorHAnsi" w:eastAsiaTheme="minorEastAsia" w:hAnsiTheme="minorHAnsi"/>
                <w:noProof/>
              </w:rPr>
              <w:tab/>
            </w:r>
            <w:r w:rsidR="00AA0A8E" w:rsidRPr="00A1581A">
              <w:rPr>
                <w:rStyle w:val="Hyperlink"/>
                <w:noProof/>
              </w:rPr>
              <w:t>Benefit Packages</w:t>
            </w:r>
            <w:r w:rsidR="00AA0A8E">
              <w:rPr>
                <w:noProof/>
                <w:webHidden/>
              </w:rPr>
              <w:tab/>
            </w:r>
            <w:r w:rsidR="00AA0A8E">
              <w:rPr>
                <w:noProof/>
                <w:webHidden/>
              </w:rPr>
              <w:fldChar w:fldCharType="begin"/>
            </w:r>
            <w:r w:rsidR="00AA0A8E">
              <w:rPr>
                <w:noProof/>
                <w:webHidden/>
              </w:rPr>
              <w:instrText xml:space="preserve"> PAGEREF _Toc418781226 \h </w:instrText>
            </w:r>
            <w:r w:rsidR="00AA0A8E">
              <w:rPr>
                <w:noProof/>
                <w:webHidden/>
              </w:rPr>
            </w:r>
            <w:r w:rsidR="00AA0A8E">
              <w:rPr>
                <w:noProof/>
                <w:webHidden/>
              </w:rPr>
              <w:fldChar w:fldCharType="separate"/>
            </w:r>
            <w:r w:rsidR="00AA0A8E">
              <w:rPr>
                <w:noProof/>
                <w:webHidden/>
              </w:rPr>
              <w:t>35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27" w:history="1">
            <w:r w:rsidR="00AA0A8E" w:rsidRPr="00A1581A">
              <w:rPr>
                <w:rStyle w:val="Hyperlink"/>
                <w:noProof/>
                <w14:scene3d>
                  <w14:camera w14:prst="orthographicFront"/>
                  <w14:lightRig w14:rig="threePt" w14:dir="t">
                    <w14:rot w14:lat="0" w14:lon="0" w14:rev="0"/>
                  </w14:lightRig>
                </w14:scene3d>
              </w:rPr>
              <w:t>3.2.3</w:t>
            </w:r>
            <w:r w:rsidR="00AA0A8E">
              <w:rPr>
                <w:rFonts w:asciiTheme="minorHAnsi" w:eastAsiaTheme="minorEastAsia" w:hAnsiTheme="minorHAnsi"/>
                <w:noProof/>
              </w:rPr>
              <w:tab/>
            </w:r>
            <w:r w:rsidR="00AA0A8E" w:rsidRPr="00A1581A">
              <w:rPr>
                <w:rStyle w:val="Hyperlink"/>
                <w:noProof/>
              </w:rPr>
              <w:t>Changes in Covered Services</w:t>
            </w:r>
            <w:r w:rsidR="00AA0A8E">
              <w:rPr>
                <w:noProof/>
                <w:webHidden/>
              </w:rPr>
              <w:tab/>
            </w:r>
            <w:r w:rsidR="00AA0A8E">
              <w:rPr>
                <w:noProof/>
                <w:webHidden/>
              </w:rPr>
              <w:fldChar w:fldCharType="begin"/>
            </w:r>
            <w:r w:rsidR="00AA0A8E">
              <w:rPr>
                <w:noProof/>
                <w:webHidden/>
              </w:rPr>
              <w:instrText xml:space="preserve"> PAGEREF _Toc418781227 \h </w:instrText>
            </w:r>
            <w:r w:rsidR="00AA0A8E">
              <w:rPr>
                <w:noProof/>
                <w:webHidden/>
              </w:rPr>
            </w:r>
            <w:r w:rsidR="00AA0A8E">
              <w:rPr>
                <w:noProof/>
                <w:webHidden/>
              </w:rPr>
              <w:fldChar w:fldCharType="separate"/>
            </w:r>
            <w:r w:rsidR="00AA0A8E">
              <w:rPr>
                <w:noProof/>
                <w:webHidden/>
              </w:rPr>
              <w:t>36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28" w:history="1">
            <w:r w:rsidR="00AA0A8E" w:rsidRPr="00A1581A">
              <w:rPr>
                <w:rStyle w:val="Hyperlink"/>
                <w:noProof/>
                <w14:scene3d>
                  <w14:camera w14:prst="orthographicFront"/>
                  <w14:lightRig w14:rig="threePt" w14:dir="t">
                    <w14:rot w14:lat="0" w14:lon="0" w14:rev="0"/>
                  </w14:lightRig>
                </w14:scene3d>
              </w:rPr>
              <w:t>3.2.4</w:t>
            </w:r>
            <w:r w:rsidR="00AA0A8E">
              <w:rPr>
                <w:rFonts w:asciiTheme="minorHAnsi" w:eastAsiaTheme="minorEastAsia" w:hAnsiTheme="minorHAnsi"/>
                <w:noProof/>
              </w:rPr>
              <w:tab/>
            </w:r>
            <w:r w:rsidR="00AA0A8E" w:rsidRPr="00A1581A">
              <w:rPr>
                <w:rStyle w:val="Hyperlink"/>
                <w:noProof/>
              </w:rPr>
              <w:t>Integrated Care</w:t>
            </w:r>
            <w:r w:rsidR="00AA0A8E">
              <w:rPr>
                <w:noProof/>
                <w:webHidden/>
              </w:rPr>
              <w:tab/>
            </w:r>
            <w:r w:rsidR="00AA0A8E">
              <w:rPr>
                <w:noProof/>
                <w:webHidden/>
              </w:rPr>
              <w:fldChar w:fldCharType="begin"/>
            </w:r>
            <w:r w:rsidR="00AA0A8E">
              <w:rPr>
                <w:noProof/>
                <w:webHidden/>
              </w:rPr>
              <w:instrText xml:space="preserve"> PAGEREF _Toc418781228 \h </w:instrText>
            </w:r>
            <w:r w:rsidR="00AA0A8E">
              <w:rPr>
                <w:noProof/>
                <w:webHidden/>
              </w:rPr>
            </w:r>
            <w:r w:rsidR="00AA0A8E">
              <w:rPr>
                <w:noProof/>
                <w:webHidden/>
              </w:rPr>
              <w:fldChar w:fldCharType="separate"/>
            </w:r>
            <w:r w:rsidR="00AA0A8E">
              <w:rPr>
                <w:noProof/>
                <w:webHidden/>
              </w:rPr>
              <w:t>36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29" w:history="1">
            <w:r w:rsidR="00AA0A8E" w:rsidRPr="00A1581A">
              <w:rPr>
                <w:rStyle w:val="Hyperlink"/>
                <w:noProof/>
                <w14:scene3d>
                  <w14:camera w14:prst="orthographicFront"/>
                  <w14:lightRig w14:rig="threePt" w14:dir="t">
                    <w14:rot w14:lat="0" w14:lon="0" w14:rev="0"/>
                  </w14:lightRig>
                </w14:scene3d>
              </w:rPr>
              <w:t>3.2.5</w:t>
            </w:r>
            <w:r w:rsidR="00AA0A8E">
              <w:rPr>
                <w:rFonts w:asciiTheme="minorHAnsi" w:eastAsiaTheme="minorEastAsia" w:hAnsiTheme="minorHAnsi"/>
                <w:noProof/>
              </w:rPr>
              <w:tab/>
            </w:r>
            <w:r w:rsidR="00AA0A8E" w:rsidRPr="00A1581A">
              <w:rPr>
                <w:rStyle w:val="Hyperlink"/>
                <w:noProof/>
              </w:rPr>
              <w:t>Emergency Services</w:t>
            </w:r>
            <w:r w:rsidR="00AA0A8E">
              <w:rPr>
                <w:noProof/>
                <w:webHidden/>
              </w:rPr>
              <w:tab/>
            </w:r>
            <w:r w:rsidR="00AA0A8E">
              <w:rPr>
                <w:noProof/>
                <w:webHidden/>
              </w:rPr>
              <w:fldChar w:fldCharType="begin"/>
            </w:r>
            <w:r w:rsidR="00AA0A8E">
              <w:rPr>
                <w:noProof/>
                <w:webHidden/>
              </w:rPr>
              <w:instrText xml:space="preserve"> PAGEREF _Toc418781229 \h </w:instrText>
            </w:r>
            <w:r w:rsidR="00AA0A8E">
              <w:rPr>
                <w:noProof/>
                <w:webHidden/>
              </w:rPr>
            </w:r>
            <w:r w:rsidR="00AA0A8E">
              <w:rPr>
                <w:noProof/>
                <w:webHidden/>
              </w:rPr>
              <w:fldChar w:fldCharType="separate"/>
            </w:r>
            <w:r w:rsidR="00AA0A8E">
              <w:rPr>
                <w:noProof/>
                <w:webHidden/>
              </w:rPr>
              <w:t>36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30" w:history="1">
            <w:r w:rsidR="00AA0A8E" w:rsidRPr="00A1581A">
              <w:rPr>
                <w:rStyle w:val="Hyperlink"/>
                <w:noProof/>
                <w14:scene3d>
                  <w14:camera w14:prst="orthographicFront"/>
                  <w14:lightRig w14:rig="threePt" w14:dir="t">
                    <w14:rot w14:lat="0" w14:lon="0" w14:rev="0"/>
                  </w14:lightRig>
                </w14:scene3d>
              </w:rPr>
              <w:t>3.2.6</w:t>
            </w:r>
            <w:r w:rsidR="00AA0A8E">
              <w:rPr>
                <w:rFonts w:asciiTheme="minorHAnsi" w:eastAsiaTheme="minorEastAsia" w:hAnsiTheme="minorHAnsi"/>
                <w:noProof/>
              </w:rPr>
              <w:tab/>
            </w:r>
            <w:r w:rsidR="00AA0A8E" w:rsidRPr="00A1581A">
              <w:rPr>
                <w:rStyle w:val="Hyperlink"/>
                <w:noProof/>
              </w:rPr>
              <w:t>Pharmacy Services</w:t>
            </w:r>
            <w:r w:rsidR="00AA0A8E">
              <w:rPr>
                <w:noProof/>
                <w:webHidden/>
              </w:rPr>
              <w:tab/>
            </w:r>
            <w:r w:rsidR="00AA0A8E">
              <w:rPr>
                <w:noProof/>
                <w:webHidden/>
              </w:rPr>
              <w:fldChar w:fldCharType="begin"/>
            </w:r>
            <w:r w:rsidR="00AA0A8E">
              <w:rPr>
                <w:noProof/>
                <w:webHidden/>
              </w:rPr>
              <w:instrText xml:space="preserve"> PAGEREF _Toc418781230 \h </w:instrText>
            </w:r>
            <w:r w:rsidR="00AA0A8E">
              <w:rPr>
                <w:noProof/>
                <w:webHidden/>
              </w:rPr>
            </w:r>
            <w:r w:rsidR="00AA0A8E">
              <w:rPr>
                <w:noProof/>
                <w:webHidden/>
              </w:rPr>
              <w:fldChar w:fldCharType="separate"/>
            </w:r>
            <w:r w:rsidR="00AA0A8E">
              <w:rPr>
                <w:noProof/>
                <w:webHidden/>
              </w:rPr>
              <w:t>39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31" w:history="1">
            <w:r w:rsidR="00AA0A8E" w:rsidRPr="00A1581A">
              <w:rPr>
                <w:rStyle w:val="Hyperlink"/>
                <w:noProof/>
                <w14:scene3d>
                  <w14:camera w14:prst="orthographicFront"/>
                  <w14:lightRig w14:rig="threePt" w14:dir="t">
                    <w14:rot w14:lat="0" w14:lon="0" w14:rev="0"/>
                  </w14:lightRig>
                </w14:scene3d>
              </w:rPr>
              <w:t>3.2.7</w:t>
            </w:r>
            <w:r w:rsidR="00AA0A8E">
              <w:rPr>
                <w:rFonts w:asciiTheme="minorHAnsi" w:eastAsiaTheme="minorEastAsia" w:hAnsiTheme="minorHAnsi"/>
                <w:noProof/>
              </w:rPr>
              <w:tab/>
            </w:r>
            <w:r w:rsidR="00AA0A8E" w:rsidRPr="00A1581A">
              <w:rPr>
                <w:rStyle w:val="Hyperlink"/>
                <w:noProof/>
              </w:rPr>
              <w:t>EPSDT Services</w:t>
            </w:r>
            <w:r w:rsidR="00AA0A8E">
              <w:rPr>
                <w:noProof/>
                <w:webHidden/>
              </w:rPr>
              <w:tab/>
            </w:r>
            <w:r w:rsidR="00AA0A8E">
              <w:rPr>
                <w:noProof/>
                <w:webHidden/>
              </w:rPr>
              <w:fldChar w:fldCharType="begin"/>
            </w:r>
            <w:r w:rsidR="00AA0A8E">
              <w:rPr>
                <w:noProof/>
                <w:webHidden/>
              </w:rPr>
              <w:instrText xml:space="preserve"> PAGEREF _Toc418781231 \h </w:instrText>
            </w:r>
            <w:r w:rsidR="00AA0A8E">
              <w:rPr>
                <w:noProof/>
                <w:webHidden/>
              </w:rPr>
            </w:r>
            <w:r w:rsidR="00AA0A8E">
              <w:rPr>
                <w:noProof/>
                <w:webHidden/>
              </w:rPr>
              <w:fldChar w:fldCharType="separate"/>
            </w:r>
            <w:r w:rsidR="00AA0A8E">
              <w:rPr>
                <w:noProof/>
                <w:webHidden/>
              </w:rPr>
              <w:t>48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32" w:history="1">
            <w:r w:rsidR="00AA0A8E" w:rsidRPr="00A1581A">
              <w:rPr>
                <w:rStyle w:val="Hyperlink"/>
                <w:noProof/>
                <w14:scene3d>
                  <w14:camera w14:prst="orthographicFront"/>
                  <w14:lightRig w14:rig="threePt" w14:dir="t">
                    <w14:rot w14:lat="0" w14:lon="0" w14:rev="0"/>
                  </w14:lightRig>
                </w14:scene3d>
              </w:rPr>
              <w:t>3.2.8</w:t>
            </w:r>
            <w:r w:rsidR="00AA0A8E">
              <w:rPr>
                <w:rFonts w:asciiTheme="minorHAnsi" w:eastAsiaTheme="minorEastAsia" w:hAnsiTheme="minorHAnsi"/>
                <w:noProof/>
              </w:rPr>
              <w:tab/>
            </w:r>
            <w:r w:rsidR="00AA0A8E" w:rsidRPr="00A1581A">
              <w:rPr>
                <w:rStyle w:val="Hyperlink"/>
                <w:noProof/>
              </w:rPr>
              <w:t>Behavioral Health Services</w:t>
            </w:r>
            <w:r w:rsidR="00AA0A8E">
              <w:rPr>
                <w:noProof/>
                <w:webHidden/>
              </w:rPr>
              <w:tab/>
            </w:r>
            <w:r w:rsidR="00AA0A8E">
              <w:rPr>
                <w:noProof/>
                <w:webHidden/>
              </w:rPr>
              <w:fldChar w:fldCharType="begin"/>
            </w:r>
            <w:r w:rsidR="00AA0A8E">
              <w:rPr>
                <w:noProof/>
                <w:webHidden/>
              </w:rPr>
              <w:instrText xml:space="preserve"> PAGEREF _Toc418781232 \h </w:instrText>
            </w:r>
            <w:r w:rsidR="00AA0A8E">
              <w:rPr>
                <w:noProof/>
                <w:webHidden/>
              </w:rPr>
            </w:r>
            <w:r w:rsidR="00AA0A8E">
              <w:rPr>
                <w:noProof/>
                <w:webHidden/>
              </w:rPr>
              <w:fldChar w:fldCharType="separate"/>
            </w:r>
            <w:r w:rsidR="00AA0A8E">
              <w:rPr>
                <w:noProof/>
                <w:webHidden/>
              </w:rPr>
              <w:t>49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34" w:history="1">
            <w:r w:rsidR="00AA0A8E" w:rsidRPr="00A1581A">
              <w:rPr>
                <w:rStyle w:val="Hyperlink"/>
                <w:noProof/>
                <w14:scene3d>
                  <w14:camera w14:prst="orthographicFront"/>
                  <w14:lightRig w14:rig="threePt" w14:dir="t">
                    <w14:rot w14:lat="0" w14:lon="0" w14:rev="0"/>
                  </w14:lightRig>
                </w14:scene3d>
              </w:rPr>
              <w:t>3.2.9</w:t>
            </w:r>
            <w:r w:rsidR="00AA0A8E">
              <w:rPr>
                <w:rFonts w:asciiTheme="minorHAnsi" w:eastAsiaTheme="minorEastAsia" w:hAnsiTheme="minorHAnsi"/>
                <w:noProof/>
              </w:rPr>
              <w:tab/>
            </w:r>
            <w:r w:rsidR="00AA0A8E" w:rsidRPr="00A1581A">
              <w:rPr>
                <w:rStyle w:val="Hyperlink"/>
                <w:noProof/>
              </w:rPr>
              <w:t>Health Homes</w:t>
            </w:r>
            <w:r w:rsidR="00AA0A8E">
              <w:rPr>
                <w:noProof/>
                <w:webHidden/>
              </w:rPr>
              <w:tab/>
            </w:r>
            <w:r w:rsidR="00AA0A8E">
              <w:rPr>
                <w:noProof/>
                <w:webHidden/>
              </w:rPr>
              <w:fldChar w:fldCharType="begin"/>
            </w:r>
            <w:r w:rsidR="00AA0A8E">
              <w:rPr>
                <w:noProof/>
                <w:webHidden/>
              </w:rPr>
              <w:instrText xml:space="preserve"> PAGEREF _Toc418781234 \h </w:instrText>
            </w:r>
            <w:r w:rsidR="00AA0A8E">
              <w:rPr>
                <w:noProof/>
                <w:webHidden/>
              </w:rPr>
            </w:r>
            <w:r w:rsidR="00AA0A8E">
              <w:rPr>
                <w:noProof/>
                <w:webHidden/>
              </w:rPr>
              <w:fldChar w:fldCharType="separate"/>
            </w:r>
            <w:r w:rsidR="00AA0A8E">
              <w:rPr>
                <w:noProof/>
                <w:webHidden/>
              </w:rPr>
              <w:t>57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35" w:history="1">
            <w:r w:rsidR="00AA0A8E" w:rsidRPr="00A1581A">
              <w:rPr>
                <w:rStyle w:val="Hyperlink"/>
                <w:noProof/>
                <w14:scene3d>
                  <w14:camera w14:prst="orthographicFront"/>
                  <w14:lightRig w14:rig="threePt" w14:dir="t">
                    <w14:rot w14:lat="0" w14:lon="0" w14:rev="0"/>
                  </w14:lightRig>
                </w14:scene3d>
              </w:rPr>
              <w:t>3.2.10</w:t>
            </w:r>
            <w:r w:rsidR="00AA0A8E">
              <w:rPr>
                <w:rFonts w:asciiTheme="minorHAnsi" w:eastAsiaTheme="minorEastAsia" w:hAnsiTheme="minorHAnsi"/>
                <w:noProof/>
              </w:rPr>
              <w:tab/>
            </w:r>
            <w:r w:rsidR="00AA0A8E" w:rsidRPr="00A1581A">
              <w:rPr>
                <w:rStyle w:val="Hyperlink"/>
                <w:noProof/>
              </w:rPr>
              <w:t>Chronic Condition Health Homes</w:t>
            </w:r>
            <w:r w:rsidR="00AA0A8E">
              <w:rPr>
                <w:noProof/>
                <w:webHidden/>
              </w:rPr>
              <w:tab/>
            </w:r>
            <w:r w:rsidR="00AA0A8E">
              <w:rPr>
                <w:noProof/>
                <w:webHidden/>
              </w:rPr>
              <w:fldChar w:fldCharType="begin"/>
            </w:r>
            <w:r w:rsidR="00AA0A8E">
              <w:rPr>
                <w:noProof/>
                <w:webHidden/>
              </w:rPr>
              <w:instrText xml:space="preserve"> PAGEREF _Toc418781235 \h </w:instrText>
            </w:r>
            <w:r w:rsidR="00AA0A8E">
              <w:rPr>
                <w:noProof/>
                <w:webHidden/>
              </w:rPr>
            </w:r>
            <w:r w:rsidR="00AA0A8E">
              <w:rPr>
                <w:noProof/>
                <w:webHidden/>
              </w:rPr>
              <w:fldChar w:fldCharType="separate"/>
            </w:r>
            <w:r w:rsidR="00AA0A8E">
              <w:rPr>
                <w:noProof/>
                <w:webHidden/>
              </w:rPr>
              <w:t>58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36" w:history="1">
            <w:r w:rsidR="00AA0A8E" w:rsidRPr="00A1581A">
              <w:rPr>
                <w:rStyle w:val="Hyperlink"/>
                <w:noProof/>
                <w14:scene3d>
                  <w14:camera w14:prst="orthographicFront"/>
                  <w14:lightRig w14:rig="threePt" w14:dir="t">
                    <w14:rot w14:lat="0" w14:lon="0" w14:rev="0"/>
                  </w14:lightRig>
                </w14:scene3d>
              </w:rPr>
              <w:t>3.2.11</w:t>
            </w:r>
            <w:r w:rsidR="00AA0A8E">
              <w:rPr>
                <w:rFonts w:asciiTheme="minorHAnsi" w:eastAsiaTheme="minorEastAsia" w:hAnsiTheme="minorHAnsi"/>
                <w:noProof/>
              </w:rPr>
              <w:tab/>
            </w:r>
            <w:r w:rsidR="00AA0A8E" w:rsidRPr="00A1581A">
              <w:rPr>
                <w:rStyle w:val="Hyperlink"/>
                <w:noProof/>
              </w:rPr>
              <w:t>1915(i) Habilitation Program Services and 1915(c) Children’s Mental Health (CMH) Services</w:t>
            </w:r>
            <w:r w:rsidR="00AA0A8E">
              <w:rPr>
                <w:rStyle w:val="Hyperlink"/>
                <w:noProof/>
              </w:rPr>
              <w:tab/>
            </w:r>
            <w:r w:rsidR="00AA0A8E">
              <w:rPr>
                <w:noProof/>
                <w:webHidden/>
              </w:rPr>
              <w:tab/>
            </w:r>
            <w:r w:rsidR="00AA0A8E">
              <w:rPr>
                <w:noProof/>
                <w:webHidden/>
              </w:rPr>
              <w:fldChar w:fldCharType="begin"/>
            </w:r>
            <w:r w:rsidR="00AA0A8E">
              <w:rPr>
                <w:noProof/>
                <w:webHidden/>
              </w:rPr>
              <w:instrText xml:space="preserve"> PAGEREF _Toc418781236 \h </w:instrText>
            </w:r>
            <w:r w:rsidR="00AA0A8E">
              <w:rPr>
                <w:noProof/>
                <w:webHidden/>
              </w:rPr>
            </w:r>
            <w:r w:rsidR="00AA0A8E">
              <w:rPr>
                <w:noProof/>
                <w:webHidden/>
              </w:rPr>
              <w:fldChar w:fldCharType="separate"/>
            </w:r>
            <w:r w:rsidR="00AA0A8E">
              <w:rPr>
                <w:noProof/>
                <w:webHidden/>
              </w:rPr>
              <w:t>59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37" w:history="1">
            <w:r w:rsidR="00AA0A8E" w:rsidRPr="00A1581A">
              <w:rPr>
                <w:rStyle w:val="Hyperlink"/>
                <w:noProof/>
                <w14:scene3d>
                  <w14:camera w14:prst="orthographicFront"/>
                  <w14:lightRig w14:rig="threePt" w14:dir="t">
                    <w14:rot w14:lat="0" w14:lon="0" w14:rev="0"/>
                  </w14:lightRig>
                </w14:scene3d>
              </w:rPr>
              <w:t>3.2.12</w:t>
            </w:r>
            <w:r w:rsidR="00AA0A8E">
              <w:rPr>
                <w:rFonts w:asciiTheme="minorHAnsi" w:eastAsiaTheme="minorEastAsia" w:hAnsiTheme="minorHAnsi"/>
                <w:noProof/>
              </w:rPr>
              <w:tab/>
            </w:r>
            <w:r w:rsidR="00AA0A8E" w:rsidRPr="00A1581A">
              <w:rPr>
                <w:rStyle w:val="Hyperlink"/>
                <w:noProof/>
              </w:rPr>
              <w:t>Family Planning Services</w:t>
            </w:r>
            <w:r w:rsidR="00AA0A8E">
              <w:rPr>
                <w:noProof/>
                <w:webHidden/>
              </w:rPr>
              <w:tab/>
            </w:r>
            <w:r w:rsidR="00AA0A8E">
              <w:rPr>
                <w:noProof/>
                <w:webHidden/>
              </w:rPr>
              <w:fldChar w:fldCharType="begin"/>
            </w:r>
            <w:r w:rsidR="00AA0A8E">
              <w:rPr>
                <w:noProof/>
                <w:webHidden/>
              </w:rPr>
              <w:instrText xml:space="preserve"> PAGEREF _Toc418781237 \h </w:instrText>
            </w:r>
            <w:r w:rsidR="00AA0A8E">
              <w:rPr>
                <w:noProof/>
                <w:webHidden/>
              </w:rPr>
            </w:r>
            <w:r w:rsidR="00AA0A8E">
              <w:rPr>
                <w:noProof/>
                <w:webHidden/>
              </w:rPr>
              <w:fldChar w:fldCharType="separate"/>
            </w:r>
            <w:r w:rsidR="00AA0A8E">
              <w:rPr>
                <w:noProof/>
                <w:webHidden/>
              </w:rPr>
              <w:t>65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38" w:history="1">
            <w:r w:rsidR="00AA0A8E" w:rsidRPr="00A1581A">
              <w:rPr>
                <w:rStyle w:val="Hyperlink"/>
                <w:noProof/>
                <w14:scene3d>
                  <w14:camera w14:prst="orthographicFront"/>
                  <w14:lightRig w14:rig="threePt" w14:dir="t">
                    <w14:rot w14:lat="0" w14:lon="0" w14:rev="0"/>
                  </w14:lightRig>
                </w14:scene3d>
              </w:rPr>
              <w:t>3.2.13</w:t>
            </w:r>
            <w:r w:rsidR="00AA0A8E">
              <w:rPr>
                <w:rFonts w:asciiTheme="minorHAnsi" w:eastAsiaTheme="minorEastAsia" w:hAnsiTheme="minorHAnsi"/>
                <w:noProof/>
              </w:rPr>
              <w:tab/>
            </w:r>
            <w:r w:rsidR="00AA0A8E" w:rsidRPr="00A1581A">
              <w:rPr>
                <w:rStyle w:val="Hyperlink"/>
                <w:noProof/>
              </w:rPr>
              <w:t>Iowa Health and Wellness Plan Benefits</w:t>
            </w:r>
            <w:r w:rsidR="00AA0A8E">
              <w:rPr>
                <w:noProof/>
                <w:webHidden/>
              </w:rPr>
              <w:tab/>
            </w:r>
            <w:r w:rsidR="00AA0A8E">
              <w:rPr>
                <w:noProof/>
                <w:webHidden/>
              </w:rPr>
              <w:fldChar w:fldCharType="begin"/>
            </w:r>
            <w:r w:rsidR="00AA0A8E">
              <w:rPr>
                <w:noProof/>
                <w:webHidden/>
              </w:rPr>
              <w:instrText xml:space="preserve"> PAGEREF _Toc418781238 \h </w:instrText>
            </w:r>
            <w:r w:rsidR="00AA0A8E">
              <w:rPr>
                <w:noProof/>
                <w:webHidden/>
              </w:rPr>
            </w:r>
            <w:r w:rsidR="00AA0A8E">
              <w:rPr>
                <w:noProof/>
                <w:webHidden/>
              </w:rPr>
              <w:fldChar w:fldCharType="separate"/>
            </w:r>
            <w:r w:rsidR="00AA0A8E">
              <w:rPr>
                <w:noProof/>
                <w:webHidden/>
              </w:rPr>
              <w:t>65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39" w:history="1">
            <w:r w:rsidR="00AA0A8E" w:rsidRPr="00A1581A">
              <w:rPr>
                <w:rStyle w:val="Hyperlink"/>
                <w:noProof/>
                <w14:scene3d>
                  <w14:camera w14:prst="orthographicFront"/>
                  <w14:lightRig w14:rig="threePt" w14:dir="t">
                    <w14:rot w14:lat="0" w14:lon="0" w14:rev="0"/>
                  </w14:lightRig>
                </w14:scene3d>
              </w:rPr>
              <w:t>3.2.14</w:t>
            </w:r>
            <w:r w:rsidR="00AA0A8E">
              <w:rPr>
                <w:rFonts w:asciiTheme="minorHAnsi" w:eastAsiaTheme="minorEastAsia" w:hAnsiTheme="minorHAnsi"/>
                <w:noProof/>
              </w:rPr>
              <w:tab/>
            </w:r>
            <w:r w:rsidR="00AA0A8E" w:rsidRPr="00A1581A">
              <w:rPr>
                <w:rStyle w:val="Hyperlink"/>
                <w:noProof/>
              </w:rPr>
              <w:t>Value Added Services</w:t>
            </w:r>
            <w:r w:rsidR="00AA0A8E">
              <w:rPr>
                <w:noProof/>
                <w:webHidden/>
              </w:rPr>
              <w:tab/>
            </w:r>
            <w:r w:rsidR="00AA0A8E">
              <w:rPr>
                <w:noProof/>
                <w:webHidden/>
              </w:rPr>
              <w:fldChar w:fldCharType="begin"/>
            </w:r>
            <w:r w:rsidR="00AA0A8E">
              <w:rPr>
                <w:noProof/>
                <w:webHidden/>
              </w:rPr>
              <w:instrText xml:space="preserve"> PAGEREF _Toc418781239 \h </w:instrText>
            </w:r>
            <w:r w:rsidR="00AA0A8E">
              <w:rPr>
                <w:noProof/>
                <w:webHidden/>
              </w:rPr>
            </w:r>
            <w:r w:rsidR="00AA0A8E">
              <w:rPr>
                <w:noProof/>
                <w:webHidden/>
              </w:rPr>
              <w:fldChar w:fldCharType="separate"/>
            </w:r>
            <w:r w:rsidR="00AA0A8E">
              <w:rPr>
                <w:noProof/>
                <w:webHidden/>
              </w:rPr>
              <w:t>68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40" w:history="1">
            <w:r w:rsidR="00AA0A8E" w:rsidRPr="00A1581A">
              <w:rPr>
                <w:rStyle w:val="Hyperlink"/>
                <w:noProof/>
                <w14:scene3d>
                  <w14:camera w14:prst="orthographicFront"/>
                  <w14:lightRig w14:rig="threePt" w14:dir="t">
                    <w14:rot w14:lat="0" w14:lon="0" w14:rev="0"/>
                  </w14:lightRig>
                </w14:scene3d>
              </w:rPr>
              <w:t>3.2.15</w:t>
            </w:r>
            <w:r w:rsidR="00AA0A8E">
              <w:rPr>
                <w:rFonts w:asciiTheme="minorHAnsi" w:eastAsiaTheme="minorEastAsia" w:hAnsiTheme="minorHAnsi"/>
                <w:noProof/>
              </w:rPr>
              <w:tab/>
            </w:r>
            <w:r w:rsidR="00AA0A8E" w:rsidRPr="00A1581A">
              <w:rPr>
                <w:rStyle w:val="Hyperlink"/>
                <w:noProof/>
              </w:rPr>
              <w:t>Administration of Covered Benefits</w:t>
            </w:r>
            <w:r w:rsidR="00AA0A8E">
              <w:rPr>
                <w:noProof/>
                <w:webHidden/>
              </w:rPr>
              <w:tab/>
            </w:r>
            <w:r w:rsidR="00AA0A8E">
              <w:rPr>
                <w:noProof/>
                <w:webHidden/>
              </w:rPr>
              <w:fldChar w:fldCharType="begin"/>
            </w:r>
            <w:r w:rsidR="00AA0A8E">
              <w:rPr>
                <w:noProof/>
                <w:webHidden/>
              </w:rPr>
              <w:instrText xml:space="preserve"> PAGEREF _Toc418781240 \h </w:instrText>
            </w:r>
            <w:r w:rsidR="00AA0A8E">
              <w:rPr>
                <w:noProof/>
                <w:webHidden/>
              </w:rPr>
            </w:r>
            <w:r w:rsidR="00AA0A8E">
              <w:rPr>
                <w:noProof/>
                <w:webHidden/>
              </w:rPr>
              <w:fldChar w:fldCharType="separate"/>
            </w:r>
            <w:r w:rsidR="00AA0A8E">
              <w:rPr>
                <w:noProof/>
                <w:webHidden/>
              </w:rPr>
              <w:t>69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41" w:history="1">
            <w:r w:rsidR="00AA0A8E" w:rsidRPr="00A1581A">
              <w:rPr>
                <w:rStyle w:val="Hyperlink"/>
                <w:noProof/>
                <w14:scene3d>
                  <w14:camera w14:prst="orthographicFront"/>
                  <w14:lightRig w14:rig="threePt" w14:dir="t">
                    <w14:rot w14:lat="0" w14:lon="0" w14:rev="0"/>
                  </w14:lightRig>
                </w14:scene3d>
              </w:rPr>
              <w:t>3.2.16</w:t>
            </w:r>
            <w:r w:rsidR="00AA0A8E">
              <w:rPr>
                <w:rFonts w:asciiTheme="minorHAnsi" w:eastAsiaTheme="minorEastAsia" w:hAnsiTheme="minorHAnsi"/>
                <w:noProof/>
              </w:rPr>
              <w:tab/>
            </w:r>
            <w:r w:rsidR="00AA0A8E" w:rsidRPr="00A1581A">
              <w:rPr>
                <w:rStyle w:val="Hyperlink"/>
                <w:noProof/>
              </w:rPr>
              <w:t>Physician Administered Drugs</w:t>
            </w:r>
            <w:r w:rsidR="00AA0A8E">
              <w:rPr>
                <w:noProof/>
                <w:webHidden/>
              </w:rPr>
              <w:tab/>
            </w:r>
            <w:r w:rsidR="00AA0A8E">
              <w:rPr>
                <w:noProof/>
                <w:webHidden/>
              </w:rPr>
              <w:fldChar w:fldCharType="begin"/>
            </w:r>
            <w:r w:rsidR="00AA0A8E">
              <w:rPr>
                <w:noProof/>
                <w:webHidden/>
              </w:rPr>
              <w:instrText xml:space="preserve"> PAGEREF _Toc418781241 \h </w:instrText>
            </w:r>
            <w:r w:rsidR="00AA0A8E">
              <w:rPr>
                <w:noProof/>
                <w:webHidden/>
              </w:rPr>
            </w:r>
            <w:r w:rsidR="00AA0A8E">
              <w:rPr>
                <w:noProof/>
                <w:webHidden/>
              </w:rPr>
              <w:fldChar w:fldCharType="separate"/>
            </w:r>
            <w:r w:rsidR="00AA0A8E">
              <w:rPr>
                <w:noProof/>
                <w:webHidden/>
              </w:rPr>
              <w:t>69</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42" w:history="1">
            <w:r w:rsidR="00AA0A8E" w:rsidRPr="00A1581A">
              <w:rPr>
                <w:rStyle w:val="Hyperlink"/>
                <w:noProof/>
              </w:rPr>
              <w:t>3.3</w:t>
            </w:r>
            <w:r w:rsidR="00AA0A8E">
              <w:rPr>
                <w:rFonts w:asciiTheme="minorHAnsi" w:eastAsiaTheme="minorEastAsia" w:hAnsiTheme="minorHAnsi"/>
                <w:noProof/>
              </w:rPr>
              <w:tab/>
            </w:r>
            <w:r w:rsidR="00AA0A8E" w:rsidRPr="00A1581A">
              <w:rPr>
                <w:rStyle w:val="Hyperlink"/>
                <w:noProof/>
              </w:rPr>
              <w:t>Continuity of Care</w:t>
            </w:r>
            <w:r w:rsidR="00AA0A8E">
              <w:rPr>
                <w:noProof/>
                <w:webHidden/>
              </w:rPr>
              <w:tab/>
            </w:r>
            <w:r w:rsidR="00AA0A8E">
              <w:rPr>
                <w:noProof/>
                <w:webHidden/>
              </w:rPr>
              <w:fldChar w:fldCharType="begin"/>
            </w:r>
            <w:r w:rsidR="00AA0A8E">
              <w:rPr>
                <w:noProof/>
                <w:webHidden/>
              </w:rPr>
              <w:instrText xml:space="preserve"> PAGEREF _Toc418781242 \h </w:instrText>
            </w:r>
            <w:r w:rsidR="00AA0A8E">
              <w:rPr>
                <w:noProof/>
                <w:webHidden/>
              </w:rPr>
            </w:r>
            <w:r w:rsidR="00AA0A8E">
              <w:rPr>
                <w:noProof/>
                <w:webHidden/>
              </w:rPr>
              <w:fldChar w:fldCharType="separate"/>
            </w:r>
            <w:r w:rsidR="00AA0A8E">
              <w:rPr>
                <w:noProof/>
                <w:webHidden/>
              </w:rPr>
              <w:t>70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43" w:history="1">
            <w:r w:rsidR="00AA0A8E" w:rsidRPr="00A1581A">
              <w:rPr>
                <w:rStyle w:val="Hyperlink"/>
                <w:noProof/>
                <w14:scene3d>
                  <w14:camera w14:prst="orthographicFront"/>
                  <w14:lightRig w14:rig="threePt" w14:dir="t">
                    <w14:rot w14:lat="0" w14:lon="0" w14:rev="0"/>
                  </w14:lightRig>
                </w14:scene3d>
              </w:rPr>
              <w:t>3.3.1</w:t>
            </w:r>
            <w:r w:rsidR="00AA0A8E">
              <w:rPr>
                <w:rFonts w:asciiTheme="minorHAnsi" w:eastAsiaTheme="minorEastAsia" w:hAnsiTheme="minorHAnsi"/>
                <w:noProof/>
              </w:rPr>
              <w:tab/>
            </w:r>
            <w:r w:rsidR="00AA0A8E" w:rsidRPr="00A1581A">
              <w:rPr>
                <w:rStyle w:val="Hyperlink"/>
                <w:noProof/>
              </w:rPr>
              <w:t>Prior Authorizations</w:t>
            </w:r>
            <w:r w:rsidR="00AA0A8E">
              <w:rPr>
                <w:noProof/>
                <w:webHidden/>
              </w:rPr>
              <w:tab/>
            </w:r>
            <w:r w:rsidR="00AA0A8E">
              <w:rPr>
                <w:noProof/>
                <w:webHidden/>
              </w:rPr>
              <w:fldChar w:fldCharType="begin"/>
            </w:r>
            <w:r w:rsidR="00AA0A8E">
              <w:rPr>
                <w:noProof/>
                <w:webHidden/>
              </w:rPr>
              <w:instrText xml:space="preserve"> PAGEREF _Toc418781243 \h </w:instrText>
            </w:r>
            <w:r w:rsidR="00AA0A8E">
              <w:rPr>
                <w:noProof/>
                <w:webHidden/>
              </w:rPr>
            </w:r>
            <w:r w:rsidR="00AA0A8E">
              <w:rPr>
                <w:noProof/>
                <w:webHidden/>
              </w:rPr>
              <w:fldChar w:fldCharType="separate"/>
            </w:r>
            <w:r w:rsidR="00AA0A8E">
              <w:rPr>
                <w:noProof/>
                <w:webHidden/>
              </w:rPr>
              <w:t>70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44" w:history="1">
            <w:r w:rsidR="00AA0A8E" w:rsidRPr="00A1581A">
              <w:rPr>
                <w:rStyle w:val="Hyperlink"/>
                <w:noProof/>
                <w14:scene3d>
                  <w14:camera w14:prst="orthographicFront"/>
                  <w14:lightRig w14:rig="threePt" w14:dir="t">
                    <w14:rot w14:lat="0" w14:lon="0" w14:rev="0"/>
                  </w14:lightRig>
                </w14:scene3d>
              </w:rPr>
              <w:t>3.3.2</w:t>
            </w:r>
            <w:r w:rsidR="00AA0A8E">
              <w:rPr>
                <w:rFonts w:asciiTheme="minorHAnsi" w:eastAsiaTheme="minorEastAsia" w:hAnsiTheme="minorHAnsi"/>
                <w:noProof/>
              </w:rPr>
              <w:tab/>
            </w:r>
            <w:r w:rsidR="00AA0A8E" w:rsidRPr="00A1581A">
              <w:rPr>
                <w:rStyle w:val="Hyperlink"/>
                <w:noProof/>
              </w:rPr>
              <w:t>Transition Period-Out of Network Care</w:t>
            </w:r>
            <w:r w:rsidR="00AA0A8E">
              <w:rPr>
                <w:noProof/>
                <w:webHidden/>
              </w:rPr>
              <w:tab/>
            </w:r>
            <w:r w:rsidR="00AA0A8E">
              <w:rPr>
                <w:noProof/>
                <w:webHidden/>
              </w:rPr>
              <w:fldChar w:fldCharType="begin"/>
            </w:r>
            <w:r w:rsidR="00AA0A8E">
              <w:rPr>
                <w:noProof/>
                <w:webHidden/>
              </w:rPr>
              <w:instrText xml:space="preserve"> PAGEREF _Toc418781244 \h </w:instrText>
            </w:r>
            <w:r w:rsidR="00AA0A8E">
              <w:rPr>
                <w:noProof/>
                <w:webHidden/>
              </w:rPr>
            </w:r>
            <w:r w:rsidR="00AA0A8E">
              <w:rPr>
                <w:noProof/>
                <w:webHidden/>
              </w:rPr>
              <w:fldChar w:fldCharType="separate"/>
            </w:r>
            <w:r w:rsidR="00AA0A8E">
              <w:rPr>
                <w:noProof/>
                <w:webHidden/>
              </w:rPr>
              <w:t>70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45" w:history="1">
            <w:r w:rsidR="00AA0A8E" w:rsidRPr="00A1581A">
              <w:rPr>
                <w:rStyle w:val="Hyperlink"/>
                <w:noProof/>
                <w14:scene3d>
                  <w14:camera w14:prst="orthographicFront"/>
                  <w14:lightRig w14:rig="threePt" w14:dir="t">
                    <w14:rot w14:lat="0" w14:lon="0" w14:rev="0"/>
                  </w14:lightRig>
                </w14:scene3d>
              </w:rPr>
              <w:t>3.3.3</w:t>
            </w:r>
            <w:r w:rsidR="00AA0A8E">
              <w:rPr>
                <w:rFonts w:asciiTheme="minorHAnsi" w:eastAsiaTheme="minorEastAsia" w:hAnsiTheme="minorHAnsi"/>
                <w:noProof/>
              </w:rPr>
              <w:tab/>
            </w:r>
            <w:r w:rsidR="00AA0A8E" w:rsidRPr="00A1581A">
              <w:rPr>
                <w:rStyle w:val="Hyperlink"/>
                <w:noProof/>
              </w:rPr>
              <w:t>Transitions during Inpatient Stays</w:t>
            </w:r>
            <w:r w:rsidR="00AA0A8E">
              <w:rPr>
                <w:noProof/>
                <w:webHidden/>
              </w:rPr>
              <w:tab/>
            </w:r>
            <w:r w:rsidR="00AA0A8E">
              <w:rPr>
                <w:noProof/>
                <w:webHidden/>
              </w:rPr>
              <w:fldChar w:fldCharType="begin"/>
            </w:r>
            <w:r w:rsidR="00AA0A8E">
              <w:rPr>
                <w:noProof/>
                <w:webHidden/>
              </w:rPr>
              <w:instrText xml:space="preserve"> PAGEREF _Toc418781245 \h </w:instrText>
            </w:r>
            <w:r w:rsidR="00AA0A8E">
              <w:rPr>
                <w:noProof/>
                <w:webHidden/>
              </w:rPr>
            </w:r>
            <w:r w:rsidR="00AA0A8E">
              <w:rPr>
                <w:noProof/>
                <w:webHidden/>
              </w:rPr>
              <w:fldChar w:fldCharType="separate"/>
            </w:r>
            <w:r w:rsidR="00AA0A8E">
              <w:rPr>
                <w:noProof/>
                <w:webHidden/>
              </w:rPr>
              <w:t>70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46" w:history="1">
            <w:r w:rsidR="00AA0A8E" w:rsidRPr="00A1581A">
              <w:rPr>
                <w:rStyle w:val="Hyperlink"/>
                <w:noProof/>
                <w14:scene3d>
                  <w14:camera w14:prst="orthographicFront"/>
                  <w14:lightRig w14:rig="threePt" w14:dir="t">
                    <w14:rot w14:lat="0" w14:lon="0" w14:rev="0"/>
                  </w14:lightRig>
                </w14:scene3d>
              </w:rPr>
              <w:t>3.3.4</w:t>
            </w:r>
            <w:r w:rsidR="00AA0A8E">
              <w:rPr>
                <w:rFonts w:asciiTheme="minorHAnsi" w:eastAsiaTheme="minorEastAsia" w:hAnsiTheme="minorHAnsi"/>
                <w:noProof/>
              </w:rPr>
              <w:tab/>
            </w:r>
            <w:r w:rsidR="00AA0A8E" w:rsidRPr="00A1581A">
              <w:rPr>
                <w:rStyle w:val="Hyperlink"/>
                <w:noProof/>
              </w:rPr>
              <w:t>Long Term Services and Supports (LTSS)</w:t>
            </w:r>
            <w:r w:rsidR="00AA0A8E">
              <w:rPr>
                <w:noProof/>
                <w:webHidden/>
              </w:rPr>
              <w:tab/>
            </w:r>
            <w:r w:rsidR="00AA0A8E">
              <w:rPr>
                <w:noProof/>
                <w:webHidden/>
              </w:rPr>
              <w:fldChar w:fldCharType="begin"/>
            </w:r>
            <w:r w:rsidR="00AA0A8E">
              <w:rPr>
                <w:noProof/>
                <w:webHidden/>
              </w:rPr>
              <w:instrText xml:space="preserve"> PAGEREF _Toc418781246 \h </w:instrText>
            </w:r>
            <w:r w:rsidR="00AA0A8E">
              <w:rPr>
                <w:noProof/>
                <w:webHidden/>
              </w:rPr>
            </w:r>
            <w:r w:rsidR="00AA0A8E">
              <w:rPr>
                <w:noProof/>
                <w:webHidden/>
              </w:rPr>
              <w:fldChar w:fldCharType="separate"/>
            </w:r>
            <w:r w:rsidR="00AA0A8E">
              <w:rPr>
                <w:noProof/>
                <w:webHidden/>
              </w:rPr>
              <w:t>71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47" w:history="1">
            <w:r w:rsidR="00AA0A8E" w:rsidRPr="00A1581A">
              <w:rPr>
                <w:rStyle w:val="Hyperlink"/>
                <w:noProof/>
                <w14:scene3d>
                  <w14:camera w14:prst="orthographicFront"/>
                  <w14:lightRig w14:rig="threePt" w14:dir="t">
                    <w14:rot w14:lat="0" w14:lon="0" w14:rev="0"/>
                  </w14:lightRig>
                </w14:scene3d>
              </w:rPr>
              <w:t>3.3.5</w:t>
            </w:r>
            <w:r w:rsidR="00AA0A8E">
              <w:rPr>
                <w:rFonts w:asciiTheme="minorHAnsi" w:eastAsiaTheme="minorEastAsia" w:hAnsiTheme="minorHAnsi"/>
                <w:noProof/>
              </w:rPr>
              <w:tab/>
            </w:r>
            <w:r w:rsidR="00AA0A8E" w:rsidRPr="00A1581A">
              <w:rPr>
                <w:rStyle w:val="Hyperlink"/>
                <w:noProof/>
              </w:rPr>
              <w:t>Residential Services</w:t>
            </w:r>
            <w:r w:rsidR="00AA0A8E">
              <w:rPr>
                <w:noProof/>
                <w:webHidden/>
              </w:rPr>
              <w:tab/>
            </w:r>
            <w:r w:rsidR="00AA0A8E">
              <w:rPr>
                <w:noProof/>
                <w:webHidden/>
              </w:rPr>
              <w:fldChar w:fldCharType="begin"/>
            </w:r>
            <w:r w:rsidR="00AA0A8E">
              <w:rPr>
                <w:noProof/>
                <w:webHidden/>
              </w:rPr>
              <w:instrText xml:space="preserve"> PAGEREF _Toc418781247 \h </w:instrText>
            </w:r>
            <w:r w:rsidR="00AA0A8E">
              <w:rPr>
                <w:noProof/>
                <w:webHidden/>
              </w:rPr>
            </w:r>
            <w:r w:rsidR="00AA0A8E">
              <w:rPr>
                <w:noProof/>
                <w:webHidden/>
              </w:rPr>
              <w:fldChar w:fldCharType="separate"/>
            </w:r>
            <w:r w:rsidR="00AA0A8E">
              <w:rPr>
                <w:noProof/>
                <w:webHidden/>
              </w:rPr>
              <w:t>71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48" w:history="1">
            <w:r w:rsidR="00AA0A8E" w:rsidRPr="00A1581A">
              <w:rPr>
                <w:rStyle w:val="Hyperlink"/>
                <w:noProof/>
                <w14:scene3d>
                  <w14:camera w14:prst="orthographicFront"/>
                  <w14:lightRig w14:rig="threePt" w14:dir="t">
                    <w14:rot w14:lat="0" w14:lon="0" w14:rev="0"/>
                  </w14:lightRig>
                </w14:scene3d>
              </w:rPr>
              <w:t>3.3.6</w:t>
            </w:r>
            <w:r w:rsidR="00AA0A8E">
              <w:rPr>
                <w:rFonts w:asciiTheme="minorHAnsi" w:eastAsiaTheme="minorEastAsia" w:hAnsiTheme="minorHAnsi"/>
                <w:noProof/>
              </w:rPr>
              <w:tab/>
            </w:r>
            <w:r w:rsidR="00AA0A8E" w:rsidRPr="00A1581A">
              <w:rPr>
                <w:rStyle w:val="Hyperlink"/>
                <w:noProof/>
              </w:rPr>
              <w:t>Pregnancy Continuity of Care</w:t>
            </w:r>
            <w:r w:rsidR="00AA0A8E">
              <w:rPr>
                <w:noProof/>
                <w:webHidden/>
              </w:rPr>
              <w:tab/>
            </w:r>
            <w:r w:rsidR="00AA0A8E">
              <w:rPr>
                <w:noProof/>
                <w:webHidden/>
              </w:rPr>
              <w:fldChar w:fldCharType="begin"/>
            </w:r>
            <w:r w:rsidR="00AA0A8E">
              <w:rPr>
                <w:noProof/>
                <w:webHidden/>
              </w:rPr>
              <w:instrText xml:space="preserve"> PAGEREF _Toc418781248 \h </w:instrText>
            </w:r>
            <w:r w:rsidR="00AA0A8E">
              <w:rPr>
                <w:noProof/>
                <w:webHidden/>
              </w:rPr>
            </w:r>
            <w:r w:rsidR="00AA0A8E">
              <w:rPr>
                <w:noProof/>
                <w:webHidden/>
              </w:rPr>
              <w:fldChar w:fldCharType="separate"/>
            </w:r>
            <w:r w:rsidR="00AA0A8E">
              <w:rPr>
                <w:noProof/>
                <w:webHidden/>
              </w:rPr>
              <w:t>72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49" w:history="1">
            <w:r w:rsidR="00AA0A8E" w:rsidRPr="00A1581A">
              <w:rPr>
                <w:rStyle w:val="Hyperlink"/>
                <w:noProof/>
                <w14:scene3d>
                  <w14:camera w14:prst="orthographicFront"/>
                  <w14:lightRig w14:rig="threePt" w14:dir="t">
                    <w14:rot w14:lat="0" w14:lon="0" w14:rev="0"/>
                  </w14:lightRig>
                </w14:scene3d>
              </w:rPr>
              <w:t>3.3.7</w:t>
            </w:r>
            <w:r w:rsidR="00AA0A8E">
              <w:rPr>
                <w:rFonts w:asciiTheme="minorHAnsi" w:eastAsiaTheme="minorEastAsia" w:hAnsiTheme="minorHAnsi"/>
                <w:noProof/>
              </w:rPr>
              <w:tab/>
            </w:r>
            <w:r w:rsidR="00AA0A8E" w:rsidRPr="00A1581A">
              <w:rPr>
                <w:rStyle w:val="Hyperlink"/>
                <w:noProof/>
              </w:rPr>
              <w:t>Dual Diagnosis Continuity of Care</w:t>
            </w:r>
            <w:r w:rsidR="00AA0A8E">
              <w:rPr>
                <w:noProof/>
                <w:webHidden/>
              </w:rPr>
              <w:tab/>
            </w:r>
            <w:r w:rsidR="00AA0A8E">
              <w:rPr>
                <w:noProof/>
                <w:webHidden/>
              </w:rPr>
              <w:fldChar w:fldCharType="begin"/>
            </w:r>
            <w:r w:rsidR="00AA0A8E">
              <w:rPr>
                <w:noProof/>
                <w:webHidden/>
              </w:rPr>
              <w:instrText xml:space="preserve"> PAGEREF _Toc418781249 \h </w:instrText>
            </w:r>
            <w:r w:rsidR="00AA0A8E">
              <w:rPr>
                <w:noProof/>
                <w:webHidden/>
              </w:rPr>
            </w:r>
            <w:r w:rsidR="00AA0A8E">
              <w:rPr>
                <w:noProof/>
                <w:webHidden/>
              </w:rPr>
              <w:fldChar w:fldCharType="separate"/>
            </w:r>
            <w:r w:rsidR="00AA0A8E">
              <w:rPr>
                <w:noProof/>
                <w:webHidden/>
              </w:rPr>
              <w:t>72</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50" w:history="1">
            <w:r w:rsidR="00AA0A8E" w:rsidRPr="00A1581A">
              <w:rPr>
                <w:rStyle w:val="Hyperlink"/>
                <w:noProof/>
              </w:rPr>
              <w:t>3.4</w:t>
            </w:r>
            <w:r w:rsidR="00AA0A8E">
              <w:rPr>
                <w:rFonts w:asciiTheme="minorHAnsi" w:eastAsiaTheme="minorEastAsia" w:hAnsiTheme="minorHAnsi"/>
                <w:noProof/>
              </w:rPr>
              <w:tab/>
            </w:r>
            <w:r w:rsidR="00AA0A8E" w:rsidRPr="00A1581A">
              <w:rPr>
                <w:rStyle w:val="Hyperlink"/>
                <w:noProof/>
              </w:rPr>
              <w:t>Coordination with Medicare</w:t>
            </w:r>
            <w:r w:rsidR="00AA0A8E">
              <w:rPr>
                <w:noProof/>
                <w:webHidden/>
              </w:rPr>
              <w:tab/>
            </w:r>
            <w:r w:rsidR="00AA0A8E">
              <w:rPr>
                <w:noProof/>
                <w:webHidden/>
              </w:rPr>
              <w:fldChar w:fldCharType="begin"/>
            </w:r>
            <w:r w:rsidR="00AA0A8E">
              <w:rPr>
                <w:noProof/>
                <w:webHidden/>
              </w:rPr>
              <w:instrText xml:space="preserve"> PAGEREF _Toc418781250 \h </w:instrText>
            </w:r>
            <w:r w:rsidR="00AA0A8E">
              <w:rPr>
                <w:noProof/>
                <w:webHidden/>
              </w:rPr>
            </w:r>
            <w:r w:rsidR="00AA0A8E">
              <w:rPr>
                <w:noProof/>
                <w:webHidden/>
              </w:rPr>
              <w:fldChar w:fldCharType="separate"/>
            </w:r>
            <w:r w:rsidR="00AA0A8E">
              <w:rPr>
                <w:noProof/>
                <w:webHidden/>
              </w:rPr>
              <w:t>72</w:t>
            </w:r>
            <w:r w:rsidR="00AA0A8E">
              <w:rPr>
                <w:noProof/>
                <w:webHidden/>
              </w:rPr>
              <w:fldChar w:fldCharType="end"/>
            </w:r>
          </w:hyperlink>
        </w:p>
        <w:p w:rsidR="00AA0A8E" w:rsidRDefault="00F24111">
          <w:pPr>
            <w:pStyle w:val="TOC1"/>
            <w:tabs>
              <w:tab w:val="left" w:pos="440"/>
              <w:tab w:val="right" w:leader="dot" w:pos="9350"/>
            </w:tabs>
            <w:rPr>
              <w:rFonts w:asciiTheme="minorHAnsi" w:eastAsiaTheme="minorEastAsia" w:hAnsiTheme="minorHAnsi"/>
              <w:noProof/>
            </w:rPr>
          </w:pPr>
          <w:hyperlink w:anchor="_Toc418781251" w:history="1">
            <w:r w:rsidR="00AA0A8E" w:rsidRPr="00A1581A">
              <w:rPr>
                <w:rStyle w:val="Hyperlink"/>
                <w:noProof/>
              </w:rPr>
              <w:t>4</w:t>
            </w:r>
            <w:r w:rsidR="00AA0A8E">
              <w:rPr>
                <w:rFonts w:asciiTheme="minorHAnsi" w:eastAsiaTheme="minorEastAsia" w:hAnsiTheme="minorHAnsi"/>
                <w:noProof/>
              </w:rPr>
              <w:tab/>
            </w:r>
            <w:r w:rsidR="00AA0A8E" w:rsidRPr="00A1581A">
              <w:rPr>
                <w:rStyle w:val="Hyperlink"/>
                <w:noProof/>
              </w:rPr>
              <w:t>Long Term Services and Support</w:t>
            </w:r>
            <w:r w:rsidR="00AA0A8E">
              <w:rPr>
                <w:noProof/>
                <w:webHidden/>
              </w:rPr>
              <w:tab/>
            </w:r>
            <w:r w:rsidR="00AA0A8E">
              <w:rPr>
                <w:noProof/>
                <w:webHidden/>
              </w:rPr>
              <w:fldChar w:fldCharType="begin"/>
            </w:r>
            <w:r w:rsidR="00AA0A8E">
              <w:rPr>
                <w:noProof/>
                <w:webHidden/>
              </w:rPr>
              <w:instrText xml:space="preserve"> PAGEREF _Toc418781251 \h </w:instrText>
            </w:r>
            <w:r w:rsidR="00AA0A8E">
              <w:rPr>
                <w:noProof/>
                <w:webHidden/>
              </w:rPr>
            </w:r>
            <w:r w:rsidR="00AA0A8E">
              <w:rPr>
                <w:noProof/>
                <w:webHidden/>
              </w:rPr>
              <w:fldChar w:fldCharType="separate"/>
            </w:r>
            <w:r w:rsidR="00AA0A8E">
              <w:rPr>
                <w:noProof/>
                <w:webHidden/>
              </w:rPr>
              <w:t>73</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52" w:history="1">
            <w:r w:rsidR="00AA0A8E" w:rsidRPr="00A1581A">
              <w:rPr>
                <w:rStyle w:val="Hyperlink"/>
                <w:noProof/>
              </w:rPr>
              <w:t>4.1</w:t>
            </w:r>
            <w:r w:rsidR="00AA0A8E">
              <w:rPr>
                <w:rFonts w:asciiTheme="minorHAnsi" w:eastAsiaTheme="minorEastAsia" w:hAnsiTheme="minorHAnsi"/>
                <w:noProof/>
              </w:rPr>
              <w:tab/>
            </w:r>
            <w:r w:rsidR="00AA0A8E" w:rsidRPr="00A1581A">
              <w:rPr>
                <w:rStyle w:val="Hyperlink"/>
                <w:noProof/>
              </w:rPr>
              <w:t>General</w:t>
            </w:r>
            <w:r w:rsidR="00AA0A8E">
              <w:rPr>
                <w:noProof/>
                <w:webHidden/>
              </w:rPr>
              <w:tab/>
            </w:r>
            <w:r w:rsidR="00AA0A8E">
              <w:rPr>
                <w:noProof/>
                <w:webHidden/>
              </w:rPr>
              <w:fldChar w:fldCharType="begin"/>
            </w:r>
            <w:r w:rsidR="00AA0A8E">
              <w:rPr>
                <w:noProof/>
                <w:webHidden/>
              </w:rPr>
              <w:instrText xml:space="preserve"> PAGEREF _Toc418781252 \h </w:instrText>
            </w:r>
            <w:r w:rsidR="00AA0A8E">
              <w:rPr>
                <w:noProof/>
                <w:webHidden/>
              </w:rPr>
            </w:r>
            <w:r w:rsidR="00AA0A8E">
              <w:rPr>
                <w:noProof/>
                <w:webHidden/>
              </w:rPr>
              <w:fldChar w:fldCharType="separate"/>
            </w:r>
            <w:r w:rsidR="00AA0A8E">
              <w:rPr>
                <w:noProof/>
                <w:webHidden/>
              </w:rPr>
              <w:t>73</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53" w:history="1">
            <w:r w:rsidR="00AA0A8E" w:rsidRPr="00A1581A">
              <w:rPr>
                <w:rStyle w:val="Hyperlink"/>
                <w:noProof/>
              </w:rPr>
              <w:t>4.2</w:t>
            </w:r>
            <w:r w:rsidR="00AA0A8E">
              <w:rPr>
                <w:rFonts w:asciiTheme="minorHAnsi" w:eastAsiaTheme="minorEastAsia" w:hAnsiTheme="minorHAnsi"/>
                <w:noProof/>
              </w:rPr>
              <w:tab/>
            </w:r>
            <w:r w:rsidR="00AA0A8E" w:rsidRPr="00A1581A">
              <w:rPr>
                <w:rStyle w:val="Hyperlink"/>
                <w:noProof/>
              </w:rPr>
              <w:t>Level of Care and Support Assessments</w:t>
            </w:r>
            <w:r w:rsidR="00AA0A8E">
              <w:rPr>
                <w:noProof/>
                <w:webHidden/>
              </w:rPr>
              <w:tab/>
            </w:r>
            <w:r w:rsidR="00AA0A8E">
              <w:rPr>
                <w:noProof/>
                <w:webHidden/>
              </w:rPr>
              <w:fldChar w:fldCharType="begin"/>
            </w:r>
            <w:r w:rsidR="00AA0A8E">
              <w:rPr>
                <w:noProof/>
                <w:webHidden/>
              </w:rPr>
              <w:instrText xml:space="preserve"> PAGEREF _Toc418781253 \h </w:instrText>
            </w:r>
            <w:r w:rsidR="00AA0A8E">
              <w:rPr>
                <w:noProof/>
                <w:webHidden/>
              </w:rPr>
            </w:r>
            <w:r w:rsidR="00AA0A8E">
              <w:rPr>
                <w:noProof/>
                <w:webHidden/>
              </w:rPr>
              <w:fldChar w:fldCharType="separate"/>
            </w:r>
            <w:r w:rsidR="00AA0A8E">
              <w:rPr>
                <w:noProof/>
                <w:webHidden/>
              </w:rPr>
              <w:t>73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54" w:history="1">
            <w:r w:rsidR="00AA0A8E" w:rsidRPr="00A1581A">
              <w:rPr>
                <w:rStyle w:val="Hyperlink"/>
                <w:noProof/>
                <w14:scene3d>
                  <w14:camera w14:prst="orthographicFront"/>
                  <w14:lightRig w14:rig="threePt" w14:dir="t">
                    <w14:rot w14:lat="0" w14:lon="0" w14:rev="0"/>
                  </w14:lightRig>
                </w14:scene3d>
              </w:rPr>
              <w:t>4.2.1</w:t>
            </w:r>
            <w:r w:rsidR="00AA0A8E">
              <w:rPr>
                <w:rFonts w:asciiTheme="minorHAnsi" w:eastAsiaTheme="minorEastAsia" w:hAnsiTheme="minorHAnsi"/>
                <w:noProof/>
              </w:rPr>
              <w:tab/>
            </w:r>
            <w:r w:rsidR="00AA0A8E" w:rsidRPr="00A1581A">
              <w:rPr>
                <w:rStyle w:val="Hyperlink"/>
                <w:noProof/>
              </w:rPr>
              <w:t>Initial Determination for Non-Members</w:t>
            </w:r>
            <w:r w:rsidR="00AA0A8E">
              <w:rPr>
                <w:noProof/>
                <w:webHidden/>
              </w:rPr>
              <w:tab/>
            </w:r>
            <w:r w:rsidR="00AA0A8E">
              <w:rPr>
                <w:noProof/>
                <w:webHidden/>
              </w:rPr>
              <w:fldChar w:fldCharType="begin"/>
            </w:r>
            <w:r w:rsidR="00AA0A8E">
              <w:rPr>
                <w:noProof/>
                <w:webHidden/>
              </w:rPr>
              <w:instrText xml:space="preserve"> PAGEREF _Toc418781254 \h </w:instrText>
            </w:r>
            <w:r w:rsidR="00AA0A8E">
              <w:rPr>
                <w:noProof/>
                <w:webHidden/>
              </w:rPr>
            </w:r>
            <w:r w:rsidR="00AA0A8E">
              <w:rPr>
                <w:noProof/>
                <w:webHidden/>
              </w:rPr>
              <w:fldChar w:fldCharType="separate"/>
            </w:r>
            <w:r w:rsidR="00AA0A8E">
              <w:rPr>
                <w:noProof/>
                <w:webHidden/>
              </w:rPr>
              <w:t>73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55" w:history="1">
            <w:r w:rsidR="00AA0A8E" w:rsidRPr="00A1581A">
              <w:rPr>
                <w:rStyle w:val="Hyperlink"/>
                <w:noProof/>
                <w14:scene3d>
                  <w14:camera w14:prst="orthographicFront"/>
                  <w14:lightRig w14:rig="threePt" w14:dir="t">
                    <w14:rot w14:lat="0" w14:lon="0" w14:rev="0"/>
                  </w14:lightRig>
                </w14:scene3d>
              </w:rPr>
              <w:t>4.2.2</w:t>
            </w:r>
            <w:r w:rsidR="00AA0A8E">
              <w:rPr>
                <w:rFonts w:asciiTheme="minorHAnsi" w:eastAsiaTheme="minorEastAsia" w:hAnsiTheme="minorHAnsi"/>
                <w:noProof/>
              </w:rPr>
              <w:tab/>
            </w:r>
            <w:r w:rsidR="00AA0A8E" w:rsidRPr="00A1581A">
              <w:rPr>
                <w:rStyle w:val="Hyperlink"/>
                <w:noProof/>
              </w:rPr>
              <w:t>Level of Care Assessments and Annual Support Assessments</w:t>
            </w:r>
            <w:r w:rsidR="00AA0A8E">
              <w:rPr>
                <w:noProof/>
                <w:webHidden/>
              </w:rPr>
              <w:tab/>
            </w:r>
            <w:r w:rsidR="00AA0A8E">
              <w:rPr>
                <w:noProof/>
                <w:webHidden/>
              </w:rPr>
              <w:fldChar w:fldCharType="begin"/>
            </w:r>
            <w:r w:rsidR="00AA0A8E">
              <w:rPr>
                <w:noProof/>
                <w:webHidden/>
              </w:rPr>
              <w:instrText xml:space="preserve"> PAGEREF _Toc418781255 \h </w:instrText>
            </w:r>
            <w:r w:rsidR="00AA0A8E">
              <w:rPr>
                <w:noProof/>
                <w:webHidden/>
              </w:rPr>
            </w:r>
            <w:r w:rsidR="00AA0A8E">
              <w:rPr>
                <w:noProof/>
                <w:webHidden/>
              </w:rPr>
              <w:fldChar w:fldCharType="separate"/>
            </w:r>
            <w:r w:rsidR="00AA0A8E">
              <w:rPr>
                <w:noProof/>
                <w:webHidden/>
              </w:rPr>
              <w:t>74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56" w:history="1">
            <w:r w:rsidR="00AA0A8E" w:rsidRPr="00A1581A">
              <w:rPr>
                <w:rStyle w:val="Hyperlink"/>
                <w:noProof/>
                <w14:scene3d>
                  <w14:camera w14:prst="orthographicFront"/>
                  <w14:lightRig w14:rig="threePt" w14:dir="t">
                    <w14:rot w14:lat="0" w14:lon="0" w14:rev="0"/>
                  </w14:lightRig>
                </w14:scene3d>
              </w:rPr>
              <w:t>4.2.3</w:t>
            </w:r>
            <w:r w:rsidR="00AA0A8E">
              <w:rPr>
                <w:rFonts w:asciiTheme="minorHAnsi" w:eastAsiaTheme="minorEastAsia" w:hAnsiTheme="minorHAnsi"/>
                <w:noProof/>
              </w:rPr>
              <w:tab/>
            </w:r>
            <w:r w:rsidR="00AA0A8E" w:rsidRPr="00A1581A">
              <w:rPr>
                <w:rStyle w:val="Hyperlink"/>
                <w:noProof/>
              </w:rPr>
              <w:t>Appearance of Ineligibility</w:t>
            </w:r>
            <w:r w:rsidR="00AA0A8E">
              <w:rPr>
                <w:noProof/>
                <w:webHidden/>
              </w:rPr>
              <w:tab/>
            </w:r>
            <w:r w:rsidR="00AA0A8E">
              <w:rPr>
                <w:noProof/>
                <w:webHidden/>
              </w:rPr>
              <w:fldChar w:fldCharType="begin"/>
            </w:r>
            <w:r w:rsidR="00AA0A8E">
              <w:rPr>
                <w:noProof/>
                <w:webHidden/>
              </w:rPr>
              <w:instrText xml:space="preserve"> PAGEREF _Toc418781256 \h </w:instrText>
            </w:r>
            <w:r w:rsidR="00AA0A8E">
              <w:rPr>
                <w:noProof/>
                <w:webHidden/>
              </w:rPr>
            </w:r>
            <w:r w:rsidR="00AA0A8E">
              <w:rPr>
                <w:noProof/>
                <w:webHidden/>
              </w:rPr>
              <w:fldChar w:fldCharType="separate"/>
            </w:r>
            <w:r w:rsidR="00AA0A8E">
              <w:rPr>
                <w:noProof/>
                <w:webHidden/>
              </w:rPr>
              <w:t>75</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57" w:history="1">
            <w:r w:rsidR="00AA0A8E" w:rsidRPr="00A1581A">
              <w:rPr>
                <w:rStyle w:val="Hyperlink"/>
                <w:noProof/>
              </w:rPr>
              <w:t>4.3</w:t>
            </w:r>
            <w:r w:rsidR="00AA0A8E">
              <w:rPr>
                <w:rFonts w:asciiTheme="minorHAnsi" w:eastAsiaTheme="minorEastAsia" w:hAnsiTheme="minorHAnsi"/>
                <w:noProof/>
              </w:rPr>
              <w:tab/>
            </w:r>
            <w:r w:rsidR="00AA0A8E" w:rsidRPr="00A1581A">
              <w:rPr>
                <w:rStyle w:val="Hyperlink"/>
                <w:noProof/>
              </w:rPr>
              <w:t>Community-Based Case Management Requirements</w:t>
            </w:r>
            <w:r w:rsidR="00AA0A8E">
              <w:rPr>
                <w:noProof/>
                <w:webHidden/>
              </w:rPr>
              <w:tab/>
            </w:r>
            <w:r w:rsidR="00AA0A8E">
              <w:rPr>
                <w:noProof/>
                <w:webHidden/>
              </w:rPr>
              <w:fldChar w:fldCharType="begin"/>
            </w:r>
            <w:r w:rsidR="00AA0A8E">
              <w:rPr>
                <w:noProof/>
                <w:webHidden/>
              </w:rPr>
              <w:instrText xml:space="preserve"> PAGEREF _Toc418781257 \h </w:instrText>
            </w:r>
            <w:r w:rsidR="00AA0A8E">
              <w:rPr>
                <w:noProof/>
                <w:webHidden/>
              </w:rPr>
            </w:r>
            <w:r w:rsidR="00AA0A8E">
              <w:rPr>
                <w:noProof/>
                <w:webHidden/>
              </w:rPr>
              <w:fldChar w:fldCharType="separate"/>
            </w:r>
            <w:r w:rsidR="00AA0A8E">
              <w:rPr>
                <w:noProof/>
                <w:webHidden/>
              </w:rPr>
              <w:t>77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58" w:history="1">
            <w:r w:rsidR="00AA0A8E" w:rsidRPr="00A1581A">
              <w:rPr>
                <w:rStyle w:val="Hyperlink"/>
                <w:noProof/>
                <w14:scene3d>
                  <w14:camera w14:prst="orthographicFront"/>
                  <w14:lightRig w14:rig="threePt" w14:dir="t">
                    <w14:rot w14:lat="0" w14:lon="0" w14:rev="0"/>
                  </w14:lightRig>
                </w14:scene3d>
              </w:rPr>
              <w:t>4.3.1</w:t>
            </w:r>
            <w:r w:rsidR="00AA0A8E">
              <w:rPr>
                <w:rFonts w:asciiTheme="minorHAnsi" w:eastAsiaTheme="minorEastAsia" w:hAnsiTheme="minorHAnsi"/>
                <w:noProof/>
              </w:rPr>
              <w:tab/>
            </w:r>
            <w:r w:rsidR="00AA0A8E" w:rsidRPr="00A1581A">
              <w:rPr>
                <w:rStyle w:val="Hyperlink"/>
                <w:noProof/>
              </w:rPr>
              <w:t>Community-Based Case Manager Qualifications</w:t>
            </w:r>
            <w:r w:rsidR="00AA0A8E">
              <w:rPr>
                <w:noProof/>
                <w:webHidden/>
              </w:rPr>
              <w:tab/>
            </w:r>
            <w:r w:rsidR="00AA0A8E">
              <w:rPr>
                <w:noProof/>
                <w:webHidden/>
              </w:rPr>
              <w:fldChar w:fldCharType="begin"/>
            </w:r>
            <w:r w:rsidR="00AA0A8E">
              <w:rPr>
                <w:noProof/>
                <w:webHidden/>
              </w:rPr>
              <w:instrText xml:space="preserve"> PAGEREF _Toc418781258 \h </w:instrText>
            </w:r>
            <w:r w:rsidR="00AA0A8E">
              <w:rPr>
                <w:noProof/>
                <w:webHidden/>
              </w:rPr>
            </w:r>
            <w:r w:rsidR="00AA0A8E">
              <w:rPr>
                <w:noProof/>
                <w:webHidden/>
              </w:rPr>
              <w:fldChar w:fldCharType="separate"/>
            </w:r>
            <w:r w:rsidR="00AA0A8E">
              <w:rPr>
                <w:noProof/>
                <w:webHidden/>
              </w:rPr>
              <w:t>77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59" w:history="1">
            <w:r w:rsidR="00AA0A8E" w:rsidRPr="00A1581A">
              <w:rPr>
                <w:rStyle w:val="Hyperlink"/>
                <w:noProof/>
                <w14:scene3d>
                  <w14:camera w14:prst="orthographicFront"/>
                  <w14:lightRig w14:rig="threePt" w14:dir="t">
                    <w14:rot w14:lat="0" w14:lon="0" w14:rev="0"/>
                  </w14:lightRig>
                </w14:scene3d>
              </w:rPr>
              <w:t>4.3.2</w:t>
            </w:r>
            <w:r w:rsidR="00AA0A8E">
              <w:rPr>
                <w:rFonts w:asciiTheme="minorHAnsi" w:eastAsiaTheme="minorEastAsia" w:hAnsiTheme="minorHAnsi"/>
                <w:noProof/>
              </w:rPr>
              <w:tab/>
            </w:r>
            <w:r w:rsidR="00AA0A8E" w:rsidRPr="00A1581A">
              <w:rPr>
                <w:rStyle w:val="Hyperlink"/>
                <w:noProof/>
              </w:rPr>
              <w:t>External Communication and Coordination</w:t>
            </w:r>
            <w:r w:rsidR="00AA0A8E">
              <w:rPr>
                <w:noProof/>
                <w:webHidden/>
              </w:rPr>
              <w:tab/>
            </w:r>
            <w:r w:rsidR="00AA0A8E">
              <w:rPr>
                <w:noProof/>
                <w:webHidden/>
              </w:rPr>
              <w:fldChar w:fldCharType="begin"/>
            </w:r>
            <w:r w:rsidR="00AA0A8E">
              <w:rPr>
                <w:noProof/>
                <w:webHidden/>
              </w:rPr>
              <w:instrText xml:space="preserve"> PAGEREF _Toc418781259 \h </w:instrText>
            </w:r>
            <w:r w:rsidR="00AA0A8E">
              <w:rPr>
                <w:noProof/>
                <w:webHidden/>
              </w:rPr>
            </w:r>
            <w:r w:rsidR="00AA0A8E">
              <w:rPr>
                <w:noProof/>
                <w:webHidden/>
              </w:rPr>
              <w:fldChar w:fldCharType="separate"/>
            </w:r>
            <w:r w:rsidR="00AA0A8E">
              <w:rPr>
                <w:noProof/>
                <w:webHidden/>
              </w:rPr>
              <w:t>78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60" w:history="1">
            <w:r w:rsidR="00AA0A8E" w:rsidRPr="00A1581A">
              <w:rPr>
                <w:rStyle w:val="Hyperlink"/>
                <w:noProof/>
                <w14:scene3d>
                  <w14:camera w14:prst="orthographicFront"/>
                  <w14:lightRig w14:rig="threePt" w14:dir="t">
                    <w14:rot w14:lat="0" w14:lon="0" w14:rev="0"/>
                  </w14:lightRig>
                </w14:scene3d>
              </w:rPr>
              <w:t>4.3.3</w:t>
            </w:r>
            <w:r w:rsidR="00AA0A8E">
              <w:rPr>
                <w:rFonts w:asciiTheme="minorHAnsi" w:eastAsiaTheme="minorEastAsia" w:hAnsiTheme="minorHAnsi"/>
                <w:noProof/>
              </w:rPr>
              <w:tab/>
            </w:r>
            <w:r w:rsidR="00AA0A8E" w:rsidRPr="00A1581A">
              <w:rPr>
                <w:rStyle w:val="Hyperlink"/>
                <w:noProof/>
              </w:rPr>
              <w:t>Internal Contractor Communications</w:t>
            </w:r>
            <w:r w:rsidR="00AA0A8E">
              <w:rPr>
                <w:noProof/>
                <w:webHidden/>
              </w:rPr>
              <w:tab/>
            </w:r>
            <w:r w:rsidR="00AA0A8E">
              <w:rPr>
                <w:noProof/>
                <w:webHidden/>
              </w:rPr>
              <w:fldChar w:fldCharType="begin"/>
            </w:r>
            <w:r w:rsidR="00AA0A8E">
              <w:rPr>
                <w:noProof/>
                <w:webHidden/>
              </w:rPr>
              <w:instrText xml:space="preserve"> PAGEREF _Toc418781260 \h </w:instrText>
            </w:r>
            <w:r w:rsidR="00AA0A8E">
              <w:rPr>
                <w:noProof/>
                <w:webHidden/>
              </w:rPr>
            </w:r>
            <w:r w:rsidR="00AA0A8E">
              <w:rPr>
                <w:noProof/>
                <w:webHidden/>
              </w:rPr>
              <w:fldChar w:fldCharType="separate"/>
            </w:r>
            <w:r w:rsidR="00AA0A8E">
              <w:rPr>
                <w:noProof/>
                <w:webHidden/>
              </w:rPr>
              <w:t>78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61" w:history="1">
            <w:r w:rsidR="00AA0A8E" w:rsidRPr="00A1581A">
              <w:rPr>
                <w:rStyle w:val="Hyperlink"/>
                <w:noProof/>
                <w14:scene3d>
                  <w14:camera w14:prst="orthographicFront"/>
                  <w14:lightRig w14:rig="threePt" w14:dir="t">
                    <w14:rot w14:lat="0" w14:lon="0" w14:rev="0"/>
                  </w14:lightRig>
                </w14:scene3d>
              </w:rPr>
              <w:t>4.3.4</w:t>
            </w:r>
            <w:r w:rsidR="00AA0A8E">
              <w:rPr>
                <w:rFonts w:asciiTheme="minorHAnsi" w:eastAsiaTheme="minorEastAsia" w:hAnsiTheme="minorHAnsi"/>
                <w:noProof/>
              </w:rPr>
              <w:tab/>
            </w:r>
            <w:r w:rsidR="00AA0A8E" w:rsidRPr="00A1581A">
              <w:rPr>
                <w:rStyle w:val="Hyperlink"/>
                <w:noProof/>
              </w:rPr>
              <w:t>Changes in Community-Based Case Managers</w:t>
            </w:r>
            <w:r w:rsidR="00AA0A8E">
              <w:rPr>
                <w:noProof/>
                <w:webHidden/>
              </w:rPr>
              <w:tab/>
            </w:r>
            <w:r w:rsidR="00AA0A8E">
              <w:rPr>
                <w:noProof/>
                <w:webHidden/>
              </w:rPr>
              <w:fldChar w:fldCharType="begin"/>
            </w:r>
            <w:r w:rsidR="00AA0A8E">
              <w:rPr>
                <w:noProof/>
                <w:webHidden/>
              </w:rPr>
              <w:instrText xml:space="preserve"> PAGEREF _Toc418781261 \h </w:instrText>
            </w:r>
            <w:r w:rsidR="00AA0A8E">
              <w:rPr>
                <w:noProof/>
                <w:webHidden/>
              </w:rPr>
            </w:r>
            <w:r w:rsidR="00AA0A8E">
              <w:rPr>
                <w:noProof/>
                <w:webHidden/>
              </w:rPr>
              <w:fldChar w:fldCharType="separate"/>
            </w:r>
            <w:r w:rsidR="00AA0A8E">
              <w:rPr>
                <w:noProof/>
                <w:webHidden/>
              </w:rPr>
              <w:t>78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62" w:history="1">
            <w:r w:rsidR="00AA0A8E" w:rsidRPr="00A1581A">
              <w:rPr>
                <w:rStyle w:val="Hyperlink"/>
                <w:noProof/>
                <w14:scene3d>
                  <w14:camera w14:prst="orthographicFront"/>
                  <w14:lightRig w14:rig="threePt" w14:dir="t">
                    <w14:rot w14:lat="0" w14:lon="0" w14:rev="0"/>
                  </w14:lightRig>
                </w14:scene3d>
              </w:rPr>
              <w:t>4.3.5</w:t>
            </w:r>
            <w:r w:rsidR="00AA0A8E">
              <w:rPr>
                <w:rFonts w:asciiTheme="minorHAnsi" w:eastAsiaTheme="minorEastAsia" w:hAnsiTheme="minorHAnsi"/>
                <w:noProof/>
              </w:rPr>
              <w:tab/>
            </w:r>
            <w:r w:rsidR="00AA0A8E" w:rsidRPr="00A1581A">
              <w:rPr>
                <w:rStyle w:val="Hyperlink"/>
                <w:noProof/>
              </w:rPr>
              <w:t>Discharge Planning</w:t>
            </w:r>
            <w:r w:rsidR="00AA0A8E">
              <w:rPr>
                <w:noProof/>
                <w:webHidden/>
              </w:rPr>
              <w:tab/>
            </w:r>
            <w:r w:rsidR="00AA0A8E">
              <w:rPr>
                <w:noProof/>
                <w:webHidden/>
              </w:rPr>
              <w:fldChar w:fldCharType="begin"/>
            </w:r>
            <w:r w:rsidR="00AA0A8E">
              <w:rPr>
                <w:noProof/>
                <w:webHidden/>
              </w:rPr>
              <w:instrText xml:space="preserve"> PAGEREF _Toc418781262 \h </w:instrText>
            </w:r>
            <w:r w:rsidR="00AA0A8E">
              <w:rPr>
                <w:noProof/>
                <w:webHidden/>
              </w:rPr>
            </w:r>
            <w:r w:rsidR="00AA0A8E">
              <w:rPr>
                <w:noProof/>
                <w:webHidden/>
              </w:rPr>
              <w:fldChar w:fldCharType="separate"/>
            </w:r>
            <w:r w:rsidR="00AA0A8E">
              <w:rPr>
                <w:noProof/>
                <w:webHidden/>
              </w:rPr>
              <w:t>79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63" w:history="1">
            <w:r w:rsidR="00AA0A8E" w:rsidRPr="00A1581A">
              <w:rPr>
                <w:rStyle w:val="Hyperlink"/>
                <w:noProof/>
                <w14:scene3d>
                  <w14:camera w14:prst="orthographicFront"/>
                  <w14:lightRig w14:rig="threePt" w14:dir="t">
                    <w14:rot w14:lat="0" w14:lon="0" w14:rev="0"/>
                  </w14:lightRig>
                </w14:scene3d>
              </w:rPr>
              <w:t>4.3.6</w:t>
            </w:r>
            <w:r w:rsidR="00AA0A8E">
              <w:rPr>
                <w:rFonts w:asciiTheme="minorHAnsi" w:eastAsiaTheme="minorEastAsia" w:hAnsiTheme="minorHAnsi"/>
                <w:noProof/>
              </w:rPr>
              <w:tab/>
            </w:r>
            <w:r w:rsidR="00AA0A8E" w:rsidRPr="00A1581A">
              <w:rPr>
                <w:rStyle w:val="Hyperlink"/>
                <w:noProof/>
              </w:rPr>
              <w:t>In-Person Requirements</w:t>
            </w:r>
            <w:r w:rsidR="00AA0A8E">
              <w:rPr>
                <w:noProof/>
                <w:webHidden/>
              </w:rPr>
              <w:tab/>
            </w:r>
            <w:r w:rsidR="00AA0A8E">
              <w:rPr>
                <w:noProof/>
                <w:webHidden/>
              </w:rPr>
              <w:fldChar w:fldCharType="begin"/>
            </w:r>
            <w:r w:rsidR="00AA0A8E">
              <w:rPr>
                <w:noProof/>
                <w:webHidden/>
              </w:rPr>
              <w:instrText xml:space="preserve"> PAGEREF _Toc418781263 \h </w:instrText>
            </w:r>
            <w:r w:rsidR="00AA0A8E">
              <w:rPr>
                <w:noProof/>
                <w:webHidden/>
              </w:rPr>
            </w:r>
            <w:r w:rsidR="00AA0A8E">
              <w:rPr>
                <w:noProof/>
                <w:webHidden/>
              </w:rPr>
              <w:fldChar w:fldCharType="separate"/>
            </w:r>
            <w:r w:rsidR="00AA0A8E">
              <w:rPr>
                <w:noProof/>
                <w:webHidden/>
              </w:rPr>
              <w:t>79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64" w:history="1">
            <w:r w:rsidR="00AA0A8E" w:rsidRPr="00A1581A">
              <w:rPr>
                <w:rStyle w:val="Hyperlink"/>
                <w:noProof/>
                <w14:scene3d>
                  <w14:camera w14:prst="orthographicFront"/>
                  <w14:lightRig w14:rig="threePt" w14:dir="t">
                    <w14:rot w14:lat="0" w14:lon="0" w14:rev="0"/>
                  </w14:lightRig>
                </w14:scene3d>
              </w:rPr>
              <w:t>4.3.7</w:t>
            </w:r>
            <w:r w:rsidR="00AA0A8E">
              <w:rPr>
                <w:rFonts w:asciiTheme="minorHAnsi" w:eastAsiaTheme="minorEastAsia" w:hAnsiTheme="minorHAnsi"/>
                <w:noProof/>
              </w:rPr>
              <w:tab/>
            </w:r>
            <w:r w:rsidR="00AA0A8E" w:rsidRPr="00A1581A">
              <w:rPr>
                <w:rStyle w:val="Hyperlink"/>
                <w:noProof/>
              </w:rPr>
              <w:t>Response to Problems and Issues</w:t>
            </w:r>
            <w:r w:rsidR="00AA0A8E">
              <w:rPr>
                <w:noProof/>
                <w:webHidden/>
              </w:rPr>
              <w:tab/>
            </w:r>
            <w:r w:rsidR="00AA0A8E">
              <w:rPr>
                <w:noProof/>
                <w:webHidden/>
              </w:rPr>
              <w:fldChar w:fldCharType="begin"/>
            </w:r>
            <w:r w:rsidR="00AA0A8E">
              <w:rPr>
                <w:noProof/>
                <w:webHidden/>
              </w:rPr>
              <w:instrText xml:space="preserve"> PAGEREF _Toc418781264 \h </w:instrText>
            </w:r>
            <w:r w:rsidR="00AA0A8E">
              <w:rPr>
                <w:noProof/>
                <w:webHidden/>
              </w:rPr>
            </w:r>
            <w:r w:rsidR="00AA0A8E">
              <w:rPr>
                <w:noProof/>
                <w:webHidden/>
              </w:rPr>
              <w:fldChar w:fldCharType="separate"/>
            </w:r>
            <w:r w:rsidR="00AA0A8E">
              <w:rPr>
                <w:noProof/>
                <w:webHidden/>
              </w:rPr>
              <w:t>79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65" w:history="1">
            <w:r w:rsidR="00AA0A8E" w:rsidRPr="00A1581A">
              <w:rPr>
                <w:rStyle w:val="Hyperlink"/>
                <w:noProof/>
                <w14:scene3d>
                  <w14:camera w14:prst="orthographicFront"/>
                  <w14:lightRig w14:rig="threePt" w14:dir="t">
                    <w14:rot w14:lat="0" w14:lon="0" w14:rev="0"/>
                  </w14:lightRig>
                </w14:scene3d>
              </w:rPr>
              <w:t>4.3.8</w:t>
            </w:r>
            <w:r w:rsidR="00AA0A8E">
              <w:rPr>
                <w:rFonts w:asciiTheme="minorHAnsi" w:eastAsiaTheme="minorEastAsia" w:hAnsiTheme="minorHAnsi"/>
                <w:noProof/>
              </w:rPr>
              <w:tab/>
            </w:r>
            <w:r w:rsidR="00AA0A8E" w:rsidRPr="00A1581A">
              <w:rPr>
                <w:rStyle w:val="Hyperlink"/>
                <w:noProof/>
              </w:rPr>
              <w:t>Community-Based Case Management Monitoring</w:t>
            </w:r>
            <w:r w:rsidR="00AA0A8E">
              <w:rPr>
                <w:noProof/>
                <w:webHidden/>
              </w:rPr>
              <w:tab/>
            </w:r>
            <w:r w:rsidR="00AA0A8E">
              <w:rPr>
                <w:noProof/>
                <w:webHidden/>
              </w:rPr>
              <w:fldChar w:fldCharType="begin"/>
            </w:r>
            <w:r w:rsidR="00AA0A8E">
              <w:rPr>
                <w:noProof/>
                <w:webHidden/>
              </w:rPr>
              <w:instrText xml:space="preserve"> PAGEREF _Toc418781265 \h </w:instrText>
            </w:r>
            <w:r w:rsidR="00AA0A8E">
              <w:rPr>
                <w:noProof/>
                <w:webHidden/>
              </w:rPr>
            </w:r>
            <w:r w:rsidR="00AA0A8E">
              <w:rPr>
                <w:noProof/>
                <w:webHidden/>
              </w:rPr>
              <w:fldChar w:fldCharType="separate"/>
            </w:r>
            <w:r w:rsidR="00AA0A8E">
              <w:rPr>
                <w:noProof/>
                <w:webHidden/>
              </w:rPr>
              <w:t>79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66" w:history="1">
            <w:r w:rsidR="00AA0A8E" w:rsidRPr="00A1581A">
              <w:rPr>
                <w:rStyle w:val="Hyperlink"/>
                <w:noProof/>
                <w14:scene3d>
                  <w14:camera w14:prst="orthographicFront"/>
                  <w14:lightRig w14:rig="threePt" w14:dir="t">
                    <w14:rot w14:lat="0" w14:lon="0" w14:rev="0"/>
                  </w14:lightRig>
                </w14:scene3d>
              </w:rPr>
              <w:t>4.3.9</w:t>
            </w:r>
            <w:r w:rsidR="00AA0A8E">
              <w:rPr>
                <w:rFonts w:asciiTheme="minorHAnsi" w:eastAsiaTheme="minorEastAsia" w:hAnsiTheme="minorHAnsi"/>
                <w:noProof/>
              </w:rPr>
              <w:tab/>
            </w:r>
            <w:r w:rsidR="00AA0A8E" w:rsidRPr="00A1581A">
              <w:rPr>
                <w:rStyle w:val="Hyperlink"/>
                <w:noProof/>
              </w:rPr>
              <w:t>Admissions</w:t>
            </w:r>
            <w:r w:rsidR="00AA0A8E">
              <w:rPr>
                <w:noProof/>
                <w:webHidden/>
              </w:rPr>
              <w:tab/>
            </w:r>
            <w:r w:rsidR="00AA0A8E">
              <w:rPr>
                <w:noProof/>
                <w:webHidden/>
              </w:rPr>
              <w:fldChar w:fldCharType="begin"/>
            </w:r>
            <w:r w:rsidR="00AA0A8E">
              <w:rPr>
                <w:noProof/>
                <w:webHidden/>
              </w:rPr>
              <w:instrText xml:space="preserve"> PAGEREF _Toc418781266 \h </w:instrText>
            </w:r>
            <w:r w:rsidR="00AA0A8E">
              <w:rPr>
                <w:noProof/>
                <w:webHidden/>
              </w:rPr>
            </w:r>
            <w:r w:rsidR="00AA0A8E">
              <w:rPr>
                <w:noProof/>
                <w:webHidden/>
              </w:rPr>
              <w:fldChar w:fldCharType="separate"/>
            </w:r>
            <w:r w:rsidR="00AA0A8E">
              <w:rPr>
                <w:noProof/>
                <w:webHidden/>
              </w:rPr>
              <w:t>81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67" w:history="1">
            <w:r w:rsidR="00AA0A8E" w:rsidRPr="00A1581A">
              <w:rPr>
                <w:rStyle w:val="Hyperlink"/>
                <w:noProof/>
                <w14:scene3d>
                  <w14:camera w14:prst="orthographicFront"/>
                  <w14:lightRig w14:rig="threePt" w14:dir="t">
                    <w14:rot w14:lat="0" w14:lon="0" w14:rev="0"/>
                  </w14:lightRig>
                </w14:scene3d>
              </w:rPr>
              <w:t>4.3.10</w:t>
            </w:r>
            <w:r w:rsidR="00AA0A8E">
              <w:rPr>
                <w:rFonts w:asciiTheme="minorHAnsi" w:eastAsiaTheme="minorEastAsia" w:hAnsiTheme="minorHAnsi"/>
                <w:noProof/>
              </w:rPr>
              <w:tab/>
            </w:r>
            <w:r w:rsidR="00AA0A8E" w:rsidRPr="00A1581A">
              <w:rPr>
                <w:rStyle w:val="Hyperlink"/>
                <w:noProof/>
              </w:rPr>
              <w:t>Transitions between Facilities</w:t>
            </w:r>
            <w:r w:rsidR="00AA0A8E">
              <w:rPr>
                <w:noProof/>
                <w:webHidden/>
              </w:rPr>
              <w:tab/>
            </w:r>
            <w:r w:rsidR="00AA0A8E">
              <w:rPr>
                <w:noProof/>
                <w:webHidden/>
              </w:rPr>
              <w:fldChar w:fldCharType="begin"/>
            </w:r>
            <w:r w:rsidR="00AA0A8E">
              <w:rPr>
                <w:noProof/>
                <w:webHidden/>
              </w:rPr>
              <w:instrText xml:space="preserve"> PAGEREF _Toc418781267 \h </w:instrText>
            </w:r>
            <w:r w:rsidR="00AA0A8E">
              <w:rPr>
                <w:noProof/>
                <w:webHidden/>
              </w:rPr>
            </w:r>
            <w:r w:rsidR="00AA0A8E">
              <w:rPr>
                <w:noProof/>
                <w:webHidden/>
              </w:rPr>
              <w:fldChar w:fldCharType="separate"/>
            </w:r>
            <w:r w:rsidR="00AA0A8E">
              <w:rPr>
                <w:noProof/>
                <w:webHidden/>
              </w:rPr>
              <w:t>81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68" w:history="1">
            <w:r w:rsidR="00AA0A8E" w:rsidRPr="00A1581A">
              <w:rPr>
                <w:rStyle w:val="Hyperlink"/>
                <w:noProof/>
                <w14:scene3d>
                  <w14:camera w14:prst="orthographicFront"/>
                  <w14:lightRig w14:rig="threePt" w14:dir="t">
                    <w14:rot w14:lat="0" w14:lon="0" w14:rev="0"/>
                  </w14:lightRig>
                </w14:scene3d>
              </w:rPr>
              <w:t>4.3.11</w:t>
            </w:r>
            <w:r w:rsidR="00AA0A8E">
              <w:rPr>
                <w:rFonts w:asciiTheme="minorHAnsi" w:eastAsiaTheme="minorEastAsia" w:hAnsiTheme="minorHAnsi"/>
                <w:noProof/>
              </w:rPr>
              <w:tab/>
            </w:r>
            <w:r w:rsidR="00AA0A8E" w:rsidRPr="00A1581A">
              <w:rPr>
                <w:rStyle w:val="Hyperlink"/>
                <w:noProof/>
              </w:rPr>
              <w:t>Implementation</w:t>
            </w:r>
            <w:r w:rsidR="00AA0A8E">
              <w:rPr>
                <w:noProof/>
                <w:webHidden/>
              </w:rPr>
              <w:tab/>
            </w:r>
            <w:r w:rsidR="00AA0A8E">
              <w:rPr>
                <w:noProof/>
                <w:webHidden/>
              </w:rPr>
              <w:fldChar w:fldCharType="begin"/>
            </w:r>
            <w:r w:rsidR="00AA0A8E">
              <w:rPr>
                <w:noProof/>
                <w:webHidden/>
              </w:rPr>
              <w:instrText xml:space="preserve"> PAGEREF _Toc418781268 \h </w:instrText>
            </w:r>
            <w:r w:rsidR="00AA0A8E">
              <w:rPr>
                <w:noProof/>
                <w:webHidden/>
              </w:rPr>
            </w:r>
            <w:r w:rsidR="00AA0A8E">
              <w:rPr>
                <w:noProof/>
                <w:webHidden/>
              </w:rPr>
              <w:fldChar w:fldCharType="separate"/>
            </w:r>
            <w:r w:rsidR="00AA0A8E">
              <w:rPr>
                <w:noProof/>
                <w:webHidden/>
              </w:rPr>
              <w:t>81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69" w:history="1">
            <w:r w:rsidR="00AA0A8E" w:rsidRPr="00A1581A">
              <w:rPr>
                <w:rStyle w:val="Hyperlink"/>
                <w:noProof/>
                <w14:scene3d>
                  <w14:camera w14:prst="orthographicFront"/>
                  <w14:lightRig w14:rig="threePt" w14:dir="t">
                    <w14:rot w14:lat="0" w14:lon="0" w14:rev="0"/>
                  </w14:lightRig>
                </w14:scene3d>
              </w:rPr>
              <w:t>4.3.12</w:t>
            </w:r>
            <w:r w:rsidR="00AA0A8E">
              <w:rPr>
                <w:rFonts w:asciiTheme="minorHAnsi" w:eastAsiaTheme="minorEastAsia" w:hAnsiTheme="minorHAnsi"/>
                <w:noProof/>
              </w:rPr>
              <w:tab/>
            </w:r>
            <w:r w:rsidR="00AA0A8E" w:rsidRPr="00A1581A">
              <w:rPr>
                <w:rStyle w:val="Hyperlink"/>
                <w:noProof/>
              </w:rPr>
              <w:t>Nursing Facilities and ICF/IDs</w:t>
            </w:r>
            <w:r w:rsidR="00AA0A8E">
              <w:rPr>
                <w:noProof/>
                <w:webHidden/>
              </w:rPr>
              <w:tab/>
            </w:r>
            <w:r w:rsidR="00AA0A8E">
              <w:rPr>
                <w:noProof/>
                <w:webHidden/>
              </w:rPr>
              <w:fldChar w:fldCharType="begin"/>
            </w:r>
            <w:r w:rsidR="00AA0A8E">
              <w:rPr>
                <w:noProof/>
                <w:webHidden/>
              </w:rPr>
              <w:instrText xml:space="preserve"> PAGEREF _Toc418781269 \h </w:instrText>
            </w:r>
            <w:r w:rsidR="00AA0A8E">
              <w:rPr>
                <w:noProof/>
                <w:webHidden/>
              </w:rPr>
            </w:r>
            <w:r w:rsidR="00AA0A8E">
              <w:rPr>
                <w:noProof/>
                <w:webHidden/>
              </w:rPr>
              <w:fldChar w:fldCharType="separate"/>
            </w:r>
            <w:r w:rsidR="00AA0A8E">
              <w:rPr>
                <w:noProof/>
                <w:webHidden/>
              </w:rPr>
              <w:t>81</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70" w:history="1">
            <w:r w:rsidR="00AA0A8E" w:rsidRPr="00A1581A">
              <w:rPr>
                <w:rStyle w:val="Hyperlink"/>
                <w:noProof/>
              </w:rPr>
              <w:t>4.4</w:t>
            </w:r>
            <w:r w:rsidR="00AA0A8E">
              <w:rPr>
                <w:rFonts w:asciiTheme="minorHAnsi" w:eastAsiaTheme="minorEastAsia" w:hAnsiTheme="minorHAnsi"/>
                <w:noProof/>
              </w:rPr>
              <w:tab/>
            </w:r>
            <w:r w:rsidR="00AA0A8E" w:rsidRPr="00A1581A">
              <w:rPr>
                <w:rStyle w:val="Hyperlink"/>
                <w:noProof/>
              </w:rPr>
              <w:t>1915(c) HCBS Waivers</w:t>
            </w:r>
            <w:r w:rsidR="00AA0A8E">
              <w:rPr>
                <w:noProof/>
                <w:webHidden/>
              </w:rPr>
              <w:tab/>
            </w:r>
            <w:r w:rsidR="00AA0A8E">
              <w:rPr>
                <w:noProof/>
                <w:webHidden/>
              </w:rPr>
              <w:fldChar w:fldCharType="begin"/>
            </w:r>
            <w:r w:rsidR="00AA0A8E">
              <w:rPr>
                <w:noProof/>
                <w:webHidden/>
              </w:rPr>
              <w:instrText xml:space="preserve"> PAGEREF _Toc418781270 \h </w:instrText>
            </w:r>
            <w:r w:rsidR="00AA0A8E">
              <w:rPr>
                <w:noProof/>
                <w:webHidden/>
              </w:rPr>
            </w:r>
            <w:r w:rsidR="00AA0A8E">
              <w:rPr>
                <w:noProof/>
                <w:webHidden/>
              </w:rPr>
              <w:fldChar w:fldCharType="separate"/>
            </w:r>
            <w:r w:rsidR="00AA0A8E">
              <w:rPr>
                <w:noProof/>
                <w:webHidden/>
              </w:rPr>
              <w:t>85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71" w:history="1">
            <w:r w:rsidR="00AA0A8E" w:rsidRPr="00A1581A">
              <w:rPr>
                <w:rStyle w:val="Hyperlink"/>
                <w:noProof/>
                <w14:scene3d>
                  <w14:camera w14:prst="orthographicFront"/>
                  <w14:lightRig w14:rig="threePt" w14:dir="t">
                    <w14:rot w14:lat="0" w14:lon="0" w14:rev="0"/>
                  </w14:lightRig>
                </w14:scene3d>
              </w:rPr>
              <w:t>4.4.1</w:t>
            </w:r>
            <w:r w:rsidR="00AA0A8E">
              <w:rPr>
                <w:rFonts w:asciiTheme="minorHAnsi" w:eastAsiaTheme="minorEastAsia" w:hAnsiTheme="minorHAnsi"/>
                <w:noProof/>
              </w:rPr>
              <w:tab/>
            </w:r>
            <w:r w:rsidR="00AA0A8E" w:rsidRPr="00A1581A">
              <w:rPr>
                <w:rStyle w:val="Hyperlink"/>
                <w:noProof/>
              </w:rPr>
              <w:t>Overview</w:t>
            </w:r>
            <w:r w:rsidR="00AA0A8E">
              <w:rPr>
                <w:noProof/>
                <w:webHidden/>
              </w:rPr>
              <w:tab/>
            </w:r>
            <w:r w:rsidR="00AA0A8E">
              <w:rPr>
                <w:noProof/>
                <w:webHidden/>
              </w:rPr>
              <w:fldChar w:fldCharType="begin"/>
            </w:r>
            <w:r w:rsidR="00AA0A8E">
              <w:rPr>
                <w:noProof/>
                <w:webHidden/>
              </w:rPr>
              <w:instrText xml:space="preserve"> PAGEREF _Toc418781271 \h </w:instrText>
            </w:r>
            <w:r w:rsidR="00AA0A8E">
              <w:rPr>
                <w:noProof/>
                <w:webHidden/>
              </w:rPr>
            </w:r>
            <w:r w:rsidR="00AA0A8E">
              <w:rPr>
                <w:noProof/>
                <w:webHidden/>
              </w:rPr>
              <w:fldChar w:fldCharType="separate"/>
            </w:r>
            <w:r w:rsidR="00AA0A8E">
              <w:rPr>
                <w:noProof/>
                <w:webHidden/>
              </w:rPr>
              <w:t>85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72" w:history="1">
            <w:r w:rsidR="00AA0A8E" w:rsidRPr="00A1581A">
              <w:rPr>
                <w:rStyle w:val="Hyperlink"/>
                <w:noProof/>
                <w14:scene3d>
                  <w14:camera w14:prst="orthographicFront"/>
                  <w14:lightRig w14:rig="threePt" w14:dir="t">
                    <w14:rot w14:lat="0" w14:lon="0" w14:rev="0"/>
                  </w14:lightRig>
                </w14:scene3d>
              </w:rPr>
              <w:t>4.4.2</w:t>
            </w:r>
            <w:r w:rsidR="00AA0A8E">
              <w:rPr>
                <w:rFonts w:asciiTheme="minorHAnsi" w:eastAsiaTheme="minorEastAsia" w:hAnsiTheme="minorHAnsi"/>
                <w:noProof/>
              </w:rPr>
              <w:tab/>
            </w:r>
            <w:r w:rsidR="00AA0A8E" w:rsidRPr="00A1581A">
              <w:rPr>
                <w:rStyle w:val="Hyperlink"/>
                <w:noProof/>
              </w:rPr>
              <w:t>Service Plan Development</w:t>
            </w:r>
            <w:r w:rsidR="00AA0A8E">
              <w:rPr>
                <w:noProof/>
                <w:webHidden/>
              </w:rPr>
              <w:tab/>
            </w:r>
            <w:r w:rsidR="00AA0A8E">
              <w:rPr>
                <w:noProof/>
                <w:webHidden/>
              </w:rPr>
              <w:fldChar w:fldCharType="begin"/>
            </w:r>
            <w:r w:rsidR="00AA0A8E">
              <w:rPr>
                <w:noProof/>
                <w:webHidden/>
              </w:rPr>
              <w:instrText xml:space="preserve"> PAGEREF _Toc418781272 \h </w:instrText>
            </w:r>
            <w:r w:rsidR="00AA0A8E">
              <w:rPr>
                <w:noProof/>
                <w:webHidden/>
              </w:rPr>
            </w:r>
            <w:r w:rsidR="00AA0A8E">
              <w:rPr>
                <w:noProof/>
                <w:webHidden/>
              </w:rPr>
              <w:fldChar w:fldCharType="separate"/>
            </w:r>
            <w:r w:rsidR="00AA0A8E">
              <w:rPr>
                <w:noProof/>
                <w:webHidden/>
              </w:rPr>
              <w:t>85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73" w:history="1">
            <w:r w:rsidR="00AA0A8E" w:rsidRPr="00A1581A">
              <w:rPr>
                <w:rStyle w:val="Hyperlink"/>
                <w:noProof/>
                <w14:scene3d>
                  <w14:camera w14:prst="orthographicFront"/>
                  <w14:lightRig w14:rig="threePt" w14:dir="t">
                    <w14:rot w14:lat="0" w14:lon="0" w14:rev="0"/>
                  </w14:lightRig>
                </w14:scene3d>
              </w:rPr>
              <w:t>4.4.3</w:t>
            </w:r>
            <w:r w:rsidR="00AA0A8E">
              <w:rPr>
                <w:rFonts w:asciiTheme="minorHAnsi" w:eastAsiaTheme="minorEastAsia" w:hAnsiTheme="minorHAnsi"/>
                <w:noProof/>
              </w:rPr>
              <w:tab/>
            </w:r>
            <w:r w:rsidR="00AA0A8E" w:rsidRPr="00A1581A">
              <w:rPr>
                <w:rStyle w:val="Hyperlink"/>
                <w:noProof/>
              </w:rPr>
              <w:t>Service Plan Content</w:t>
            </w:r>
            <w:r w:rsidR="00AA0A8E">
              <w:rPr>
                <w:noProof/>
                <w:webHidden/>
              </w:rPr>
              <w:tab/>
            </w:r>
            <w:r w:rsidR="00AA0A8E">
              <w:rPr>
                <w:noProof/>
                <w:webHidden/>
              </w:rPr>
              <w:fldChar w:fldCharType="begin"/>
            </w:r>
            <w:r w:rsidR="00AA0A8E">
              <w:rPr>
                <w:noProof/>
                <w:webHidden/>
              </w:rPr>
              <w:instrText xml:space="preserve"> PAGEREF _Toc418781273 \h </w:instrText>
            </w:r>
            <w:r w:rsidR="00AA0A8E">
              <w:rPr>
                <w:noProof/>
                <w:webHidden/>
              </w:rPr>
            </w:r>
            <w:r w:rsidR="00AA0A8E">
              <w:rPr>
                <w:noProof/>
                <w:webHidden/>
              </w:rPr>
              <w:fldChar w:fldCharType="separate"/>
            </w:r>
            <w:r w:rsidR="00AA0A8E">
              <w:rPr>
                <w:noProof/>
                <w:webHidden/>
              </w:rPr>
              <w:t>87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74" w:history="1">
            <w:r w:rsidR="00AA0A8E" w:rsidRPr="00A1581A">
              <w:rPr>
                <w:rStyle w:val="Hyperlink"/>
                <w:noProof/>
                <w14:scene3d>
                  <w14:camera w14:prst="orthographicFront"/>
                  <w14:lightRig w14:rig="threePt" w14:dir="t">
                    <w14:rot w14:lat="0" w14:lon="0" w14:rev="0"/>
                  </w14:lightRig>
                </w14:scene3d>
              </w:rPr>
              <w:t>4.4.4</w:t>
            </w:r>
            <w:r w:rsidR="00AA0A8E">
              <w:rPr>
                <w:rFonts w:asciiTheme="minorHAnsi" w:eastAsiaTheme="minorEastAsia" w:hAnsiTheme="minorHAnsi"/>
                <w:noProof/>
              </w:rPr>
              <w:tab/>
            </w:r>
            <w:r w:rsidR="00AA0A8E" w:rsidRPr="00A1581A">
              <w:rPr>
                <w:rStyle w:val="Hyperlink"/>
                <w:noProof/>
              </w:rPr>
              <w:t>Compliance with Home and Community-Based Setting</w:t>
            </w:r>
            <w:r w:rsidR="00AA0A8E">
              <w:rPr>
                <w:noProof/>
                <w:webHidden/>
              </w:rPr>
              <w:tab/>
            </w:r>
            <w:r w:rsidR="00AA0A8E">
              <w:rPr>
                <w:noProof/>
                <w:webHidden/>
              </w:rPr>
              <w:fldChar w:fldCharType="begin"/>
            </w:r>
            <w:r w:rsidR="00AA0A8E">
              <w:rPr>
                <w:noProof/>
                <w:webHidden/>
              </w:rPr>
              <w:instrText xml:space="preserve"> PAGEREF _Toc418781274 \h </w:instrText>
            </w:r>
            <w:r w:rsidR="00AA0A8E">
              <w:rPr>
                <w:noProof/>
                <w:webHidden/>
              </w:rPr>
            </w:r>
            <w:r w:rsidR="00AA0A8E">
              <w:rPr>
                <w:noProof/>
                <w:webHidden/>
              </w:rPr>
              <w:fldChar w:fldCharType="separate"/>
            </w:r>
            <w:r w:rsidR="00AA0A8E">
              <w:rPr>
                <w:noProof/>
                <w:webHidden/>
              </w:rPr>
              <w:t>89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75" w:history="1">
            <w:r w:rsidR="00AA0A8E" w:rsidRPr="00A1581A">
              <w:rPr>
                <w:rStyle w:val="Hyperlink"/>
                <w:noProof/>
                <w14:scene3d>
                  <w14:camera w14:prst="orthographicFront"/>
                  <w14:lightRig w14:rig="threePt" w14:dir="t">
                    <w14:rot w14:lat="0" w14:lon="0" w14:rev="0"/>
                  </w14:lightRig>
                </w14:scene3d>
              </w:rPr>
              <w:t>4.4.5</w:t>
            </w:r>
            <w:r w:rsidR="00AA0A8E">
              <w:rPr>
                <w:rFonts w:asciiTheme="minorHAnsi" w:eastAsiaTheme="minorEastAsia" w:hAnsiTheme="minorHAnsi"/>
                <w:noProof/>
              </w:rPr>
              <w:tab/>
            </w:r>
            <w:r w:rsidR="00AA0A8E" w:rsidRPr="00A1581A">
              <w:rPr>
                <w:rStyle w:val="Hyperlink"/>
                <w:noProof/>
              </w:rPr>
              <w:t>Disenrollment</w:t>
            </w:r>
            <w:r w:rsidR="00AA0A8E">
              <w:rPr>
                <w:noProof/>
                <w:webHidden/>
              </w:rPr>
              <w:tab/>
            </w:r>
            <w:r w:rsidR="00AA0A8E">
              <w:rPr>
                <w:noProof/>
                <w:webHidden/>
              </w:rPr>
              <w:fldChar w:fldCharType="begin"/>
            </w:r>
            <w:r w:rsidR="00AA0A8E">
              <w:rPr>
                <w:noProof/>
                <w:webHidden/>
              </w:rPr>
              <w:instrText xml:space="preserve"> PAGEREF _Toc418781275 \h </w:instrText>
            </w:r>
            <w:r w:rsidR="00AA0A8E">
              <w:rPr>
                <w:noProof/>
                <w:webHidden/>
              </w:rPr>
            </w:r>
            <w:r w:rsidR="00AA0A8E">
              <w:rPr>
                <w:noProof/>
                <w:webHidden/>
              </w:rPr>
              <w:fldChar w:fldCharType="separate"/>
            </w:r>
            <w:r w:rsidR="00AA0A8E">
              <w:rPr>
                <w:noProof/>
                <w:webHidden/>
              </w:rPr>
              <w:t>89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76" w:history="1">
            <w:r w:rsidR="00AA0A8E" w:rsidRPr="00A1581A">
              <w:rPr>
                <w:rStyle w:val="Hyperlink"/>
                <w:noProof/>
                <w14:scene3d>
                  <w14:camera w14:prst="orthographicFront"/>
                  <w14:lightRig w14:rig="threePt" w14:dir="t">
                    <w14:rot w14:lat="0" w14:lon="0" w14:rev="0"/>
                  </w14:lightRig>
                </w14:scene3d>
              </w:rPr>
              <w:t>4.4.6</w:t>
            </w:r>
            <w:r w:rsidR="00AA0A8E">
              <w:rPr>
                <w:rFonts w:asciiTheme="minorHAnsi" w:eastAsiaTheme="minorEastAsia" w:hAnsiTheme="minorHAnsi"/>
                <w:noProof/>
              </w:rPr>
              <w:tab/>
            </w:r>
            <w:r w:rsidR="00AA0A8E" w:rsidRPr="00A1581A">
              <w:rPr>
                <w:rStyle w:val="Hyperlink"/>
                <w:noProof/>
              </w:rPr>
              <w:t>Frequency of Community-Based Case Manager Contact</w:t>
            </w:r>
            <w:r w:rsidR="00AA0A8E">
              <w:rPr>
                <w:noProof/>
                <w:webHidden/>
              </w:rPr>
              <w:tab/>
            </w:r>
            <w:r w:rsidR="00AA0A8E">
              <w:rPr>
                <w:noProof/>
                <w:webHidden/>
              </w:rPr>
              <w:fldChar w:fldCharType="begin"/>
            </w:r>
            <w:r w:rsidR="00AA0A8E">
              <w:rPr>
                <w:noProof/>
                <w:webHidden/>
              </w:rPr>
              <w:instrText xml:space="preserve"> PAGEREF _Toc418781276 \h </w:instrText>
            </w:r>
            <w:r w:rsidR="00AA0A8E">
              <w:rPr>
                <w:noProof/>
                <w:webHidden/>
              </w:rPr>
            </w:r>
            <w:r w:rsidR="00AA0A8E">
              <w:rPr>
                <w:noProof/>
                <w:webHidden/>
              </w:rPr>
              <w:fldChar w:fldCharType="separate"/>
            </w:r>
            <w:r w:rsidR="00AA0A8E">
              <w:rPr>
                <w:noProof/>
                <w:webHidden/>
              </w:rPr>
              <w:t>90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77" w:history="1">
            <w:r w:rsidR="00AA0A8E" w:rsidRPr="00A1581A">
              <w:rPr>
                <w:rStyle w:val="Hyperlink"/>
                <w:noProof/>
                <w14:scene3d>
                  <w14:camera w14:prst="orthographicFront"/>
                  <w14:lightRig w14:rig="threePt" w14:dir="t">
                    <w14:rot w14:lat="0" w14:lon="0" w14:rev="0"/>
                  </w14:lightRig>
                </w14:scene3d>
              </w:rPr>
              <w:t>4.4.7</w:t>
            </w:r>
            <w:r w:rsidR="00AA0A8E">
              <w:rPr>
                <w:rFonts w:asciiTheme="minorHAnsi" w:eastAsiaTheme="minorEastAsia" w:hAnsiTheme="minorHAnsi"/>
                <w:noProof/>
              </w:rPr>
              <w:tab/>
            </w:r>
            <w:r w:rsidR="00AA0A8E" w:rsidRPr="00A1581A">
              <w:rPr>
                <w:rStyle w:val="Hyperlink"/>
                <w:noProof/>
              </w:rPr>
              <w:t>Monitoring Receipt of Services</w:t>
            </w:r>
            <w:r w:rsidR="00AA0A8E">
              <w:rPr>
                <w:noProof/>
                <w:webHidden/>
              </w:rPr>
              <w:tab/>
            </w:r>
            <w:r w:rsidR="00AA0A8E">
              <w:rPr>
                <w:noProof/>
                <w:webHidden/>
              </w:rPr>
              <w:fldChar w:fldCharType="begin"/>
            </w:r>
            <w:r w:rsidR="00AA0A8E">
              <w:rPr>
                <w:noProof/>
                <w:webHidden/>
              </w:rPr>
              <w:instrText xml:space="preserve"> PAGEREF _Toc418781277 \h </w:instrText>
            </w:r>
            <w:r w:rsidR="00AA0A8E">
              <w:rPr>
                <w:noProof/>
                <w:webHidden/>
              </w:rPr>
            </w:r>
            <w:r w:rsidR="00AA0A8E">
              <w:rPr>
                <w:noProof/>
                <w:webHidden/>
              </w:rPr>
              <w:fldChar w:fldCharType="separate"/>
            </w:r>
            <w:r w:rsidR="00AA0A8E">
              <w:rPr>
                <w:noProof/>
                <w:webHidden/>
              </w:rPr>
              <w:t>90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78" w:history="1">
            <w:r w:rsidR="00AA0A8E" w:rsidRPr="00A1581A">
              <w:rPr>
                <w:rStyle w:val="Hyperlink"/>
                <w:noProof/>
                <w14:scene3d>
                  <w14:camera w14:prst="orthographicFront"/>
                  <w14:lightRig w14:rig="threePt" w14:dir="t">
                    <w14:rot w14:lat="0" w14:lon="0" w14:rev="0"/>
                  </w14:lightRig>
                </w14:scene3d>
              </w:rPr>
              <w:t>4.4.8</w:t>
            </w:r>
            <w:r w:rsidR="00AA0A8E">
              <w:rPr>
                <w:rFonts w:asciiTheme="minorHAnsi" w:eastAsiaTheme="minorEastAsia" w:hAnsiTheme="minorHAnsi"/>
                <w:noProof/>
              </w:rPr>
              <w:tab/>
            </w:r>
            <w:r w:rsidR="00AA0A8E" w:rsidRPr="00A1581A">
              <w:rPr>
                <w:rStyle w:val="Hyperlink"/>
                <w:noProof/>
              </w:rPr>
              <w:t>Self-Direction</w:t>
            </w:r>
            <w:r w:rsidR="00AA0A8E">
              <w:rPr>
                <w:noProof/>
                <w:webHidden/>
              </w:rPr>
              <w:tab/>
            </w:r>
            <w:r w:rsidR="00AA0A8E">
              <w:rPr>
                <w:noProof/>
                <w:webHidden/>
              </w:rPr>
              <w:fldChar w:fldCharType="begin"/>
            </w:r>
            <w:r w:rsidR="00AA0A8E">
              <w:rPr>
                <w:noProof/>
                <w:webHidden/>
              </w:rPr>
              <w:instrText xml:space="preserve"> PAGEREF _Toc418781278 \h </w:instrText>
            </w:r>
            <w:r w:rsidR="00AA0A8E">
              <w:rPr>
                <w:noProof/>
                <w:webHidden/>
              </w:rPr>
            </w:r>
            <w:r w:rsidR="00AA0A8E">
              <w:rPr>
                <w:noProof/>
                <w:webHidden/>
              </w:rPr>
              <w:fldChar w:fldCharType="separate"/>
            </w:r>
            <w:r w:rsidR="00AA0A8E">
              <w:rPr>
                <w:noProof/>
                <w:webHidden/>
              </w:rPr>
              <w:t>91</w:t>
            </w:r>
            <w:r w:rsidR="00AA0A8E">
              <w:rPr>
                <w:noProof/>
                <w:webHidden/>
              </w:rPr>
              <w:fldChar w:fldCharType="end"/>
            </w:r>
          </w:hyperlink>
        </w:p>
        <w:p w:rsidR="00AA0A8E" w:rsidRDefault="00F24111">
          <w:pPr>
            <w:pStyle w:val="TOC1"/>
            <w:tabs>
              <w:tab w:val="left" w:pos="440"/>
              <w:tab w:val="right" w:leader="dot" w:pos="9350"/>
            </w:tabs>
            <w:rPr>
              <w:rFonts w:asciiTheme="minorHAnsi" w:eastAsiaTheme="minorEastAsia" w:hAnsiTheme="minorHAnsi"/>
              <w:noProof/>
            </w:rPr>
          </w:pPr>
          <w:hyperlink w:anchor="_Toc418781279" w:history="1">
            <w:r w:rsidR="00AA0A8E" w:rsidRPr="00A1581A">
              <w:rPr>
                <w:rStyle w:val="Hyperlink"/>
                <w:noProof/>
              </w:rPr>
              <w:t>5</w:t>
            </w:r>
            <w:r w:rsidR="00AA0A8E">
              <w:rPr>
                <w:rFonts w:asciiTheme="minorHAnsi" w:eastAsiaTheme="minorEastAsia" w:hAnsiTheme="minorHAnsi"/>
                <w:noProof/>
              </w:rPr>
              <w:tab/>
            </w:r>
            <w:r w:rsidR="00AA0A8E" w:rsidRPr="00A1581A">
              <w:rPr>
                <w:rStyle w:val="Hyperlink"/>
                <w:noProof/>
              </w:rPr>
              <w:t>Billing and Collections</w:t>
            </w:r>
            <w:r w:rsidR="00AA0A8E">
              <w:rPr>
                <w:noProof/>
                <w:webHidden/>
              </w:rPr>
              <w:tab/>
            </w:r>
            <w:r w:rsidR="00AA0A8E">
              <w:rPr>
                <w:noProof/>
                <w:webHidden/>
              </w:rPr>
              <w:fldChar w:fldCharType="begin"/>
            </w:r>
            <w:r w:rsidR="00AA0A8E">
              <w:rPr>
                <w:noProof/>
                <w:webHidden/>
              </w:rPr>
              <w:instrText xml:space="preserve"> PAGEREF _Toc418781279 \h </w:instrText>
            </w:r>
            <w:r w:rsidR="00AA0A8E">
              <w:rPr>
                <w:noProof/>
                <w:webHidden/>
              </w:rPr>
            </w:r>
            <w:r w:rsidR="00AA0A8E">
              <w:rPr>
                <w:noProof/>
                <w:webHidden/>
              </w:rPr>
              <w:fldChar w:fldCharType="separate"/>
            </w:r>
            <w:r w:rsidR="00AA0A8E">
              <w:rPr>
                <w:noProof/>
                <w:webHidden/>
              </w:rPr>
              <w:t>95</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80" w:history="1">
            <w:r w:rsidR="00AA0A8E" w:rsidRPr="00A1581A">
              <w:rPr>
                <w:rStyle w:val="Hyperlink"/>
                <w:noProof/>
              </w:rPr>
              <w:t>5.1</w:t>
            </w:r>
            <w:r w:rsidR="00AA0A8E">
              <w:rPr>
                <w:rFonts w:asciiTheme="minorHAnsi" w:eastAsiaTheme="minorEastAsia" w:hAnsiTheme="minorHAnsi"/>
                <w:noProof/>
              </w:rPr>
              <w:tab/>
            </w:r>
            <w:r w:rsidR="00AA0A8E" w:rsidRPr="00A1581A">
              <w:rPr>
                <w:rStyle w:val="Hyperlink"/>
                <w:noProof/>
              </w:rPr>
              <w:t>General Provisions</w:t>
            </w:r>
            <w:r w:rsidR="00AA0A8E">
              <w:rPr>
                <w:noProof/>
                <w:webHidden/>
              </w:rPr>
              <w:tab/>
            </w:r>
            <w:r w:rsidR="00AA0A8E">
              <w:rPr>
                <w:noProof/>
                <w:webHidden/>
              </w:rPr>
              <w:fldChar w:fldCharType="begin"/>
            </w:r>
            <w:r w:rsidR="00AA0A8E">
              <w:rPr>
                <w:noProof/>
                <w:webHidden/>
              </w:rPr>
              <w:instrText xml:space="preserve"> PAGEREF _Toc418781280 \h </w:instrText>
            </w:r>
            <w:r w:rsidR="00AA0A8E">
              <w:rPr>
                <w:noProof/>
                <w:webHidden/>
              </w:rPr>
            </w:r>
            <w:r w:rsidR="00AA0A8E">
              <w:rPr>
                <w:noProof/>
                <w:webHidden/>
              </w:rPr>
              <w:fldChar w:fldCharType="separate"/>
            </w:r>
            <w:r w:rsidR="00AA0A8E">
              <w:rPr>
                <w:noProof/>
                <w:webHidden/>
              </w:rPr>
              <w:t>95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81" w:history="1">
            <w:r w:rsidR="00AA0A8E" w:rsidRPr="00A1581A">
              <w:rPr>
                <w:rStyle w:val="Hyperlink"/>
                <w:noProof/>
                <w14:scene3d>
                  <w14:camera w14:prst="orthographicFront"/>
                  <w14:lightRig w14:rig="threePt" w14:dir="t">
                    <w14:rot w14:lat="0" w14:lon="0" w14:rev="0"/>
                  </w14:lightRig>
                </w14:scene3d>
              </w:rPr>
              <w:t>5.1.1</w:t>
            </w:r>
            <w:r w:rsidR="00AA0A8E">
              <w:rPr>
                <w:rFonts w:asciiTheme="minorHAnsi" w:eastAsiaTheme="minorEastAsia" w:hAnsiTheme="minorHAnsi"/>
                <w:noProof/>
              </w:rPr>
              <w:tab/>
            </w:r>
            <w:r w:rsidR="00AA0A8E" w:rsidRPr="00A1581A">
              <w:rPr>
                <w:rStyle w:val="Hyperlink"/>
                <w:noProof/>
              </w:rPr>
              <w:t>Aggregate Cost Sharing Limit</w:t>
            </w:r>
            <w:r w:rsidR="00AA0A8E">
              <w:rPr>
                <w:noProof/>
                <w:webHidden/>
              </w:rPr>
              <w:tab/>
            </w:r>
            <w:r w:rsidR="00AA0A8E">
              <w:rPr>
                <w:noProof/>
                <w:webHidden/>
              </w:rPr>
              <w:fldChar w:fldCharType="begin"/>
            </w:r>
            <w:r w:rsidR="00AA0A8E">
              <w:rPr>
                <w:noProof/>
                <w:webHidden/>
              </w:rPr>
              <w:instrText xml:space="preserve"> PAGEREF _Toc418781281 \h </w:instrText>
            </w:r>
            <w:r w:rsidR="00AA0A8E">
              <w:rPr>
                <w:noProof/>
                <w:webHidden/>
              </w:rPr>
            </w:r>
            <w:r w:rsidR="00AA0A8E">
              <w:rPr>
                <w:noProof/>
                <w:webHidden/>
              </w:rPr>
              <w:fldChar w:fldCharType="separate"/>
            </w:r>
            <w:r w:rsidR="00AA0A8E">
              <w:rPr>
                <w:noProof/>
                <w:webHidden/>
              </w:rPr>
              <w:t>95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82" w:history="1">
            <w:r w:rsidR="00AA0A8E" w:rsidRPr="00A1581A">
              <w:rPr>
                <w:rStyle w:val="Hyperlink"/>
                <w:noProof/>
                <w14:scene3d>
                  <w14:camera w14:prst="orthographicFront"/>
                  <w14:lightRig w14:rig="threePt" w14:dir="t">
                    <w14:rot w14:lat="0" w14:lon="0" w14:rev="0"/>
                  </w14:lightRig>
                </w14:scene3d>
              </w:rPr>
              <w:t>5.1.2</w:t>
            </w:r>
            <w:r w:rsidR="00AA0A8E">
              <w:rPr>
                <w:rFonts w:asciiTheme="minorHAnsi" w:eastAsiaTheme="minorEastAsia" w:hAnsiTheme="minorHAnsi"/>
                <w:noProof/>
              </w:rPr>
              <w:tab/>
            </w:r>
            <w:r w:rsidR="00AA0A8E" w:rsidRPr="00A1581A">
              <w:rPr>
                <w:rStyle w:val="Hyperlink"/>
                <w:noProof/>
              </w:rPr>
              <w:t>Public Notice</w:t>
            </w:r>
            <w:r w:rsidR="00AA0A8E">
              <w:rPr>
                <w:noProof/>
                <w:webHidden/>
              </w:rPr>
              <w:tab/>
            </w:r>
            <w:r w:rsidR="00AA0A8E">
              <w:rPr>
                <w:noProof/>
                <w:webHidden/>
              </w:rPr>
              <w:fldChar w:fldCharType="begin"/>
            </w:r>
            <w:r w:rsidR="00AA0A8E">
              <w:rPr>
                <w:noProof/>
                <w:webHidden/>
              </w:rPr>
              <w:instrText xml:space="preserve"> PAGEREF _Toc418781282 \h </w:instrText>
            </w:r>
            <w:r w:rsidR="00AA0A8E">
              <w:rPr>
                <w:noProof/>
                <w:webHidden/>
              </w:rPr>
            </w:r>
            <w:r w:rsidR="00AA0A8E">
              <w:rPr>
                <w:noProof/>
                <w:webHidden/>
              </w:rPr>
              <w:fldChar w:fldCharType="separate"/>
            </w:r>
            <w:r w:rsidR="00AA0A8E">
              <w:rPr>
                <w:noProof/>
                <w:webHidden/>
              </w:rPr>
              <w:t>95</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83" w:history="1">
            <w:r w:rsidR="00AA0A8E" w:rsidRPr="00A1581A">
              <w:rPr>
                <w:rStyle w:val="Hyperlink"/>
                <w:noProof/>
              </w:rPr>
              <w:t>5.2</w:t>
            </w:r>
            <w:r w:rsidR="00AA0A8E">
              <w:rPr>
                <w:rFonts w:asciiTheme="minorHAnsi" w:eastAsiaTheme="minorEastAsia" w:hAnsiTheme="minorHAnsi"/>
                <w:noProof/>
              </w:rPr>
              <w:tab/>
            </w:r>
            <w:r w:rsidR="00AA0A8E" w:rsidRPr="00A1581A">
              <w:rPr>
                <w:rStyle w:val="Hyperlink"/>
                <w:noProof/>
              </w:rPr>
              <w:t>Healthy Behaviors Program</w:t>
            </w:r>
            <w:r w:rsidR="00AA0A8E">
              <w:rPr>
                <w:noProof/>
                <w:webHidden/>
              </w:rPr>
              <w:tab/>
            </w:r>
            <w:r w:rsidR="00AA0A8E">
              <w:rPr>
                <w:noProof/>
                <w:webHidden/>
              </w:rPr>
              <w:fldChar w:fldCharType="begin"/>
            </w:r>
            <w:r w:rsidR="00AA0A8E">
              <w:rPr>
                <w:noProof/>
                <w:webHidden/>
              </w:rPr>
              <w:instrText xml:space="preserve"> PAGEREF _Toc418781283 \h </w:instrText>
            </w:r>
            <w:r w:rsidR="00AA0A8E">
              <w:rPr>
                <w:noProof/>
                <w:webHidden/>
              </w:rPr>
            </w:r>
            <w:r w:rsidR="00AA0A8E">
              <w:rPr>
                <w:noProof/>
                <w:webHidden/>
              </w:rPr>
              <w:fldChar w:fldCharType="separate"/>
            </w:r>
            <w:r w:rsidR="00AA0A8E">
              <w:rPr>
                <w:noProof/>
                <w:webHidden/>
              </w:rPr>
              <w:t>95</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84" w:history="1">
            <w:r w:rsidR="00AA0A8E" w:rsidRPr="00A1581A">
              <w:rPr>
                <w:rStyle w:val="Hyperlink"/>
                <w:noProof/>
              </w:rPr>
              <w:t>5.3</w:t>
            </w:r>
            <w:r w:rsidR="00AA0A8E">
              <w:rPr>
                <w:rFonts w:asciiTheme="minorHAnsi" w:eastAsiaTheme="minorEastAsia" w:hAnsiTheme="minorHAnsi"/>
                <w:noProof/>
              </w:rPr>
              <w:tab/>
            </w:r>
            <w:r w:rsidR="00AA0A8E" w:rsidRPr="00A1581A">
              <w:rPr>
                <w:rStyle w:val="Hyperlink"/>
                <w:noProof/>
              </w:rPr>
              <w:t>Copayments</w:t>
            </w:r>
            <w:r w:rsidR="00AA0A8E">
              <w:rPr>
                <w:noProof/>
                <w:webHidden/>
              </w:rPr>
              <w:tab/>
            </w:r>
            <w:r w:rsidR="00AA0A8E">
              <w:rPr>
                <w:noProof/>
                <w:webHidden/>
              </w:rPr>
              <w:fldChar w:fldCharType="begin"/>
            </w:r>
            <w:r w:rsidR="00AA0A8E">
              <w:rPr>
                <w:noProof/>
                <w:webHidden/>
              </w:rPr>
              <w:instrText xml:space="preserve"> PAGEREF _Toc418781284 \h </w:instrText>
            </w:r>
            <w:r w:rsidR="00AA0A8E">
              <w:rPr>
                <w:noProof/>
                <w:webHidden/>
              </w:rPr>
            </w:r>
            <w:r w:rsidR="00AA0A8E">
              <w:rPr>
                <w:noProof/>
                <w:webHidden/>
              </w:rPr>
              <w:fldChar w:fldCharType="separate"/>
            </w:r>
            <w:r w:rsidR="00AA0A8E">
              <w:rPr>
                <w:noProof/>
                <w:webHidden/>
              </w:rPr>
              <w:t>96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85" w:history="1">
            <w:r w:rsidR="00AA0A8E" w:rsidRPr="00A1581A">
              <w:rPr>
                <w:rStyle w:val="Hyperlink"/>
                <w:noProof/>
                <w14:scene3d>
                  <w14:camera w14:prst="orthographicFront"/>
                  <w14:lightRig w14:rig="threePt" w14:dir="t">
                    <w14:rot w14:lat="0" w14:lon="0" w14:rev="0"/>
                  </w14:lightRig>
                </w14:scene3d>
              </w:rPr>
              <w:t>5.3.1</w:t>
            </w:r>
            <w:r w:rsidR="00AA0A8E">
              <w:rPr>
                <w:rFonts w:asciiTheme="minorHAnsi" w:eastAsiaTheme="minorEastAsia" w:hAnsiTheme="minorHAnsi"/>
                <w:noProof/>
              </w:rPr>
              <w:tab/>
            </w:r>
            <w:r w:rsidR="00AA0A8E" w:rsidRPr="00A1581A">
              <w:rPr>
                <w:rStyle w:val="Hyperlink"/>
                <w:noProof/>
              </w:rPr>
              <w:t>Exempt Populations</w:t>
            </w:r>
            <w:r w:rsidR="00AA0A8E">
              <w:rPr>
                <w:noProof/>
                <w:webHidden/>
              </w:rPr>
              <w:tab/>
            </w:r>
            <w:r w:rsidR="00AA0A8E">
              <w:rPr>
                <w:noProof/>
                <w:webHidden/>
              </w:rPr>
              <w:fldChar w:fldCharType="begin"/>
            </w:r>
            <w:r w:rsidR="00AA0A8E">
              <w:rPr>
                <w:noProof/>
                <w:webHidden/>
              </w:rPr>
              <w:instrText xml:space="preserve"> PAGEREF _Toc418781285 \h </w:instrText>
            </w:r>
            <w:r w:rsidR="00AA0A8E">
              <w:rPr>
                <w:noProof/>
                <w:webHidden/>
              </w:rPr>
            </w:r>
            <w:r w:rsidR="00AA0A8E">
              <w:rPr>
                <w:noProof/>
                <w:webHidden/>
              </w:rPr>
              <w:fldChar w:fldCharType="separate"/>
            </w:r>
            <w:r w:rsidR="00AA0A8E">
              <w:rPr>
                <w:noProof/>
                <w:webHidden/>
              </w:rPr>
              <w:t>96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86" w:history="1">
            <w:r w:rsidR="00AA0A8E" w:rsidRPr="00A1581A">
              <w:rPr>
                <w:rStyle w:val="Hyperlink"/>
                <w:noProof/>
                <w14:scene3d>
                  <w14:camera w14:prst="orthographicFront"/>
                  <w14:lightRig w14:rig="threePt" w14:dir="t">
                    <w14:rot w14:lat="0" w14:lon="0" w14:rev="0"/>
                  </w14:lightRig>
                </w14:scene3d>
              </w:rPr>
              <w:t>5.3.2</w:t>
            </w:r>
            <w:r w:rsidR="00AA0A8E">
              <w:rPr>
                <w:rFonts w:asciiTheme="minorHAnsi" w:eastAsiaTheme="minorEastAsia" w:hAnsiTheme="minorHAnsi"/>
                <w:noProof/>
              </w:rPr>
              <w:tab/>
            </w:r>
            <w:r w:rsidR="00AA0A8E" w:rsidRPr="00A1581A">
              <w:rPr>
                <w:rStyle w:val="Hyperlink"/>
                <w:noProof/>
              </w:rPr>
              <w:t>Exempt Services</w:t>
            </w:r>
            <w:r w:rsidR="00AA0A8E">
              <w:rPr>
                <w:noProof/>
                <w:webHidden/>
              </w:rPr>
              <w:tab/>
            </w:r>
            <w:r w:rsidR="00AA0A8E">
              <w:rPr>
                <w:noProof/>
                <w:webHidden/>
              </w:rPr>
              <w:fldChar w:fldCharType="begin"/>
            </w:r>
            <w:r w:rsidR="00AA0A8E">
              <w:rPr>
                <w:noProof/>
                <w:webHidden/>
              </w:rPr>
              <w:instrText xml:space="preserve"> PAGEREF _Toc418781286 \h </w:instrText>
            </w:r>
            <w:r w:rsidR="00AA0A8E">
              <w:rPr>
                <w:noProof/>
                <w:webHidden/>
              </w:rPr>
            </w:r>
            <w:r w:rsidR="00AA0A8E">
              <w:rPr>
                <w:noProof/>
                <w:webHidden/>
              </w:rPr>
              <w:fldChar w:fldCharType="separate"/>
            </w:r>
            <w:r w:rsidR="00AA0A8E">
              <w:rPr>
                <w:noProof/>
                <w:webHidden/>
              </w:rPr>
              <w:t>97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87" w:history="1">
            <w:r w:rsidR="00AA0A8E" w:rsidRPr="00A1581A">
              <w:rPr>
                <w:rStyle w:val="Hyperlink"/>
                <w:noProof/>
                <w14:scene3d>
                  <w14:camera w14:prst="orthographicFront"/>
                  <w14:lightRig w14:rig="threePt" w14:dir="t">
                    <w14:rot w14:lat="0" w14:lon="0" w14:rev="0"/>
                  </w14:lightRig>
                </w14:scene3d>
              </w:rPr>
              <w:t>5.3.3</w:t>
            </w:r>
            <w:r w:rsidR="00AA0A8E">
              <w:rPr>
                <w:rFonts w:asciiTheme="minorHAnsi" w:eastAsiaTheme="minorEastAsia" w:hAnsiTheme="minorHAnsi"/>
                <w:noProof/>
              </w:rPr>
              <w:tab/>
            </w:r>
            <w:r w:rsidR="00AA0A8E" w:rsidRPr="00A1581A">
              <w:rPr>
                <w:rStyle w:val="Hyperlink"/>
                <w:noProof/>
              </w:rPr>
              <w:t>Reserved</w:t>
            </w:r>
            <w:r w:rsidR="00AA0A8E">
              <w:rPr>
                <w:noProof/>
                <w:webHidden/>
              </w:rPr>
              <w:tab/>
            </w:r>
            <w:r w:rsidR="00AA0A8E">
              <w:rPr>
                <w:noProof/>
                <w:webHidden/>
              </w:rPr>
              <w:fldChar w:fldCharType="begin"/>
            </w:r>
            <w:r w:rsidR="00AA0A8E">
              <w:rPr>
                <w:noProof/>
                <w:webHidden/>
              </w:rPr>
              <w:instrText xml:space="preserve"> PAGEREF _Toc418781287 \h </w:instrText>
            </w:r>
            <w:r w:rsidR="00AA0A8E">
              <w:rPr>
                <w:noProof/>
                <w:webHidden/>
              </w:rPr>
            </w:r>
            <w:r w:rsidR="00AA0A8E">
              <w:rPr>
                <w:noProof/>
                <w:webHidden/>
              </w:rPr>
              <w:fldChar w:fldCharType="separate"/>
            </w:r>
            <w:r w:rsidR="00AA0A8E">
              <w:rPr>
                <w:noProof/>
                <w:webHidden/>
              </w:rPr>
              <w:t>97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88" w:history="1">
            <w:r w:rsidR="00AA0A8E" w:rsidRPr="00A1581A">
              <w:rPr>
                <w:rStyle w:val="Hyperlink"/>
                <w:noProof/>
                <w14:scene3d>
                  <w14:camera w14:prst="orthographicFront"/>
                  <w14:lightRig w14:rig="threePt" w14:dir="t">
                    <w14:rot w14:lat="0" w14:lon="0" w14:rev="0"/>
                  </w14:lightRig>
                </w14:scene3d>
              </w:rPr>
              <w:t>5.3.4</w:t>
            </w:r>
            <w:r w:rsidR="00AA0A8E">
              <w:rPr>
                <w:rFonts w:asciiTheme="minorHAnsi" w:eastAsiaTheme="minorEastAsia" w:hAnsiTheme="minorHAnsi"/>
                <w:noProof/>
              </w:rPr>
              <w:tab/>
            </w:r>
            <w:r w:rsidR="00AA0A8E" w:rsidRPr="00A1581A">
              <w:rPr>
                <w:rStyle w:val="Hyperlink"/>
                <w:noProof/>
              </w:rPr>
              <w:t>Nonemergency Use of Emergency Room (ER)</w:t>
            </w:r>
            <w:r w:rsidR="00AA0A8E">
              <w:rPr>
                <w:noProof/>
                <w:webHidden/>
              </w:rPr>
              <w:tab/>
            </w:r>
            <w:r w:rsidR="00AA0A8E">
              <w:rPr>
                <w:noProof/>
                <w:webHidden/>
              </w:rPr>
              <w:fldChar w:fldCharType="begin"/>
            </w:r>
            <w:r w:rsidR="00AA0A8E">
              <w:rPr>
                <w:noProof/>
                <w:webHidden/>
              </w:rPr>
              <w:instrText xml:space="preserve"> PAGEREF _Toc418781288 \h </w:instrText>
            </w:r>
            <w:r w:rsidR="00AA0A8E">
              <w:rPr>
                <w:noProof/>
                <w:webHidden/>
              </w:rPr>
            </w:r>
            <w:r w:rsidR="00AA0A8E">
              <w:rPr>
                <w:noProof/>
                <w:webHidden/>
              </w:rPr>
              <w:fldChar w:fldCharType="separate"/>
            </w:r>
            <w:r w:rsidR="00AA0A8E">
              <w:rPr>
                <w:noProof/>
                <w:webHidden/>
              </w:rPr>
              <w:t>97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89" w:history="1">
            <w:r w:rsidR="00AA0A8E" w:rsidRPr="00A1581A">
              <w:rPr>
                <w:rStyle w:val="Hyperlink"/>
                <w:noProof/>
                <w14:scene3d>
                  <w14:camera w14:prst="orthographicFront"/>
                  <w14:lightRig w14:rig="threePt" w14:dir="t">
                    <w14:rot w14:lat="0" w14:lon="0" w14:rev="0"/>
                  </w14:lightRig>
                </w14:scene3d>
              </w:rPr>
              <w:t>5.3.5</w:t>
            </w:r>
            <w:r w:rsidR="00AA0A8E">
              <w:rPr>
                <w:rFonts w:asciiTheme="minorHAnsi" w:eastAsiaTheme="minorEastAsia" w:hAnsiTheme="minorHAnsi"/>
                <w:noProof/>
              </w:rPr>
              <w:tab/>
            </w:r>
            <w:r w:rsidR="00AA0A8E" w:rsidRPr="00A1581A">
              <w:rPr>
                <w:rStyle w:val="Hyperlink"/>
                <w:noProof/>
              </w:rPr>
              <w:t>Inability to Pay</w:t>
            </w:r>
            <w:r w:rsidR="00AA0A8E">
              <w:rPr>
                <w:noProof/>
                <w:webHidden/>
              </w:rPr>
              <w:tab/>
            </w:r>
            <w:r w:rsidR="00AA0A8E">
              <w:rPr>
                <w:noProof/>
                <w:webHidden/>
              </w:rPr>
              <w:fldChar w:fldCharType="begin"/>
            </w:r>
            <w:r w:rsidR="00AA0A8E">
              <w:rPr>
                <w:noProof/>
                <w:webHidden/>
              </w:rPr>
              <w:instrText xml:space="preserve"> PAGEREF _Toc418781289 \h </w:instrText>
            </w:r>
            <w:r w:rsidR="00AA0A8E">
              <w:rPr>
                <w:noProof/>
                <w:webHidden/>
              </w:rPr>
            </w:r>
            <w:r w:rsidR="00AA0A8E">
              <w:rPr>
                <w:noProof/>
                <w:webHidden/>
              </w:rPr>
              <w:fldChar w:fldCharType="separate"/>
            </w:r>
            <w:r w:rsidR="00AA0A8E">
              <w:rPr>
                <w:noProof/>
                <w:webHidden/>
              </w:rPr>
              <w:t>97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90" w:history="1">
            <w:r w:rsidR="00AA0A8E" w:rsidRPr="00A1581A">
              <w:rPr>
                <w:rStyle w:val="Hyperlink"/>
                <w:noProof/>
                <w14:scene3d>
                  <w14:camera w14:prst="orthographicFront"/>
                  <w14:lightRig w14:rig="threePt" w14:dir="t">
                    <w14:rot w14:lat="0" w14:lon="0" w14:rev="0"/>
                  </w14:lightRig>
                </w14:scene3d>
              </w:rPr>
              <w:t>5.3.6</w:t>
            </w:r>
            <w:r w:rsidR="00AA0A8E">
              <w:rPr>
                <w:rFonts w:asciiTheme="minorHAnsi" w:eastAsiaTheme="minorEastAsia" w:hAnsiTheme="minorHAnsi"/>
                <w:noProof/>
              </w:rPr>
              <w:tab/>
            </w:r>
            <w:r w:rsidR="00AA0A8E" w:rsidRPr="00A1581A">
              <w:rPr>
                <w:rStyle w:val="Hyperlink"/>
                <w:noProof/>
              </w:rPr>
              <w:t>Claims Payment</w:t>
            </w:r>
            <w:r w:rsidR="00AA0A8E">
              <w:rPr>
                <w:noProof/>
                <w:webHidden/>
              </w:rPr>
              <w:tab/>
            </w:r>
            <w:r w:rsidR="00AA0A8E">
              <w:rPr>
                <w:noProof/>
                <w:webHidden/>
              </w:rPr>
              <w:fldChar w:fldCharType="begin"/>
            </w:r>
            <w:r w:rsidR="00AA0A8E">
              <w:rPr>
                <w:noProof/>
                <w:webHidden/>
              </w:rPr>
              <w:instrText xml:space="preserve"> PAGEREF _Toc418781290 \h </w:instrText>
            </w:r>
            <w:r w:rsidR="00AA0A8E">
              <w:rPr>
                <w:noProof/>
                <w:webHidden/>
              </w:rPr>
            </w:r>
            <w:r w:rsidR="00AA0A8E">
              <w:rPr>
                <w:noProof/>
                <w:webHidden/>
              </w:rPr>
              <w:fldChar w:fldCharType="separate"/>
            </w:r>
            <w:r w:rsidR="00AA0A8E">
              <w:rPr>
                <w:noProof/>
                <w:webHidden/>
              </w:rPr>
              <w:t>98</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91" w:history="1">
            <w:r w:rsidR="00AA0A8E" w:rsidRPr="00A1581A">
              <w:rPr>
                <w:rStyle w:val="Hyperlink"/>
                <w:noProof/>
              </w:rPr>
              <w:t>5.4</w:t>
            </w:r>
            <w:r w:rsidR="00AA0A8E">
              <w:rPr>
                <w:rFonts w:asciiTheme="minorHAnsi" w:eastAsiaTheme="minorEastAsia" w:hAnsiTheme="minorHAnsi"/>
                <w:noProof/>
              </w:rPr>
              <w:tab/>
            </w:r>
            <w:r w:rsidR="00AA0A8E" w:rsidRPr="00A1581A">
              <w:rPr>
                <w:rStyle w:val="Hyperlink"/>
                <w:noProof/>
              </w:rPr>
              <w:t>Patient Liability</w:t>
            </w:r>
            <w:r w:rsidR="00AA0A8E">
              <w:rPr>
                <w:noProof/>
                <w:webHidden/>
              </w:rPr>
              <w:tab/>
            </w:r>
            <w:r w:rsidR="00AA0A8E">
              <w:rPr>
                <w:noProof/>
                <w:webHidden/>
              </w:rPr>
              <w:fldChar w:fldCharType="begin"/>
            </w:r>
            <w:r w:rsidR="00AA0A8E">
              <w:rPr>
                <w:noProof/>
                <w:webHidden/>
              </w:rPr>
              <w:instrText xml:space="preserve"> PAGEREF _Toc418781291 \h </w:instrText>
            </w:r>
            <w:r w:rsidR="00AA0A8E">
              <w:rPr>
                <w:noProof/>
                <w:webHidden/>
              </w:rPr>
            </w:r>
            <w:r w:rsidR="00AA0A8E">
              <w:rPr>
                <w:noProof/>
                <w:webHidden/>
              </w:rPr>
              <w:fldChar w:fldCharType="separate"/>
            </w:r>
            <w:r w:rsidR="00AA0A8E">
              <w:rPr>
                <w:noProof/>
                <w:webHidden/>
              </w:rPr>
              <w:t>98</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92" w:history="1">
            <w:r w:rsidR="00AA0A8E" w:rsidRPr="00A1581A">
              <w:rPr>
                <w:rStyle w:val="Hyperlink"/>
                <w:noProof/>
              </w:rPr>
              <w:t>5.5</w:t>
            </w:r>
            <w:r w:rsidR="00AA0A8E">
              <w:rPr>
                <w:rFonts w:asciiTheme="minorHAnsi" w:eastAsiaTheme="minorEastAsia" w:hAnsiTheme="minorHAnsi"/>
                <w:noProof/>
              </w:rPr>
              <w:tab/>
            </w:r>
            <w:r w:rsidR="00AA0A8E" w:rsidRPr="00A1581A">
              <w:rPr>
                <w:rStyle w:val="Hyperlink"/>
                <w:noProof/>
              </w:rPr>
              <w:t>IDPH Sliding Scale</w:t>
            </w:r>
            <w:r w:rsidR="00AA0A8E">
              <w:rPr>
                <w:noProof/>
                <w:webHidden/>
              </w:rPr>
              <w:tab/>
            </w:r>
            <w:r w:rsidR="00AA0A8E">
              <w:rPr>
                <w:noProof/>
                <w:webHidden/>
              </w:rPr>
              <w:fldChar w:fldCharType="begin"/>
            </w:r>
            <w:r w:rsidR="00AA0A8E">
              <w:rPr>
                <w:noProof/>
                <w:webHidden/>
              </w:rPr>
              <w:instrText xml:space="preserve"> PAGEREF _Toc418781292 \h </w:instrText>
            </w:r>
            <w:r w:rsidR="00AA0A8E">
              <w:rPr>
                <w:noProof/>
                <w:webHidden/>
              </w:rPr>
            </w:r>
            <w:r w:rsidR="00AA0A8E">
              <w:rPr>
                <w:noProof/>
                <w:webHidden/>
              </w:rPr>
              <w:fldChar w:fldCharType="separate"/>
            </w:r>
            <w:r w:rsidR="00AA0A8E">
              <w:rPr>
                <w:noProof/>
                <w:webHidden/>
              </w:rPr>
              <w:t>98</w:t>
            </w:r>
            <w:r w:rsidR="00AA0A8E">
              <w:rPr>
                <w:noProof/>
                <w:webHidden/>
              </w:rPr>
              <w:fldChar w:fldCharType="end"/>
            </w:r>
          </w:hyperlink>
        </w:p>
        <w:p w:rsidR="00AA0A8E" w:rsidRDefault="00F24111">
          <w:pPr>
            <w:pStyle w:val="TOC1"/>
            <w:tabs>
              <w:tab w:val="left" w:pos="440"/>
              <w:tab w:val="right" w:leader="dot" w:pos="9350"/>
            </w:tabs>
            <w:rPr>
              <w:rFonts w:asciiTheme="minorHAnsi" w:eastAsiaTheme="minorEastAsia" w:hAnsiTheme="minorHAnsi"/>
              <w:noProof/>
            </w:rPr>
          </w:pPr>
          <w:hyperlink w:anchor="_Toc418781293" w:history="1">
            <w:r w:rsidR="00AA0A8E" w:rsidRPr="00A1581A">
              <w:rPr>
                <w:rStyle w:val="Hyperlink"/>
                <w:noProof/>
              </w:rPr>
              <w:t>6</w:t>
            </w:r>
            <w:r w:rsidR="00AA0A8E">
              <w:rPr>
                <w:rFonts w:asciiTheme="minorHAnsi" w:eastAsiaTheme="minorEastAsia" w:hAnsiTheme="minorHAnsi"/>
                <w:noProof/>
              </w:rPr>
              <w:tab/>
            </w:r>
            <w:r w:rsidR="00AA0A8E" w:rsidRPr="00A1581A">
              <w:rPr>
                <w:rStyle w:val="Hyperlink"/>
                <w:noProof/>
              </w:rPr>
              <w:t>Provider Network Requirements</w:t>
            </w:r>
            <w:r w:rsidR="00AA0A8E">
              <w:rPr>
                <w:noProof/>
                <w:webHidden/>
              </w:rPr>
              <w:tab/>
            </w:r>
            <w:r w:rsidR="00AA0A8E">
              <w:rPr>
                <w:noProof/>
                <w:webHidden/>
              </w:rPr>
              <w:fldChar w:fldCharType="begin"/>
            </w:r>
            <w:r w:rsidR="00AA0A8E">
              <w:rPr>
                <w:noProof/>
                <w:webHidden/>
              </w:rPr>
              <w:instrText xml:space="preserve"> PAGEREF _Toc418781293 \h </w:instrText>
            </w:r>
            <w:r w:rsidR="00AA0A8E">
              <w:rPr>
                <w:noProof/>
                <w:webHidden/>
              </w:rPr>
            </w:r>
            <w:r w:rsidR="00AA0A8E">
              <w:rPr>
                <w:noProof/>
                <w:webHidden/>
              </w:rPr>
              <w:fldChar w:fldCharType="separate"/>
            </w:r>
            <w:r w:rsidR="00AA0A8E">
              <w:rPr>
                <w:noProof/>
                <w:webHidden/>
              </w:rPr>
              <w:t>98</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294" w:history="1">
            <w:r w:rsidR="00AA0A8E" w:rsidRPr="00A1581A">
              <w:rPr>
                <w:rStyle w:val="Hyperlink"/>
                <w:noProof/>
              </w:rPr>
              <w:t>6.1</w:t>
            </w:r>
            <w:r w:rsidR="00AA0A8E">
              <w:rPr>
                <w:rFonts w:asciiTheme="minorHAnsi" w:eastAsiaTheme="minorEastAsia" w:hAnsiTheme="minorHAnsi"/>
                <w:noProof/>
              </w:rPr>
              <w:tab/>
            </w:r>
            <w:r w:rsidR="00AA0A8E" w:rsidRPr="00A1581A">
              <w:rPr>
                <w:rStyle w:val="Hyperlink"/>
                <w:noProof/>
              </w:rPr>
              <w:t>General Provisions</w:t>
            </w:r>
            <w:r w:rsidR="00AA0A8E">
              <w:rPr>
                <w:noProof/>
                <w:webHidden/>
              </w:rPr>
              <w:tab/>
            </w:r>
            <w:r w:rsidR="00AA0A8E">
              <w:rPr>
                <w:noProof/>
                <w:webHidden/>
              </w:rPr>
              <w:fldChar w:fldCharType="begin"/>
            </w:r>
            <w:r w:rsidR="00AA0A8E">
              <w:rPr>
                <w:noProof/>
                <w:webHidden/>
              </w:rPr>
              <w:instrText xml:space="preserve"> PAGEREF _Toc418781294 \h </w:instrText>
            </w:r>
            <w:r w:rsidR="00AA0A8E">
              <w:rPr>
                <w:noProof/>
                <w:webHidden/>
              </w:rPr>
            </w:r>
            <w:r w:rsidR="00AA0A8E">
              <w:rPr>
                <w:noProof/>
                <w:webHidden/>
              </w:rPr>
              <w:fldChar w:fldCharType="separate"/>
            </w:r>
            <w:r w:rsidR="00AA0A8E">
              <w:rPr>
                <w:noProof/>
                <w:webHidden/>
              </w:rPr>
              <w:t>98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95" w:history="1">
            <w:r w:rsidR="00AA0A8E" w:rsidRPr="00A1581A">
              <w:rPr>
                <w:rStyle w:val="Hyperlink"/>
                <w:noProof/>
                <w14:scene3d>
                  <w14:camera w14:prst="orthographicFront"/>
                  <w14:lightRig w14:rig="threePt" w14:dir="t">
                    <w14:rot w14:lat="0" w14:lon="0" w14:rev="0"/>
                  </w14:lightRig>
                </w14:scene3d>
              </w:rPr>
              <w:t>6.1.1</w:t>
            </w:r>
            <w:r w:rsidR="00AA0A8E">
              <w:rPr>
                <w:rFonts w:asciiTheme="minorHAnsi" w:eastAsiaTheme="minorEastAsia" w:hAnsiTheme="minorHAnsi"/>
                <w:noProof/>
              </w:rPr>
              <w:tab/>
            </w:r>
            <w:r w:rsidR="00AA0A8E" w:rsidRPr="00A1581A">
              <w:rPr>
                <w:rStyle w:val="Hyperlink"/>
                <w:noProof/>
              </w:rPr>
              <w:t>Provider Network</w:t>
            </w:r>
            <w:r w:rsidR="00AA0A8E">
              <w:rPr>
                <w:noProof/>
                <w:webHidden/>
              </w:rPr>
              <w:tab/>
            </w:r>
            <w:r w:rsidR="00AA0A8E">
              <w:rPr>
                <w:noProof/>
                <w:webHidden/>
              </w:rPr>
              <w:fldChar w:fldCharType="begin"/>
            </w:r>
            <w:r w:rsidR="00AA0A8E">
              <w:rPr>
                <w:noProof/>
                <w:webHidden/>
              </w:rPr>
              <w:instrText xml:space="preserve"> PAGEREF _Toc418781295 \h </w:instrText>
            </w:r>
            <w:r w:rsidR="00AA0A8E">
              <w:rPr>
                <w:noProof/>
                <w:webHidden/>
              </w:rPr>
            </w:r>
            <w:r w:rsidR="00AA0A8E">
              <w:rPr>
                <w:noProof/>
                <w:webHidden/>
              </w:rPr>
              <w:fldChar w:fldCharType="separate"/>
            </w:r>
            <w:r w:rsidR="00AA0A8E">
              <w:rPr>
                <w:noProof/>
                <w:webHidden/>
              </w:rPr>
              <w:t>98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96" w:history="1">
            <w:r w:rsidR="00AA0A8E" w:rsidRPr="00A1581A">
              <w:rPr>
                <w:rStyle w:val="Hyperlink"/>
                <w:noProof/>
                <w14:scene3d>
                  <w14:camera w14:prst="orthographicFront"/>
                  <w14:lightRig w14:rig="threePt" w14:dir="t">
                    <w14:rot w14:lat="0" w14:lon="0" w14:rev="0"/>
                  </w14:lightRig>
                </w14:scene3d>
              </w:rPr>
              <w:t>6.1.2</w:t>
            </w:r>
            <w:r w:rsidR="00AA0A8E">
              <w:rPr>
                <w:rFonts w:asciiTheme="minorHAnsi" w:eastAsiaTheme="minorEastAsia" w:hAnsiTheme="minorHAnsi"/>
                <w:noProof/>
              </w:rPr>
              <w:tab/>
            </w:r>
            <w:r w:rsidR="00AA0A8E" w:rsidRPr="00A1581A">
              <w:rPr>
                <w:rStyle w:val="Hyperlink"/>
                <w:noProof/>
              </w:rPr>
              <w:t>Provider Agreements</w:t>
            </w:r>
            <w:r w:rsidR="00AA0A8E">
              <w:rPr>
                <w:noProof/>
                <w:webHidden/>
              </w:rPr>
              <w:tab/>
            </w:r>
            <w:r w:rsidR="00AA0A8E">
              <w:rPr>
                <w:noProof/>
                <w:webHidden/>
              </w:rPr>
              <w:fldChar w:fldCharType="begin"/>
            </w:r>
            <w:r w:rsidR="00AA0A8E">
              <w:rPr>
                <w:noProof/>
                <w:webHidden/>
              </w:rPr>
              <w:instrText xml:space="preserve"> PAGEREF _Toc418781296 \h </w:instrText>
            </w:r>
            <w:r w:rsidR="00AA0A8E">
              <w:rPr>
                <w:noProof/>
                <w:webHidden/>
              </w:rPr>
            </w:r>
            <w:r w:rsidR="00AA0A8E">
              <w:rPr>
                <w:noProof/>
                <w:webHidden/>
              </w:rPr>
              <w:fldChar w:fldCharType="separate"/>
            </w:r>
            <w:r w:rsidR="00AA0A8E">
              <w:rPr>
                <w:noProof/>
                <w:webHidden/>
              </w:rPr>
              <w:t>99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97" w:history="1">
            <w:r w:rsidR="00AA0A8E" w:rsidRPr="00A1581A">
              <w:rPr>
                <w:rStyle w:val="Hyperlink"/>
                <w:noProof/>
                <w14:scene3d>
                  <w14:camera w14:prst="orthographicFront"/>
                  <w14:lightRig w14:rig="threePt" w14:dir="t">
                    <w14:rot w14:lat="0" w14:lon="0" w14:rev="0"/>
                  </w14:lightRig>
                </w14:scene3d>
              </w:rPr>
              <w:t>6.1.3</w:t>
            </w:r>
            <w:r w:rsidR="00AA0A8E">
              <w:rPr>
                <w:rFonts w:asciiTheme="minorHAnsi" w:eastAsiaTheme="minorEastAsia" w:hAnsiTheme="minorHAnsi"/>
                <w:noProof/>
              </w:rPr>
              <w:tab/>
            </w:r>
            <w:r w:rsidR="00AA0A8E" w:rsidRPr="00A1581A">
              <w:rPr>
                <w:rStyle w:val="Hyperlink"/>
                <w:noProof/>
              </w:rPr>
              <w:t>Provider Credentialing</w:t>
            </w:r>
            <w:r w:rsidR="00AA0A8E">
              <w:rPr>
                <w:noProof/>
                <w:webHidden/>
              </w:rPr>
              <w:tab/>
            </w:r>
            <w:r w:rsidR="00AA0A8E">
              <w:rPr>
                <w:noProof/>
                <w:webHidden/>
              </w:rPr>
              <w:fldChar w:fldCharType="begin"/>
            </w:r>
            <w:r w:rsidR="00AA0A8E">
              <w:rPr>
                <w:noProof/>
                <w:webHidden/>
              </w:rPr>
              <w:instrText xml:space="preserve"> PAGEREF _Toc418781297 \h </w:instrText>
            </w:r>
            <w:r w:rsidR="00AA0A8E">
              <w:rPr>
                <w:noProof/>
                <w:webHidden/>
              </w:rPr>
            </w:r>
            <w:r w:rsidR="00AA0A8E">
              <w:rPr>
                <w:noProof/>
                <w:webHidden/>
              </w:rPr>
              <w:fldChar w:fldCharType="separate"/>
            </w:r>
            <w:r w:rsidR="00AA0A8E">
              <w:rPr>
                <w:noProof/>
                <w:webHidden/>
              </w:rPr>
              <w:t>101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98" w:history="1">
            <w:r w:rsidR="00AA0A8E" w:rsidRPr="00A1581A">
              <w:rPr>
                <w:rStyle w:val="Hyperlink"/>
                <w:noProof/>
                <w14:scene3d>
                  <w14:camera w14:prst="orthographicFront"/>
                  <w14:lightRig w14:rig="threePt" w14:dir="t">
                    <w14:rot w14:lat="0" w14:lon="0" w14:rev="0"/>
                  </w14:lightRig>
                </w14:scene3d>
              </w:rPr>
              <w:t>6.1.4</w:t>
            </w:r>
            <w:r w:rsidR="00AA0A8E">
              <w:rPr>
                <w:rFonts w:asciiTheme="minorHAnsi" w:eastAsiaTheme="minorEastAsia" w:hAnsiTheme="minorHAnsi"/>
                <w:noProof/>
              </w:rPr>
              <w:tab/>
            </w:r>
            <w:r w:rsidR="00AA0A8E" w:rsidRPr="00A1581A">
              <w:rPr>
                <w:rStyle w:val="Hyperlink"/>
                <w:noProof/>
              </w:rPr>
              <w:t>Cultural Competence</w:t>
            </w:r>
            <w:r w:rsidR="00AA0A8E">
              <w:rPr>
                <w:noProof/>
                <w:webHidden/>
              </w:rPr>
              <w:tab/>
            </w:r>
            <w:r w:rsidR="00AA0A8E">
              <w:rPr>
                <w:noProof/>
                <w:webHidden/>
              </w:rPr>
              <w:fldChar w:fldCharType="begin"/>
            </w:r>
            <w:r w:rsidR="00AA0A8E">
              <w:rPr>
                <w:noProof/>
                <w:webHidden/>
              </w:rPr>
              <w:instrText xml:space="preserve"> PAGEREF _Toc418781298 \h </w:instrText>
            </w:r>
            <w:r w:rsidR="00AA0A8E">
              <w:rPr>
                <w:noProof/>
                <w:webHidden/>
              </w:rPr>
            </w:r>
            <w:r w:rsidR="00AA0A8E">
              <w:rPr>
                <w:noProof/>
                <w:webHidden/>
              </w:rPr>
              <w:fldChar w:fldCharType="separate"/>
            </w:r>
            <w:r w:rsidR="00AA0A8E">
              <w:rPr>
                <w:noProof/>
                <w:webHidden/>
              </w:rPr>
              <w:t>103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299" w:history="1">
            <w:r w:rsidR="00AA0A8E" w:rsidRPr="00A1581A">
              <w:rPr>
                <w:rStyle w:val="Hyperlink"/>
                <w:noProof/>
                <w14:scene3d>
                  <w14:camera w14:prst="orthographicFront"/>
                  <w14:lightRig w14:rig="threePt" w14:dir="t">
                    <w14:rot w14:lat="0" w14:lon="0" w14:rev="0"/>
                  </w14:lightRig>
                </w14:scene3d>
              </w:rPr>
              <w:t>6.1.5</w:t>
            </w:r>
            <w:r w:rsidR="00AA0A8E">
              <w:rPr>
                <w:rFonts w:asciiTheme="minorHAnsi" w:eastAsiaTheme="minorEastAsia" w:hAnsiTheme="minorHAnsi"/>
                <w:noProof/>
              </w:rPr>
              <w:tab/>
            </w:r>
            <w:r w:rsidR="00AA0A8E" w:rsidRPr="00A1581A">
              <w:rPr>
                <w:rStyle w:val="Hyperlink"/>
                <w:noProof/>
              </w:rPr>
              <w:t>Provider-Patient Relationship</w:t>
            </w:r>
            <w:r w:rsidR="00AA0A8E">
              <w:rPr>
                <w:noProof/>
                <w:webHidden/>
              </w:rPr>
              <w:tab/>
            </w:r>
            <w:r w:rsidR="00AA0A8E">
              <w:rPr>
                <w:noProof/>
                <w:webHidden/>
              </w:rPr>
              <w:fldChar w:fldCharType="begin"/>
            </w:r>
            <w:r w:rsidR="00AA0A8E">
              <w:rPr>
                <w:noProof/>
                <w:webHidden/>
              </w:rPr>
              <w:instrText xml:space="preserve"> PAGEREF _Toc418781299 \h </w:instrText>
            </w:r>
            <w:r w:rsidR="00AA0A8E">
              <w:rPr>
                <w:noProof/>
                <w:webHidden/>
              </w:rPr>
            </w:r>
            <w:r w:rsidR="00AA0A8E">
              <w:rPr>
                <w:noProof/>
                <w:webHidden/>
              </w:rPr>
              <w:fldChar w:fldCharType="separate"/>
            </w:r>
            <w:r w:rsidR="00AA0A8E">
              <w:rPr>
                <w:noProof/>
                <w:webHidden/>
              </w:rPr>
              <w:t>103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00" w:history="1">
            <w:r w:rsidR="00AA0A8E" w:rsidRPr="00A1581A">
              <w:rPr>
                <w:rStyle w:val="Hyperlink"/>
                <w:noProof/>
                <w14:scene3d>
                  <w14:camera w14:prst="orthographicFront"/>
                  <w14:lightRig w14:rig="threePt" w14:dir="t">
                    <w14:rot w14:lat="0" w14:lon="0" w14:rev="0"/>
                  </w14:lightRig>
                </w14:scene3d>
              </w:rPr>
              <w:t>6.1.6</w:t>
            </w:r>
            <w:r w:rsidR="00AA0A8E">
              <w:rPr>
                <w:rFonts w:asciiTheme="minorHAnsi" w:eastAsiaTheme="minorEastAsia" w:hAnsiTheme="minorHAnsi"/>
                <w:noProof/>
              </w:rPr>
              <w:tab/>
            </w:r>
            <w:r w:rsidR="00AA0A8E" w:rsidRPr="00A1581A">
              <w:rPr>
                <w:rStyle w:val="Hyperlink"/>
                <w:noProof/>
              </w:rPr>
              <w:t>Provider Relations and Communications</w:t>
            </w:r>
            <w:r w:rsidR="00AA0A8E">
              <w:rPr>
                <w:noProof/>
                <w:webHidden/>
              </w:rPr>
              <w:tab/>
            </w:r>
            <w:r w:rsidR="00AA0A8E">
              <w:rPr>
                <w:noProof/>
                <w:webHidden/>
              </w:rPr>
              <w:fldChar w:fldCharType="begin"/>
            </w:r>
            <w:r w:rsidR="00AA0A8E">
              <w:rPr>
                <w:noProof/>
                <w:webHidden/>
              </w:rPr>
              <w:instrText xml:space="preserve"> PAGEREF _Toc418781300 \h </w:instrText>
            </w:r>
            <w:r w:rsidR="00AA0A8E">
              <w:rPr>
                <w:noProof/>
                <w:webHidden/>
              </w:rPr>
            </w:r>
            <w:r w:rsidR="00AA0A8E">
              <w:rPr>
                <w:noProof/>
                <w:webHidden/>
              </w:rPr>
              <w:fldChar w:fldCharType="separate"/>
            </w:r>
            <w:r w:rsidR="00AA0A8E">
              <w:rPr>
                <w:noProof/>
                <w:webHidden/>
              </w:rPr>
              <w:t>104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01" w:history="1">
            <w:r w:rsidR="00AA0A8E" w:rsidRPr="00A1581A">
              <w:rPr>
                <w:rStyle w:val="Hyperlink"/>
                <w:noProof/>
                <w14:scene3d>
                  <w14:camera w14:prst="orthographicFront"/>
                  <w14:lightRig w14:rig="threePt" w14:dir="t">
                    <w14:rot w14:lat="0" w14:lon="0" w14:rev="0"/>
                  </w14:lightRig>
                </w14:scene3d>
              </w:rPr>
              <w:t>6.1.7</w:t>
            </w:r>
            <w:r w:rsidR="00AA0A8E">
              <w:rPr>
                <w:rFonts w:asciiTheme="minorHAnsi" w:eastAsiaTheme="minorEastAsia" w:hAnsiTheme="minorHAnsi"/>
                <w:noProof/>
              </w:rPr>
              <w:tab/>
            </w:r>
            <w:r w:rsidR="00AA0A8E" w:rsidRPr="00A1581A">
              <w:rPr>
                <w:rStyle w:val="Hyperlink"/>
                <w:noProof/>
              </w:rPr>
              <w:t>Contractor Developed Materials</w:t>
            </w:r>
            <w:r w:rsidR="00AA0A8E">
              <w:rPr>
                <w:noProof/>
                <w:webHidden/>
              </w:rPr>
              <w:tab/>
            </w:r>
            <w:r w:rsidR="00AA0A8E">
              <w:rPr>
                <w:noProof/>
                <w:webHidden/>
              </w:rPr>
              <w:fldChar w:fldCharType="begin"/>
            </w:r>
            <w:r w:rsidR="00AA0A8E">
              <w:rPr>
                <w:noProof/>
                <w:webHidden/>
              </w:rPr>
              <w:instrText xml:space="preserve"> PAGEREF _Toc418781301 \h </w:instrText>
            </w:r>
            <w:r w:rsidR="00AA0A8E">
              <w:rPr>
                <w:noProof/>
                <w:webHidden/>
              </w:rPr>
            </w:r>
            <w:r w:rsidR="00AA0A8E">
              <w:rPr>
                <w:noProof/>
                <w:webHidden/>
              </w:rPr>
              <w:fldChar w:fldCharType="separate"/>
            </w:r>
            <w:r w:rsidR="00AA0A8E">
              <w:rPr>
                <w:noProof/>
                <w:webHidden/>
              </w:rPr>
              <w:t>106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02" w:history="1">
            <w:r w:rsidR="00AA0A8E" w:rsidRPr="00A1581A">
              <w:rPr>
                <w:rStyle w:val="Hyperlink"/>
                <w:noProof/>
                <w14:scene3d>
                  <w14:camera w14:prst="orthographicFront"/>
                  <w14:lightRig w14:rig="threePt" w14:dir="t">
                    <w14:rot w14:lat="0" w14:lon="0" w14:rev="0"/>
                  </w14:lightRig>
                </w14:scene3d>
              </w:rPr>
              <w:t>6.1.8</w:t>
            </w:r>
            <w:r w:rsidR="00AA0A8E">
              <w:rPr>
                <w:rFonts w:asciiTheme="minorHAnsi" w:eastAsiaTheme="minorEastAsia" w:hAnsiTheme="minorHAnsi"/>
                <w:noProof/>
              </w:rPr>
              <w:tab/>
            </w:r>
            <w:r w:rsidR="00AA0A8E" w:rsidRPr="00A1581A">
              <w:rPr>
                <w:rStyle w:val="Hyperlink"/>
                <w:noProof/>
              </w:rPr>
              <w:t>Notification of Provider Disenrollment</w:t>
            </w:r>
            <w:r w:rsidR="00AA0A8E">
              <w:rPr>
                <w:noProof/>
                <w:webHidden/>
              </w:rPr>
              <w:tab/>
            </w:r>
            <w:r w:rsidR="00AA0A8E">
              <w:rPr>
                <w:noProof/>
                <w:webHidden/>
              </w:rPr>
              <w:fldChar w:fldCharType="begin"/>
            </w:r>
            <w:r w:rsidR="00AA0A8E">
              <w:rPr>
                <w:noProof/>
                <w:webHidden/>
              </w:rPr>
              <w:instrText xml:space="preserve"> PAGEREF _Toc418781302 \h </w:instrText>
            </w:r>
            <w:r w:rsidR="00AA0A8E">
              <w:rPr>
                <w:noProof/>
                <w:webHidden/>
              </w:rPr>
            </w:r>
            <w:r w:rsidR="00AA0A8E">
              <w:rPr>
                <w:noProof/>
                <w:webHidden/>
              </w:rPr>
              <w:fldChar w:fldCharType="separate"/>
            </w:r>
            <w:r w:rsidR="00AA0A8E">
              <w:rPr>
                <w:noProof/>
                <w:webHidden/>
              </w:rPr>
              <w:t>106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03" w:history="1">
            <w:r w:rsidR="00AA0A8E" w:rsidRPr="00A1581A">
              <w:rPr>
                <w:rStyle w:val="Hyperlink"/>
                <w:noProof/>
                <w14:scene3d>
                  <w14:camera w14:prst="orthographicFront"/>
                  <w14:lightRig w14:rig="threePt" w14:dir="t">
                    <w14:rot w14:lat="0" w14:lon="0" w14:rev="0"/>
                  </w14:lightRig>
                </w14:scene3d>
              </w:rPr>
              <w:t>6.1.9</w:t>
            </w:r>
            <w:r w:rsidR="00AA0A8E">
              <w:rPr>
                <w:rFonts w:asciiTheme="minorHAnsi" w:eastAsiaTheme="minorEastAsia" w:hAnsiTheme="minorHAnsi"/>
                <w:noProof/>
              </w:rPr>
              <w:tab/>
            </w:r>
            <w:r w:rsidR="00AA0A8E" w:rsidRPr="00A1581A">
              <w:rPr>
                <w:rStyle w:val="Hyperlink"/>
                <w:noProof/>
              </w:rPr>
              <w:t>Medical Records</w:t>
            </w:r>
            <w:r w:rsidR="00AA0A8E">
              <w:rPr>
                <w:noProof/>
                <w:webHidden/>
              </w:rPr>
              <w:tab/>
            </w:r>
            <w:r w:rsidR="00AA0A8E">
              <w:rPr>
                <w:noProof/>
                <w:webHidden/>
              </w:rPr>
              <w:fldChar w:fldCharType="begin"/>
            </w:r>
            <w:r w:rsidR="00AA0A8E">
              <w:rPr>
                <w:noProof/>
                <w:webHidden/>
              </w:rPr>
              <w:instrText xml:space="preserve"> PAGEREF _Toc418781303 \h </w:instrText>
            </w:r>
            <w:r w:rsidR="00AA0A8E">
              <w:rPr>
                <w:noProof/>
                <w:webHidden/>
              </w:rPr>
            </w:r>
            <w:r w:rsidR="00AA0A8E">
              <w:rPr>
                <w:noProof/>
                <w:webHidden/>
              </w:rPr>
              <w:fldChar w:fldCharType="separate"/>
            </w:r>
            <w:r w:rsidR="00AA0A8E">
              <w:rPr>
                <w:noProof/>
                <w:webHidden/>
              </w:rPr>
              <w:t>106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04" w:history="1">
            <w:r w:rsidR="00AA0A8E" w:rsidRPr="00A1581A">
              <w:rPr>
                <w:rStyle w:val="Hyperlink"/>
                <w:noProof/>
                <w14:scene3d>
                  <w14:camera w14:prst="orthographicFront"/>
                  <w14:lightRig w14:rig="threePt" w14:dir="t">
                    <w14:rot w14:lat="0" w14:lon="0" w14:rev="0"/>
                  </w14:lightRig>
                </w14:scene3d>
              </w:rPr>
              <w:t>6.1.10</w:t>
            </w:r>
            <w:r w:rsidR="00AA0A8E">
              <w:rPr>
                <w:rFonts w:asciiTheme="minorHAnsi" w:eastAsiaTheme="minorEastAsia" w:hAnsiTheme="minorHAnsi"/>
                <w:noProof/>
              </w:rPr>
              <w:tab/>
            </w:r>
            <w:r w:rsidR="00AA0A8E" w:rsidRPr="00A1581A">
              <w:rPr>
                <w:rStyle w:val="Hyperlink"/>
                <w:noProof/>
              </w:rPr>
              <w:t>Availability of Services</w:t>
            </w:r>
            <w:r w:rsidR="00AA0A8E">
              <w:rPr>
                <w:noProof/>
                <w:webHidden/>
              </w:rPr>
              <w:tab/>
            </w:r>
            <w:r w:rsidR="00AA0A8E">
              <w:rPr>
                <w:noProof/>
                <w:webHidden/>
              </w:rPr>
              <w:fldChar w:fldCharType="begin"/>
            </w:r>
            <w:r w:rsidR="00AA0A8E">
              <w:rPr>
                <w:noProof/>
                <w:webHidden/>
              </w:rPr>
              <w:instrText xml:space="preserve"> PAGEREF _Toc418781304 \h </w:instrText>
            </w:r>
            <w:r w:rsidR="00AA0A8E">
              <w:rPr>
                <w:noProof/>
                <w:webHidden/>
              </w:rPr>
            </w:r>
            <w:r w:rsidR="00AA0A8E">
              <w:rPr>
                <w:noProof/>
                <w:webHidden/>
              </w:rPr>
              <w:fldChar w:fldCharType="separate"/>
            </w:r>
            <w:r w:rsidR="00AA0A8E">
              <w:rPr>
                <w:noProof/>
                <w:webHidden/>
              </w:rPr>
              <w:t>108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05" w:history="1">
            <w:r w:rsidR="00AA0A8E" w:rsidRPr="00A1581A">
              <w:rPr>
                <w:rStyle w:val="Hyperlink"/>
                <w:noProof/>
                <w14:scene3d>
                  <w14:camera w14:prst="orthographicFront"/>
                  <w14:lightRig w14:rig="threePt" w14:dir="t">
                    <w14:rot w14:lat="0" w14:lon="0" w14:rev="0"/>
                  </w14:lightRig>
                </w14:scene3d>
              </w:rPr>
              <w:t>6.1.11</w:t>
            </w:r>
            <w:r w:rsidR="00AA0A8E">
              <w:rPr>
                <w:rFonts w:asciiTheme="minorHAnsi" w:eastAsiaTheme="minorEastAsia" w:hAnsiTheme="minorHAnsi"/>
                <w:noProof/>
              </w:rPr>
              <w:tab/>
            </w:r>
            <w:r w:rsidR="00AA0A8E" w:rsidRPr="00A1581A">
              <w:rPr>
                <w:rStyle w:val="Hyperlink"/>
                <w:noProof/>
              </w:rPr>
              <w:t>Provider Compliance</w:t>
            </w:r>
            <w:r w:rsidR="00AA0A8E">
              <w:rPr>
                <w:noProof/>
                <w:webHidden/>
              </w:rPr>
              <w:tab/>
            </w:r>
            <w:r w:rsidR="00AA0A8E">
              <w:rPr>
                <w:noProof/>
                <w:webHidden/>
              </w:rPr>
              <w:fldChar w:fldCharType="begin"/>
            </w:r>
            <w:r w:rsidR="00AA0A8E">
              <w:rPr>
                <w:noProof/>
                <w:webHidden/>
              </w:rPr>
              <w:instrText xml:space="preserve"> PAGEREF _Toc418781305 \h </w:instrText>
            </w:r>
            <w:r w:rsidR="00AA0A8E">
              <w:rPr>
                <w:noProof/>
                <w:webHidden/>
              </w:rPr>
            </w:r>
            <w:r w:rsidR="00AA0A8E">
              <w:rPr>
                <w:noProof/>
                <w:webHidden/>
              </w:rPr>
              <w:fldChar w:fldCharType="separate"/>
            </w:r>
            <w:r w:rsidR="00AA0A8E">
              <w:rPr>
                <w:noProof/>
                <w:webHidden/>
              </w:rPr>
              <w:t>108</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06" w:history="1">
            <w:r w:rsidR="00AA0A8E" w:rsidRPr="00A1581A">
              <w:rPr>
                <w:rStyle w:val="Hyperlink"/>
                <w:noProof/>
              </w:rPr>
              <w:t>6.2</w:t>
            </w:r>
            <w:r w:rsidR="00AA0A8E">
              <w:rPr>
                <w:rFonts w:asciiTheme="minorHAnsi" w:eastAsiaTheme="minorEastAsia" w:hAnsiTheme="minorHAnsi"/>
                <w:noProof/>
              </w:rPr>
              <w:tab/>
            </w:r>
            <w:r w:rsidR="00AA0A8E" w:rsidRPr="00A1581A">
              <w:rPr>
                <w:rStyle w:val="Hyperlink"/>
                <w:noProof/>
              </w:rPr>
              <w:t>Network Development and Adequacy</w:t>
            </w:r>
            <w:r w:rsidR="00AA0A8E">
              <w:rPr>
                <w:noProof/>
                <w:webHidden/>
              </w:rPr>
              <w:tab/>
            </w:r>
            <w:r w:rsidR="00AA0A8E">
              <w:rPr>
                <w:noProof/>
                <w:webHidden/>
              </w:rPr>
              <w:fldChar w:fldCharType="begin"/>
            </w:r>
            <w:r w:rsidR="00AA0A8E">
              <w:rPr>
                <w:noProof/>
                <w:webHidden/>
              </w:rPr>
              <w:instrText xml:space="preserve"> PAGEREF _Toc418781306 \h </w:instrText>
            </w:r>
            <w:r w:rsidR="00AA0A8E">
              <w:rPr>
                <w:noProof/>
                <w:webHidden/>
              </w:rPr>
            </w:r>
            <w:r w:rsidR="00AA0A8E">
              <w:rPr>
                <w:noProof/>
                <w:webHidden/>
              </w:rPr>
              <w:fldChar w:fldCharType="separate"/>
            </w:r>
            <w:r w:rsidR="00AA0A8E">
              <w:rPr>
                <w:noProof/>
                <w:webHidden/>
              </w:rPr>
              <w:t>108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07" w:history="1">
            <w:r w:rsidR="00AA0A8E" w:rsidRPr="00A1581A">
              <w:rPr>
                <w:rStyle w:val="Hyperlink"/>
                <w:noProof/>
                <w14:scene3d>
                  <w14:camera w14:prst="orthographicFront"/>
                  <w14:lightRig w14:rig="threePt" w14:dir="t">
                    <w14:rot w14:lat="0" w14:lon="0" w14:rev="0"/>
                  </w14:lightRig>
                </w14:scene3d>
              </w:rPr>
              <w:t>6.2.1</w:t>
            </w:r>
            <w:r w:rsidR="00AA0A8E">
              <w:rPr>
                <w:rFonts w:asciiTheme="minorHAnsi" w:eastAsiaTheme="minorEastAsia" w:hAnsiTheme="minorHAnsi"/>
                <w:noProof/>
              </w:rPr>
              <w:tab/>
            </w:r>
            <w:r w:rsidR="00AA0A8E" w:rsidRPr="00A1581A">
              <w:rPr>
                <w:rStyle w:val="Hyperlink"/>
                <w:noProof/>
              </w:rPr>
              <w:t>Member Choice</w:t>
            </w:r>
            <w:r w:rsidR="00AA0A8E">
              <w:rPr>
                <w:noProof/>
                <w:webHidden/>
              </w:rPr>
              <w:tab/>
            </w:r>
            <w:r w:rsidR="00AA0A8E">
              <w:rPr>
                <w:noProof/>
                <w:webHidden/>
              </w:rPr>
              <w:fldChar w:fldCharType="begin"/>
            </w:r>
            <w:r w:rsidR="00AA0A8E">
              <w:rPr>
                <w:noProof/>
                <w:webHidden/>
              </w:rPr>
              <w:instrText xml:space="preserve"> PAGEREF _Toc418781307 \h </w:instrText>
            </w:r>
            <w:r w:rsidR="00AA0A8E">
              <w:rPr>
                <w:noProof/>
                <w:webHidden/>
              </w:rPr>
            </w:r>
            <w:r w:rsidR="00AA0A8E">
              <w:rPr>
                <w:noProof/>
                <w:webHidden/>
              </w:rPr>
              <w:fldChar w:fldCharType="separate"/>
            </w:r>
            <w:r w:rsidR="00AA0A8E">
              <w:rPr>
                <w:noProof/>
                <w:webHidden/>
              </w:rPr>
              <w:t>108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08" w:history="1">
            <w:r w:rsidR="00AA0A8E" w:rsidRPr="00A1581A">
              <w:rPr>
                <w:rStyle w:val="Hyperlink"/>
                <w:noProof/>
                <w14:scene3d>
                  <w14:camera w14:prst="orthographicFront"/>
                  <w14:lightRig w14:rig="threePt" w14:dir="t">
                    <w14:rot w14:lat="0" w14:lon="0" w14:rev="0"/>
                  </w14:lightRig>
                </w14:scene3d>
              </w:rPr>
              <w:t>6.2.2</w:t>
            </w:r>
            <w:r w:rsidR="00AA0A8E">
              <w:rPr>
                <w:rFonts w:asciiTheme="minorHAnsi" w:eastAsiaTheme="minorEastAsia" w:hAnsiTheme="minorHAnsi"/>
                <w:noProof/>
              </w:rPr>
              <w:tab/>
            </w:r>
            <w:r w:rsidR="00AA0A8E" w:rsidRPr="00A1581A">
              <w:rPr>
                <w:rStyle w:val="Hyperlink"/>
                <w:noProof/>
              </w:rPr>
              <w:t>Network Development and Maintenance</w:t>
            </w:r>
            <w:r w:rsidR="00AA0A8E">
              <w:rPr>
                <w:noProof/>
                <w:webHidden/>
              </w:rPr>
              <w:tab/>
            </w:r>
            <w:r w:rsidR="00AA0A8E">
              <w:rPr>
                <w:noProof/>
                <w:webHidden/>
              </w:rPr>
              <w:fldChar w:fldCharType="begin"/>
            </w:r>
            <w:r w:rsidR="00AA0A8E">
              <w:rPr>
                <w:noProof/>
                <w:webHidden/>
              </w:rPr>
              <w:instrText xml:space="preserve"> PAGEREF _Toc418781308 \h </w:instrText>
            </w:r>
            <w:r w:rsidR="00AA0A8E">
              <w:rPr>
                <w:noProof/>
                <w:webHidden/>
              </w:rPr>
            </w:r>
            <w:r w:rsidR="00AA0A8E">
              <w:rPr>
                <w:noProof/>
                <w:webHidden/>
              </w:rPr>
              <w:fldChar w:fldCharType="separate"/>
            </w:r>
            <w:r w:rsidR="00AA0A8E">
              <w:rPr>
                <w:noProof/>
                <w:webHidden/>
              </w:rPr>
              <w:t>108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09" w:history="1">
            <w:r w:rsidR="00AA0A8E" w:rsidRPr="00A1581A">
              <w:rPr>
                <w:rStyle w:val="Hyperlink"/>
                <w:noProof/>
                <w14:scene3d>
                  <w14:camera w14:prst="orthographicFront"/>
                  <w14:lightRig w14:rig="threePt" w14:dir="t">
                    <w14:rot w14:lat="0" w14:lon="0" w14:rev="0"/>
                  </w14:lightRig>
                </w14:scene3d>
              </w:rPr>
              <w:t>6.2.3</w:t>
            </w:r>
            <w:r w:rsidR="00AA0A8E">
              <w:rPr>
                <w:rFonts w:asciiTheme="minorHAnsi" w:eastAsiaTheme="minorEastAsia" w:hAnsiTheme="minorHAnsi"/>
                <w:noProof/>
              </w:rPr>
              <w:tab/>
            </w:r>
            <w:r w:rsidR="00AA0A8E" w:rsidRPr="00A1581A">
              <w:rPr>
                <w:rStyle w:val="Hyperlink"/>
                <w:noProof/>
              </w:rPr>
              <w:t>Network Adequacy</w:t>
            </w:r>
            <w:r w:rsidR="00AA0A8E">
              <w:rPr>
                <w:noProof/>
                <w:webHidden/>
              </w:rPr>
              <w:tab/>
            </w:r>
            <w:r w:rsidR="00AA0A8E">
              <w:rPr>
                <w:noProof/>
                <w:webHidden/>
              </w:rPr>
              <w:fldChar w:fldCharType="begin"/>
            </w:r>
            <w:r w:rsidR="00AA0A8E">
              <w:rPr>
                <w:noProof/>
                <w:webHidden/>
              </w:rPr>
              <w:instrText xml:space="preserve"> PAGEREF _Toc418781309 \h </w:instrText>
            </w:r>
            <w:r w:rsidR="00AA0A8E">
              <w:rPr>
                <w:noProof/>
                <w:webHidden/>
              </w:rPr>
            </w:r>
            <w:r w:rsidR="00AA0A8E">
              <w:rPr>
                <w:noProof/>
                <w:webHidden/>
              </w:rPr>
              <w:fldChar w:fldCharType="separate"/>
            </w:r>
            <w:r w:rsidR="00AA0A8E">
              <w:rPr>
                <w:noProof/>
                <w:webHidden/>
              </w:rPr>
              <w:t>110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10" w:history="1">
            <w:r w:rsidR="00AA0A8E" w:rsidRPr="00A1581A">
              <w:rPr>
                <w:rStyle w:val="Hyperlink"/>
                <w:noProof/>
                <w14:scene3d>
                  <w14:camera w14:prst="orthographicFront"/>
                  <w14:lightRig w14:rig="threePt" w14:dir="t">
                    <w14:rot w14:lat="0" w14:lon="0" w14:rev="0"/>
                  </w14:lightRig>
                </w14:scene3d>
              </w:rPr>
              <w:t>6.2.4</w:t>
            </w:r>
            <w:r w:rsidR="00AA0A8E">
              <w:rPr>
                <w:rFonts w:asciiTheme="minorHAnsi" w:eastAsiaTheme="minorEastAsia" w:hAnsiTheme="minorHAnsi"/>
                <w:noProof/>
              </w:rPr>
              <w:tab/>
            </w:r>
            <w:r w:rsidR="00AA0A8E" w:rsidRPr="00A1581A">
              <w:rPr>
                <w:rStyle w:val="Hyperlink"/>
                <w:noProof/>
              </w:rPr>
              <w:t>Out of Network Providers</w:t>
            </w:r>
            <w:r w:rsidR="00AA0A8E">
              <w:rPr>
                <w:noProof/>
                <w:webHidden/>
              </w:rPr>
              <w:tab/>
            </w:r>
            <w:r w:rsidR="00AA0A8E">
              <w:rPr>
                <w:noProof/>
                <w:webHidden/>
              </w:rPr>
              <w:fldChar w:fldCharType="begin"/>
            </w:r>
            <w:r w:rsidR="00AA0A8E">
              <w:rPr>
                <w:noProof/>
                <w:webHidden/>
              </w:rPr>
              <w:instrText xml:space="preserve"> PAGEREF _Toc418781310 \h </w:instrText>
            </w:r>
            <w:r w:rsidR="00AA0A8E">
              <w:rPr>
                <w:noProof/>
                <w:webHidden/>
              </w:rPr>
            </w:r>
            <w:r w:rsidR="00AA0A8E">
              <w:rPr>
                <w:noProof/>
                <w:webHidden/>
              </w:rPr>
              <w:fldChar w:fldCharType="separate"/>
            </w:r>
            <w:r w:rsidR="00AA0A8E">
              <w:rPr>
                <w:noProof/>
                <w:webHidden/>
              </w:rPr>
              <w:t>110</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11" w:history="1">
            <w:r w:rsidR="00AA0A8E" w:rsidRPr="00A1581A">
              <w:rPr>
                <w:rStyle w:val="Hyperlink"/>
                <w:noProof/>
              </w:rPr>
              <w:t>6.3</w:t>
            </w:r>
            <w:r w:rsidR="00AA0A8E">
              <w:rPr>
                <w:rFonts w:asciiTheme="minorHAnsi" w:eastAsiaTheme="minorEastAsia" w:hAnsiTheme="minorHAnsi"/>
                <w:noProof/>
              </w:rPr>
              <w:tab/>
            </w:r>
            <w:r w:rsidR="00AA0A8E" w:rsidRPr="00A1581A">
              <w:rPr>
                <w:rStyle w:val="Hyperlink"/>
                <w:noProof/>
              </w:rPr>
              <w:t>Requirements by Provider Type</w:t>
            </w:r>
            <w:r w:rsidR="00AA0A8E">
              <w:rPr>
                <w:noProof/>
                <w:webHidden/>
              </w:rPr>
              <w:tab/>
            </w:r>
            <w:r w:rsidR="00AA0A8E">
              <w:rPr>
                <w:noProof/>
                <w:webHidden/>
              </w:rPr>
              <w:fldChar w:fldCharType="begin"/>
            </w:r>
            <w:r w:rsidR="00AA0A8E">
              <w:rPr>
                <w:noProof/>
                <w:webHidden/>
              </w:rPr>
              <w:instrText xml:space="preserve"> PAGEREF _Toc418781311 \h </w:instrText>
            </w:r>
            <w:r w:rsidR="00AA0A8E">
              <w:rPr>
                <w:noProof/>
                <w:webHidden/>
              </w:rPr>
            </w:r>
            <w:r w:rsidR="00AA0A8E">
              <w:rPr>
                <w:noProof/>
                <w:webHidden/>
              </w:rPr>
              <w:fldChar w:fldCharType="separate"/>
            </w:r>
            <w:r w:rsidR="00AA0A8E">
              <w:rPr>
                <w:noProof/>
                <w:webHidden/>
              </w:rPr>
              <w:t>111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12" w:history="1">
            <w:r w:rsidR="00AA0A8E" w:rsidRPr="00A1581A">
              <w:rPr>
                <w:rStyle w:val="Hyperlink"/>
                <w:noProof/>
                <w14:scene3d>
                  <w14:camera w14:prst="orthographicFront"/>
                  <w14:lightRig w14:rig="threePt" w14:dir="t">
                    <w14:rot w14:lat="0" w14:lon="0" w14:rev="0"/>
                  </w14:lightRig>
                </w14:scene3d>
              </w:rPr>
              <w:t>6.3.1</w:t>
            </w:r>
            <w:r w:rsidR="00AA0A8E">
              <w:rPr>
                <w:rFonts w:asciiTheme="minorHAnsi" w:eastAsiaTheme="minorEastAsia" w:hAnsiTheme="minorHAnsi"/>
                <w:noProof/>
              </w:rPr>
              <w:tab/>
            </w:r>
            <w:r w:rsidR="00AA0A8E" w:rsidRPr="00A1581A">
              <w:rPr>
                <w:rStyle w:val="Hyperlink"/>
                <w:noProof/>
              </w:rPr>
              <w:t>Primary Care Providers</w:t>
            </w:r>
            <w:r w:rsidR="00AA0A8E">
              <w:rPr>
                <w:noProof/>
                <w:webHidden/>
              </w:rPr>
              <w:tab/>
            </w:r>
            <w:r w:rsidR="00AA0A8E">
              <w:rPr>
                <w:noProof/>
                <w:webHidden/>
              </w:rPr>
              <w:fldChar w:fldCharType="begin"/>
            </w:r>
            <w:r w:rsidR="00AA0A8E">
              <w:rPr>
                <w:noProof/>
                <w:webHidden/>
              </w:rPr>
              <w:instrText xml:space="preserve"> PAGEREF _Toc418781312 \h </w:instrText>
            </w:r>
            <w:r w:rsidR="00AA0A8E">
              <w:rPr>
                <w:noProof/>
                <w:webHidden/>
              </w:rPr>
            </w:r>
            <w:r w:rsidR="00AA0A8E">
              <w:rPr>
                <w:noProof/>
                <w:webHidden/>
              </w:rPr>
              <w:fldChar w:fldCharType="separate"/>
            </w:r>
            <w:r w:rsidR="00AA0A8E">
              <w:rPr>
                <w:noProof/>
                <w:webHidden/>
              </w:rPr>
              <w:t>111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13" w:history="1">
            <w:r w:rsidR="00AA0A8E" w:rsidRPr="00A1581A">
              <w:rPr>
                <w:rStyle w:val="Hyperlink"/>
                <w:noProof/>
                <w14:scene3d>
                  <w14:camera w14:prst="orthographicFront"/>
                  <w14:lightRig w14:rig="threePt" w14:dir="t">
                    <w14:rot w14:lat="0" w14:lon="0" w14:rev="0"/>
                  </w14:lightRig>
                </w14:scene3d>
              </w:rPr>
              <w:t>6.3.2</w:t>
            </w:r>
            <w:r w:rsidR="00AA0A8E">
              <w:rPr>
                <w:rFonts w:asciiTheme="minorHAnsi" w:eastAsiaTheme="minorEastAsia" w:hAnsiTheme="minorHAnsi"/>
                <w:noProof/>
              </w:rPr>
              <w:tab/>
            </w:r>
            <w:r w:rsidR="00AA0A8E" w:rsidRPr="00A1581A">
              <w:rPr>
                <w:rStyle w:val="Hyperlink"/>
                <w:noProof/>
              </w:rPr>
              <w:t>Physician Extenders</w:t>
            </w:r>
            <w:r w:rsidR="00AA0A8E">
              <w:rPr>
                <w:noProof/>
                <w:webHidden/>
              </w:rPr>
              <w:tab/>
            </w:r>
            <w:r w:rsidR="00AA0A8E">
              <w:rPr>
                <w:noProof/>
                <w:webHidden/>
              </w:rPr>
              <w:fldChar w:fldCharType="begin"/>
            </w:r>
            <w:r w:rsidR="00AA0A8E">
              <w:rPr>
                <w:noProof/>
                <w:webHidden/>
              </w:rPr>
              <w:instrText xml:space="preserve"> PAGEREF _Toc418781313 \h </w:instrText>
            </w:r>
            <w:r w:rsidR="00AA0A8E">
              <w:rPr>
                <w:noProof/>
                <w:webHidden/>
              </w:rPr>
            </w:r>
            <w:r w:rsidR="00AA0A8E">
              <w:rPr>
                <w:noProof/>
                <w:webHidden/>
              </w:rPr>
              <w:fldChar w:fldCharType="separate"/>
            </w:r>
            <w:r w:rsidR="00AA0A8E">
              <w:rPr>
                <w:noProof/>
                <w:webHidden/>
              </w:rPr>
              <w:t>112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14" w:history="1">
            <w:r w:rsidR="00AA0A8E" w:rsidRPr="00A1581A">
              <w:rPr>
                <w:rStyle w:val="Hyperlink"/>
                <w:noProof/>
                <w14:scene3d>
                  <w14:camera w14:prst="orthographicFront"/>
                  <w14:lightRig w14:rig="threePt" w14:dir="t">
                    <w14:rot w14:lat="0" w14:lon="0" w14:rev="0"/>
                  </w14:lightRig>
                </w14:scene3d>
              </w:rPr>
              <w:t>6.3.3</w:t>
            </w:r>
            <w:r w:rsidR="00AA0A8E">
              <w:rPr>
                <w:rFonts w:asciiTheme="minorHAnsi" w:eastAsiaTheme="minorEastAsia" w:hAnsiTheme="minorHAnsi"/>
                <w:noProof/>
              </w:rPr>
              <w:tab/>
            </w:r>
            <w:r w:rsidR="00AA0A8E" w:rsidRPr="00A1581A">
              <w:rPr>
                <w:rStyle w:val="Hyperlink"/>
                <w:noProof/>
              </w:rPr>
              <w:t>Behavioral Health Providers</w:t>
            </w:r>
            <w:r w:rsidR="00AA0A8E">
              <w:rPr>
                <w:noProof/>
                <w:webHidden/>
              </w:rPr>
              <w:tab/>
            </w:r>
            <w:r w:rsidR="00AA0A8E">
              <w:rPr>
                <w:noProof/>
                <w:webHidden/>
              </w:rPr>
              <w:fldChar w:fldCharType="begin"/>
            </w:r>
            <w:r w:rsidR="00AA0A8E">
              <w:rPr>
                <w:noProof/>
                <w:webHidden/>
              </w:rPr>
              <w:instrText xml:space="preserve"> PAGEREF _Toc418781314 \h </w:instrText>
            </w:r>
            <w:r w:rsidR="00AA0A8E">
              <w:rPr>
                <w:noProof/>
                <w:webHidden/>
              </w:rPr>
            </w:r>
            <w:r w:rsidR="00AA0A8E">
              <w:rPr>
                <w:noProof/>
                <w:webHidden/>
              </w:rPr>
              <w:fldChar w:fldCharType="separate"/>
            </w:r>
            <w:r w:rsidR="00AA0A8E">
              <w:rPr>
                <w:noProof/>
                <w:webHidden/>
              </w:rPr>
              <w:t>112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15" w:history="1">
            <w:r w:rsidR="00AA0A8E" w:rsidRPr="00A1581A">
              <w:rPr>
                <w:rStyle w:val="Hyperlink"/>
                <w:noProof/>
                <w14:scene3d>
                  <w14:camera w14:prst="orthographicFront"/>
                  <w14:lightRig w14:rig="threePt" w14:dir="t">
                    <w14:rot w14:lat="0" w14:lon="0" w14:rev="0"/>
                  </w14:lightRig>
                </w14:scene3d>
              </w:rPr>
              <w:t>6.3.4</w:t>
            </w:r>
            <w:r w:rsidR="00AA0A8E">
              <w:rPr>
                <w:rFonts w:asciiTheme="minorHAnsi" w:eastAsiaTheme="minorEastAsia" w:hAnsiTheme="minorHAnsi"/>
                <w:noProof/>
              </w:rPr>
              <w:tab/>
            </w:r>
            <w:r w:rsidR="00AA0A8E" w:rsidRPr="00A1581A">
              <w:rPr>
                <w:rStyle w:val="Hyperlink"/>
                <w:noProof/>
              </w:rPr>
              <w:t>Essential Hospital Services</w:t>
            </w:r>
            <w:r w:rsidR="00AA0A8E">
              <w:rPr>
                <w:noProof/>
                <w:webHidden/>
              </w:rPr>
              <w:tab/>
            </w:r>
            <w:r w:rsidR="00AA0A8E">
              <w:rPr>
                <w:noProof/>
                <w:webHidden/>
              </w:rPr>
              <w:fldChar w:fldCharType="begin"/>
            </w:r>
            <w:r w:rsidR="00AA0A8E">
              <w:rPr>
                <w:noProof/>
                <w:webHidden/>
              </w:rPr>
              <w:instrText xml:space="preserve"> PAGEREF _Toc418781315 \h </w:instrText>
            </w:r>
            <w:r w:rsidR="00AA0A8E">
              <w:rPr>
                <w:noProof/>
                <w:webHidden/>
              </w:rPr>
            </w:r>
            <w:r w:rsidR="00AA0A8E">
              <w:rPr>
                <w:noProof/>
                <w:webHidden/>
              </w:rPr>
              <w:fldChar w:fldCharType="separate"/>
            </w:r>
            <w:r w:rsidR="00AA0A8E">
              <w:rPr>
                <w:noProof/>
                <w:webHidden/>
              </w:rPr>
              <w:t>112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16" w:history="1">
            <w:r w:rsidR="00AA0A8E" w:rsidRPr="00A1581A">
              <w:rPr>
                <w:rStyle w:val="Hyperlink"/>
                <w:noProof/>
                <w14:scene3d>
                  <w14:camera w14:prst="orthographicFront"/>
                  <w14:lightRig w14:rig="threePt" w14:dir="t">
                    <w14:rot w14:lat="0" w14:lon="0" w14:rev="0"/>
                  </w14:lightRig>
                </w14:scene3d>
              </w:rPr>
              <w:t>6.3.5</w:t>
            </w:r>
            <w:r w:rsidR="00AA0A8E">
              <w:rPr>
                <w:rFonts w:asciiTheme="minorHAnsi" w:eastAsiaTheme="minorEastAsia" w:hAnsiTheme="minorHAnsi"/>
                <w:noProof/>
              </w:rPr>
              <w:tab/>
            </w:r>
            <w:r w:rsidR="00AA0A8E" w:rsidRPr="00A1581A">
              <w:rPr>
                <w:rStyle w:val="Hyperlink"/>
                <w:noProof/>
              </w:rPr>
              <w:t>Physician Specialists</w:t>
            </w:r>
            <w:r w:rsidR="00AA0A8E">
              <w:rPr>
                <w:noProof/>
                <w:webHidden/>
              </w:rPr>
              <w:tab/>
            </w:r>
            <w:r w:rsidR="00AA0A8E">
              <w:rPr>
                <w:noProof/>
                <w:webHidden/>
              </w:rPr>
              <w:fldChar w:fldCharType="begin"/>
            </w:r>
            <w:r w:rsidR="00AA0A8E">
              <w:rPr>
                <w:noProof/>
                <w:webHidden/>
              </w:rPr>
              <w:instrText xml:space="preserve"> PAGEREF _Toc418781316 \h </w:instrText>
            </w:r>
            <w:r w:rsidR="00AA0A8E">
              <w:rPr>
                <w:noProof/>
                <w:webHidden/>
              </w:rPr>
            </w:r>
            <w:r w:rsidR="00AA0A8E">
              <w:rPr>
                <w:noProof/>
                <w:webHidden/>
              </w:rPr>
              <w:fldChar w:fldCharType="separate"/>
            </w:r>
            <w:r w:rsidR="00AA0A8E">
              <w:rPr>
                <w:noProof/>
                <w:webHidden/>
              </w:rPr>
              <w:t>112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17" w:history="1">
            <w:r w:rsidR="00AA0A8E" w:rsidRPr="00A1581A">
              <w:rPr>
                <w:rStyle w:val="Hyperlink"/>
                <w:noProof/>
                <w14:scene3d>
                  <w14:camera w14:prst="orthographicFront"/>
                  <w14:lightRig w14:rig="threePt" w14:dir="t">
                    <w14:rot w14:lat="0" w14:lon="0" w14:rev="0"/>
                  </w14:lightRig>
                </w14:scene3d>
              </w:rPr>
              <w:t>6.3.6</w:t>
            </w:r>
            <w:r w:rsidR="00AA0A8E">
              <w:rPr>
                <w:rFonts w:asciiTheme="minorHAnsi" w:eastAsiaTheme="minorEastAsia" w:hAnsiTheme="minorHAnsi"/>
                <w:noProof/>
              </w:rPr>
              <w:tab/>
            </w:r>
            <w:r w:rsidR="00AA0A8E" w:rsidRPr="00A1581A">
              <w:rPr>
                <w:rStyle w:val="Hyperlink"/>
                <w:noProof/>
              </w:rPr>
              <w:t>Health Homes</w:t>
            </w:r>
            <w:r w:rsidR="00AA0A8E">
              <w:rPr>
                <w:noProof/>
                <w:webHidden/>
              </w:rPr>
              <w:tab/>
            </w:r>
            <w:r w:rsidR="00AA0A8E">
              <w:rPr>
                <w:noProof/>
                <w:webHidden/>
              </w:rPr>
              <w:fldChar w:fldCharType="begin"/>
            </w:r>
            <w:r w:rsidR="00AA0A8E">
              <w:rPr>
                <w:noProof/>
                <w:webHidden/>
              </w:rPr>
              <w:instrText xml:space="preserve"> PAGEREF _Toc418781317 \h </w:instrText>
            </w:r>
            <w:r w:rsidR="00AA0A8E">
              <w:rPr>
                <w:noProof/>
                <w:webHidden/>
              </w:rPr>
            </w:r>
            <w:r w:rsidR="00AA0A8E">
              <w:rPr>
                <w:noProof/>
                <w:webHidden/>
              </w:rPr>
              <w:fldChar w:fldCharType="separate"/>
            </w:r>
            <w:r w:rsidR="00AA0A8E">
              <w:rPr>
                <w:noProof/>
                <w:webHidden/>
              </w:rPr>
              <w:t>112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18" w:history="1">
            <w:r w:rsidR="00AA0A8E" w:rsidRPr="00A1581A">
              <w:rPr>
                <w:rStyle w:val="Hyperlink"/>
                <w:noProof/>
                <w14:scene3d>
                  <w14:camera w14:prst="orthographicFront"/>
                  <w14:lightRig w14:rig="threePt" w14:dir="t">
                    <w14:rot w14:lat="0" w14:lon="0" w14:rev="0"/>
                  </w14:lightRig>
                </w14:scene3d>
              </w:rPr>
              <w:t>6.3.7</w:t>
            </w:r>
            <w:r w:rsidR="00AA0A8E">
              <w:rPr>
                <w:rFonts w:asciiTheme="minorHAnsi" w:eastAsiaTheme="minorEastAsia" w:hAnsiTheme="minorHAnsi"/>
                <w:noProof/>
              </w:rPr>
              <w:tab/>
            </w:r>
            <w:r w:rsidR="00AA0A8E" w:rsidRPr="00A1581A">
              <w:rPr>
                <w:rStyle w:val="Hyperlink"/>
                <w:noProof/>
              </w:rPr>
              <w:t>Federally Qualified Health Centers and Rural Health Clinics</w:t>
            </w:r>
            <w:r w:rsidR="00AA0A8E">
              <w:rPr>
                <w:noProof/>
                <w:webHidden/>
              </w:rPr>
              <w:tab/>
            </w:r>
            <w:r w:rsidR="00AA0A8E">
              <w:rPr>
                <w:noProof/>
                <w:webHidden/>
              </w:rPr>
              <w:fldChar w:fldCharType="begin"/>
            </w:r>
            <w:r w:rsidR="00AA0A8E">
              <w:rPr>
                <w:noProof/>
                <w:webHidden/>
              </w:rPr>
              <w:instrText xml:space="preserve"> PAGEREF _Toc418781318 \h </w:instrText>
            </w:r>
            <w:r w:rsidR="00AA0A8E">
              <w:rPr>
                <w:noProof/>
                <w:webHidden/>
              </w:rPr>
            </w:r>
            <w:r w:rsidR="00AA0A8E">
              <w:rPr>
                <w:noProof/>
                <w:webHidden/>
              </w:rPr>
              <w:fldChar w:fldCharType="separate"/>
            </w:r>
            <w:r w:rsidR="00AA0A8E">
              <w:rPr>
                <w:noProof/>
                <w:webHidden/>
              </w:rPr>
              <w:t>112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19" w:history="1">
            <w:r w:rsidR="00AA0A8E" w:rsidRPr="00A1581A">
              <w:rPr>
                <w:rStyle w:val="Hyperlink"/>
                <w:noProof/>
                <w14:scene3d>
                  <w14:camera w14:prst="orthographicFront"/>
                  <w14:lightRig w14:rig="threePt" w14:dir="t">
                    <w14:rot w14:lat="0" w14:lon="0" w14:rev="0"/>
                  </w14:lightRig>
                </w14:scene3d>
              </w:rPr>
              <w:t>6.3.8</w:t>
            </w:r>
            <w:r w:rsidR="00AA0A8E">
              <w:rPr>
                <w:rFonts w:asciiTheme="minorHAnsi" w:eastAsiaTheme="minorEastAsia" w:hAnsiTheme="minorHAnsi"/>
                <w:noProof/>
              </w:rPr>
              <w:tab/>
            </w:r>
            <w:r w:rsidR="00AA0A8E" w:rsidRPr="00A1581A">
              <w:rPr>
                <w:rStyle w:val="Hyperlink"/>
                <w:noProof/>
              </w:rPr>
              <w:t>Family Planning Clinics</w:t>
            </w:r>
            <w:r w:rsidR="00AA0A8E">
              <w:rPr>
                <w:noProof/>
                <w:webHidden/>
              </w:rPr>
              <w:tab/>
            </w:r>
            <w:r w:rsidR="00AA0A8E">
              <w:rPr>
                <w:noProof/>
                <w:webHidden/>
              </w:rPr>
              <w:fldChar w:fldCharType="begin"/>
            </w:r>
            <w:r w:rsidR="00AA0A8E">
              <w:rPr>
                <w:noProof/>
                <w:webHidden/>
              </w:rPr>
              <w:instrText xml:space="preserve"> PAGEREF _Toc418781319 \h </w:instrText>
            </w:r>
            <w:r w:rsidR="00AA0A8E">
              <w:rPr>
                <w:noProof/>
                <w:webHidden/>
              </w:rPr>
            </w:r>
            <w:r w:rsidR="00AA0A8E">
              <w:rPr>
                <w:noProof/>
                <w:webHidden/>
              </w:rPr>
              <w:fldChar w:fldCharType="separate"/>
            </w:r>
            <w:r w:rsidR="00AA0A8E">
              <w:rPr>
                <w:noProof/>
                <w:webHidden/>
              </w:rPr>
              <w:t>113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20" w:history="1">
            <w:r w:rsidR="00AA0A8E" w:rsidRPr="00A1581A">
              <w:rPr>
                <w:rStyle w:val="Hyperlink"/>
                <w:noProof/>
                <w14:scene3d>
                  <w14:camera w14:prst="orthographicFront"/>
                  <w14:lightRig w14:rig="threePt" w14:dir="t">
                    <w14:rot w14:lat="0" w14:lon="0" w14:rev="0"/>
                  </w14:lightRig>
                </w14:scene3d>
              </w:rPr>
              <w:t>6.3.9</w:t>
            </w:r>
            <w:r w:rsidR="00AA0A8E">
              <w:rPr>
                <w:rFonts w:asciiTheme="minorHAnsi" w:eastAsiaTheme="minorEastAsia" w:hAnsiTheme="minorHAnsi"/>
                <w:noProof/>
              </w:rPr>
              <w:tab/>
            </w:r>
            <w:r w:rsidR="00AA0A8E" w:rsidRPr="00A1581A">
              <w:rPr>
                <w:rStyle w:val="Hyperlink"/>
                <w:noProof/>
              </w:rPr>
              <w:t>Maternal and Child Health Centers</w:t>
            </w:r>
            <w:r w:rsidR="00AA0A8E">
              <w:rPr>
                <w:noProof/>
                <w:webHidden/>
              </w:rPr>
              <w:tab/>
            </w:r>
            <w:r w:rsidR="00AA0A8E">
              <w:rPr>
                <w:noProof/>
                <w:webHidden/>
              </w:rPr>
              <w:fldChar w:fldCharType="begin"/>
            </w:r>
            <w:r w:rsidR="00AA0A8E">
              <w:rPr>
                <w:noProof/>
                <w:webHidden/>
              </w:rPr>
              <w:instrText xml:space="preserve"> PAGEREF _Toc418781320 \h </w:instrText>
            </w:r>
            <w:r w:rsidR="00AA0A8E">
              <w:rPr>
                <w:noProof/>
                <w:webHidden/>
              </w:rPr>
            </w:r>
            <w:r w:rsidR="00AA0A8E">
              <w:rPr>
                <w:noProof/>
                <w:webHidden/>
              </w:rPr>
              <w:fldChar w:fldCharType="separate"/>
            </w:r>
            <w:r w:rsidR="00AA0A8E">
              <w:rPr>
                <w:noProof/>
                <w:webHidden/>
              </w:rPr>
              <w:t>113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21" w:history="1">
            <w:r w:rsidR="00AA0A8E" w:rsidRPr="00A1581A">
              <w:rPr>
                <w:rStyle w:val="Hyperlink"/>
                <w:noProof/>
                <w14:scene3d>
                  <w14:camera w14:prst="orthographicFront"/>
                  <w14:lightRig w14:rig="threePt" w14:dir="t">
                    <w14:rot w14:lat="0" w14:lon="0" w14:rev="0"/>
                  </w14:lightRig>
                </w14:scene3d>
              </w:rPr>
              <w:t>6.3.10</w:t>
            </w:r>
            <w:r w:rsidR="00AA0A8E">
              <w:rPr>
                <w:rFonts w:asciiTheme="minorHAnsi" w:eastAsiaTheme="minorEastAsia" w:hAnsiTheme="minorHAnsi"/>
                <w:noProof/>
              </w:rPr>
              <w:tab/>
            </w:r>
            <w:r w:rsidR="00AA0A8E" w:rsidRPr="00A1581A">
              <w:rPr>
                <w:rStyle w:val="Hyperlink"/>
                <w:noProof/>
              </w:rPr>
              <w:t>Urgent Care Clinics</w:t>
            </w:r>
            <w:r w:rsidR="00AA0A8E">
              <w:rPr>
                <w:noProof/>
                <w:webHidden/>
              </w:rPr>
              <w:tab/>
            </w:r>
            <w:r w:rsidR="00AA0A8E">
              <w:rPr>
                <w:noProof/>
                <w:webHidden/>
              </w:rPr>
              <w:fldChar w:fldCharType="begin"/>
            </w:r>
            <w:r w:rsidR="00AA0A8E">
              <w:rPr>
                <w:noProof/>
                <w:webHidden/>
              </w:rPr>
              <w:instrText xml:space="preserve"> PAGEREF _Toc418781321 \h </w:instrText>
            </w:r>
            <w:r w:rsidR="00AA0A8E">
              <w:rPr>
                <w:noProof/>
                <w:webHidden/>
              </w:rPr>
            </w:r>
            <w:r w:rsidR="00AA0A8E">
              <w:rPr>
                <w:noProof/>
                <w:webHidden/>
              </w:rPr>
              <w:fldChar w:fldCharType="separate"/>
            </w:r>
            <w:r w:rsidR="00AA0A8E">
              <w:rPr>
                <w:noProof/>
                <w:webHidden/>
              </w:rPr>
              <w:t>113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22" w:history="1">
            <w:r w:rsidR="00AA0A8E" w:rsidRPr="00A1581A">
              <w:rPr>
                <w:rStyle w:val="Hyperlink"/>
                <w:noProof/>
                <w14:scene3d>
                  <w14:camera w14:prst="orthographicFront"/>
                  <w14:lightRig w14:rig="threePt" w14:dir="t">
                    <w14:rot w14:lat="0" w14:lon="0" w14:rev="0"/>
                  </w14:lightRig>
                </w14:scene3d>
              </w:rPr>
              <w:t>6.3.11</w:t>
            </w:r>
            <w:r w:rsidR="00AA0A8E">
              <w:rPr>
                <w:rFonts w:asciiTheme="minorHAnsi" w:eastAsiaTheme="minorEastAsia" w:hAnsiTheme="minorHAnsi"/>
                <w:noProof/>
              </w:rPr>
              <w:tab/>
            </w:r>
            <w:r w:rsidR="00AA0A8E" w:rsidRPr="00A1581A">
              <w:rPr>
                <w:rStyle w:val="Hyperlink"/>
                <w:noProof/>
              </w:rPr>
              <w:t>Other Safety Net Providers and Community Partners</w:t>
            </w:r>
            <w:r w:rsidR="00AA0A8E">
              <w:rPr>
                <w:noProof/>
                <w:webHidden/>
              </w:rPr>
              <w:tab/>
            </w:r>
            <w:r w:rsidR="00AA0A8E">
              <w:rPr>
                <w:noProof/>
                <w:webHidden/>
              </w:rPr>
              <w:fldChar w:fldCharType="begin"/>
            </w:r>
            <w:r w:rsidR="00AA0A8E">
              <w:rPr>
                <w:noProof/>
                <w:webHidden/>
              </w:rPr>
              <w:instrText xml:space="preserve"> PAGEREF _Toc418781322 \h </w:instrText>
            </w:r>
            <w:r w:rsidR="00AA0A8E">
              <w:rPr>
                <w:noProof/>
                <w:webHidden/>
              </w:rPr>
            </w:r>
            <w:r w:rsidR="00AA0A8E">
              <w:rPr>
                <w:noProof/>
                <w:webHidden/>
              </w:rPr>
              <w:fldChar w:fldCharType="separate"/>
            </w:r>
            <w:r w:rsidR="00AA0A8E">
              <w:rPr>
                <w:noProof/>
                <w:webHidden/>
              </w:rPr>
              <w:t>113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23" w:history="1">
            <w:r w:rsidR="00AA0A8E" w:rsidRPr="00A1581A">
              <w:rPr>
                <w:rStyle w:val="Hyperlink"/>
                <w:noProof/>
                <w14:scene3d>
                  <w14:camera w14:prst="orthographicFront"/>
                  <w14:lightRig w14:rig="threePt" w14:dir="t">
                    <w14:rot w14:lat="0" w14:lon="0" w14:rev="0"/>
                  </w14:lightRig>
                </w14:scene3d>
              </w:rPr>
              <w:t>6.3.12</w:t>
            </w:r>
            <w:r w:rsidR="00AA0A8E">
              <w:rPr>
                <w:rFonts w:asciiTheme="minorHAnsi" w:eastAsiaTheme="minorEastAsia" w:hAnsiTheme="minorHAnsi"/>
                <w:noProof/>
              </w:rPr>
              <w:tab/>
            </w:r>
            <w:r w:rsidR="00AA0A8E" w:rsidRPr="00A1581A">
              <w:rPr>
                <w:rStyle w:val="Hyperlink"/>
                <w:noProof/>
              </w:rPr>
              <w:t>Community-Based Residential Alternatives</w:t>
            </w:r>
            <w:r w:rsidR="00AA0A8E">
              <w:rPr>
                <w:noProof/>
                <w:webHidden/>
              </w:rPr>
              <w:tab/>
            </w:r>
            <w:r w:rsidR="00AA0A8E">
              <w:rPr>
                <w:noProof/>
                <w:webHidden/>
              </w:rPr>
              <w:fldChar w:fldCharType="begin"/>
            </w:r>
            <w:r w:rsidR="00AA0A8E">
              <w:rPr>
                <w:noProof/>
                <w:webHidden/>
              </w:rPr>
              <w:instrText xml:space="preserve"> PAGEREF _Toc418781323 \h </w:instrText>
            </w:r>
            <w:r w:rsidR="00AA0A8E">
              <w:rPr>
                <w:noProof/>
                <w:webHidden/>
              </w:rPr>
            </w:r>
            <w:r w:rsidR="00AA0A8E">
              <w:rPr>
                <w:noProof/>
                <w:webHidden/>
              </w:rPr>
              <w:fldChar w:fldCharType="separate"/>
            </w:r>
            <w:r w:rsidR="00AA0A8E">
              <w:rPr>
                <w:noProof/>
                <w:webHidden/>
              </w:rPr>
              <w:t>113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24" w:history="1">
            <w:r w:rsidR="00AA0A8E" w:rsidRPr="00A1581A">
              <w:rPr>
                <w:rStyle w:val="Hyperlink"/>
                <w:noProof/>
                <w14:scene3d>
                  <w14:camera w14:prst="orthographicFront"/>
                  <w14:lightRig w14:rig="threePt" w14:dir="t">
                    <w14:rot w14:lat="0" w14:lon="0" w14:rev="0"/>
                  </w14:lightRig>
                </w14:scene3d>
              </w:rPr>
              <w:t>6.3.13</w:t>
            </w:r>
            <w:r w:rsidR="00AA0A8E">
              <w:rPr>
                <w:rFonts w:asciiTheme="minorHAnsi" w:eastAsiaTheme="minorEastAsia" w:hAnsiTheme="minorHAnsi"/>
                <w:noProof/>
              </w:rPr>
              <w:tab/>
            </w:r>
            <w:r w:rsidR="00AA0A8E" w:rsidRPr="00A1581A">
              <w:rPr>
                <w:rStyle w:val="Hyperlink"/>
                <w:noProof/>
              </w:rPr>
              <w:t>Indian Healthcare Providers</w:t>
            </w:r>
            <w:r w:rsidR="00AA0A8E">
              <w:rPr>
                <w:noProof/>
                <w:webHidden/>
              </w:rPr>
              <w:tab/>
            </w:r>
            <w:r w:rsidR="00AA0A8E">
              <w:rPr>
                <w:noProof/>
                <w:webHidden/>
              </w:rPr>
              <w:fldChar w:fldCharType="begin"/>
            </w:r>
            <w:r w:rsidR="00AA0A8E">
              <w:rPr>
                <w:noProof/>
                <w:webHidden/>
              </w:rPr>
              <w:instrText xml:space="preserve"> PAGEREF _Toc418781324 \h </w:instrText>
            </w:r>
            <w:r w:rsidR="00AA0A8E">
              <w:rPr>
                <w:noProof/>
                <w:webHidden/>
              </w:rPr>
            </w:r>
            <w:r w:rsidR="00AA0A8E">
              <w:rPr>
                <w:noProof/>
                <w:webHidden/>
              </w:rPr>
              <w:fldChar w:fldCharType="separate"/>
            </w:r>
            <w:r w:rsidR="00AA0A8E">
              <w:rPr>
                <w:noProof/>
                <w:webHidden/>
              </w:rPr>
              <w:t>113</w:t>
            </w:r>
            <w:r w:rsidR="00AA0A8E">
              <w:rPr>
                <w:noProof/>
                <w:webHidden/>
              </w:rPr>
              <w:fldChar w:fldCharType="end"/>
            </w:r>
          </w:hyperlink>
        </w:p>
        <w:p w:rsidR="00AA0A8E" w:rsidRDefault="00F24111">
          <w:pPr>
            <w:pStyle w:val="TOC1"/>
            <w:tabs>
              <w:tab w:val="left" w:pos="440"/>
              <w:tab w:val="right" w:leader="dot" w:pos="9350"/>
            </w:tabs>
            <w:rPr>
              <w:rFonts w:asciiTheme="minorHAnsi" w:eastAsiaTheme="minorEastAsia" w:hAnsiTheme="minorHAnsi"/>
              <w:noProof/>
            </w:rPr>
          </w:pPr>
          <w:hyperlink w:anchor="_Toc418781325" w:history="1">
            <w:r w:rsidR="00AA0A8E" w:rsidRPr="00A1581A">
              <w:rPr>
                <w:rStyle w:val="Hyperlink"/>
                <w:noProof/>
              </w:rPr>
              <w:t>7</w:t>
            </w:r>
            <w:r w:rsidR="00AA0A8E">
              <w:rPr>
                <w:rFonts w:asciiTheme="minorHAnsi" w:eastAsiaTheme="minorEastAsia" w:hAnsiTheme="minorHAnsi"/>
                <w:noProof/>
              </w:rPr>
              <w:tab/>
            </w:r>
            <w:r w:rsidR="00AA0A8E" w:rsidRPr="00A1581A">
              <w:rPr>
                <w:rStyle w:val="Hyperlink"/>
                <w:noProof/>
              </w:rPr>
              <w:t>Enrollment</w:t>
            </w:r>
            <w:r w:rsidR="00AA0A8E">
              <w:rPr>
                <w:noProof/>
                <w:webHidden/>
              </w:rPr>
              <w:tab/>
            </w:r>
            <w:r w:rsidR="00AA0A8E">
              <w:rPr>
                <w:noProof/>
                <w:webHidden/>
              </w:rPr>
              <w:fldChar w:fldCharType="begin"/>
            </w:r>
            <w:r w:rsidR="00AA0A8E">
              <w:rPr>
                <w:noProof/>
                <w:webHidden/>
              </w:rPr>
              <w:instrText xml:space="preserve"> PAGEREF _Toc418781325 \h </w:instrText>
            </w:r>
            <w:r w:rsidR="00AA0A8E">
              <w:rPr>
                <w:noProof/>
                <w:webHidden/>
              </w:rPr>
            </w:r>
            <w:r w:rsidR="00AA0A8E">
              <w:rPr>
                <w:noProof/>
                <w:webHidden/>
              </w:rPr>
              <w:fldChar w:fldCharType="separate"/>
            </w:r>
            <w:r w:rsidR="00AA0A8E">
              <w:rPr>
                <w:noProof/>
                <w:webHidden/>
              </w:rPr>
              <w:t>114</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26" w:history="1">
            <w:r w:rsidR="00AA0A8E" w:rsidRPr="00A1581A">
              <w:rPr>
                <w:rStyle w:val="Hyperlink"/>
                <w:noProof/>
              </w:rPr>
              <w:t>7.1</w:t>
            </w:r>
            <w:r w:rsidR="00AA0A8E">
              <w:rPr>
                <w:rFonts w:asciiTheme="minorHAnsi" w:eastAsiaTheme="minorEastAsia" w:hAnsiTheme="minorHAnsi"/>
                <w:noProof/>
              </w:rPr>
              <w:tab/>
            </w:r>
            <w:r w:rsidR="00AA0A8E" w:rsidRPr="00A1581A">
              <w:rPr>
                <w:rStyle w:val="Hyperlink"/>
                <w:noProof/>
              </w:rPr>
              <w:t>Eligibility</w:t>
            </w:r>
            <w:r w:rsidR="00AA0A8E">
              <w:rPr>
                <w:noProof/>
                <w:webHidden/>
              </w:rPr>
              <w:tab/>
            </w:r>
            <w:r w:rsidR="00AA0A8E">
              <w:rPr>
                <w:noProof/>
                <w:webHidden/>
              </w:rPr>
              <w:fldChar w:fldCharType="begin"/>
            </w:r>
            <w:r w:rsidR="00AA0A8E">
              <w:rPr>
                <w:noProof/>
                <w:webHidden/>
              </w:rPr>
              <w:instrText xml:space="preserve"> PAGEREF _Toc418781326 \h </w:instrText>
            </w:r>
            <w:r w:rsidR="00AA0A8E">
              <w:rPr>
                <w:noProof/>
                <w:webHidden/>
              </w:rPr>
            </w:r>
            <w:r w:rsidR="00AA0A8E">
              <w:rPr>
                <w:noProof/>
                <w:webHidden/>
              </w:rPr>
              <w:fldChar w:fldCharType="separate"/>
            </w:r>
            <w:r w:rsidR="00AA0A8E">
              <w:rPr>
                <w:noProof/>
                <w:webHidden/>
              </w:rPr>
              <w:t>114</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27" w:history="1">
            <w:r w:rsidR="00AA0A8E" w:rsidRPr="00A1581A">
              <w:rPr>
                <w:rStyle w:val="Hyperlink"/>
                <w:noProof/>
              </w:rPr>
              <w:t>7.2</w:t>
            </w:r>
            <w:r w:rsidR="00AA0A8E">
              <w:rPr>
                <w:rFonts w:asciiTheme="minorHAnsi" w:eastAsiaTheme="minorEastAsia" w:hAnsiTheme="minorHAnsi"/>
                <w:noProof/>
              </w:rPr>
              <w:tab/>
            </w:r>
            <w:r w:rsidR="00AA0A8E" w:rsidRPr="00A1581A">
              <w:rPr>
                <w:rStyle w:val="Hyperlink"/>
                <w:noProof/>
              </w:rPr>
              <w:t>MCO Selection and Assignment</w:t>
            </w:r>
            <w:r w:rsidR="00AA0A8E">
              <w:rPr>
                <w:noProof/>
                <w:webHidden/>
              </w:rPr>
              <w:tab/>
            </w:r>
            <w:r w:rsidR="00AA0A8E">
              <w:rPr>
                <w:noProof/>
                <w:webHidden/>
              </w:rPr>
              <w:fldChar w:fldCharType="begin"/>
            </w:r>
            <w:r w:rsidR="00AA0A8E">
              <w:rPr>
                <w:noProof/>
                <w:webHidden/>
              </w:rPr>
              <w:instrText xml:space="preserve"> PAGEREF _Toc418781327 \h </w:instrText>
            </w:r>
            <w:r w:rsidR="00AA0A8E">
              <w:rPr>
                <w:noProof/>
                <w:webHidden/>
              </w:rPr>
            </w:r>
            <w:r w:rsidR="00AA0A8E">
              <w:rPr>
                <w:noProof/>
                <w:webHidden/>
              </w:rPr>
              <w:fldChar w:fldCharType="separate"/>
            </w:r>
            <w:r w:rsidR="00AA0A8E">
              <w:rPr>
                <w:noProof/>
                <w:webHidden/>
              </w:rPr>
              <w:t>114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28" w:history="1">
            <w:r w:rsidR="00AA0A8E" w:rsidRPr="00A1581A">
              <w:rPr>
                <w:rStyle w:val="Hyperlink"/>
                <w:noProof/>
                <w14:scene3d>
                  <w14:camera w14:prst="orthographicFront"/>
                  <w14:lightRig w14:rig="threePt" w14:dir="t">
                    <w14:rot w14:lat="0" w14:lon="0" w14:rev="0"/>
                  </w14:lightRig>
                </w14:scene3d>
              </w:rPr>
              <w:t>7.2.1</w:t>
            </w:r>
            <w:r w:rsidR="00AA0A8E">
              <w:rPr>
                <w:rFonts w:asciiTheme="minorHAnsi" w:eastAsiaTheme="minorEastAsia" w:hAnsiTheme="minorHAnsi"/>
                <w:noProof/>
              </w:rPr>
              <w:tab/>
            </w:r>
            <w:r w:rsidR="00AA0A8E" w:rsidRPr="00A1581A">
              <w:rPr>
                <w:rStyle w:val="Hyperlink"/>
                <w:noProof/>
              </w:rPr>
              <w:t>Current Enrollees</w:t>
            </w:r>
            <w:r w:rsidR="00AA0A8E">
              <w:rPr>
                <w:noProof/>
                <w:webHidden/>
              </w:rPr>
              <w:tab/>
            </w:r>
            <w:r w:rsidR="00AA0A8E">
              <w:rPr>
                <w:noProof/>
                <w:webHidden/>
              </w:rPr>
              <w:fldChar w:fldCharType="begin"/>
            </w:r>
            <w:r w:rsidR="00AA0A8E">
              <w:rPr>
                <w:noProof/>
                <w:webHidden/>
              </w:rPr>
              <w:instrText xml:space="preserve"> PAGEREF _Toc418781328 \h </w:instrText>
            </w:r>
            <w:r w:rsidR="00AA0A8E">
              <w:rPr>
                <w:noProof/>
                <w:webHidden/>
              </w:rPr>
            </w:r>
            <w:r w:rsidR="00AA0A8E">
              <w:rPr>
                <w:noProof/>
                <w:webHidden/>
              </w:rPr>
              <w:fldChar w:fldCharType="separate"/>
            </w:r>
            <w:r w:rsidR="00AA0A8E">
              <w:rPr>
                <w:noProof/>
                <w:webHidden/>
              </w:rPr>
              <w:t>115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29" w:history="1">
            <w:r w:rsidR="00AA0A8E" w:rsidRPr="00A1581A">
              <w:rPr>
                <w:rStyle w:val="Hyperlink"/>
                <w:noProof/>
                <w14:scene3d>
                  <w14:camera w14:prst="orthographicFront"/>
                  <w14:lightRig w14:rig="threePt" w14:dir="t">
                    <w14:rot w14:lat="0" w14:lon="0" w14:rev="0"/>
                  </w14:lightRig>
                </w14:scene3d>
              </w:rPr>
              <w:t>7.2.2</w:t>
            </w:r>
            <w:r w:rsidR="00AA0A8E">
              <w:rPr>
                <w:rFonts w:asciiTheme="minorHAnsi" w:eastAsiaTheme="minorEastAsia" w:hAnsiTheme="minorHAnsi"/>
                <w:noProof/>
              </w:rPr>
              <w:tab/>
            </w:r>
            <w:r w:rsidR="00AA0A8E" w:rsidRPr="00A1581A">
              <w:rPr>
                <w:rStyle w:val="Hyperlink"/>
                <w:noProof/>
              </w:rPr>
              <w:t>New Enrollees</w:t>
            </w:r>
            <w:r w:rsidR="00AA0A8E">
              <w:rPr>
                <w:noProof/>
                <w:webHidden/>
              </w:rPr>
              <w:tab/>
            </w:r>
            <w:r w:rsidR="00AA0A8E">
              <w:rPr>
                <w:noProof/>
                <w:webHidden/>
              </w:rPr>
              <w:fldChar w:fldCharType="begin"/>
            </w:r>
            <w:r w:rsidR="00AA0A8E">
              <w:rPr>
                <w:noProof/>
                <w:webHidden/>
              </w:rPr>
              <w:instrText xml:space="preserve"> PAGEREF _Toc418781329 \h </w:instrText>
            </w:r>
            <w:r w:rsidR="00AA0A8E">
              <w:rPr>
                <w:noProof/>
                <w:webHidden/>
              </w:rPr>
            </w:r>
            <w:r w:rsidR="00AA0A8E">
              <w:rPr>
                <w:noProof/>
                <w:webHidden/>
              </w:rPr>
              <w:fldChar w:fldCharType="separate"/>
            </w:r>
            <w:r w:rsidR="00AA0A8E">
              <w:rPr>
                <w:noProof/>
                <w:webHidden/>
              </w:rPr>
              <w:t>115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30" w:history="1">
            <w:r w:rsidR="00AA0A8E" w:rsidRPr="00A1581A">
              <w:rPr>
                <w:rStyle w:val="Hyperlink"/>
                <w:noProof/>
                <w14:scene3d>
                  <w14:camera w14:prst="orthographicFront"/>
                  <w14:lightRig w14:rig="threePt" w14:dir="t">
                    <w14:rot w14:lat="0" w14:lon="0" w14:rev="0"/>
                  </w14:lightRig>
                </w14:scene3d>
              </w:rPr>
              <w:t>7.2.3</w:t>
            </w:r>
            <w:r w:rsidR="00AA0A8E">
              <w:rPr>
                <w:rFonts w:asciiTheme="minorHAnsi" w:eastAsiaTheme="minorEastAsia" w:hAnsiTheme="minorHAnsi"/>
                <w:noProof/>
              </w:rPr>
              <w:tab/>
            </w:r>
            <w:r w:rsidR="00AA0A8E" w:rsidRPr="00A1581A">
              <w:rPr>
                <w:rStyle w:val="Hyperlink"/>
                <w:noProof/>
              </w:rPr>
              <w:t>Auto Assignment</w:t>
            </w:r>
            <w:r w:rsidR="00AA0A8E">
              <w:rPr>
                <w:noProof/>
                <w:webHidden/>
              </w:rPr>
              <w:tab/>
            </w:r>
            <w:r w:rsidR="00AA0A8E">
              <w:rPr>
                <w:noProof/>
                <w:webHidden/>
              </w:rPr>
              <w:fldChar w:fldCharType="begin"/>
            </w:r>
            <w:r w:rsidR="00AA0A8E">
              <w:rPr>
                <w:noProof/>
                <w:webHidden/>
              </w:rPr>
              <w:instrText xml:space="preserve"> PAGEREF _Toc418781330 \h </w:instrText>
            </w:r>
            <w:r w:rsidR="00AA0A8E">
              <w:rPr>
                <w:noProof/>
                <w:webHidden/>
              </w:rPr>
            </w:r>
            <w:r w:rsidR="00AA0A8E">
              <w:rPr>
                <w:noProof/>
                <w:webHidden/>
              </w:rPr>
              <w:fldChar w:fldCharType="separate"/>
            </w:r>
            <w:r w:rsidR="00AA0A8E">
              <w:rPr>
                <w:noProof/>
                <w:webHidden/>
              </w:rPr>
              <w:t>115</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31" w:history="1">
            <w:r w:rsidR="00AA0A8E" w:rsidRPr="00A1581A">
              <w:rPr>
                <w:rStyle w:val="Hyperlink"/>
                <w:noProof/>
              </w:rPr>
              <w:t>7.3</w:t>
            </w:r>
            <w:r w:rsidR="00AA0A8E">
              <w:rPr>
                <w:rFonts w:asciiTheme="minorHAnsi" w:eastAsiaTheme="minorEastAsia" w:hAnsiTheme="minorHAnsi"/>
                <w:noProof/>
              </w:rPr>
              <w:tab/>
            </w:r>
            <w:r w:rsidR="00AA0A8E" w:rsidRPr="00A1581A">
              <w:rPr>
                <w:rStyle w:val="Hyperlink"/>
                <w:noProof/>
              </w:rPr>
              <w:t>Enrollment Discrimination</w:t>
            </w:r>
            <w:r w:rsidR="00AA0A8E">
              <w:rPr>
                <w:noProof/>
                <w:webHidden/>
              </w:rPr>
              <w:tab/>
            </w:r>
            <w:r w:rsidR="00AA0A8E">
              <w:rPr>
                <w:noProof/>
                <w:webHidden/>
              </w:rPr>
              <w:fldChar w:fldCharType="begin"/>
            </w:r>
            <w:r w:rsidR="00AA0A8E">
              <w:rPr>
                <w:noProof/>
                <w:webHidden/>
              </w:rPr>
              <w:instrText xml:space="preserve"> PAGEREF _Toc418781331 \h </w:instrText>
            </w:r>
            <w:r w:rsidR="00AA0A8E">
              <w:rPr>
                <w:noProof/>
                <w:webHidden/>
              </w:rPr>
            </w:r>
            <w:r w:rsidR="00AA0A8E">
              <w:rPr>
                <w:noProof/>
                <w:webHidden/>
              </w:rPr>
              <w:fldChar w:fldCharType="separate"/>
            </w:r>
            <w:r w:rsidR="00AA0A8E">
              <w:rPr>
                <w:noProof/>
                <w:webHidden/>
              </w:rPr>
              <w:t>116</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32" w:history="1">
            <w:r w:rsidR="00AA0A8E" w:rsidRPr="00A1581A">
              <w:rPr>
                <w:rStyle w:val="Hyperlink"/>
                <w:noProof/>
              </w:rPr>
              <w:t>7.4</w:t>
            </w:r>
            <w:r w:rsidR="00AA0A8E">
              <w:rPr>
                <w:rFonts w:asciiTheme="minorHAnsi" w:eastAsiaTheme="minorEastAsia" w:hAnsiTheme="minorHAnsi"/>
                <w:noProof/>
              </w:rPr>
              <w:tab/>
            </w:r>
            <w:r w:rsidR="00AA0A8E" w:rsidRPr="00A1581A">
              <w:rPr>
                <w:rStyle w:val="Hyperlink"/>
                <w:noProof/>
              </w:rPr>
              <w:t>Member Disenrollment</w:t>
            </w:r>
            <w:r w:rsidR="00AA0A8E">
              <w:rPr>
                <w:noProof/>
                <w:webHidden/>
              </w:rPr>
              <w:tab/>
            </w:r>
            <w:r w:rsidR="00AA0A8E">
              <w:rPr>
                <w:noProof/>
                <w:webHidden/>
              </w:rPr>
              <w:fldChar w:fldCharType="begin"/>
            </w:r>
            <w:r w:rsidR="00AA0A8E">
              <w:rPr>
                <w:noProof/>
                <w:webHidden/>
              </w:rPr>
              <w:instrText xml:space="preserve"> PAGEREF _Toc418781332 \h </w:instrText>
            </w:r>
            <w:r w:rsidR="00AA0A8E">
              <w:rPr>
                <w:noProof/>
                <w:webHidden/>
              </w:rPr>
            </w:r>
            <w:r w:rsidR="00AA0A8E">
              <w:rPr>
                <w:noProof/>
                <w:webHidden/>
              </w:rPr>
              <w:fldChar w:fldCharType="separate"/>
            </w:r>
            <w:r w:rsidR="00AA0A8E">
              <w:rPr>
                <w:noProof/>
                <w:webHidden/>
              </w:rPr>
              <w:t>116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33" w:history="1">
            <w:r w:rsidR="00AA0A8E" w:rsidRPr="00A1581A">
              <w:rPr>
                <w:rStyle w:val="Hyperlink"/>
                <w:noProof/>
                <w14:scene3d>
                  <w14:camera w14:prst="orthographicFront"/>
                  <w14:lightRig w14:rig="threePt" w14:dir="t">
                    <w14:rot w14:lat="0" w14:lon="0" w14:rev="0"/>
                  </w14:lightRig>
                </w14:scene3d>
              </w:rPr>
              <w:t>7.4.1</w:t>
            </w:r>
            <w:r w:rsidR="00AA0A8E">
              <w:rPr>
                <w:rFonts w:asciiTheme="minorHAnsi" w:eastAsiaTheme="minorEastAsia" w:hAnsiTheme="minorHAnsi"/>
                <w:noProof/>
              </w:rPr>
              <w:tab/>
            </w:r>
            <w:r w:rsidR="00AA0A8E" w:rsidRPr="00A1581A">
              <w:rPr>
                <w:rStyle w:val="Hyperlink"/>
                <w:noProof/>
              </w:rPr>
              <w:t>Member Disenrollment for Cause</w:t>
            </w:r>
            <w:r w:rsidR="00AA0A8E">
              <w:rPr>
                <w:noProof/>
                <w:webHidden/>
              </w:rPr>
              <w:tab/>
            </w:r>
            <w:r w:rsidR="00AA0A8E">
              <w:rPr>
                <w:noProof/>
                <w:webHidden/>
              </w:rPr>
              <w:fldChar w:fldCharType="begin"/>
            </w:r>
            <w:r w:rsidR="00AA0A8E">
              <w:rPr>
                <w:noProof/>
                <w:webHidden/>
              </w:rPr>
              <w:instrText xml:space="preserve"> PAGEREF _Toc418781333 \h </w:instrText>
            </w:r>
            <w:r w:rsidR="00AA0A8E">
              <w:rPr>
                <w:noProof/>
                <w:webHidden/>
              </w:rPr>
            </w:r>
            <w:r w:rsidR="00AA0A8E">
              <w:rPr>
                <w:noProof/>
                <w:webHidden/>
              </w:rPr>
              <w:fldChar w:fldCharType="separate"/>
            </w:r>
            <w:r w:rsidR="00AA0A8E">
              <w:rPr>
                <w:noProof/>
                <w:webHidden/>
              </w:rPr>
              <w:t>116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34" w:history="1">
            <w:r w:rsidR="00AA0A8E" w:rsidRPr="00A1581A">
              <w:rPr>
                <w:rStyle w:val="Hyperlink"/>
                <w:noProof/>
                <w14:scene3d>
                  <w14:camera w14:prst="orthographicFront"/>
                  <w14:lightRig w14:rig="threePt" w14:dir="t">
                    <w14:rot w14:lat="0" w14:lon="0" w14:rev="0"/>
                  </w14:lightRig>
                </w14:scene3d>
              </w:rPr>
              <w:t>7.4.2</w:t>
            </w:r>
            <w:r w:rsidR="00AA0A8E">
              <w:rPr>
                <w:rFonts w:asciiTheme="minorHAnsi" w:eastAsiaTheme="minorEastAsia" w:hAnsiTheme="minorHAnsi"/>
                <w:noProof/>
              </w:rPr>
              <w:tab/>
            </w:r>
            <w:r w:rsidR="00AA0A8E" w:rsidRPr="00A1581A">
              <w:rPr>
                <w:rStyle w:val="Hyperlink"/>
                <w:noProof/>
              </w:rPr>
              <w:t>Contractor Initiated Disenrollment</w:t>
            </w:r>
            <w:r w:rsidR="00AA0A8E">
              <w:rPr>
                <w:noProof/>
                <w:webHidden/>
              </w:rPr>
              <w:tab/>
            </w:r>
            <w:r w:rsidR="00AA0A8E">
              <w:rPr>
                <w:noProof/>
                <w:webHidden/>
              </w:rPr>
              <w:fldChar w:fldCharType="begin"/>
            </w:r>
            <w:r w:rsidR="00AA0A8E">
              <w:rPr>
                <w:noProof/>
                <w:webHidden/>
              </w:rPr>
              <w:instrText xml:space="preserve"> PAGEREF _Toc418781334 \h </w:instrText>
            </w:r>
            <w:r w:rsidR="00AA0A8E">
              <w:rPr>
                <w:noProof/>
                <w:webHidden/>
              </w:rPr>
            </w:r>
            <w:r w:rsidR="00AA0A8E">
              <w:rPr>
                <w:noProof/>
                <w:webHidden/>
              </w:rPr>
              <w:fldChar w:fldCharType="separate"/>
            </w:r>
            <w:r w:rsidR="00AA0A8E">
              <w:rPr>
                <w:noProof/>
                <w:webHidden/>
              </w:rPr>
              <w:t>117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35" w:history="1">
            <w:r w:rsidR="00AA0A8E" w:rsidRPr="00A1581A">
              <w:rPr>
                <w:rStyle w:val="Hyperlink"/>
                <w:noProof/>
                <w14:scene3d>
                  <w14:camera w14:prst="orthographicFront"/>
                  <w14:lightRig w14:rig="threePt" w14:dir="t">
                    <w14:rot w14:lat="0" w14:lon="0" w14:rev="0"/>
                  </w14:lightRig>
                </w14:scene3d>
              </w:rPr>
              <w:t>7.4.3</w:t>
            </w:r>
            <w:r w:rsidR="00AA0A8E">
              <w:rPr>
                <w:rFonts w:asciiTheme="minorHAnsi" w:eastAsiaTheme="minorEastAsia" w:hAnsiTheme="minorHAnsi"/>
                <w:noProof/>
              </w:rPr>
              <w:tab/>
            </w:r>
            <w:r w:rsidR="00AA0A8E" w:rsidRPr="00A1581A">
              <w:rPr>
                <w:rStyle w:val="Hyperlink"/>
                <w:noProof/>
              </w:rPr>
              <w:t>Notification of Member Death or Incarceration</w:t>
            </w:r>
            <w:r w:rsidR="00AA0A8E">
              <w:rPr>
                <w:noProof/>
                <w:webHidden/>
              </w:rPr>
              <w:tab/>
            </w:r>
            <w:r w:rsidR="00AA0A8E">
              <w:rPr>
                <w:noProof/>
                <w:webHidden/>
              </w:rPr>
              <w:fldChar w:fldCharType="begin"/>
            </w:r>
            <w:r w:rsidR="00AA0A8E">
              <w:rPr>
                <w:noProof/>
                <w:webHidden/>
              </w:rPr>
              <w:instrText xml:space="preserve"> PAGEREF _Toc418781335 \h </w:instrText>
            </w:r>
            <w:r w:rsidR="00AA0A8E">
              <w:rPr>
                <w:noProof/>
                <w:webHidden/>
              </w:rPr>
            </w:r>
            <w:r w:rsidR="00AA0A8E">
              <w:rPr>
                <w:noProof/>
                <w:webHidden/>
              </w:rPr>
              <w:fldChar w:fldCharType="separate"/>
            </w:r>
            <w:r w:rsidR="00AA0A8E">
              <w:rPr>
                <w:noProof/>
                <w:webHidden/>
              </w:rPr>
              <w:t>117</w:t>
            </w:r>
            <w:r w:rsidR="00AA0A8E">
              <w:rPr>
                <w:noProof/>
                <w:webHidden/>
              </w:rPr>
              <w:fldChar w:fldCharType="end"/>
            </w:r>
          </w:hyperlink>
        </w:p>
        <w:p w:rsidR="00AA0A8E" w:rsidRDefault="00F24111">
          <w:pPr>
            <w:pStyle w:val="TOC1"/>
            <w:tabs>
              <w:tab w:val="left" w:pos="440"/>
              <w:tab w:val="right" w:leader="dot" w:pos="9350"/>
            </w:tabs>
            <w:rPr>
              <w:rFonts w:asciiTheme="minorHAnsi" w:eastAsiaTheme="minorEastAsia" w:hAnsiTheme="minorHAnsi"/>
              <w:noProof/>
            </w:rPr>
          </w:pPr>
          <w:hyperlink w:anchor="_Toc418781336" w:history="1">
            <w:r w:rsidR="00AA0A8E" w:rsidRPr="00A1581A">
              <w:rPr>
                <w:rStyle w:val="Hyperlink"/>
                <w:noProof/>
              </w:rPr>
              <w:t>8</w:t>
            </w:r>
            <w:r w:rsidR="00AA0A8E">
              <w:rPr>
                <w:rFonts w:asciiTheme="minorHAnsi" w:eastAsiaTheme="minorEastAsia" w:hAnsiTheme="minorHAnsi"/>
                <w:noProof/>
              </w:rPr>
              <w:tab/>
            </w:r>
            <w:r w:rsidR="00AA0A8E" w:rsidRPr="00A1581A">
              <w:rPr>
                <w:rStyle w:val="Hyperlink"/>
                <w:noProof/>
              </w:rPr>
              <w:t>Member Services</w:t>
            </w:r>
            <w:r w:rsidR="00AA0A8E">
              <w:rPr>
                <w:noProof/>
                <w:webHidden/>
              </w:rPr>
              <w:tab/>
            </w:r>
            <w:r w:rsidR="00AA0A8E">
              <w:rPr>
                <w:noProof/>
                <w:webHidden/>
              </w:rPr>
              <w:fldChar w:fldCharType="begin"/>
            </w:r>
            <w:r w:rsidR="00AA0A8E">
              <w:rPr>
                <w:noProof/>
                <w:webHidden/>
              </w:rPr>
              <w:instrText xml:space="preserve"> PAGEREF _Toc418781336 \h </w:instrText>
            </w:r>
            <w:r w:rsidR="00AA0A8E">
              <w:rPr>
                <w:noProof/>
                <w:webHidden/>
              </w:rPr>
            </w:r>
            <w:r w:rsidR="00AA0A8E">
              <w:rPr>
                <w:noProof/>
                <w:webHidden/>
              </w:rPr>
              <w:fldChar w:fldCharType="separate"/>
            </w:r>
            <w:r w:rsidR="00AA0A8E">
              <w:rPr>
                <w:noProof/>
                <w:webHidden/>
              </w:rPr>
              <w:t>117</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37" w:history="1">
            <w:r w:rsidR="00AA0A8E" w:rsidRPr="00A1581A">
              <w:rPr>
                <w:rStyle w:val="Hyperlink"/>
                <w:noProof/>
              </w:rPr>
              <w:t>8.1</w:t>
            </w:r>
            <w:r w:rsidR="00AA0A8E">
              <w:rPr>
                <w:rFonts w:asciiTheme="minorHAnsi" w:eastAsiaTheme="minorEastAsia" w:hAnsiTheme="minorHAnsi"/>
                <w:noProof/>
              </w:rPr>
              <w:tab/>
            </w:r>
            <w:r w:rsidR="00AA0A8E" w:rsidRPr="00A1581A">
              <w:rPr>
                <w:rStyle w:val="Hyperlink"/>
                <w:noProof/>
              </w:rPr>
              <w:t>Marketing</w:t>
            </w:r>
            <w:r w:rsidR="00AA0A8E">
              <w:rPr>
                <w:noProof/>
                <w:webHidden/>
              </w:rPr>
              <w:tab/>
            </w:r>
            <w:r w:rsidR="00AA0A8E">
              <w:rPr>
                <w:noProof/>
                <w:webHidden/>
              </w:rPr>
              <w:fldChar w:fldCharType="begin"/>
            </w:r>
            <w:r w:rsidR="00AA0A8E">
              <w:rPr>
                <w:noProof/>
                <w:webHidden/>
              </w:rPr>
              <w:instrText xml:space="preserve"> PAGEREF _Toc418781337 \h </w:instrText>
            </w:r>
            <w:r w:rsidR="00AA0A8E">
              <w:rPr>
                <w:noProof/>
                <w:webHidden/>
              </w:rPr>
            </w:r>
            <w:r w:rsidR="00AA0A8E">
              <w:rPr>
                <w:noProof/>
                <w:webHidden/>
              </w:rPr>
              <w:fldChar w:fldCharType="separate"/>
            </w:r>
            <w:r w:rsidR="00AA0A8E">
              <w:rPr>
                <w:noProof/>
                <w:webHidden/>
              </w:rPr>
              <w:t>117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38" w:history="1">
            <w:r w:rsidR="00AA0A8E" w:rsidRPr="00A1581A">
              <w:rPr>
                <w:rStyle w:val="Hyperlink"/>
                <w:noProof/>
                <w14:scene3d>
                  <w14:camera w14:prst="orthographicFront"/>
                  <w14:lightRig w14:rig="threePt" w14:dir="t">
                    <w14:rot w14:lat="0" w14:lon="0" w14:rev="0"/>
                  </w14:lightRig>
                </w14:scene3d>
              </w:rPr>
              <w:t>8.1.1</w:t>
            </w:r>
            <w:r w:rsidR="00AA0A8E">
              <w:rPr>
                <w:rFonts w:asciiTheme="minorHAnsi" w:eastAsiaTheme="minorEastAsia" w:hAnsiTheme="minorHAnsi"/>
                <w:noProof/>
              </w:rPr>
              <w:tab/>
            </w:r>
            <w:r w:rsidR="00AA0A8E" w:rsidRPr="00A1581A">
              <w:rPr>
                <w:rStyle w:val="Hyperlink"/>
                <w:noProof/>
              </w:rPr>
              <w:t>Marketing Activities</w:t>
            </w:r>
            <w:r w:rsidR="00AA0A8E">
              <w:rPr>
                <w:noProof/>
                <w:webHidden/>
              </w:rPr>
              <w:tab/>
            </w:r>
            <w:r w:rsidR="00AA0A8E">
              <w:rPr>
                <w:noProof/>
                <w:webHidden/>
              </w:rPr>
              <w:fldChar w:fldCharType="begin"/>
            </w:r>
            <w:r w:rsidR="00AA0A8E">
              <w:rPr>
                <w:noProof/>
                <w:webHidden/>
              </w:rPr>
              <w:instrText xml:space="preserve"> PAGEREF _Toc418781338 \h </w:instrText>
            </w:r>
            <w:r w:rsidR="00AA0A8E">
              <w:rPr>
                <w:noProof/>
                <w:webHidden/>
              </w:rPr>
            </w:r>
            <w:r w:rsidR="00AA0A8E">
              <w:rPr>
                <w:noProof/>
                <w:webHidden/>
              </w:rPr>
              <w:fldChar w:fldCharType="separate"/>
            </w:r>
            <w:r w:rsidR="00AA0A8E">
              <w:rPr>
                <w:noProof/>
                <w:webHidden/>
              </w:rPr>
              <w:t>117</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39" w:history="1">
            <w:r w:rsidR="00AA0A8E" w:rsidRPr="00A1581A">
              <w:rPr>
                <w:rStyle w:val="Hyperlink"/>
                <w:noProof/>
              </w:rPr>
              <w:t>8.2</w:t>
            </w:r>
            <w:r w:rsidR="00AA0A8E">
              <w:rPr>
                <w:rFonts w:asciiTheme="minorHAnsi" w:eastAsiaTheme="minorEastAsia" w:hAnsiTheme="minorHAnsi"/>
                <w:noProof/>
              </w:rPr>
              <w:tab/>
            </w:r>
            <w:r w:rsidR="00AA0A8E" w:rsidRPr="00A1581A">
              <w:rPr>
                <w:rStyle w:val="Hyperlink"/>
                <w:noProof/>
              </w:rPr>
              <w:t>Member Communications</w:t>
            </w:r>
            <w:r w:rsidR="00AA0A8E">
              <w:rPr>
                <w:noProof/>
                <w:webHidden/>
              </w:rPr>
              <w:tab/>
            </w:r>
            <w:r w:rsidR="00AA0A8E">
              <w:rPr>
                <w:noProof/>
                <w:webHidden/>
              </w:rPr>
              <w:fldChar w:fldCharType="begin"/>
            </w:r>
            <w:r w:rsidR="00AA0A8E">
              <w:rPr>
                <w:noProof/>
                <w:webHidden/>
              </w:rPr>
              <w:instrText xml:space="preserve"> PAGEREF _Toc418781339 \h </w:instrText>
            </w:r>
            <w:r w:rsidR="00AA0A8E">
              <w:rPr>
                <w:noProof/>
                <w:webHidden/>
              </w:rPr>
            </w:r>
            <w:r w:rsidR="00AA0A8E">
              <w:rPr>
                <w:noProof/>
                <w:webHidden/>
              </w:rPr>
              <w:fldChar w:fldCharType="separate"/>
            </w:r>
            <w:r w:rsidR="00AA0A8E">
              <w:rPr>
                <w:noProof/>
                <w:webHidden/>
              </w:rPr>
              <w:t>118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40" w:history="1">
            <w:r w:rsidR="00AA0A8E" w:rsidRPr="00A1581A">
              <w:rPr>
                <w:rStyle w:val="Hyperlink"/>
                <w:noProof/>
                <w14:scene3d>
                  <w14:camera w14:prst="orthographicFront"/>
                  <w14:lightRig w14:rig="threePt" w14:dir="t">
                    <w14:rot w14:lat="0" w14:lon="0" w14:rev="0"/>
                  </w14:lightRig>
                </w14:scene3d>
              </w:rPr>
              <w:t>8.2.1</w:t>
            </w:r>
            <w:r w:rsidR="00AA0A8E">
              <w:rPr>
                <w:rFonts w:asciiTheme="minorHAnsi" w:eastAsiaTheme="minorEastAsia" w:hAnsiTheme="minorHAnsi"/>
                <w:noProof/>
              </w:rPr>
              <w:tab/>
            </w:r>
            <w:r w:rsidR="00AA0A8E" w:rsidRPr="00A1581A">
              <w:rPr>
                <w:rStyle w:val="Hyperlink"/>
                <w:noProof/>
              </w:rPr>
              <w:t>General</w:t>
            </w:r>
            <w:r w:rsidR="00AA0A8E">
              <w:rPr>
                <w:noProof/>
                <w:webHidden/>
              </w:rPr>
              <w:tab/>
            </w:r>
            <w:r w:rsidR="00AA0A8E">
              <w:rPr>
                <w:noProof/>
                <w:webHidden/>
              </w:rPr>
              <w:fldChar w:fldCharType="begin"/>
            </w:r>
            <w:r w:rsidR="00AA0A8E">
              <w:rPr>
                <w:noProof/>
                <w:webHidden/>
              </w:rPr>
              <w:instrText xml:space="preserve"> PAGEREF _Toc418781340 \h </w:instrText>
            </w:r>
            <w:r w:rsidR="00AA0A8E">
              <w:rPr>
                <w:noProof/>
                <w:webHidden/>
              </w:rPr>
            </w:r>
            <w:r w:rsidR="00AA0A8E">
              <w:rPr>
                <w:noProof/>
                <w:webHidden/>
              </w:rPr>
              <w:fldChar w:fldCharType="separate"/>
            </w:r>
            <w:r w:rsidR="00AA0A8E">
              <w:rPr>
                <w:noProof/>
                <w:webHidden/>
              </w:rPr>
              <w:t>118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41" w:history="1">
            <w:r w:rsidR="00AA0A8E" w:rsidRPr="00A1581A">
              <w:rPr>
                <w:rStyle w:val="Hyperlink"/>
                <w:noProof/>
                <w14:scene3d>
                  <w14:camera w14:prst="orthographicFront"/>
                  <w14:lightRig w14:rig="threePt" w14:dir="t">
                    <w14:rot w14:lat="0" w14:lon="0" w14:rev="0"/>
                  </w14:lightRig>
                </w14:scene3d>
              </w:rPr>
              <w:t>8.2.2</w:t>
            </w:r>
            <w:r w:rsidR="00AA0A8E">
              <w:rPr>
                <w:rFonts w:asciiTheme="minorHAnsi" w:eastAsiaTheme="minorEastAsia" w:hAnsiTheme="minorHAnsi"/>
                <w:noProof/>
              </w:rPr>
              <w:tab/>
            </w:r>
            <w:r w:rsidR="00AA0A8E" w:rsidRPr="00A1581A">
              <w:rPr>
                <w:rStyle w:val="Hyperlink"/>
                <w:noProof/>
              </w:rPr>
              <w:t>Language Requirements</w:t>
            </w:r>
            <w:r w:rsidR="00AA0A8E">
              <w:rPr>
                <w:noProof/>
                <w:webHidden/>
              </w:rPr>
              <w:tab/>
            </w:r>
            <w:r w:rsidR="00AA0A8E">
              <w:rPr>
                <w:noProof/>
                <w:webHidden/>
              </w:rPr>
              <w:fldChar w:fldCharType="begin"/>
            </w:r>
            <w:r w:rsidR="00AA0A8E">
              <w:rPr>
                <w:noProof/>
                <w:webHidden/>
              </w:rPr>
              <w:instrText xml:space="preserve"> PAGEREF _Toc418781341 \h </w:instrText>
            </w:r>
            <w:r w:rsidR="00AA0A8E">
              <w:rPr>
                <w:noProof/>
                <w:webHidden/>
              </w:rPr>
            </w:r>
            <w:r w:rsidR="00AA0A8E">
              <w:rPr>
                <w:noProof/>
                <w:webHidden/>
              </w:rPr>
              <w:fldChar w:fldCharType="separate"/>
            </w:r>
            <w:r w:rsidR="00AA0A8E">
              <w:rPr>
                <w:noProof/>
                <w:webHidden/>
              </w:rPr>
              <w:t>118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42" w:history="1">
            <w:r w:rsidR="00AA0A8E" w:rsidRPr="00A1581A">
              <w:rPr>
                <w:rStyle w:val="Hyperlink"/>
                <w:noProof/>
                <w14:scene3d>
                  <w14:camera w14:prst="orthographicFront"/>
                  <w14:lightRig w14:rig="threePt" w14:dir="t">
                    <w14:rot w14:lat="0" w14:lon="0" w14:rev="0"/>
                  </w14:lightRig>
                </w14:scene3d>
              </w:rPr>
              <w:t>8.2.3</w:t>
            </w:r>
            <w:r w:rsidR="00AA0A8E">
              <w:rPr>
                <w:rFonts w:asciiTheme="minorHAnsi" w:eastAsiaTheme="minorEastAsia" w:hAnsiTheme="minorHAnsi"/>
                <w:noProof/>
              </w:rPr>
              <w:tab/>
            </w:r>
            <w:r w:rsidR="00AA0A8E" w:rsidRPr="00A1581A">
              <w:rPr>
                <w:rStyle w:val="Hyperlink"/>
                <w:noProof/>
              </w:rPr>
              <w:t>Alternative Formats</w:t>
            </w:r>
            <w:r w:rsidR="00AA0A8E">
              <w:rPr>
                <w:noProof/>
                <w:webHidden/>
              </w:rPr>
              <w:tab/>
            </w:r>
            <w:r w:rsidR="00AA0A8E">
              <w:rPr>
                <w:noProof/>
                <w:webHidden/>
              </w:rPr>
              <w:fldChar w:fldCharType="begin"/>
            </w:r>
            <w:r w:rsidR="00AA0A8E">
              <w:rPr>
                <w:noProof/>
                <w:webHidden/>
              </w:rPr>
              <w:instrText xml:space="preserve"> PAGEREF _Toc418781342 \h </w:instrText>
            </w:r>
            <w:r w:rsidR="00AA0A8E">
              <w:rPr>
                <w:noProof/>
                <w:webHidden/>
              </w:rPr>
            </w:r>
            <w:r w:rsidR="00AA0A8E">
              <w:rPr>
                <w:noProof/>
                <w:webHidden/>
              </w:rPr>
              <w:fldChar w:fldCharType="separate"/>
            </w:r>
            <w:r w:rsidR="00AA0A8E">
              <w:rPr>
                <w:noProof/>
                <w:webHidden/>
              </w:rPr>
              <w:t>119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43" w:history="1">
            <w:r w:rsidR="00AA0A8E" w:rsidRPr="00A1581A">
              <w:rPr>
                <w:rStyle w:val="Hyperlink"/>
                <w:noProof/>
                <w14:scene3d>
                  <w14:camera w14:prst="orthographicFront"/>
                  <w14:lightRig w14:rig="threePt" w14:dir="t">
                    <w14:rot w14:lat="0" w14:lon="0" w14:rev="0"/>
                  </w14:lightRig>
                </w14:scene3d>
              </w:rPr>
              <w:t>8.2.4</w:t>
            </w:r>
            <w:r w:rsidR="00AA0A8E">
              <w:rPr>
                <w:rFonts w:asciiTheme="minorHAnsi" w:eastAsiaTheme="minorEastAsia" w:hAnsiTheme="minorHAnsi"/>
                <w:noProof/>
              </w:rPr>
              <w:tab/>
            </w:r>
            <w:r w:rsidR="00AA0A8E" w:rsidRPr="00A1581A">
              <w:rPr>
                <w:rStyle w:val="Hyperlink"/>
                <w:noProof/>
              </w:rPr>
              <w:t>State Review and Approval of Member Communications</w:t>
            </w:r>
            <w:r w:rsidR="00AA0A8E">
              <w:rPr>
                <w:noProof/>
                <w:webHidden/>
              </w:rPr>
              <w:tab/>
            </w:r>
            <w:r w:rsidR="00AA0A8E">
              <w:rPr>
                <w:noProof/>
                <w:webHidden/>
              </w:rPr>
              <w:fldChar w:fldCharType="begin"/>
            </w:r>
            <w:r w:rsidR="00AA0A8E">
              <w:rPr>
                <w:noProof/>
                <w:webHidden/>
              </w:rPr>
              <w:instrText xml:space="preserve"> PAGEREF _Toc418781343 \h </w:instrText>
            </w:r>
            <w:r w:rsidR="00AA0A8E">
              <w:rPr>
                <w:noProof/>
                <w:webHidden/>
              </w:rPr>
            </w:r>
            <w:r w:rsidR="00AA0A8E">
              <w:rPr>
                <w:noProof/>
                <w:webHidden/>
              </w:rPr>
              <w:fldChar w:fldCharType="separate"/>
            </w:r>
            <w:r w:rsidR="00AA0A8E">
              <w:rPr>
                <w:noProof/>
                <w:webHidden/>
              </w:rPr>
              <w:t>119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44" w:history="1">
            <w:r w:rsidR="00AA0A8E" w:rsidRPr="00A1581A">
              <w:rPr>
                <w:rStyle w:val="Hyperlink"/>
                <w:noProof/>
                <w14:scene3d>
                  <w14:camera w14:prst="orthographicFront"/>
                  <w14:lightRig w14:rig="threePt" w14:dir="t">
                    <w14:rot w14:lat="0" w14:lon="0" w14:rev="0"/>
                  </w14:lightRig>
                </w14:scene3d>
              </w:rPr>
              <w:t>8.2.5</w:t>
            </w:r>
            <w:r w:rsidR="00AA0A8E">
              <w:rPr>
                <w:rFonts w:asciiTheme="minorHAnsi" w:eastAsiaTheme="minorEastAsia" w:hAnsiTheme="minorHAnsi"/>
                <w:noProof/>
              </w:rPr>
              <w:tab/>
            </w:r>
            <w:r w:rsidR="00AA0A8E" w:rsidRPr="00A1581A">
              <w:rPr>
                <w:rStyle w:val="Hyperlink"/>
                <w:noProof/>
              </w:rPr>
              <w:t>Policies and Procedures</w:t>
            </w:r>
            <w:r w:rsidR="00AA0A8E">
              <w:rPr>
                <w:noProof/>
                <w:webHidden/>
              </w:rPr>
              <w:tab/>
            </w:r>
            <w:r w:rsidR="00AA0A8E">
              <w:rPr>
                <w:noProof/>
                <w:webHidden/>
              </w:rPr>
              <w:fldChar w:fldCharType="begin"/>
            </w:r>
            <w:r w:rsidR="00AA0A8E">
              <w:rPr>
                <w:noProof/>
                <w:webHidden/>
              </w:rPr>
              <w:instrText xml:space="preserve"> PAGEREF _Toc418781344 \h </w:instrText>
            </w:r>
            <w:r w:rsidR="00AA0A8E">
              <w:rPr>
                <w:noProof/>
                <w:webHidden/>
              </w:rPr>
            </w:r>
            <w:r w:rsidR="00AA0A8E">
              <w:rPr>
                <w:noProof/>
                <w:webHidden/>
              </w:rPr>
              <w:fldChar w:fldCharType="separate"/>
            </w:r>
            <w:r w:rsidR="00AA0A8E">
              <w:rPr>
                <w:noProof/>
                <w:webHidden/>
              </w:rPr>
              <w:t>119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45" w:history="1">
            <w:r w:rsidR="00AA0A8E" w:rsidRPr="00A1581A">
              <w:rPr>
                <w:rStyle w:val="Hyperlink"/>
                <w:noProof/>
                <w14:scene3d>
                  <w14:camera w14:prst="orthographicFront"/>
                  <w14:lightRig w14:rig="threePt" w14:dir="t">
                    <w14:rot w14:lat="0" w14:lon="0" w14:rev="0"/>
                  </w14:lightRig>
                </w14:scene3d>
              </w:rPr>
              <w:t>8.2.6</w:t>
            </w:r>
            <w:r w:rsidR="00AA0A8E">
              <w:rPr>
                <w:rFonts w:asciiTheme="minorHAnsi" w:eastAsiaTheme="minorEastAsia" w:hAnsiTheme="minorHAnsi"/>
                <w:noProof/>
              </w:rPr>
              <w:tab/>
            </w:r>
            <w:r w:rsidR="00AA0A8E" w:rsidRPr="00A1581A">
              <w:rPr>
                <w:rStyle w:val="Hyperlink"/>
                <w:noProof/>
              </w:rPr>
              <w:t>New Member Communications</w:t>
            </w:r>
            <w:r w:rsidR="00AA0A8E">
              <w:rPr>
                <w:noProof/>
                <w:webHidden/>
              </w:rPr>
              <w:tab/>
            </w:r>
            <w:r w:rsidR="00AA0A8E">
              <w:rPr>
                <w:noProof/>
                <w:webHidden/>
              </w:rPr>
              <w:fldChar w:fldCharType="begin"/>
            </w:r>
            <w:r w:rsidR="00AA0A8E">
              <w:rPr>
                <w:noProof/>
                <w:webHidden/>
              </w:rPr>
              <w:instrText xml:space="preserve"> PAGEREF _Toc418781345 \h </w:instrText>
            </w:r>
            <w:r w:rsidR="00AA0A8E">
              <w:rPr>
                <w:noProof/>
                <w:webHidden/>
              </w:rPr>
            </w:r>
            <w:r w:rsidR="00AA0A8E">
              <w:rPr>
                <w:noProof/>
                <w:webHidden/>
              </w:rPr>
              <w:fldChar w:fldCharType="separate"/>
            </w:r>
            <w:r w:rsidR="00AA0A8E">
              <w:rPr>
                <w:noProof/>
                <w:webHidden/>
              </w:rPr>
              <w:t>120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46" w:history="1">
            <w:r w:rsidR="00AA0A8E" w:rsidRPr="00A1581A">
              <w:rPr>
                <w:rStyle w:val="Hyperlink"/>
                <w:noProof/>
                <w14:scene3d>
                  <w14:camera w14:prst="orthographicFront"/>
                  <w14:lightRig w14:rig="threePt" w14:dir="t">
                    <w14:rot w14:lat="0" w14:lon="0" w14:rev="0"/>
                  </w14:lightRig>
                </w14:scene3d>
              </w:rPr>
              <w:t>8.2.7</w:t>
            </w:r>
            <w:r w:rsidR="00AA0A8E">
              <w:rPr>
                <w:rFonts w:asciiTheme="minorHAnsi" w:eastAsiaTheme="minorEastAsia" w:hAnsiTheme="minorHAnsi"/>
                <w:noProof/>
              </w:rPr>
              <w:tab/>
            </w:r>
            <w:r w:rsidR="00AA0A8E" w:rsidRPr="00A1581A">
              <w:rPr>
                <w:rStyle w:val="Hyperlink"/>
                <w:noProof/>
              </w:rPr>
              <w:t>Right to Request and Obtain Information</w:t>
            </w:r>
            <w:r w:rsidR="00AA0A8E">
              <w:rPr>
                <w:noProof/>
                <w:webHidden/>
              </w:rPr>
              <w:tab/>
            </w:r>
            <w:r w:rsidR="00AA0A8E">
              <w:rPr>
                <w:noProof/>
                <w:webHidden/>
              </w:rPr>
              <w:fldChar w:fldCharType="begin"/>
            </w:r>
            <w:r w:rsidR="00AA0A8E">
              <w:rPr>
                <w:noProof/>
                <w:webHidden/>
              </w:rPr>
              <w:instrText xml:space="preserve"> PAGEREF _Toc418781346 \h </w:instrText>
            </w:r>
            <w:r w:rsidR="00AA0A8E">
              <w:rPr>
                <w:noProof/>
                <w:webHidden/>
              </w:rPr>
            </w:r>
            <w:r w:rsidR="00AA0A8E">
              <w:rPr>
                <w:noProof/>
                <w:webHidden/>
              </w:rPr>
              <w:fldChar w:fldCharType="separate"/>
            </w:r>
            <w:r w:rsidR="00AA0A8E">
              <w:rPr>
                <w:noProof/>
                <w:webHidden/>
              </w:rPr>
              <w:t>122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47" w:history="1">
            <w:r w:rsidR="00AA0A8E" w:rsidRPr="00A1581A">
              <w:rPr>
                <w:rStyle w:val="Hyperlink"/>
                <w:noProof/>
                <w14:scene3d>
                  <w14:camera w14:prst="orthographicFront"/>
                  <w14:lightRig w14:rig="threePt" w14:dir="t">
                    <w14:rot w14:lat="0" w14:lon="0" w14:rev="0"/>
                  </w14:lightRig>
                </w14:scene3d>
              </w:rPr>
              <w:t>8.2.8</w:t>
            </w:r>
            <w:r w:rsidR="00AA0A8E">
              <w:rPr>
                <w:rFonts w:asciiTheme="minorHAnsi" w:eastAsiaTheme="minorEastAsia" w:hAnsiTheme="minorHAnsi"/>
                <w:noProof/>
              </w:rPr>
              <w:tab/>
            </w:r>
            <w:r w:rsidR="00AA0A8E" w:rsidRPr="00A1581A">
              <w:rPr>
                <w:rStyle w:val="Hyperlink"/>
                <w:noProof/>
              </w:rPr>
              <w:t>Notification of Significant Change</w:t>
            </w:r>
            <w:r w:rsidR="00AA0A8E">
              <w:rPr>
                <w:noProof/>
                <w:webHidden/>
              </w:rPr>
              <w:tab/>
            </w:r>
            <w:r w:rsidR="00AA0A8E">
              <w:rPr>
                <w:noProof/>
                <w:webHidden/>
              </w:rPr>
              <w:fldChar w:fldCharType="begin"/>
            </w:r>
            <w:r w:rsidR="00AA0A8E">
              <w:rPr>
                <w:noProof/>
                <w:webHidden/>
              </w:rPr>
              <w:instrText xml:space="preserve"> PAGEREF _Toc418781347 \h </w:instrText>
            </w:r>
            <w:r w:rsidR="00AA0A8E">
              <w:rPr>
                <w:noProof/>
                <w:webHidden/>
              </w:rPr>
            </w:r>
            <w:r w:rsidR="00AA0A8E">
              <w:rPr>
                <w:noProof/>
                <w:webHidden/>
              </w:rPr>
              <w:fldChar w:fldCharType="separate"/>
            </w:r>
            <w:r w:rsidR="00AA0A8E">
              <w:rPr>
                <w:noProof/>
                <w:webHidden/>
              </w:rPr>
              <w:t>122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48" w:history="1">
            <w:r w:rsidR="00AA0A8E" w:rsidRPr="00A1581A">
              <w:rPr>
                <w:rStyle w:val="Hyperlink"/>
                <w:noProof/>
                <w14:scene3d>
                  <w14:camera w14:prst="orthographicFront"/>
                  <w14:lightRig w14:rig="threePt" w14:dir="t">
                    <w14:rot w14:lat="0" w14:lon="0" w14:rev="0"/>
                  </w14:lightRig>
                </w14:scene3d>
              </w:rPr>
              <w:t>8.2.9</w:t>
            </w:r>
            <w:r w:rsidR="00AA0A8E">
              <w:rPr>
                <w:rFonts w:asciiTheme="minorHAnsi" w:eastAsiaTheme="minorEastAsia" w:hAnsiTheme="minorHAnsi"/>
                <w:noProof/>
              </w:rPr>
              <w:tab/>
            </w:r>
            <w:r w:rsidR="00AA0A8E" w:rsidRPr="00A1581A">
              <w:rPr>
                <w:rStyle w:val="Hyperlink"/>
                <w:noProof/>
              </w:rPr>
              <w:t>Notice of Action</w:t>
            </w:r>
            <w:r w:rsidR="00AA0A8E">
              <w:rPr>
                <w:noProof/>
                <w:webHidden/>
              </w:rPr>
              <w:tab/>
            </w:r>
            <w:r w:rsidR="00AA0A8E">
              <w:rPr>
                <w:noProof/>
                <w:webHidden/>
              </w:rPr>
              <w:fldChar w:fldCharType="begin"/>
            </w:r>
            <w:r w:rsidR="00AA0A8E">
              <w:rPr>
                <w:noProof/>
                <w:webHidden/>
              </w:rPr>
              <w:instrText xml:space="preserve"> PAGEREF _Toc418781348 \h </w:instrText>
            </w:r>
            <w:r w:rsidR="00AA0A8E">
              <w:rPr>
                <w:noProof/>
                <w:webHidden/>
              </w:rPr>
            </w:r>
            <w:r w:rsidR="00AA0A8E">
              <w:rPr>
                <w:noProof/>
                <w:webHidden/>
              </w:rPr>
              <w:fldChar w:fldCharType="separate"/>
            </w:r>
            <w:r w:rsidR="00AA0A8E">
              <w:rPr>
                <w:noProof/>
                <w:webHidden/>
              </w:rPr>
              <w:t>123</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49" w:history="1">
            <w:r w:rsidR="00AA0A8E" w:rsidRPr="00A1581A">
              <w:rPr>
                <w:rStyle w:val="Hyperlink"/>
                <w:noProof/>
              </w:rPr>
              <w:t>8.3</w:t>
            </w:r>
            <w:r w:rsidR="00AA0A8E">
              <w:rPr>
                <w:rFonts w:asciiTheme="minorHAnsi" w:eastAsiaTheme="minorEastAsia" w:hAnsiTheme="minorHAnsi"/>
                <w:noProof/>
              </w:rPr>
              <w:tab/>
            </w:r>
            <w:r w:rsidR="00AA0A8E" w:rsidRPr="00A1581A">
              <w:rPr>
                <w:rStyle w:val="Hyperlink"/>
                <w:noProof/>
              </w:rPr>
              <w:t>Member Services Helpline</w:t>
            </w:r>
            <w:r w:rsidR="00AA0A8E">
              <w:rPr>
                <w:noProof/>
                <w:webHidden/>
              </w:rPr>
              <w:tab/>
            </w:r>
            <w:r w:rsidR="00AA0A8E">
              <w:rPr>
                <w:noProof/>
                <w:webHidden/>
              </w:rPr>
              <w:fldChar w:fldCharType="begin"/>
            </w:r>
            <w:r w:rsidR="00AA0A8E">
              <w:rPr>
                <w:noProof/>
                <w:webHidden/>
              </w:rPr>
              <w:instrText xml:space="preserve"> PAGEREF _Toc418781349 \h </w:instrText>
            </w:r>
            <w:r w:rsidR="00AA0A8E">
              <w:rPr>
                <w:noProof/>
                <w:webHidden/>
              </w:rPr>
            </w:r>
            <w:r w:rsidR="00AA0A8E">
              <w:rPr>
                <w:noProof/>
                <w:webHidden/>
              </w:rPr>
              <w:fldChar w:fldCharType="separate"/>
            </w:r>
            <w:r w:rsidR="00AA0A8E">
              <w:rPr>
                <w:noProof/>
                <w:webHidden/>
              </w:rPr>
              <w:t>123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50" w:history="1">
            <w:r w:rsidR="00AA0A8E" w:rsidRPr="00A1581A">
              <w:rPr>
                <w:rStyle w:val="Hyperlink"/>
                <w:noProof/>
                <w14:scene3d>
                  <w14:camera w14:prst="orthographicFront"/>
                  <w14:lightRig w14:rig="threePt" w14:dir="t">
                    <w14:rot w14:lat="0" w14:lon="0" w14:rev="0"/>
                  </w14:lightRig>
                </w14:scene3d>
              </w:rPr>
              <w:t>8.3.1</w:t>
            </w:r>
            <w:r w:rsidR="00AA0A8E">
              <w:rPr>
                <w:rFonts w:asciiTheme="minorHAnsi" w:eastAsiaTheme="minorEastAsia" w:hAnsiTheme="minorHAnsi"/>
                <w:noProof/>
              </w:rPr>
              <w:tab/>
            </w:r>
            <w:r w:rsidR="00AA0A8E" w:rsidRPr="00A1581A">
              <w:rPr>
                <w:rStyle w:val="Hyperlink"/>
                <w:noProof/>
              </w:rPr>
              <w:t>Availability for All Callers</w:t>
            </w:r>
            <w:r w:rsidR="00AA0A8E">
              <w:rPr>
                <w:noProof/>
                <w:webHidden/>
              </w:rPr>
              <w:tab/>
            </w:r>
            <w:r w:rsidR="00AA0A8E">
              <w:rPr>
                <w:noProof/>
                <w:webHidden/>
              </w:rPr>
              <w:fldChar w:fldCharType="begin"/>
            </w:r>
            <w:r w:rsidR="00AA0A8E">
              <w:rPr>
                <w:noProof/>
                <w:webHidden/>
              </w:rPr>
              <w:instrText xml:space="preserve"> PAGEREF _Toc418781350 \h </w:instrText>
            </w:r>
            <w:r w:rsidR="00AA0A8E">
              <w:rPr>
                <w:noProof/>
                <w:webHidden/>
              </w:rPr>
            </w:r>
            <w:r w:rsidR="00AA0A8E">
              <w:rPr>
                <w:noProof/>
                <w:webHidden/>
              </w:rPr>
              <w:fldChar w:fldCharType="separate"/>
            </w:r>
            <w:r w:rsidR="00AA0A8E">
              <w:rPr>
                <w:noProof/>
                <w:webHidden/>
              </w:rPr>
              <w:t>123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51" w:history="1">
            <w:r w:rsidR="00AA0A8E" w:rsidRPr="00A1581A">
              <w:rPr>
                <w:rStyle w:val="Hyperlink"/>
                <w:noProof/>
                <w14:scene3d>
                  <w14:camera w14:prst="orthographicFront"/>
                  <w14:lightRig w14:rig="threePt" w14:dir="t">
                    <w14:rot w14:lat="0" w14:lon="0" w14:rev="0"/>
                  </w14:lightRig>
                </w14:scene3d>
              </w:rPr>
              <w:t>8.3.2</w:t>
            </w:r>
            <w:r w:rsidR="00AA0A8E">
              <w:rPr>
                <w:rFonts w:asciiTheme="minorHAnsi" w:eastAsiaTheme="minorEastAsia" w:hAnsiTheme="minorHAnsi"/>
                <w:noProof/>
              </w:rPr>
              <w:tab/>
            </w:r>
            <w:r w:rsidR="00AA0A8E" w:rsidRPr="00A1581A">
              <w:rPr>
                <w:rStyle w:val="Hyperlink"/>
                <w:noProof/>
              </w:rPr>
              <w:t>Helpline Staff and Knowledge</w:t>
            </w:r>
            <w:r w:rsidR="00AA0A8E">
              <w:rPr>
                <w:noProof/>
                <w:webHidden/>
              </w:rPr>
              <w:tab/>
            </w:r>
            <w:r w:rsidR="00AA0A8E">
              <w:rPr>
                <w:noProof/>
                <w:webHidden/>
              </w:rPr>
              <w:fldChar w:fldCharType="begin"/>
            </w:r>
            <w:r w:rsidR="00AA0A8E">
              <w:rPr>
                <w:noProof/>
                <w:webHidden/>
              </w:rPr>
              <w:instrText xml:space="preserve"> PAGEREF _Toc418781351 \h </w:instrText>
            </w:r>
            <w:r w:rsidR="00AA0A8E">
              <w:rPr>
                <w:noProof/>
                <w:webHidden/>
              </w:rPr>
            </w:r>
            <w:r w:rsidR="00AA0A8E">
              <w:rPr>
                <w:noProof/>
                <w:webHidden/>
              </w:rPr>
              <w:fldChar w:fldCharType="separate"/>
            </w:r>
            <w:r w:rsidR="00AA0A8E">
              <w:rPr>
                <w:noProof/>
                <w:webHidden/>
              </w:rPr>
              <w:t>123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52" w:history="1">
            <w:r w:rsidR="00AA0A8E" w:rsidRPr="00A1581A">
              <w:rPr>
                <w:rStyle w:val="Hyperlink"/>
                <w:noProof/>
                <w14:scene3d>
                  <w14:camera w14:prst="orthographicFront"/>
                  <w14:lightRig w14:rig="threePt" w14:dir="t">
                    <w14:rot w14:lat="0" w14:lon="0" w14:rev="0"/>
                  </w14:lightRig>
                </w14:scene3d>
              </w:rPr>
              <w:t>8.3.3</w:t>
            </w:r>
            <w:r w:rsidR="00AA0A8E">
              <w:rPr>
                <w:rFonts w:asciiTheme="minorHAnsi" w:eastAsiaTheme="minorEastAsia" w:hAnsiTheme="minorHAnsi"/>
                <w:noProof/>
              </w:rPr>
              <w:tab/>
            </w:r>
            <w:r w:rsidR="00AA0A8E" w:rsidRPr="00A1581A">
              <w:rPr>
                <w:rStyle w:val="Hyperlink"/>
                <w:noProof/>
              </w:rPr>
              <w:t>Helpline Performance Metrics</w:t>
            </w:r>
            <w:r w:rsidR="00AA0A8E">
              <w:rPr>
                <w:noProof/>
                <w:webHidden/>
              </w:rPr>
              <w:tab/>
            </w:r>
            <w:r w:rsidR="00AA0A8E">
              <w:rPr>
                <w:noProof/>
                <w:webHidden/>
              </w:rPr>
              <w:fldChar w:fldCharType="begin"/>
            </w:r>
            <w:r w:rsidR="00AA0A8E">
              <w:rPr>
                <w:noProof/>
                <w:webHidden/>
              </w:rPr>
              <w:instrText xml:space="preserve"> PAGEREF _Toc418781352 \h </w:instrText>
            </w:r>
            <w:r w:rsidR="00AA0A8E">
              <w:rPr>
                <w:noProof/>
                <w:webHidden/>
              </w:rPr>
            </w:r>
            <w:r w:rsidR="00AA0A8E">
              <w:rPr>
                <w:noProof/>
                <w:webHidden/>
              </w:rPr>
              <w:fldChar w:fldCharType="separate"/>
            </w:r>
            <w:r w:rsidR="00AA0A8E">
              <w:rPr>
                <w:noProof/>
                <w:webHidden/>
              </w:rPr>
              <w:t>124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53" w:history="1">
            <w:r w:rsidR="00AA0A8E" w:rsidRPr="00A1581A">
              <w:rPr>
                <w:rStyle w:val="Hyperlink"/>
                <w:noProof/>
                <w14:scene3d>
                  <w14:camera w14:prst="orthographicFront"/>
                  <w14:lightRig w14:rig="threePt" w14:dir="t">
                    <w14:rot w14:lat="0" w14:lon="0" w14:rev="0"/>
                  </w14:lightRig>
                </w14:scene3d>
              </w:rPr>
              <w:t>8.3.4</w:t>
            </w:r>
            <w:r w:rsidR="00AA0A8E">
              <w:rPr>
                <w:rFonts w:asciiTheme="minorHAnsi" w:eastAsiaTheme="minorEastAsia" w:hAnsiTheme="minorHAnsi"/>
                <w:noProof/>
              </w:rPr>
              <w:tab/>
            </w:r>
            <w:r w:rsidR="00AA0A8E" w:rsidRPr="00A1581A">
              <w:rPr>
                <w:rStyle w:val="Hyperlink"/>
                <w:noProof/>
              </w:rPr>
              <w:t>Backup System</w:t>
            </w:r>
            <w:r w:rsidR="00AA0A8E">
              <w:rPr>
                <w:noProof/>
                <w:webHidden/>
              </w:rPr>
              <w:tab/>
            </w:r>
            <w:r w:rsidR="00AA0A8E">
              <w:rPr>
                <w:noProof/>
                <w:webHidden/>
              </w:rPr>
              <w:fldChar w:fldCharType="begin"/>
            </w:r>
            <w:r w:rsidR="00AA0A8E">
              <w:rPr>
                <w:noProof/>
                <w:webHidden/>
              </w:rPr>
              <w:instrText xml:space="preserve"> PAGEREF _Toc418781353 \h </w:instrText>
            </w:r>
            <w:r w:rsidR="00AA0A8E">
              <w:rPr>
                <w:noProof/>
                <w:webHidden/>
              </w:rPr>
            </w:r>
            <w:r w:rsidR="00AA0A8E">
              <w:rPr>
                <w:noProof/>
                <w:webHidden/>
              </w:rPr>
              <w:fldChar w:fldCharType="separate"/>
            </w:r>
            <w:r w:rsidR="00AA0A8E">
              <w:rPr>
                <w:noProof/>
                <w:webHidden/>
              </w:rPr>
              <w:t>124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54" w:history="1">
            <w:r w:rsidR="00AA0A8E" w:rsidRPr="00A1581A">
              <w:rPr>
                <w:rStyle w:val="Hyperlink"/>
                <w:noProof/>
                <w14:scene3d>
                  <w14:camera w14:prst="orthographicFront"/>
                  <w14:lightRig w14:rig="threePt" w14:dir="t">
                    <w14:rot w14:lat="0" w14:lon="0" w14:rev="0"/>
                  </w14:lightRig>
                </w14:scene3d>
              </w:rPr>
              <w:t>8.3.5</w:t>
            </w:r>
            <w:r w:rsidR="00AA0A8E">
              <w:rPr>
                <w:rFonts w:asciiTheme="minorHAnsi" w:eastAsiaTheme="minorEastAsia" w:hAnsiTheme="minorHAnsi"/>
                <w:noProof/>
              </w:rPr>
              <w:tab/>
            </w:r>
            <w:r w:rsidR="00AA0A8E" w:rsidRPr="00A1581A">
              <w:rPr>
                <w:rStyle w:val="Hyperlink"/>
                <w:noProof/>
              </w:rPr>
              <w:t>Integration of Service Lines</w:t>
            </w:r>
            <w:r w:rsidR="00AA0A8E">
              <w:rPr>
                <w:noProof/>
                <w:webHidden/>
              </w:rPr>
              <w:tab/>
            </w:r>
            <w:r w:rsidR="00AA0A8E">
              <w:rPr>
                <w:noProof/>
                <w:webHidden/>
              </w:rPr>
              <w:fldChar w:fldCharType="begin"/>
            </w:r>
            <w:r w:rsidR="00AA0A8E">
              <w:rPr>
                <w:noProof/>
                <w:webHidden/>
              </w:rPr>
              <w:instrText xml:space="preserve"> PAGEREF _Toc418781354 \h </w:instrText>
            </w:r>
            <w:r w:rsidR="00AA0A8E">
              <w:rPr>
                <w:noProof/>
                <w:webHidden/>
              </w:rPr>
            </w:r>
            <w:r w:rsidR="00AA0A8E">
              <w:rPr>
                <w:noProof/>
                <w:webHidden/>
              </w:rPr>
              <w:fldChar w:fldCharType="separate"/>
            </w:r>
            <w:r w:rsidR="00AA0A8E">
              <w:rPr>
                <w:noProof/>
                <w:webHidden/>
              </w:rPr>
              <w:t>124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55" w:history="1">
            <w:r w:rsidR="00AA0A8E" w:rsidRPr="00A1581A">
              <w:rPr>
                <w:rStyle w:val="Hyperlink"/>
                <w:noProof/>
                <w14:scene3d>
                  <w14:camera w14:prst="orthographicFront"/>
                  <w14:lightRig w14:rig="threePt" w14:dir="t">
                    <w14:rot w14:lat="0" w14:lon="0" w14:rev="0"/>
                  </w14:lightRig>
                </w14:scene3d>
              </w:rPr>
              <w:t>8.3.6</w:t>
            </w:r>
            <w:r w:rsidR="00AA0A8E">
              <w:rPr>
                <w:rFonts w:asciiTheme="minorHAnsi" w:eastAsiaTheme="minorEastAsia" w:hAnsiTheme="minorHAnsi"/>
                <w:noProof/>
              </w:rPr>
              <w:tab/>
            </w:r>
            <w:r w:rsidR="00AA0A8E" w:rsidRPr="00A1581A">
              <w:rPr>
                <w:rStyle w:val="Hyperlink"/>
                <w:noProof/>
              </w:rPr>
              <w:t>Tracking and Reporting</w:t>
            </w:r>
            <w:r w:rsidR="00AA0A8E">
              <w:rPr>
                <w:noProof/>
                <w:webHidden/>
              </w:rPr>
              <w:tab/>
            </w:r>
            <w:r w:rsidR="00AA0A8E">
              <w:rPr>
                <w:noProof/>
                <w:webHidden/>
              </w:rPr>
              <w:fldChar w:fldCharType="begin"/>
            </w:r>
            <w:r w:rsidR="00AA0A8E">
              <w:rPr>
                <w:noProof/>
                <w:webHidden/>
              </w:rPr>
              <w:instrText xml:space="preserve"> PAGEREF _Toc418781355 \h </w:instrText>
            </w:r>
            <w:r w:rsidR="00AA0A8E">
              <w:rPr>
                <w:noProof/>
                <w:webHidden/>
              </w:rPr>
            </w:r>
            <w:r w:rsidR="00AA0A8E">
              <w:rPr>
                <w:noProof/>
                <w:webHidden/>
              </w:rPr>
              <w:fldChar w:fldCharType="separate"/>
            </w:r>
            <w:r w:rsidR="00AA0A8E">
              <w:rPr>
                <w:noProof/>
                <w:webHidden/>
              </w:rPr>
              <w:t>124</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56" w:history="1">
            <w:r w:rsidR="00AA0A8E" w:rsidRPr="00A1581A">
              <w:rPr>
                <w:rStyle w:val="Hyperlink"/>
                <w:noProof/>
              </w:rPr>
              <w:t>8.4</w:t>
            </w:r>
            <w:r w:rsidR="00AA0A8E">
              <w:rPr>
                <w:rFonts w:asciiTheme="minorHAnsi" w:eastAsiaTheme="minorEastAsia" w:hAnsiTheme="minorHAnsi"/>
                <w:noProof/>
              </w:rPr>
              <w:tab/>
            </w:r>
            <w:r w:rsidR="00AA0A8E" w:rsidRPr="00A1581A">
              <w:rPr>
                <w:rStyle w:val="Hyperlink"/>
                <w:noProof/>
              </w:rPr>
              <w:t>Nurse Call Line</w:t>
            </w:r>
            <w:r w:rsidR="00AA0A8E">
              <w:rPr>
                <w:noProof/>
                <w:webHidden/>
              </w:rPr>
              <w:tab/>
            </w:r>
            <w:r w:rsidR="00AA0A8E">
              <w:rPr>
                <w:noProof/>
                <w:webHidden/>
              </w:rPr>
              <w:fldChar w:fldCharType="begin"/>
            </w:r>
            <w:r w:rsidR="00AA0A8E">
              <w:rPr>
                <w:noProof/>
                <w:webHidden/>
              </w:rPr>
              <w:instrText xml:space="preserve"> PAGEREF _Toc418781356 \h </w:instrText>
            </w:r>
            <w:r w:rsidR="00AA0A8E">
              <w:rPr>
                <w:noProof/>
                <w:webHidden/>
              </w:rPr>
            </w:r>
            <w:r w:rsidR="00AA0A8E">
              <w:rPr>
                <w:noProof/>
                <w:webHidden/>
              </w:rPr>
              <w:fldChar w:fldCharType="separate"/>
            </w:r>
            <w:r w:rsidR="00AA0A8E">
              <w:rPr>
                <w:noProof/>
                <w:webHidden/>
              </w:rPr>
              <w:t>124</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57" w:history="1">
            <w:r w:rsidR="00AA0A8E" w:rsidRPr="00A1581A">
              <w:rPr>
                <w:rStyle w:val="Hyperlink"/>
                <w:noProof/>
              </w:rPr>
              <w:t>8.5</w:t>
            </w:r>
            <w:r w:rsidR="00AA0A8E">
              <w:rPr>
                <w:rFonts w:asciiTheme="minorHAnsi" w:eastAsiaTheme="minorEastAsia" w:hAnsiTheme="minorHAnsi"/>
                <w:noProof/>
              </w:rPr>
              <w:tab/>
            </w:r>
            <w:r w:rsidR="00AA0A8E" w:rsidRPr="00A1581A">
              <w:rPr>
                <w:rStyle w:val="Hyperlink"/>
                <w:noProof/>
              </w:rPr>
              <w:t>Electronic Communications</w:t>
            </w:r>
            <w:r w:rsidR="00AA0A8E">
              <w:rPr>
                <w:noProof/>
                <w:webHidden/>
              </w:rPr>
              <w:tab/>
            </w:r>
            <w:r w:rsidR="00AA0A8E">
              <w:rPr>
                <w:noProof/>
                <w:webHidden/>
              </w:rPr>
              <w:fldChar w:fldCharType="begin"/>
            </w:r>
            <w:r w:rsidR="00AA0A8E">
              <w:rPr>
                <w:noProof/>
                <w:webHidden/>
              </w:rPr>
              <w:instrText xml:space="preserve"> PAGEREF _Toc418781357 \h </w:instrText>
            </w:r>
            <w:r w:rsidR="00AA0A8E">
              <w:rPr>
                <w:noProof/>
                <w:webHidden/>
              </w:rPr>
            </w:r>
            <w:r w:rsidR="00AA0A8E">
              <w:rPr>
                <w:noProof/>
                <w:webHidden/>
              </w:rPr>
              <w:fldChar w:fldCharType="separate"/>
            </w:r>
            <w:r w:rsidR="00AA0A8E">
              <w:rPr>
                <w:noProof/>
                <w:webHidden/>
              </w:rPr>
              <w:t>125</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58" w:history="1">
            <w:r w:rsidR="00AA0A8E" w:rsidRPr="00A1581A">
              <w:rPr>
                <w:rStyle w:val="Hyperlink"/>
                <w:noProof/>
              </w:rPr>
              <w:t>8.6</w:t>
            </w:r>
            <w:r w:rsidR="00AA0A8E">
              <w:rPr>
                <w:rFonts w:asciiTheme="minorHAnsi" w:eastAsiaTheme="minorEastAsia" w:hAnsiTheme="minorHAnsi"/>
                <w:noProof/>
              </w:rPr>
              <w:tab/>
            </w:r>
            <w:r w:rsidR="00AA0A8E" w:rsidRPr="00A1581A">
              <w:rPr>
                <w:rStyle w:val="Hyperlink"/>
                <w:noProof/>
              </w:rPr>
              <w:t>Member Website</w:t>
            </w:r>
            <w:r w:rsidR="00AA0A8E">
              <w:rPr>
                <w:noProof/>
                <w:webHidden/>
              </w:rPr>
              <w:tab/>
            </w:r>
            <w:r w:rsidR="00AA0A8E">
              <w:rPr>
                <w:noProof/>
                <w:webHidden/>
              </w:rPr>
              <w:fldChar w:fldCharType="begin"/>
            </w:r>
            <w:r w:rsidR="00AA0A8E">
              <w:rPr>
                <w:noProof/>
                <w:webHidden/>
              </w:rPr>
              <w:instrText xml:space="preserve"> PAGEREF _Toc418781358 \h </w:instrText>
            </w:r>
            <w:r w:rsidR="00AA0A8E">
              <w:rPr>
                <w:noProof/>
                <w:webHidden/>
              </w:rPr>
            </w:r>
            <w:r w:rsidR="00AA0A8E">
              <w:rPr>
                <w:noProof/>
                <w:webHidden/>
              </w:rPr>
              <w:fldChar w:fldCharType="separate"/>
            </w:r>
            <w:r w:rsidR="00AA0A8E">
              <w:rPr>
                <w:noProof/>
                <w:webHidden/>
              </w:rPr>
              <w:t>125</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59" w:history="1">
            <w:r w:rsidR="00AA0A8E" w:rsidRPr="00A1581A">
              <w:rPr>
                <w:rStyle w:val="Hyperlink"/>
                <w:noProof/>
              </w:rPr>
              <w:t>8.7</w:t>
            </w:r>
            <w:r w:rsidR="00AA0A8E">
              <w:rPr>
                <w:rFonts w:asciiTheme="minorHAnsi" w:eastAsiaTheme="minorEastAsia" w:hAnsiTheme="minorHAnsi"/>
                <w:noProof/>
              </w:rPr>
              <w:tab/>
            </w:r>
            <w:r w:rsidR="00AA0A8E" w:rsidRPr="00A1581A">
              <w:rPr>
                <w:rStyle w:val="Hyperlink"/>
                <w:noProof/>
              </w:rPr>
              <w:t>Health Education and Initiatives</w:t>
            </w:r>
            <w:r w:rsidR="00AA0A8E">
              <w:rPr>
                <w:noProof/>
                <w:webHidden/>
              </w:rPr>
              <w:tab/>
            </w:r>
            <w:r w:rsidR="00AA0A8E">
              <w:rPr>
                <w:noProof/>
                <w:webHidden/>
              </w:rPr>
              <w:fldChar w:fldCharType="begin"/>
            </w:r>
            <w:r w:rsidR="00AA0A8E">
              <w:rPr>
                <w:noProof/>
                <w:webHidden/>
              </w:rPr>
              <w:instrText xml:space="preserve"> PAGEREF _Toc418781359 \h </w:instrText>
            </w:r>
            <w:r w:rsidR="00AA0A8E">
              <w:rPr>
                <w:noProof/>
                <w:webHidden/>
              </w:rPr>
            </w:r>
            <w:r w:rsidR="00AA0A8E">
              <w:rPr>
                <w:noProof/>
                <w:webHidden/>
              </w:rPr>
              <w:fldChar w:fldCharType="separate"/>
            </w:r>
            <w:r w:rsidR="00AA0A8E">
              <w:rPr>
                <w:noProof/>
                <w:webHidden/>
              </w:rPr>
              <w:t>125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60" w:history="1">
            <w:r w:rsidR="00AA0A8E" w:rsidRPr="00A1581A">
              <w:rPr>
                <w:rStyle w:val="Hyperlink"/>
                <w:noProof/>
                <w14:scene3d>
                  <w14:camera w14:prst="orthographicFront"/>
                  <w14:lightRig w14:rig="threePt" w14:dir="t">
                    <w14:rot w14:lat="0" w14:lon="0" w14:rev="0"/>
                  </w14:lightRig>
                </w14:scene3d>
              </w:rPr>
              <w:t>8.7.1</w:t>
            </w:r>
            <w:r w:rsidR="00AA0A8E">
              <w:rPr>
                <w:rFonts w:asciiTheme="minorHAnsi" w:eastAsiaTheme="minorEastAsia" w:hAnsiTheme="minorHAnsi"/>
                <w:noProof/>
              </w:rPr>
              <w:tab/>
            </w:r>
            <w:r w:rsidR="00AA0A8E" w:rsidRPr="00A1581A">
              <w:rPr>
                <w:rStyle w:val="Hyperlink"/>
                <w:noProof/>
              </w:rPr>
              <w:t>Example Programs</w:t>
            </w:r>
            <w:r w:rsidR="00AA0A8E">
              <w:rPr>
                <w:noProof/>
                <w:webHidden/>
              </w:rPr>
              <w:tab/>
            </w:r>
            <w:r w:rsidR="00AA0A8E">
              <w:rPr>
                <w:noProof/>
                <w:webHidden/>
              </w:rPr>
              <w:fldChar w:fldCharType="begin"/>
            </w:r>
            <w:r w:rsidR="00AA0A8E">
              <w:rPr>
                <w:noProof/>
                <w:webHidden/>
              </w:rPr>
              <w:instrText xml:space="preserve"> PAGEREF _Toc418781360 \h </w:instrText>
            </w:r>
            <w:r w:rsidR="00AA0A8E">
              <w:rPr>
                <w:noProof/>
                <w:webHidden/>
              </w:rPr>
            </w:r>
            <w:r w:rsidR="00AA0A8E">
              <w:rPr>
                <w:noProof/>
                <w:webHidden/>
              </w:rPr>
              <w:fldChar w:fldCharType="separate"/>
            </w:r>
            <w:r w:rsidR="00AA0A8E">
              <w:rPr>
                <w:noProof/>
                <w:webHidden/>
              </w:rPr>
              <w:t>125</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61" w:history="1">
            <w:r w:rsidR="00AA0A8E" w:rsidRPr="00A1581A">
              <w:rPr>
                <w:rStyle w:val="Hyperlink"/>
                <w:noProof/>
              </w:rPr>
              <w:t>8.8</w:t>
            </w:r>
            <w:r w:rsidR="00AA0A8E">
              <w:rPr>
                <w:rFonts w:asciiTheme="minorHAnsi" w:eastAsiaTheme="minorEastAsia" w:hAnsiTheme="minorHAnsi"/>
                <w:noProof/>
              </w:rPr>
              <w:tab/>
            </w:r>
            <w:r w:rsidR="00AA0A8E" w:rsidRPr="00A1581A">
              <w:rPr>
                <w:rStyle w:val="Hyperlink"/>
                <w:noProof/>
              </w:rPr>
              <w:t>Cost and Quality Information</w:t>
            </w:r>
            <w:r w:rsidR="00AA0A8E">
              <w:rPr>
                <w:noProof/>
                <w:webHidden/>
              </w:rPr>
              <w:tab/>
            </w:r>
            <w:r w:rsidR="00AA0A8E">
              <w:rPr>
                <w:noProof/>
                <w:webHidden/>
              </w:rPr>
              <w:fldChar w:fldCharType="begin"/>
            </w:r>
            <w:r w:rsidR="00AA0A8E">
              <w:rPr>
                <w:noProof/>
                <w:webHidden/>
              </w:rPr>
              <w:instrText xml:space="preserve"> PAGEREF _Toc418781361 \h </w:instrText>
            </w:r>
            <w:r w:rsidR="00AA0A8E">
              <w:rPr>
                <w:noProof/>
                <w:webHidden/>
              </w:rPr>
            </w:r>
            <w:r w:rsidR="00AA0A8E">
              <w:rPr>
                <w:noProof/>
                <w:webHidden/>
              </w:rPr>
              <w:fldChar w:fldCharType="separate"/>
            </w:r>
            <w:r w:rsidR="00AA0A8E">
              <w:rPr>
                <w:noProof/>
                <w:webHidden/>
              </w:rPr>
              <w:t>126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62" w:history="1">
            <w:r w:rsidR="00AA0A8E" w:rsidRPr="00A1581A">
              <w:rPr>
                <w:rStyle w:val="Hyperlink"/>
                <w:noProof/>
                <w14:scene3d>
                  <w14:camera w14:prst="orthographicFront"/>
                  <w14:lightRig w14:rig="threePt" w14:dir="t">
                    <w14:rot w14:lat="0" w14:lon="0" w14:rev="0"/>
                  </w14:lightRig>
                </w14:scene3d>
              </w:rPr>
              <w:t>8.8.1</w:t>
            </w:r>
            <w:r w:rsidR="00AA0A8E">
              <w:rPr>
                <w:rFonts w:asciiTheme="minorHAnsi" w:eastAsiaTheme="minorEastAsia" w:hAnsiTheme="minorHAnsi"/>
                <w:noProof/>
              </w:rPr>
              <w:tab/>
            </w:r>
            <w:r w:rsidR="00AA0A8E" w:rsidRPr="00A1581A">
              <w:rPr>
                <w:rStyle w:val="Hyperlink"/>
                <w:noProof/>
              </w:rPr>
              <w:t>Explanation of Benefits</w:t>
            </w:r>
            <w:r w:rsidR="00AA0A8E">
              <w:rPr>
                <w:noProof/>
                <w:webHidden/>
              </w:rPr>
              <w:tab/>
            </w:r>
            <w:r w:rsidR="00AA0A8E">
              <w:rPr>
                <w:noProof/>
                <w:webHidden/>
              </w:rPr>
              <w:fldChar w:fldCharType="begin"/>
            </w:r>
            <w:r w:rsidR="00AA0A8E">
              <w:rPr>
                <w:noProof/>
                <w:webHidden/>
              </w:rPr>
              <w:instrText xml:space="preserve"> PAGEREF _Toc418781362 \h </w:instrText>
            </w:r>
            <w:r w:rsidR="00AA0A8E">
              <w:rPr>
                <w:noProof/>
                <w:webHidden/>
              </w:rPr>
            </w:r>
            <w:r w:rsidR="00AA0A8E">
              <w:rPr>
                <w:noProof/>
                <w:webHidden/>
              </w:rPr>
              <w:fldChar w:fldCharType="separate"/>
            </w:r>
            <w:r w:rsidR="00AA0A8E">
              <w:rPr>
                <w:noProof/>
                <w:webHidden/>
              </w:rPr>
              <w:t>126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63" w:history="1">
            <w:r w:rsidR="00AA0A8E" w:rsidRPr="00A1581A">
              <w:rPr>
                <w:rStyle w:val="Hyperlink"/>
                <w:noProof/>
                <w14:scene3d>
                  <w14:camera w14:prst="orthographicFront"/>
                  <w14:lightRig w14:rig="threePt" w14:dir="t">
                    <w14:rot w14:lat="0" w14:lon="0" w14:rev="0"/>
                  </w14:lightRig>
                </w14:scene3d>
              </w:rPr>
              <w:t>8.8.2</w:t>
            </w:r>
            <w:r w:rsidR="00AA0A8E">
              <w:rPr>
                <w:rFonts w:asciiTheme="minorHAnsi" w:eastAsiaTheme="minorEastAsia" w:hAnsiTheme="minorHAnsi"/>
                <w:noProof/>
              </w:rPr>
              <w:tab/>
            </w:r>
            <w:r w:rsidR="00AA0A8E" w:rsidRPr="00A1581A">
              <w:rPr>
                <w:rStyle w:val="Hyperlink"/>
                <w:noProof/>
              </w:rPr>
              <w:t>Quality Information</w:t>
            </w:r>
            <w:r w:rsidR="00AA0A8E">
              <w:rPr>
                <w:noProof/>
                <w:webHidden/>
              </w:rPr>
              <w:tab/>
            </w:r>
            <w:r w:rsidR="00AA0A8E">
              <w:rPr>
                <w:noProof/>
                <w:webHidden/>
              </w:rPr>
              <w:fldChar w:fldCharType="begin"/>
            </w:r>
            <w:r w:rsidR="00AA0A8E">
              <w:rPr>
                <w:noProof/>
                <w:webHidden/>
              </w:rPr>
              <w:instrText xml:space="preserve"> PAGEREF _Toc418781363 \h </w:instrText>
            </w:r>
            <w:r w:rsidR="00AA0A8E">
              <w:rPr>
                <w:noProof/>
                <w:webHidden/>
              </w:rPr>
            </w:r>
            <w:r w:rsidR="00AA0A8E">
              <w:rPr>
                <w:noProof/>
                <w:webHidden/>
              </w:rPr>
              <w:fldChar w:fldCharType="separate"/>
            </w:r>
            <w:r w:rsidR="00AA0A8E">
              <w:rPr>
                <w:noProof/>
                <w:webHidden/>
              </w:rPr>
              <w:t>126</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64" w:history="1">
            <w:r w:rsidR="00AA0A8E" w:rsidRPr="00A1581A">
              <w:rPr>
                <w:rStyle w:val="Hyperlink"/>
                <w:noProof/>
              </w:rPr>
              <w:t>8.9</w:t>
            </w:r>
            <w:r w:rsidR="00AA0A8E">
              <w:rPr>
                <w:rFonts w:asciiTheme="minorHAnsi" w:eastAsiaTheme="minorEastAsia" w:hAnsiTheme="minorHAnsi"/>
                <w:noProof/>
              </w:rPr>
              <w:tab/>
            </w:r>
            <w:r w:rsidR="00AA0A8E" w:rsidRPr="00A1581A">
              <w:rPr>
                <w:rStyle w:val="Hyperlink"/>
                <w:noProof/>
              </w:rPr>
              <w:t>Advance Directive Information</w:t>
            </w:r>
            <w:r w:rsidR="00AA0A8E">
              <w:rPr>
                <w:noProof/>
                <w:webHidden/>
              </w:rPr>
              <w:tab/>
            </w:r>
            <w:r w:rsidR="00AA0A8E">
              <w:rPr>
                <w:noProof/>
                <w:webHidden/>
              </w:rPr>
              <w:fldChar w:fldCharType="begin"/>
            </w:r>
            <w:r w:rsidR="00AA0A8E">
              <w:rPr>
                <w:noProof/>
                <w:webHidden/>
              </w:rPr>
              <w:instrText xml:space="preserve"> PAGEREF _Toc418781364 \h </w:instrText>
            </w:r>
            <w:r w:rsidR="00AA0A8E">
              <w:rPr>
                <w:noProof/>
                <w:webHidden/>
              </w:rPr>
            </w:r>
            <w:r w:rsidR="00AA0A8E">
              <w:rPr>
                <w:noProof/>
                <w:webHidden/>
              </w:rPr>
              <w:fldChar w:fldCharType="separate"/>
            </w:r>
            <w:r w:rsidR="00AA0A8E">
              <w:rPr>
                <w:noProof/>
                <w:webHidden/>
              </w:rPr>
              <w:t>127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65" w:history="1">
            <w:r w:rsidR="00AA0A8E" w:rsidRPr="00A1581A">
              <w:rPr>
                <w:rStyle w:val="Hyperlink"/>
                <w:noProof/>
                <w14:scene3d>
                  <w14:camera w14:prst="orthographicFront"/>
                  <w14:lightRig w14:rig="threePt" w14:dir="t">
                    <w14:rot w14:lat="0" w14:lon="0" w14:rev="0"/>
                  </w14:lightRig>
                </w14:scene3d>
              </w:rPr>
              <w:t>8.9.1</w:t>
            </w:r>
            <w:r w:rsidR="00AA0A8E">
              <w:rPr>
                <w:rFonts w:asciiTheme="minorHAnsi" w:eastAsiaTheme="minorEastAsia" w:hAnsiTheme="minorHAnsi"/>
                <w:noProof/>
              </w:rPr>
              <w:tab/>
            </w:r>
            <w:r w:rsidR="00AA0A8E" w:rsidRPr="00A1581A">
              <w:rPr>
                <w:rStyle w:val="Hyperlink"/>
                <w:noProof/>
              </w:rPr>
              <w:t>Policies and Procedures</w:t>
            </w:r>
            <w:r w:rsidR="00AA0A8E">
              <w:rPr>
                <w:noProof/>
                <w:webHidden/>
              </w:rPr>
              <w:tab/>
            </w:r>
            <w:r w:rsidR="00AA0A8E">
              <w:rPr>
                <w:noProof/>
                <w:webHidden/>
              </w:rPr>
              <w:fldChar w:fldCharType="begin"/>
            </w:r>
            <w:r w:rsidR="00AA0A8E">
              <w:rPr>
                <w:noProof/>
                <w:webHidden/>
              </w:rPr>
              <w:instrText xml:space="preserve"> PAGEREF _Toc418781365 \h </w:instrText>
            </w:r>
            <w:r w:rsidR="00AA0A8E">
              <w:rPr>
                <w:noProof/>
                <w:webHidden/>
              </w:rPr>
            </w:r>
            <w:r w:rsidR="00AA0A8E">
              <w:rPr>
                <w:noProof/>
                <w:webHidden/>
              </w:rPr>
              <w:fldChar w:fldCharType="separate"/>
            </w:r>
            <w:r w:rsidR="00AA0A8E">
              <w:rPr>
                <w:noProof/>
                <w:webHidden/>
              </w:rPr>
              <w:t>127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66" w:history="1">
            <w:r w:rsidR="00AA0A8E" w:rsidRPr="00A1581A">
              <w:rPr>
                <w:rStyle w:val="Hyperlink"/>
                <w:noProof/>
                <w14:scene3d>
                  <w14:camera w14:prst="orthographicFront"/>
                  <w14:lightRig w14:rig="threePt" w14:dir="t">
                    <w14:rot w14:lat="0" w14:lon="0" w14:rev="0"/>
                  </w14:lightRig>
                </w14:scene3d>
              </w:rPr>
              <w:t>8.9.2</w:t>
            </w:r>
            <w:r w:rsidR="00AA0A8E">
              <w:rPr>
                <w:rFonts w:asciiTheme="minorHAnsi" w:eastAsiaTheme="minorEastAsia" w:hAnsiTheme="minorHAnsi"/>
                <w:noProof/>
              </w:rPr>
              <w:tab/>
            </w:r>
            <w:r w:rsidR="00AA0A8E" w:rsidRPr="00A1581A">
              <w:rPr>
                <w:rStyle w:val="Hyperlink"/>
                <w:noProof/>
              </w:rPr>
              <w:t>Member Notification</w:t>
            </w:r>
            <w:r w:rsidR="00AA0A8E">
              <w:rPr>
                <w:noProof/>
                <w:webHidden/>
              </w:rPr>
              <w:tab/>
            </w:r>
            <w:r w:rsidR="00AA0A8E">
              <w:rPr>
                <w:noProof/>
                <w:webHidden/>
              </w:rPr>
              <w:fldChar w:fldCharType="begin"/>
            </w:r>
            <w:r w:rsidR="00AA0A8E">
              <w:rPr>
                <w:noProof/>
                <w:webHidden/>
              </w:rPr>
              <w:instrText xml:space="preserve"> PAGEREF _Toc418781366 \h </w:instrText>
            </w:r>
            <w:r w:rsidR="00AA0A8E">
              <w:rPr>
                <w:noProof/>
                <w:webHidden/>
              </w:rPr>
            </w:r>
            <w:r w:rsidR="00AA0A8E">
              <w:rPr>
                <w:noProof/>
                <w:webHidden/>
              </w:rPr>
              <w:fldChar w:fldCharType="separate"/>
            </w:r>
            <w:r w:rsidR="00AA0A8E">
              <w:rPr>
                <w:noProof/>
                <w:webHidden/>
              </w:rPr>
              <w:t>127</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67" w:history="1">
            <w:r w:rsidR="00AA0A8E" w:rsidRPr="00A1581A">
              <w:rPr>
                <w:rStyle w:val="Hyperlink"/>
                <w:noProof/>
              </w:rPr>
              <w:t>8.10</w:t>
            </w:r>
            <w:r w:rsidR="00AA0A8E">
              <w:rPr>
                <w:rFonts w:asciiTheme="minorHAnsi" w:eastAsiaTheme="minorEastAsia" w:hAnsiTheme="minorHAnsi"/>
                <w:noProof/>
              </w:rPr>
              <w:tab/>
            </w:r>
            <w:r w:rsidR="00AA0A8E" w:rsidRPr="00A1581A">
              <w:rPr>
                <w:rStyle w:val="Hyperlink"/>
                <w:noProof/>
              </w:rPr>
              <w:t>Member Rights</w:t>
            </w:r>
            <w:r w:rsidR="00AA0A8E">
              <w:rPr>
                <w:noProof/>
                <w:webHidden/>
              </w:rPr>
              <w:tab/>
            </w:r>
            <w:r w:rsidR="00AA0A8E">
              <w:rPr>
                <w:noProof/>
                <w:webHidden/>
              </w:rPr>
              <w:fldChar w:fldCharType="begin"/>
            </w:r>
            <w:r w:rsidR="00AA0A8E">
              <w:rPr>
                <w:noProof/>
                <w:webHidden/>
              </w:rPr>
              <w:instrText xml:space="preserve"> PAGEREF _Toc418781367 \h </w:instrText>
            </w:r>
            <w:r w:rsidR="00AA0A8E">
              <w:rPr>
                <w:noProof/>
                <w:webHidden/>
              </w:rPr>
            </w:r>
            <w:r w:rsidR="00AA0A8E">
              <w:rPr>
                <w:noProof/>
                <w:webHidden/>
              </w:rPr>
              <w:fldChar w:fldCharType="separate"/>
            </w:r>
            <w:r w:rsidR="00AA0A8E">
              <w:rPr>
                <w:noProof/>
                <w:webHidden/>
              </w:rPr>
              <w:t>127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68" w:history="1">
            <w:r w:rsidR="00AA0A8E" w:rsidRPr="00A1581A">
              <w:rPr>
                <w:rStyle w:val="Hyperlink"/>
                <w:noProof/>
                <w14:scene3d>
                  <w14:camera w14:prst="orthographicFront"/>
                  <w14:lightRig w14:rig="threePt" w14:dir="t">
                    <w14:rot w14:lat="0" w14:lon="0" w14:rev="0"/>
                  </w14:lightRig>
                </w14:scene3d>
              </w:rPr>
              <w:t>8.10.1</w:t>
            </w:r>
            <w:r w:rsidR="00AA0A8E">
              <w:rPr>
                <w:rFonts w:asciiTheme="minorHAnsi" w:eastAsiaTheme="minorEastAsia" w:hAnsiTheme="minorHAnsi"/>
                <w:noProof/>
              </w:rPr>
              <w:tab/>
            </w:r>
            <w:r w:rsidR="00AA0A8E" w:rsidRPr="00A1581A">
              <w:rPr>
                <w:rStyle w:val="Hyperlink"/>
                <w:noProof/>
              </w:rPr>
              <w:t>Receipt of Information</w:t>
            </w:r>
            <w:r w:rsidR="00AA0A8E">
              <w:rPr>
                <w:noProof/>
                <w:webHidden/>
              </w:rPr>
              <w:tab/>
            </w:r>
            <w:r w:rsidR="00AA0A8E">
              <w:rPr>
                <w:noProof/>
                <w:webHidden/>
              </w:rPr>
              <w:fldChar w:fldCharType="begin"/>
            </w:r>
            <w:r w:rsidR="00AA0A8E">
              <w:rPr>
                <w:noProof/>
                <w:webHidden/>
              </w:rPr>
              <w:instrText xml:space="preserve"> PAGEREF _Toc418781368 \h </w:instrText>
            </w:r>
            <w:r w:rsidR="00AA0A8E">
              <w:rPr>
                <w:noProof/>
                <w:webHidden/>
              </w:rPr>
            </w:r>
            <w:r w:rsidR="00AA0A8E">
              <w:rPr>
                <w:noProof/>
                <w:webHidden/>
              </w:rPr>
              <w:fldChar w:fldCharType="separate"/>
            </w:r>
            <w:r w:rsidR="00AA0A8E">
              <w:rPr>
                <w:noProof/>
                <w:webHidden/>
              </w:rPr>
              <w:t>128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69" w:history="1">
            <w:r w:rsidR="00AA0A8E" w:rsidRPr="00A1581A">
              <w:rPr>
                <w:rStyle w:val="Hyperlink"/>
                <w:noProof/>
                <w14:scene3d>
                  <w14:camera w14:prst="orthographicFront"/>
                  <w14:lightRig w14:rig="threePt" w14:dir="t">
                    <w14:rot w14:lat="0" w14:lon="0" w14:rev="0"/>
                  </w14:lightRig>
                </w14:scene3d>
              </w:rPr>
              <w:t>8.10.2</w:t>
            </w:r>
            <w:r w:rsidR="00AA0A8E">
              <w:rPr>
                <w:rFonts w:asciiTheme="minorHAnsi" w:eastAsiaTheme="minorEastAsia" w:hAnsiTheme="minorHAnsi"/>
                <w:noProof/>
              </w:rPr>
              <w:tab/>
            </w:r>
            <w:r w:rsidR="00AA0A8E" w:rsidRPr="00A1581A">
              <w:rPr>
                <w:rStyle w:val="Hyperlink"/>
                <w:noProof/>
              </w:rPr>
              <w:t>Dignity and Privacy</w:t>
            </w:r>
            <w:r w:rsidR="00AA0A8E">
              <w:rPr>
                <w:noProof/>
                <w:webHidden/>
              </w:rPr>
              <w:tab/>
            </w:r>
            <w:r w:rsidR="00AA0A8E">
              <w:rPr>
                <w:noProof/>
                <w:webHidden/>
              </w:rPr>
              <w:fldChar w:fldCharType="begin"/>
            </w:r>
            <w:r w:rsidR="00AA0A8E">
              <w:rPr>
                <w:noProof/>
                <w:webHidden/>
              </w:rPr>
              <w:instrText xml:space="preserve"> PAGEREF _Toc418781369 \h </w:instrText>
            </w:r>
            <w:r w:rsidR="00AA0A8E">
              <w:rPr>
                <w:noProof/>
                <w:webHidden/>
              </w:rPr>
            </w:r>
            <w:r w:rsidR="00AA0A8E">
              <w:rPr>
                <w:noProof/>
                <w:webHidden/>
              </w:rPr>
              <w:fldChar w:fldCharType="separate"/>
            </w:r>
            <w:r w:rsidR="00AA0A8E">
              <w:rPr>
                <w:noProof/>
                <w:webHidden/>
              </w:rPr>
              <w:t>128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70" w:history="1">
            <w:r w:rsidR="00AA0A8E" w:rsidRPr="00A1581A">
              <w:rPr>
                <w:rStyle w:val="Hyperlink"/>
                <w:noProof/>
                <w14:scene3d>
                  <w14:camera w14:prst="orthographicFront"/>
                  <w14:lightRig w14:rig="threePt" w14:dir="t">
                    <w14:rot w14:lat="0" w14:lon="0" w14:rev="0"/>
                  </w14:lightRig>
                </w14:scene3d>
              </w:rPr>
              <w:t>8.10.3</w:t>
            </w:r>
            <w:r w:rsidR="00AA0A8E">
              <w:rPr>
                <w:rFonts w:asciiTheme="minorHAnsi" w:eastAsiaTheme="minorEastAsia" w:hAnsiTheme="minorHAnsi"/>
                <w:noProof/>
              </w:rPr>
              <w:tab/>
            </w:r>
            <w:r w:rsidR="00AA0A8E" w:rsidRPr="00A1581A">
              <w:rPr>
                <w:rStyle w:val="Hyperlink"/>
                <w:noProof/>
              </w:rPr>
              <w:t>Receive Information on Available Treatment Options</w:t>
            </w:r>
            <w:r w:rsidR="00AA0A8E">
              <w:rPr>
                <w:noProof/>
                <w:webHidden/>
              </w:rPr>
              <w:tab/>
            </w:r>
            <w:r w:rsidR="00AA0A8E">
              <w:rPr>
                <w:noProof/>
                <w:webHidden/>
              </w:rPr>
              <w:fldChar w:fldCharType="begin"/>
            </w:r>
            <w:r w:rsidR="00AA0A8E">
              <w:rPr>
                <w:noProof/>
                <w:webHidden/>
              </w:rPr>
              <w:instrText xml:space="preserve"> PAGEREF _Toc418781370 \h </w:instrText>
            </w:r>
            <w:r w:rsidR="00AA0A8E">
              <w:rPr>
                <w:noProof/>
                <w:webHidden/>
              </w:rPr>
            </w:r>
            <w:r w:rsidR="00AA0A8E">
              <w:rPr>
                <w:noProof/>
                <w:webHidden/>
              </w:rPr>
              <w:fldChar w:fldCharType="separate"/>
            </w:r>
            <w:r w:rsidR="00AA0A8E">
              <w:rPr>
                <w:noProof/>
                <w:webHidden/>
              </w:rPr>
              <w:t>128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71" w:history="1">
            <w:r w:rsidR="00AA0A8E" w:rsidRPr="00A1581A">
              <w:rPr>
                <w:rStyle w:val="Hyperlink"/>
                <w:noProof/>
                <w14:scene3d>
                  <w14:camera w14:prst="orthographicFront"/>
                  <w14:lightRig w14:rig="threePt" w14:dir="t">
                    <w14:rot w14:lat="0" w14:lon="0" w14:rev="0"/>
                  </w14:lightRig>
                </w14:scene3d>
              </w:rPr>
              <w:t>8.10.4</w:t>
            </w:r>
            <w:r w:rsidR="00AA0A8E">
              <w:rPr>
                <w:rFonts w:asciiTheme="minorHAnsi" w:eastAsiaTheme="minorEastAsia" w:hAnsiTheme="minorHAnsi"/>
                <w:noProof/>
              </w:rPr>
              <w:tab/>
            </w:r>
            <w:r w:rsidR="00AA0A8E" w:rsidRPr="00A1581A">
              <w:rPr>
                <w:rStyle w:val="Hyperlink"/>
                <w:noProof/>
              </w:rPr>
              <w:t>Participate in Decisions</w:t>
            </w:r>
            <w:r w:rsidR="00AA0A8E">
              <w:rPr>
                <w:noProof/>
                <w:webHidden/>
              </w:rPr>
              <w:tab/>
            </w:r>
            <w:r w:rsidR="00AA0A8E">
              <w:rPr>
                <w:noProof/>
                <w:webHidden/>
              </w:rPr>
              <w:fldChar w:fldCharType="begin"/>
            </w:r>
            <w:r w:rsidR="00AA0A8E">
              <w:rPr>
                <w:noProof/>
                <w:webHidden/>
              </w:rPr>
              <w:instrText xml:space="preserve"> PAGEREF _Toc418781371 \h </w:instrText>
            </w:r>
            <w:r w:rsidR="00AA0A8E">
              <w:rPr>
                <w:noProof/>
                <w:webHidden/>
              </w:rPr>
            </w:r>
            <w:r w:rsidR="00AA0A8E">
              <w:rPr>
                <w:noProof/>
                <w:webHidden/>
              </w:rPr>
              <w:fldChar w:fldCharType="separate"/>
            </w:r>
            <w:r w:rsidR="00AA0A8E">
              <w:rPr>
                <w:noProof/>
                <w:webHidden/>
              </w:rPr>
              <w:t>128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72" w:history="1">
            <w:r w:rsidR="00AA0A8E" w:rsidRPr="00A1581A">
              <w:rPr>
                <w:rStyle w:val="Hyperlink"/>
                <w:noProof/>
                <w14:scene3d>
                  <w14:camera w14:prst="orthographicFront"/>
                  <w14:lightRig w14:rig="threePt" w14:dir="t">
                    <w14:rot w14:lat="0" w14:lon="0" w14:rev="0"/>
                  </w14:lightRig>
                </w14:scene3d>
              </w:rPr>
              <w:t>8.10.5</w:t>
            </w:r>
            <w:r w:rsidR="00AA0A8E">
              <w:rPr>
                <w:rFonts w:asciiTheme="minorHAnsi" w:eastAsiaTheme="minorEastAsia" w:hAnsiTheme="minorHAnsi"/>
                <w:noProof/>
              </w:rPr>
              <w:tab/>
            </w:r>
            <w:r w:rsidR="00AA0A8E" w:rsidRPr="00A1581A">
              <w:rPr>
                <w:rStyle w:val="Hyperlink"/>
                <w:noProof/>
              </w:rPr>
              <w:t>Freedom from Restraint or Seclusion</w:t>
            </w:r>
            <w:r w:rsidR="00AA0A8E">
              <w:rPr>
                <w:noProof/>
                <w:webHidden/>
              </w:rPr>
              <w:tab/>
            </w:r>
            <w:r w:rsidR="00AA0A8E">
              <w:rPr>
                <w:noProof/>
                <w:webHidden/>
              </w:rPr>
              <w:fldChar w:fldCharType="begin"/>
            </w:r>
            <w:r w:rsidR="00AA0A8E">
              <w:rPr>
                <w:noProof/>
                <w:webHidden/>
              </w:rPr>
              <w:instrText xml:space="preserve"> PAGEREF _Toc418781372 \h </w:instrText>
            </w:r>
            <w:r w:rsidR="00AA0A8E">
              <w:rPr>
                <w:noProof/>
                <w:webHidden/>
              </w:rPr>
            </w:r>
            <w:r w:rsidR="00AA0A8E">
              <w:rPr>
                <w:noProof/>
                <w:webHidden/>
              </w:rPr>
              <w:fldChar w:fldCharType="separate"/>
            </w:r>
            <w:r w:rsidR="00AA0A8E">
              <w:rPr>
                <w:noProof/>
                <w:webHidden/>
              </w:rPr>
              <w:t>128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73" w:history="1">
            <w:r w:rsidR="00AA0A8E" w:rsidRPr="00A1581A">
              <w:rPr>
                <w:rStyle w:val="Hyperlink"/>
                <w:noProof/>
                <w14:scene3d>
                  <w14:camera w14:prst="orthographicFront"/>
                  <w14:lightRig w14:rig="threePt" w14:dir="t">
                    <w14:rot w14:lat="0" w14:lon="0" w14:rev="0"/>
                  </w14:lightRig>
                </w14:scene3d>
              </w:rPr>
              <w:t>8.10.6</w:t>
            </w:r>
            <w:r w:rsidR="00AA0A8E">
              <w:rPr>
                <w:rFonts w:asciiTheme="minorHAnsi" w:eastAsiaTheme="minorEastAsia" w:hAnsiTheme="minorHAnsi"/>
                <w:noProof/>
              </w:rPr>
              <w:tab/>
            </w:r>
            <w:r w:rsidR="00AA0A8E" w:rsidRPr="00A1581A">
              <w:rPr>
                <w:rStyle w:val="Hyperlink"/>
                <w:noProof/>
              </w:rPr>
              <w:t>Copy of Medical Records</w:t>
            </w:r>
            <w:r w:rsidR="00AA0A8E">
              <w:rPr>
                <w:noProof/>
                <w:webHidden/>
              </w:rPr>
              <w:tab/>
            </w:r>
            <w:r w:rsidR="00AA0A8E">
              <w:rPr>
                <w:noProof/>
                <w:webHidden/>
              </w:rPr>
              <w:fldChar w:fldCharType="begin"/>
            </w:r>
            <w:r w:rsidR="00AA0A8E">
              <w:rPr>
                <w:noProof/>
                <w:webHidden/>
              </w:rPr>
              <w:instrText xml:space="preserve"> PAGEREF _Toc418781373 \h </w:instrText>
            </w:r>
            <w:r w:rsidR="00AA0A8E">
              <w:rPr>
                <w:noProof/>
                <w:webHidden/>
              </w:rPr>
            </w:r>
            <w:r w:rsidR="00AA0A8E">
              <w:rPr>
                <w:noProof/>
                <w:webHidden/>
              </w:rPr>
              <w:fldChar w:fldCharType="separate"/>
            </w:r>
            <w:r w:rsidR="00AA0A8E">
              <w:rPr>
                <w:noProof/>
                <w:webHidden/>
              </w:rPr>
              <w:t>128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74" w:history="1">
            <w:r w:rsidR="00AA0A8E" w:rsidRPr="00A1581A">
              <w:rPr>
                <w:rStyle w:val="Hyperlink"/>
                <w:noProof/>
                <w14:scene3d>
                  <w14:camera w14:prst="orthographicFront"/>
                  <w14:lightRig w14:rig="threePt" w14:dir="t">
                    <w14:rot w14:lat="0" w14:lon="0" w14:rev="0"/>
                  </w14:lightRig>
                </w14:scene3d>
              </w:rPr>
              <w:t>8.10.7</w:t>
            </w:r>
            <w:r w:rsidR="00AA0A8E">
              <w:rPr>
                <w:rFonts w:asciiTheme="minorHAnsi" w:eastAsiaTheme="minorEastAsia" w:hAnsiTheme="minorHAnsi"/>
                <w:noProof/>
              </w:rPr>
              <w:tab/>
            </w:r>
            <w:r w:rsidR="00AA0A8E" w:rsidRPr="00A1581A">
              <w:rPr>
                <w:rStyle w:val="Hyperlink"/>
                <w:noProof/>
              </w:rPr>
              <w:t>Treatment Setting</w:t>
            </w:r>
            <w:r w:rsidR="00AA0A8E">
              <w:rPr>
                <w:noProof/>
                <w:webHidden/>
              </w:rPr>
              <w:tab/>
            </w:r>
            <w:r w:rsidR="00AA0A8E">
              <w:rPr>
                <w:noProof/>
                <w:webHidden/>
              </w:rPr>
              <w:fldChar w:fldCharType="begin"/>
            </w:r>
            <w:r w:rsidR="00AA0A8E">
              <w:rPr>
                <w:noProof/>
                <w:webHidden/>
              </w:rPr>
              <w:instrText xml:space="preserve"> PAGEREF _Toc418781374 \h </w:instrText>
            </w:r>
            <w:r w:rsidR="00AA0A8E">
              <w:rPr>
                <w:noProof/>
                <w:webHidden/>
              </w:rPr>
            </w:r>
            <w:r w:rsidR="00AA0A8E">
              <w:rPr>
                <w:noProof/>
                <w:webHidden/>
              </w:rPr>
              <w:fldChar w:fldCharType="separate"/>
            </w:r>
            <w:r w:rsidR="00AA0A8E">
              <w:rPr>
                <w:noProof/>
                <w:webHidden/>
              </w:rPr>
              <w:t>128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75" w:history="1">
            <w:r w:rsidR="00AA0A8E" w:rsidRPr="00A1581A">
              <w:rPr>
                <w:rStyle w:val="Hyperlink"/>
                <w:noProof/>
                <w14:scene3d>
                  <w14:camera w14:prst="orthographicFront"/>
                  <w14:lightRig w14:rig="threePt" w14:dir="t">
                    <w14:rot w14:lat="0" w14:lon="0" w14:rev="0"/>
                  </w14:lightRig>
                </w14:scene3d>
              </w:rPr>
              <w:t>8.10.8</w:t>
            </w:r>
            <w:r w:rsidR="00AA0A8E">
              <w:rPr>
                <w:rFonts w:asciiTheme="minorHAnsi" w:eastAsiaTheme="minorEastAsia" w:hAnsiTheme="minorHAnsi"/>
                <w:noProof/>
              </w:rPr>
              <w:tab/>
            </w:r>
            <w:r w:rsidR="00AA0A8E" w:rsidRPr="00A1581A">
              <w:rPr>
                <w:rStyle w:val="Hyperlink"/>
                <w:noProof/>
              </w:rPr>
              <w:t>Community Participation</w:t>
            </w:r>
            <w:r w:rsidR="00AA0A8E">
              <w:rPr>
                <w:noProof/>
                <w:webHidden/>
              </w:rPr>
              <w:tab/>
            </w:r>
            <w:r w:rsidR="00AA0A8E">
              <w:rPr>
                <w:noProof/>
                <w:webHidden/>
              </w:rPr>
              <w:fldChar w:fldCharType="begin"/>
            </w:r>
            <w:r w:rsidR="00AA0A8E">
              <w:rPr>
                <w:noProof/>
                <w:webHidden/>
              </w:rPr>
              <w:instrText xml:space="preserve"> PAGEREF _Toc418781375 \h </w:instrText>
            </w:r>
            <w:r w:rsidR="00AA0A8E">
              <w:rPr>
                <w:noProof/>
                <w:webHidden/>
              </w:rPr>
            </w:r>
            <w:r w:rsidR="00AA0A8E">
              <w:rPr>
                <w:noProof/>
                <w:webHidden/>
              </w:rPr>
              <w:fldChar w:fldCharType="separate"/>
            </w:r>
            <w:r w:rsidR="00AA0A8E">
              <w:rPr>
                <w:noProof/>
                <w:webHidden/>
              </w:rPr>
              <w:t>128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76" w:history="1">
            <w:r w:rsidR="00AA0A8E" w:rsidRPr="00A1581A">
              <w:rPr>
                <w:rStyle w:val="Hyperlink"/>
                <w:noProof/>
                <w14:scene3d>
                  <w14:camera w14:prst="orthographicFront"/>
                  <w14:lightRig w14:rig="threePt" w14:dir="t">
                    <w14:rot w14:lat="0" w14:lon="0" w14:rev="0"/>
                  </w14:lightRig>
                </w14:scene3d>
              </w:rPr>
              <w:t>8.10.9</w:t>
            </w:r>
            <w:r w:rsidR="00AA0A8E">
              <w:rPr>
                <w:rFonts w:asciiTheme="minorHAnsi" w:eastAsiaTheme="minorEastAsia" w:hAnsiTheme="minorHAnsi"/>
                <w:noProof/>
              </w:rPr>
              <w:tab/>
            </w:r>
            <w:r w:rsidR="00AA0A8E" w:rsidRPr="00A1581A">
              <w:rPr>
                <w:rStyle w:val="Hyperlink"/>
                <w:noProof/>
              </w:rPr>
              <w:t>Health Care Services</w:t>
            </w:r>
            <w:r w:rsidR="00AA0A8E">
              <w:rPr>
                <w:noProof/>
                <w:webHidden/>
              </w:rPr>
              <w:tab/>
            </w:r>
            <w:r w:rsidR="00AA0A8E">
              <w:rPr>
                <w:noProof/>
                <w:webHidden/>
              </w:rPr>
              <w:fldChar w:fldCharType="begin"/>
            </w:r>
            <w:r w:rsidR="00AA0A8E">
              <w:rPr>
                <w:noProof/>
                <w:webHidden/>
              </w:rPr>
              <w:instrText xml:space="preserve"> PAGEREF _Toc418781376 \h </w:instrText>
            </w:r>
            <w:r w:rsidR="00AA0A8E">
              <w:rPr>
                <w:noProof/>
                <w:webHidden/>
              </w:rPr>
            </w:r>
            <w:r w:rsidR="00AA0A8E">
              <w:rPr>
                <w:noProof/>
                <w:webHidden/>
              </w:rPr>
              <w:fldChar w:fldCharType="separate"/>
            </w:r>
            <w:r w:rsidR="00AA0A8E">
              <w:rPr>
                <w:noProof/>
                <w:webHidden/>
              </w:rPr>
              <w:t>128</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77" w:history="1">
            <w:r w:rsidR="00AA0A8E" w:rsidRPr="00A1581A">
              <w:rPr>
                <w:rStyle w:val="Hyperlink"/>
                <w:noProof/>
              </w:rPr>
              <w:t>8.11</w:t>
            </w:r>
            <w:r w:rsidR="00AA0A8E">
              <w:rPr>
                <w:rFonts w:asciiTheme="minorHAnsi" w:eastAsiaTheme="minorEastAsia" w:hAnsiTheme="minorHAnsi"/>
                <w:noProof/>
              </w:rPr>
              <w:tab/>
            </w:r>
            <w:r w:rsidR="00AA0A8E" w:rsidRPr="00A1581A">
              <w:rPr>
                <w:rStyle w:val="Hyperlink"/>
                <w:noProof/>
              </w:rPr>
              <w:t>Redetermination Assistance</w:t>
            </w:r>
            <w:r w:rsidR="00AA0A8E">
              <w:rPr>
                <w:noProof/>
                <w:webHidden/>
              </w:rPr>
              <w:tab/>
            </w:r>
            <w:r w:rsidR="00AA0A8E">
              <w:rPr>
                <w:noProof/>
                <w:webHidden/>
              </w:rPr>
              <w:fldChar w:fldCharType="begin"/>
            </w:r>
            <w:r w:rsidR="00AA0A8E">
              <w:rPr>
                <w:noProof/>
                <w:webHidden/>
              </w:rPr>
              <w:instrText xml:space="preserve"> PAGEREF _Toc418781377 \h </w:instrText>
            </w:r>
            <w:r w:rsidR="00AA0A8E">
              <w:rPr>
                <w:noProof/>
                <w:webHidden/>
              </w:rPr>
            </w:r>
            <w:r w:rsidR="00AA0A8E">
              <w:rPr>
                <w:noProof/>
                <w:webHidden/>
              </w:rPr>
              <w:fldChar w:fldCharType="separate"/>
            </w:r>
            <w:r w:rsidR="00AA0A8E">
              <w:rPr>
                <w:noProof/>
                <w:webHidden/>
              </w:rPr>
              <w:t>129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78" w:history="1">
            <w:r w:rsidR="00AA0A8E" w:rsidRPr="00A1581A">
              <w:rPr>
                <w:rStyle w:val="Hyperlink"/>
                <w:noProof/>
                <w14:scene3d>
                  <w14:camera w14:prst="orthographicFront"/>
                  <w14:lightRig w14:rig="threePt" w14:dir="t">
                    <w14:rot w14:lat="0" w14:lon="0" w14:rev="0"/>
                  </w14:lightRig>
                </w14:scene3d>
              </w:rPr>
              <w:t>8.11.1</w:t>
            </w:r>
            <w:r w:rsidR="00AA0A8E">
              <w:rPr>
                <w:rFonts w:asciiTheme="minorHAnsi" w:eastAsiaTheme="minorEastAsia" w:hAnsiTheme="minorHAnsi"/>
                <w:noProof/>
              </w:rPr>
              <w:tab/>
            </w:r>
            <w:r w:rsidR="00AA0A8E" w:rsidRPr="00A1581A">
              <w:rPr>
                <w:rStyle w:val="Hyperlink"/>
                <w:noProof/>
              </w:rPr>
              <w:t>Permissible Activities</w:t>
            </w:r>
            <w:r w:rsidR="00AA0A8E">
              <w:rPr>
                <w:noProof/>
                <w:webHidden/>
              </w:rPr>
              <w:tab/>
            </w:r>
            <w:r w:rsidR="00AA0A8E">
              <w:rPr>
                <w:noProof/>
                <w:webHidden/>
              </w:rPr>
              <w:fldChar w:fldCharType="begin"/>
            </w:r>
            <w:r w:rsidR="00AA0A8E">
              <w:rPr>
                <w:noProof/>
                <w:webHidden/>
              </w:rPr>
              <w:instrText xml:space="preserve"> PAGEREF _Toc418781378 \h </w:instrText>
            </w:r>
            <w:r w:rsidR="00AA0A8E">
              <w:rPr>
                <w:noProof/>
                <w:webHidden/>
              </w:rPr>
            </w:r>
            <w:r w:rsidR="00AA0A8E">
              <w:rPr>
                <w:noProof/>
                <w:webHidden/>
              </w:rPr>
              <w:fldChar w:fldCharType="separate"/>
            </w:r>
            <w:r w:rsidR="00AA0A8E">
              <w:rPr>
                <w:noProof/>
                <w:webHidden/>
              </w:rPr>
              <w:t>129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79" w:history="1">
            <w:r w:rsidR="00AA0A8E" w:rsidRPr="00A1581A">
              <w:rPr>
                <w:rStyle w:val="Hyperlink"/>
                <w:noProof/>
                <w14:scene3d>
                  <w14:camera w14:prst="orthographicFront"/>
                  <w14:lightRig w14:rig="threePt" w14:dir="t">
                    <w14:rot w14:lat="0" w14:lon="0" w14:rev="0"/>
                  </w14:lightRig>
                </w14:scene3d>
              </w:rPr>
              <w:t>8.11.2</w:t>
            </w:r>
            <w:r w:rsidR="00AA0A8E">
              <w:rPr>
                <w:rFonts w:asciiTheme="minorHAnsi" w:eastAsiaTheme="minorEastAsia" w:hAnsiTheme="minorHAnsi"/>
                <w:noProof/>
              </w:rPr>
              <w:tab/>
            </w:r>
            <w:r w:rsidR="00AA0A8E" w:rsidRPr="00A1581A">
              <w:rPr>
                <w:rStyle w:val="Hyperlink"/>
                <w:noProof/>
              </w:rPr>
              <w:t>Prohibited Activities</w:t>
            </w:r>
            <w:r w:rsidR="00AA0A8E">
              <w:rPr>
                <w:noProof/>
                <w:webHidden/>
              </w:rPr>
              <w:tab/>
            </w:r>
            <w:r w:rsidR="00AA0A8E">
              <w:rPr>
                <w:noProof/>
                <w:webHidden/>
              </w:rPr>
              <w:fldChar w:fldCharType="begin"/>
            </w:r>
            <w:r w:rsidR="00AA0A8E">
              <w:rPr>
                <w:noProof/>
                <w:webHidden/>
              </w:rPr>
              <w:instrText xml:space="preserve"> PAGEREF _Toc418781379 \h </w:instrText>
            </w:r>
            <w:r w:rsidR="00AA0A8E">
              <w:rPr>
                <w:noProof/>
                <w:webHidden/>
              </w:rPr>
            </w:r>
            <w:r w:rsidR="00AA0A8E">
              <w:rPr>
                <w:noProof/>
                <w:webHidden/>
              </w:rPr>
              <w:fldChar w:fldCharType="separate"/>
            </w:r>
            <w:r w:rsidR="00AA0A8E">
              <w:rPr>
                <w:noProof/>
                <w:webHidden/>
              </w:rPr>
              <w:t>129</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80" w:history="1">
            <w:r w:rsidR="00AA0A8E" w:rsidRPr="00A1581A">
              <w:rPr>
                <w:rStyle w:val="Hyperlink"/>
                <w:noProof/>
              </w:rPr>
              <w:t>8.12</w:t>
            </w:r>
            <w:r w:rsidR="00AA0A8E">
              <w:rPr>
                <w:rFonts w:asciiTheme="minorHAnsi" w:eastAsiaTheme="minorEastAsia" w:hAnsiTheme="minorHAnsi"/>
                <w:noProof/>
              </w:rPr>
              <w:tab/>
            </w:r>
            <w:r w:rsidR="00AA0A8E" w:rsidRPr="00A1581A">
              <w:rPr>
                <w:rStyle w:val="Hyperlink"/>
                <w:noProof/>
              </w:rPr>
              <w:t>Member Stakeholder Engagement</w:t>
            </w:r>
            <w:r w:rsidR="00AA0A8E">
              <w:rPr>
                <w:noProof/>
                <w:webHidden/>
              </w:rPr>
              <w:tab/>
            </w:r>
            <w:r w:rsidR="00AA0A8E">
              <w:rPr>
                <w:noProof/>
                <w:webHidden/>
              </w:rPr>
              <w:fldChar w:fldCharType="begin"/>
            </w:r>
            <w:r w:rsidR="00AA0A8E">
              <w:rPr>
                <w:noProof/>
                <w:webHidden/>
              </w:rPr>
              <w:instrText xml:space="preserve"> PAGEREF _Toc418781380 \h </w:instrText>
            </w:r>
            <w:r w:rsidR="00AA0A8E">
              <w:rPr>
                <w:noProof/>
                <w:webHidden/>
              </w:rPr>
            </w:r>
            <w:r w:rsidR="00AA0A8E">
              <w:rPr>
                <w:noProof/>
                <w:webHidden/>
              </w:rPr>
              <w:fldChar w:fldCharType="separate"/>
            </w:r>
            <w:r w:rsidR="00AA0A8E">
              <w:rPr>
                <w:noProof/>
                <w:webHidden/>
              </w:rPr>
              <w:t>129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81" w:history="1">
            <w:r w:rsidR="00AA0A8E" w:rsidRPr="00A1581A">
              <w:rPr>
                <w:rStyle w:val="Hyperlink"/>
                <w:noProof/>
                <w14:scene3d>
                  <w14:camera w14:prst="orthographicFront"/>
                  <w14:lightRig w14:rig="threePt" w14:dir="t">
                    <w14:rot w14:lat="0" w14:lon="0" w14:rev="0"/>
                  </w14:lightRig>
                </w14:scene3d>
              </w:rPr>
              <w:t>8.12.1</w:t>
            </w:r>
            <w:r w:rsidR="00AA0A8E">
              <w:rPr>
                <w:rFonts w:asciiTheme="minorHAnsi" w:eastAsiaTheme="minorEastAsia" w:hAnsiTheme="minorHAnsi"/>
                <w:noProof/>
              </w:rPr>
              <w:tab/>
            </w:r>
            <w:r w:rsidR="00AA0A8E" w:rsidRPr="00A1581A">
              <w:rPr>
                <w:rStyle w:val="Hyperlink"/>
                <w:noProof/>
              </w:rPr>
              <w:t>Stakeholder Advisory Board</w:t>
            </w:r>
            <w:r w:rsidR="00AA0A8E">
              <w:rPr>
                <w:noProof/>
                <w:webHidden/>
              </w:rPr>
              <w:tab/>
            </w:r>
            <w:r w:rsidR="00AA0A8E">
              <w:rPr>
                <w:noProof/>
                <w:webHidden/>
              </w:rPr>
              <w:fldChar w:fldCharType="begin"/>
            </w:r>
            <w:r w:rsidR="00AA0A8E">
              <w:rPr>
                <w:noProof/>
                <w:webHidden/>
              </w:rPr>
              <w:instrText xml:space="preserve"> PAGEREF _Toc418781381 \h </w:instrText>
            </w:r>
            <w:r w:rsidR="00AA0A8E">
              <w:rPr>
                <w:noProof/>
                <w:webHidden/>
              </w:rPr>
            </w:r>
            <w:r w:rsidR="00AA0A8E">
              <w:rPr>
                <w:noProof/>
                <w:webHidden/>
              </w:rPr>
              <w:fldChar w:fldCharType="separate"/>
            </w:r>
            <w:r w:rsidR="00AA0A8E">
              <w:rPr>
                <w:noProof/>
                <w:webHidden/>
              </w:rPr>
              <w:t>129</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82" w:history="1">
            <w:r w:rsidR="00AA0A8E" w:rsidRPr="00A1581A">
              <w:rPr>
                <w:rStyle w:val="Hyperlink"/>
                <w:noProof/>
              </w:rPr>
              <w:t>8.13</w:t>
            </w:r>
            <w:r w:rsidR="00AA0A8E">
              <w:rPr>
                <w:rFonts w:asciiTheme="minorHAnsi" w:eastAsiaTheme="minorEastAsia" w:hAnsiTheme="minorHAnsi"/>
                <w:noProof/>
              </w:rPr>
              <w:tab/>
            </w:r>
            <w:r w:rsidR="00AA0A8E" w:rsidRPr="00A1581A">
              <w:rPr>
                <w:rStyle w:val="Hyperlink"/>
                <w:noProof/>
              </w:rPr>
              <w:t>Stakeholder Education</w:t>
            </w:r>
            <w:r w:rsidR="00AA0A8E">
              <w:rPr>
                <w:noProof/>
                <w:webHidden/>
              </w:rPr>
              <w:tab/>
            </w:r>
            <w:r w:rsidR="00AA0A8E">
              <w:rPr>
                <w:noProof/>
                <w:webHidden/>
              </w:rPr>
              <w:fldChar w:fldCharType="begin"/>
            </w:r>
            <w:r w:rsidR="00AA0A8E">
              <w:rPr>
                <w:noProof/>
                <w:webHidden/>
              </w:rPr>
              <w:instrText xml:space="preserve"> PAGEREF _Toc418781382 \h </w:instrText>
            </w:r>
            <w:r w:rsidR="00AA0A8E">
              <w:rPr>
                <w:noProof/>
                <w:webHidden/>
              </w:rPr>
            </w:r>
            <w:r w:rsidR="00AA0A8E">
              <w:rPr>
                <w:noProof/>
                <w:webHidden/>
              </w:rPr>
              <w:fldChar w:fldCharType="separate"/>
            </w:r>
            <w:r w:rsidR="00AA0A8E">
              <w:rPr>
                <w:noProof/>
                <w:webHidden/>
              </w:rPr>
              <w:t>131</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83" w:history="1">
            <w:r w:rsidR="00AA0A8E" w:rsidRPr="00A1581A">
              <w:rPr>
                <w:rStyle w:val="Hyperlink"/>
                <w:noProof/>
              </w:rPr>
              <w:t>8.14</w:t>
            </w:r>
            <w:r w:rsidR="00AA0A8E">
              <w:rPr>
                <w:rFonts w:asciiTheme="minorHAnsi" w:eastAsiaTheme="minorEastAsia" w:hAnsiTheme="minorHAnsi"/>
                <w:noProof/>
              </w:rPr>
              <w:tab/>
            </w:r>
            <w:r w:rsidR="00AA0A8E" w:rsidRPr="00A1581A">
              <w:rPr>
                <w:rStyle w:val="Hyperlink"/>
                <w:noProof/>
              </w:rPr>
              <w:t>Implementation Support</w:t>
            </w:r>
            <w:r w:rsidR="00AA0A8E">
              <w:rPr>
                <w:noProof/>
                <w:webHidden/>
              </w:rPr>
              <w:tab/>
            </w:r>
            <w:r w:rsidR="00AA0A8E">
              <w:rPr>
                <w:noProof/>
                <w:webHidden/>
              </w:rPr>
              <w:fldChar w:fldCharType="begin"/>
            </w:r>
            <w:r w:rsidR="00AA0A8E">
              <w:rPr>
                <w:noProof/>
                <w:webHidden/>
              </w:rPr>
              <w:instrText xml:space="preserve"> PAGEREF _Toc418781383 \h </w:instrText>
            </w:r>
            <w:r w:rsidR="00AA0A8E">
              <w:rPr>
                <w:noProof/>
                <w:webHidden/>
              </w:rPr>
            </w:r>
            <w:r w:rsidR="00AA0A8E">
              <w:rPr>
                <w:noProof/>
                <w:webHidden/>
              </w:rPr>
              <w:fldChar w:fldCharType="separate"/>
            </w:r>
            <w:r w:rsidR="00AA0A8E">
              <w:rPr>
                <w:noProof/>
                <w:webHidden/>
              </w:rPr>
              <w:t>131</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84" w:history="1">
            <w:r w:rsidR="00AA0A8E" w:rsidRPr="00A1581A">
              <w:rPr>
                <w:rStyle w:val="Hyperlink"/>
                <w:noProof/>
              </w:rPr>
              <w:t>8.15</w:t>
            </w:r>
            <w:r w:rsidR="00AA0A8E">
              <w:rPr>
                <w:rFonts w:asciiTheme="minorHAnsi" w:eastAsiaTheme="minorEastAsia" w:hAnsiTheme="minorHAnsi"/>
                <w:noProof/>
              </w:rPr>
              <w:tab/>
            </w:r>
            <w:r w:rsidR="00AA0A8E" w:rsidRPr="00A1581A">
              <w:rPr>
                <w:rStyle w:val="Hyperlink"/>
                <w:noProof/>
              </w:rPr>
              <w:t>Grievance Appeals and State Fair Hearings</w:t>
            </w:r>
            <w:r w:rsidR="00AA0A8E">
              <w:rPr>
                <w:noProof/>
                <w:webHidden/>
              </w:rPr>
              <w:tab/>
            </w:r>
            <w:r w:rsidR="00AA0A8E">
              <w:rPr>
                <w:noProof/>
                <w:webHidden/>
              </w:rPr>
              <w:fldChar w:fldCharType="begin"/>
            </w:r>
            <w:r w:rsidR="00AA0A8E">
              <w:rPr>
                <w:noProof/>
                <w:webHidden/>
              </w:rPr>
              <w:instrText xml:space="preserve"> PAGEREF _Toc418781384 \h </w:instrText>
            </w:r>
            <w:r w:rsidR="00AA0A8E">
              <w:rPr>
                <w:noProof/>
                <w:webHidden/>
              </w:rPr>
            </w:r>
            <w:r w:rsidR="00AA0A8E">
              <w:rPr>
                <w:noProof/>
                <w:webHidden/>
              </w:rPr>
              <w:fldChar w:fldCharType="separate"/>
            </w:r>
            <w:r w:rsidR="00AA0A8E">
              <w:rPr>
                <w:noProof/>
                <w:webHidden/>
              </w:rPr>
              <w:t>131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85" w:history="1">
            <w:r w:rsidR="00AA0A8E" w:rsidRPr="00A1581A">
              <w:rPr>
                <w:rStyle w:val="Hyperlink"/>
                <w:noProof/>
                <w14:scene3d>
                  <w14:camera w14:prst="orthographicFront"/>
                  <w14:lightRig w14:rig="threePt" w14:dir="t">
                    <w14:rot w14:lat="0" w14:lon="0" w14:rev="0"/>
                  </w14:lightRig>
                </w14:scene3d>
              </w:rPr>
              <w:t>8.15.1</w:t>
            </w:r>
            <w:r w:rsidR="00AA0A8E">
              <w:rPr>
                <w:rFonts w:asciiTheme="minorHAnsi" w:eastAsiaTheme="minorEastAsia" w:hAnsiTheme="minorHAnsi"/>
                <w:noProof/>
              </w:rPr>
              <w:tab/>
            </w:r>
            <w:r w:rsidR="00AA0A8E" w:rsidRPr="00A1581A">
              <w:rPr>
                <w:rStyle w:val="Hyperlink"/>
                <w:noProof/>
              </w:rPr>
              <w:t>General</w:t>
            </w:r>
            <w:r w:rsidR="00AA0A8E">
              <w:rPr>
                <w:noProof/>
                <w:webHidden/>
              </w:rPr>
              <w:tab/>
            </w:r>
            <w:r w:rsidR="00AA0A8E">
              <w:rPr>
                <w:noProof/>
                <w:webHidden/>
              </w:rPr>
              <w:fldChar w:fldCharType="begin"/>
            </w:r>
            <w:r w:rsidR="00AA0A8E">
              <w:rPr>
                <w:noProof/>
                <w:webHidden/>
              </w:rPr>
              <w:instrText xml:space="preserve"> PAGEREF _Toc418781385 \h </w:instrText>
            </w:r>
            <w:r w:rsidR="00AA0A8E">
              <w:rPr>
                <w:noProof/>
                <w:webHidden/>
              </w:rPr>
            </w:r>
            <w:r w:rsidR="00AA0A8E">
              <w:rPr>
                <w:noProof/>
                <w:webHidden/>
              </w:rPr>
              <w:fldChar w:fldCharType="separate"/>
            </w:r>
            <w:r w:rsidR="00AA0A8E">
              <w:rPr>
                <w:noProof/>
                <w:webHidden/>
              </w:rPr>
              <w:t>131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86" w:history="1">
            <w:r w:rsidR="00AA0A8E" w:rsidRPr="00A1581A">
              <w:rPr>
                <w:rStyle w:val="Hyperlink"/>
                <w:noProof/>
                <w14:scene3d>
                  <w14:camera w14:prst="orthographicFront"/>
                  <w14:lightRig w14:rig="threePt" w14:dir="t">
                    <w14:rot w14:lat="0" w14:lon="0" w14:rev="0"/>
                  </w14:lightRig>
                </w14:scene3d>
              </w:rPr>
              <w:t>8.15.2</w:t>
            </w:r>
            <w:r w:rsidR="00AA0A8E">
              <w:rPr>
                <w:rFonts w:asciiTheme="minorHAnsi" w:eastAsiaTheme="minorEastAsia" w:hAnsiTheme="minorHAnsi"/>
                <w:noProof/>
              </w:rPr>
              <w:tab/>
            </w:r>
            <w:r w:rsidR="00AA0A8E" w:rsidRPr="00A1581A">
              <w:rPr>
                <w:rStyle w:val="Hyperlink"/>
                <w:noProof/>
              </w:rPr>
              <w:t>Appeals</w:t>
            </w:r>
            <w:r w:rsidR="00AA0A8E">
              <w:rPr>
                <w:noProof/>
                <w:webHidden/>
              </w:rPr>
              <w:tab/>
            </w:r>
            <w:r w:rsidR="00AA0A8E">
              <w:rPr>
                <w:noProof/>
                <w:webHidden/>
              </w:rPr>
              <w:fldChar w:fldCharType="begin"/>
            </w:r>
            <w:r w:rsidR="00AA0A8E">
              <w:rPr>
                <w:noProof/>
                <w:webHidden/>
              </w:rPr>
              <w:instrText xml:space="preserve"> PAGEREF _Toc418781386 \h </w:instrText>
            </w:r>
            <w:r w:rsidR="00AA0A8E">
              <w:rPr>
                <w:noProof/>
                <w:webHidden/>
              </w:rPr>
            </w:r>
            <w:r w:rsidR="00AA0A8E">
              <w:rPr>
                <w:noProof/>
                <w:webHidden/>
              </w:rPr>
              <w:fldChar w:fldCharType="separate"/>
            </w:r>
            <w:r w:rsidR="00AA0A8E">
              <w:rPr>
                <w:noProof/>
                <w:webHidden/>
              </w:rPr>
              <w:t>131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87" w:history="1">
            <w:r w:rsidR="00AA0A8E" w:rsidRPr="00A1581A">
              <w:rPr>
                <w:rStyle w:val="Hyperlink"/>
                <w:noProof/>
                <w14:scene3d>
                  <w14:camera w14:prst="orthographicFront"/>
                  <w14:lightRig w14:rig="threePt" w14:dir="t">
                    <w14:rot w14:lat="0" w14:lon="0" w14:rev="0"/>
                  </w14:lightRig>
                </w14:scene3d>
              </w:rPr>
              <w:t>8.15.3</w:t>
            </w:r>
            <w:r w:rsidR="00AA0A8E">
              <w:rPr>
                <w:rFonts w:asciiTheme="minorHAnsi" w:eastAsiaTheme="minorEastAsia" w:hAnsiTheme="minorHAnsi"/>
                <w:noProof/>
              </w:rPr>
              <w:tab/>
            </w:r>
            <w:r w:rsidR="00AA0A8E" w:rsidRPr="00A1581A">
              <w:rPr>
                <w:rStyle w:val="Hyperlink"/>
                <w:noProof/>
              </w:rPr>
              <w:t>Grievances</w:t>
            </w:r>
            <w:r w:rsidR="00AA0A8E">
              <w:rPr>
                <w:noProof/>
                <w:webHidden/>
              </w:rPr>
              <w:tab/>
            </w:r>
            <w:r w:rsidR="00AA0A8E">
              <w:rPr>
                <w:noProof/>
                <w:webHidden/>
              </w:rPr>
              <w:fldChar w:fldCharType="begin"/>
            </w:r>
            <w:r w:rsidR="00AA0A8E">
              <w:rPr>
                <w:noProof/>
                <w:webHidden/>
              </w:rPr>
              <w:instrText xml:space="preserve"> PAGEREF _Toc418781387 \h </w:instrText>
            </w:r>
            <w:r w:rsidR="00AA0A8E">
              <w:rPr>
                <w:noProof/>
                <w:webHidden/>
              </w:rPr>
            </w:r>
            <w:r w:rsidR="00AA0A8E">
              <w:rPr>
                <w:noProof/>
                <w:webHidden/>
              </w:rPr>
              <w:fldChar w:fldCharType="separate"/>
            </w:r>
            <w:r w:rsidR="00AA0A8E">
              <w:rPr>
                <w:noProof/>
                <w:webHidden/>
              </w:rPr>
              <w:t>131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88" w:history="1">
            <w:r w:rsidR="00AA0A8E" w:rsidRPr="00A1581A">
              <w:rPr>
                <w:rStyle w:val="Hyperlink"/>
                <w:noProof/>
                <w14:scene3d>
                  <w14:camera w14:prst="orthographicFront"/>
                  <w14:lightRig w14:rig="threePt" w14:dir="t">
                    <w14:rot w14:lat="0" w14:lon="0" w14:rev="0"/>
                  </w14:lightRig>
                </w14:scene3d>
              </w:rPr>
              <w:t>8.15.4</w:t>
            </w:r>
            <w:r w:rsidR="00AA0A8E">
              <w:rPr>
                <w:rFonts w:asciiTheme="minorHAnsi" w:eastAsiaTheme="minorEastAsia" w:hAnsiTheme="minorHAnsi"/>
                <w:noProof/>
              </w:rPr>
              <w:tab/>
            </w:r>
            <w:r w:rsidR="00AA0A8E" w:rsidRPr="00A1581A">
              <w:rPr>
                <w:rStyle w:val="Hyperlink"/>
                <w:noProof/>
              </w:rPr>
              <w:t>State Fair Hearings</w:t>
            </w:r>
            <w:r w:rsidR="00AA0A8E">
              <w:rPr>
                <w:noProof/>
                <w:webHidden/>
              </w:rPr>
              <w:tab/>
            </w:r>
            <w:r w:rsidR="00AA0A8E">
              <w:rPr>
                <w:noProof/>
                <w:webHidden/>
              </w:rPr>
              <w:fldChar w:fldCharType="begin"/>
            </w:r>
            <w:r w:rsidR="00AA0A8E">
              <w:rPr>
                <w:noProof/>
                <w:webHidden/>
              </w:rPr>
              <w:instrText xml:space="preserve"> PAGEREF _Toc418781388 \h </w:instrText>
            </w:r>
            <w:r w:rsidR="00AA0A8E">
              <w:rPr>
                <w:noProof/>
                <w:webHidden/>
              </w:rPr>
            </w:r>
            <w:r w:rsidR="00AA0A8E">
              <w:rPr>
                <w:noProof/>
                <w:webHidden/>
              </w:rPr>
              <w:fldChar w:fldCharType="separate"/>
            </w:r>
            <w:r w:rsidR="00AA0A8E">
              <w:rPr>
                <w:noProof/>
                <w:webHidden/>
              </w:rPr>
              <w:t>132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89" w:history="1">
            <w:r w:rsidR="00AA0A8E" w:rsidRPr="00A1581A">
              <w:rPr>
                <w:rStyle w:val="Hyperlink"/>
                <w:noProof/>
                <w14:scene3d>
                  <w14:camera w14:prst="orthographicFront"/>
                  <w14:lightRig w14:rig="threePt" w14:dir="t">
                    <w14:rot w14:lat="0" w14:lon="0" w14:rev="0"/>
                  </w14:lightRig>
                </w14:scene3d>
              </w:rPr>
              <w:t>8.15.5</w:t>
            </w:r>
            <w:r w:rsidR="00AA0A8E">
              <w:rPr>
                <w:rFonts w:asciiTheme="minorHAnsi" w:eastAsiaTheme="minorEastAsia" w:hAnsiTheme="minorHAnsi"/>
                <w:noProof/>
              </w:rPr>
              <w:tab/>
            </w:r>
            <w:r w:rsidR="00AA0A8E" w:rsidRPr="00A1581A">
              <w:rPr>
                <w:rStyle w:val="Hyperlink"/>
                <w:noProof/>
              </w:rPr>
              <w:t>Contractor Appeal Policies</w:t>
            </w:r>
            <w:r w:rsidR="00AA0A8E">
              <w:rPr>
                <w:noProof/>
                <w:webHidden/>
              </w:rPr>
              <w:tab/>
            </w:r>
            <w:r w:rsidR="00AA0A8E">
              <w:rPr>
                <w:noProof/>
                <w:webHidden/>
              </w:rPr>
              <w:fldChar w:fldCharType="begin"/>
            </w:r>
            <w:r w:rsidR="00AA0A8E">
              <w:rPr>
                <w:noProof/>
                <w:webHidden/>
              </w:rPr>
              <w:instrText xml:space="preserve"> PAGEREF _Toc418781389 \h </w:instrText>
            </w:r>
            <w:r w:rsidR="00AA0A8E">
              <w:rPr>
                <w:noProof/>
                <w:webHidden/>
              </w:rPr>
            </w:r>
            <w:r w:rsidR="00AA0A8E">
              <w:rPr>
                <w:noProof/>
                <w:webHidden/>
              </w:rPr>
              <w:fldChar w:fldCharType="separate"/>
            </w:r>
            <w:r w:rsidR="00AA0A8E">
              <w:rPr>
                <w:noProof/>
                <w:webHidden/>
              </w:rPr>
              <w:t>132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90" w:history="1">
            <w:r w:rsidR="00AA0A8E" w:rsidRPr="00A1581A">
              <w:rPr>
                <w:rStyle w:val="Hyperlink"/>
                <w:noProof/>
                <w14:scene3d>
                  <w14:camera w14:prst="orthographicFront"/>
                  <w14:lightRig w14:rig="threePt" w14:dir="t">
                    <w14:rot w14:lat="0" w14:lon="0" w14:rev="0"/>
                  </w14:lightRig>
                </w14:scene3d>
              </w:rPr>
              <w:t>8.15.6</w:t>
            </w:r>
            <w:r w:rsidR="00AA0A8E">
              <w:rPr>
                <w:rFonts w:asciiTheme="minorHAnsi" w:eastAsiaTheme="minorEastAsia" w:hAnsiTheme="minorHAnsi"/>
                <w:noProof/>
              </w:rPr>
              <w:tab/>
            </w:r>
            <w:r w:rsidR="00AA0A8E" w:rsidRPr="00A1581A">
              <w:rPr>
                <w:rStyle w:val="Hyperlink"/>
                <w:noProof/>
              </w:rPr>
              <w:t>State Fair Hearing Process</w:t>
            </w:r>
            <w:r w:rsidR="00AA0A8E">
              <w:rPr>
                <w:noProof/>
                <w:webHidden/>
              </w:rPr>
              <w:tab/>
            </w:r>
            <w:r w:rsidR="00AA0A8E">
              <w:rPr>
                <w:noProof/>
                <w:webHidden/>
              </w:rPr>
              <w:fldChar w:fldCharType="begin"/>
            </w:r>
            <w:r w:rsidR="00AA0A8E">
              <w:rPr>
                <w:noProof/>
                <w:webHidden/>
              </w:rPr>
              <w:instrText xml:space="preserve"> PAGEREF _Toc418781390 \h </w:instrText>
            </w:r>
            <w:r w:rsidR="00AA0A8E">
              <w:rPr>
                <w:noProof/>
                <w:webHidden/>
              </w:rPr>
            </w:r>
            <w:r w:rsidR="00AA0A8E">
              <w:rPr>
                <w:noProof/>
                <w:webHidden/>
              </w:rPr>
              <w:fldChar w:fldCharType="separate"/>
            </w:r>
            <w:r w:rsidR="00AA0A8E">
              <w:rPr>
                <w:noProof/>
                <w:webHidden/>
              </w:rPr>
              <w:t>134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91" w:history="1">
            <w:r w:rsidR="00AA0A8E" w:rsidRPr="00A1581A">
              <w:rPr>
                <w:rStyle w:val="Hyperlink"/>
                <w:noProof/>
                <w14:scene3d>
                  <w14:camera w14:prst="orthographicFront"/>
                  <w14:lightRig w14:rig="threePt" w14:dir="t">
                    <w14:rot w14:lat="0" w14:lon="0" w14:rev="0"/>
                  </w14:lightRig>
                </w14:scene3d>
              </w:rPr>
              <w:t>8.15.7</w:t>
            </w:r>
            <w:r w:rsidR="00AA0A8E">
              <w:rPr>
                <w:rFonts w:asciiTheme="minorHAnsi" w:eastAsiaTheme="minorEastAsia" w:hAnsiTheme="minorHAnsi"/>
                <w:noProof/>
              </w:rPr>
              <w:tab/>
            </w:r>
            <w:r w:rsidR="00AA0A8E" w:rsidRPr="00A1581A">
              <w:rPr>
                <w:rStyle w:val="Hyperlink"/>
                <w:noProof/>
              </w:rPr>
              <w:t>Continuation of Benefits Pending Appeal &amp; Reinstatement of Benefits</w:t>
            </w:r>
            <w:r w:rsidR="00AA0A8E">
              <w:rPr>
                <w:noProof/>
                <w:webHidden/>
              </w:rPr>
              <w:tab/>
            </w:r>
            <w:r w:rsidR="00AA0A8E">
              <w:rPr>
                <w:noProof/>
                <w:webHidden/>
              </w:rPr>
              <w:fldChar w:fldCharType="begin"/>
            </w:r>
            <w:r w:rsidR="00AA0A8E">
              <w:rPr>
                <w:noProof/>
                <w:webHidden/>
              </w:rPr>
              <w:instrText xml:space="preserve"> PAGEREF _Toc418781391 \h </w:instrText>
            </w:r>
            <w:r w:rsidR="00AA0A8E">
              <w:rPr>
                <w:noProof/>
                <w:webHidden/>
              </w:rPr>
            </w:r>
            <w:r w:rsidR="00AA0A8E">
              <w:rPr>
                <w:noProof/>
                <w:webHidden/>
              </w:rPr>
              <w:fldChar w:fldCharType="separate"/>
            </w:r>
            <w:r w:rsidR="00AA0A8E">
              <w:rPr>
                <w:noProof/>
                <w:webHidden/>
              </w:rPr>
              <w:t>135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92" w:history="1">
            <w:r w:rsidR="00AA0A8E" w:rsidRPr="00A1581A">
              <w:rPr>
                <w:rStyle w:val="Hyperlink"/>
                <w:noProof/>
                <w14:scene3d>
                  <w14:camera w14:prst="orthographicFront"/>
                  <w14:lightRig w14:rig="threePt" w14:dir="t">
                    <w14:rot w14:lat="0" w14:lon="0" w14:rev="0"/>
                  </w14:lightRig>
                </w14:scene3d>
              </w:rPr>
              <w:t>8.15.8</w:t>
            </w:r>
            <w:r w:rsidR="00AA0A8E">
              <w:rPr>
                <w:rFonts w:asciiTheme="minorHAnsi" w:eastAsiaTheme="minorEastAsia" w:hAnsiTheme="minorHAnsi"/>
                <w:noProof/>
              </w:rPr>
              <w:tab/>
            </w:r>
            <w:r w:rsidR="00AA0A8E" w:rsidRPr="00A1581A">
              <w:rPr>
                <w:rStyle w:val="Hyperlink"/>
                <w:noProof/>
              </w:rPr>
              <w:t>Notices of Action and Grievance, Appeal and Fair Hearing Procedures</w:t>
            </w:r>
            <w:r w:rsidR="00AA0A8E">
              <w:rPr>
                <w:noProof/>
                <w:webHidden/>
              </w:rPr>
              <w:tab/>
            </w:r>
            <w:r w:rsidR="00AA0A8E">
              <w:rPr>
                <w:noProof/>
                <w:webHidden/>
              </w:rPr>
              <w:fldChar w:fldCharType="begin"/>
            </w:r>
            <w:r w:rsidR="00AA0A8E">
              <w:rPr>
                <w:noProof/>
                <w:webHidden/>
              </w:rPr>
              <w:instrText xml:space="preserve"> PAGEREF _Toc418781392 \h </w:instrText>
            </w:r>
            <w:r w:rsidR="00AA0A8E">
              <w:rPr>
                <w:noProof/>
                <w:webHidden/>
              </w:rPr>
            </w:r>
            <w:r w:rsidR="00AA0A8E">
              <w:rPr>
                <w:noProof/>
                <w:webHidden/>
              </w:rPr>
              <w:fldChar w:fldCharType="separate"/>
            </w:r>
            <w:r w:rsidR="00AA0A8E">
              <w:rPr>
                <w:noProof/>
                <w:webHidden/>
              </w:rPr>
              <w:t>135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93" w:history="1">
            <w:r w:rsidR="00AA0A8E" w:rsidRPr="00A1581A">
              <w:rPr>
                <w:rStyle w:val="Hyperlink"/>
                <w:noProof/>
                <w14:scene3d>
                  <w14:camera w14:prst="orthographicFront"/>
                  <w14:lightRig w14:rig="threePt" w14:dir="t">
                    <w14:rot w14:lat="0" w14:lon="0" w14:rev="0"/>
                  </w14:lightRig>
                </w14:scene3d>
              </w:rPr>
              <w:t>8.15.9</w:t>
            </w:r>
            <w:r w:rsidR="00AA0A8E">
              <w:rPr>
                <w:rFonts w:asciiTheme="minorHAnsi" w:eastAsiaTheme="minorEastAsia" w:hAnsiTheme="minorHAnsi"/>
                <w:noProof/>
              </w:rPr>
              <w:tab/>
            </w:r>
            <w:r w:rsidR="00AA0A8E" w:rsidRPr="00A1581A">
              <w:rPr>
                <w:rStyle w:val="Hyperlink"/>
                <w:noProof/>
              </w:rPr>
              <w:t>Exception to Contractor Policy Process</w:t>
            </w:r>
            <w:r w:rsidR="00AA0A8E">
              <w:rPr>
                <w:noProof/>
                <w:webHidden/>
              </w:rPr>
              <w:tab/>
            </w:r>
            <w:r w:rsidR="00AA0A8E">
              <w:rPr>
                <w:noProof/>
                <w:webHidden/>
              </w:rPr>
              <w:fldChar w:fldCharType="begin"/>
            </w:r>
            <w:r w:rsidR="00AA0A8E">
              <w:rPr>
                <w:noProof/>
                <w:webHidden/>
              </w:rPr>
              <w:instrText xml:space="preserve"> PAGEREF _Toc418781393 \h </w:instrText>
            </w:r>
            <w:r w:rsidR="00AA0A8E">
              <w:rPr>
                <w:noProof/>
                <w:webHidden/>
              </w:rPr>
            </w:r>
            <w:r w:rsidR="00AA0A8E">
              <w:rPr>
                <w:noProof/>
                <w:webHidden/>
              </w:rPr>
              <w:fldChar w:fldCharType="separate"/>
            </w:r>
            <w:r w:rsidR="00AA0A8E">
              <w:rPr>
                <w:noProof/>
                <w:webHidden/>
              </w:rPr>
              <w:t>136</w:t>
            </w:r>
            <w:r w:rsidR="00AA0A8E">
              <w:rPr>
                <w:noProof/>
                <w:webHidden/>
              </w:rPr>
              <w:fldChar w:fldCharType="end"/>
            </w:r>
          </w:hyperlink>
        </w:p>
        <w:p w:rsidR="00AA0A8E" w:rsidRDefault="00F24111">
          <w:pPr>
            <w:pStyle w:val="TOC1"/>
            <w:tabs>
              <w:tab w:val="left" w:pos="440"/>
              <w:tab w:val="right" w:leader="dot" w:pos="9350"/>
            </w:tabs>
            <w:rPr>
              <w:rFonts w:asciiTheme="minorHAnsi" w:eastAsiaTheme="minorEastAsia" w:hAnsiTheme="minorHAnsi"/>
              <w:noProof/>
            </w:rPr>
          </w:pPr>
          <w:hyperlink w:anchor="_Toc418781394" w:history="1">
            <w:r w:rsidR="00AA0A8E" w:rsidRPr="00A1581A">
              <w:rPr>
                <w:rStyle w:val="Hyperlink"/>
                <w:noProof/>
              </w:rPr>
              <w:t>9</w:t>
            </w:r>
            <w:r w:rsidR="00AA0A8E">
              <w:rPr>
                <w:rFonts w:asciiTheme="minorHAnsi" w:eastAsiaTheme="minorEastAsia" w:hAnsiTheme="minorHAnsi"/>
                <w:noProof/>
              </w:rPr>
              <w:tab/>
            </w:r>
            <w:r w:rsidR="00AA0A8E" w:rsidRPr="00A1581A">
              <w:rPr>
                <w:rStyle w:val="Hyperlink"/>
                <w:noProof/>
              </w:rPr>
              <w:t>Care Coordination</w:t>
            </w:r>
            <w:r w:rsidR="00AA0A8E">
              <w:rPr>
                <w:noProof/>
                <w:webHidden/>
              </w:rPr>
              <w:tab/>
            </w:r>
            <w:r w:rsidR="00AA0A8E">
              <w:rPr>
                <w:noProof/>
                <w:webHidden/>
              </w:rPr>
              <w:fldChar w:fldCharType="begin"/>
            </w:r>
            <w:r w:rsidR="00AA0A8E">
              <w:rPr>
                <w:noProof/>
                <w:webHidden/>
              </w:rPr>
              <w:instrText xml:space="preserve"> PAGEREF _Toc418781394 \h </w:instrText>
            </w:r>
            <w:r w:rsidR="00AA0A8E">
              <w:rPr>
                <w:noProof/>
                <w:webHidden/>
              </w:rPr>
            </w:r>
            <w:r w:rsidR="00AA0A8E">
              <w:rPr>
                <w:noProof/>
                <w:webHidden/>
              </w:rPr>
              <w:fldChar w:fldCharType="separate"/>
            </w:r>
            <w:r w:rsidR="00AA0A8E">
              <w:rPr>
                <w:noProof/>
                <w:webHidden/>
              </w:rPr>
              <w:t>136</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395" w:history="1">
            <w:r w:rsidR="00AA0A8E" w:rsidRPr="00A1581A">
              <w:rPr>
                <w:rStyle w:val="Hyperlink"/>
                <w:noProof/>
              </w:rPr>
              <w:t>9.1</w:t>
            </w:r>
            <w:r w:rsidR="00AA0A8E">
              <w:rPr>
                <w:rFonts w:asciiTheme="minorHAnsi" w:eastAsiaTheme="minorEastAsia" w:hAnsiTheme="minorHAnsi"/>
                <w:noProof/>
              </w:rPr>
              <w:tab/>
            </w:r>
            <w:r w:rsidR="00AA0A8E" w:rsidRPr="00A1581A">
              <w:rPr>
                <w:rStyle w:val="Hyperlink"/>
                <w:noProof/>
              </w:rPr>
              <w:t>General</w:t>
            </w:r>
            <w:r w:rsidR="00AA0A8E">
              <w:rPr>
                <w:noProof/>
                <w:webHidden/>
              </w:rPr>
              <w:tab/>
            </w:r>
            <w:r w:rsidR="00AA0A8E">
              <w:rPr>
                <w:noProof/>
                <w:webHidden/>
              </w:rPr>
              <w:fldChar w:fldCharType="begin"/>
            </w:r>
            <w:r w:rsidR="00AA0A8E">
              <w:rPr>
                <w:noProof/>
                <w:webHidden/>
              </w:rPr>
              <w:instrText xml:space="preserve"> PAGEREF _Toc418781395 \h </w:instrText>
            </w:r>
            <w:r w:rsidR="00AA0A8E">
              <w:rPr>
                <w:noProof/>
                <w:webHidden/>
              </w:rPr>
            </w:r>
            <w:r w:rsidR="00AA0A8E">
              <w:rPr>
                <w:noProof/>
                <w:webHidden/>
              </w:rPr>
              <w:fldChar w:fldCharType="separate"/>
            </w:r>
            <w:r w:rsidR="00AA0A8E">
              <w:rPr>
                <w:noProof/>
                <w:webHidden/>
              </w:rPr>
              <w:t>136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96" w:history="1">
            <w:r w:rsidR="00AA0A8E" w:rsidRPr="00A1581A">
              <w:rPr>
                <w:rStyle w:val="Hyperlink"/>
                <w:noProof/>
                <w14:scene3d>
                  <w14:camera w14:prst="orthographicFront"/>
                  <w14:lightRig w14:rig="threePt" w14:dir="t">
                    <w14:rot w14:lat="0" w14:lon="0" w14:rev="0"/>
                  </w14:lightRig>
                </w14:scene3d>
              </w:rPr>
              <w:t>9.1.1</w:t>
            </w:r>
            <w:r w:rsidR="00AA0A8E">
              <w:rPr>
                <w:rFonts w:asciiTheme="minorHAnsi" w:eastAsiaTheme="minorEastAsia" w:hAnsiTheme="minorHAnsi"/>
                <w:noProof/>
              </w:rPr>
              <w:tab/>
            </w:r>
            <w:r w:rsidR="00AA0A8E" w:rsidRPr="00A1581A">
              <w:rPr>
                <w:rStyle w:val="Hyperlink"/>
                <w:noProof/>
              </w:rPr>
              <w:t>Initial Screening</w:t>
            </w:r>
            <w:r w:rsidR="00AA0A8E">
              <w:rPr>
                <w:noProof/>
                <w:webHidden/>
              </w:rPr>
              <w:tab/>
            </w:r>
            <w:r w:rsidR="00AA0A8E">
              <w:rPr>
                <w:noProof/>
                <w:webHidden/>
              </w:rPr>
              <w:fldChar w:fldCharType="begin"/>
            </w:r>
            <w:r w:rsidR="00AA0A8E">
              <w:rPr>
                <w:noProof/>
                <w:webHidden/>
              </w:rPr>
              <w:instrText xml:space="preserve"> PAGEREF _Toc418781396 \h </w:instrText>
            </w:r>
            <w:r w:rsidR="00AA0A8E">
              <w:rPr>
                <w:noProof/>
                <w:webHidden/>
              </w:rPr>
            </w:r>
            <w:r w:rsidR="00AA0A8E">
              <w:rPr>
                <w:noProof/>
                <w:webHidden/>
              </w:rPr>
              <w:fldChar w:fldCharType="separate"/>
            </w:r>
            <w:r w:rsidR="00AA0A8E">
              <w:rPr>
                <w:noProof/>
                <w:webHidden/>
              </w:rPr>
              <w:t>136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97" w:history="1">
            <w:r w:rsidR="00AA0A8E" w:rsidRPr="00A1581A">
              <w:rPr>
                <w:rStyle w:val="Hyperlink"/>
                <w:noProof/>
                <w14:scene3d>
                  <w14:camera w14:prst="orthographicFront"/>
                  <w14:lightRig w14:rig="threePt" w14:dir="t">
                    <w14:rot w14:lat="0" w14:lon="0" w14:rev="0"/>
                  </w14:lightRig>
                </w14:scene3d>
              </w:rPr>
              <w:t>9.1.2</w:t>
            </w:r>
            <w:r w:rsidR="00AA0A8E">
              <w:rPr>
                <w:rFonts w:asciiTheme="minorHAnsi" w:eastAsiaTheme="minorEastAsia" w:hAnsiTheme="minorHAnsi"/>
                <w:noProof/>
              </w:rPr>
              <w:tab/>
            </w:r>
            <w:r w:rsidR="00AA0A8E" w:rsidRPr="00A1581A">
              <w:rPr>
                <w:rStyle w:val="Hyperlink"/>
                <w:noProof/>
              </w:rPr>
              <w:t>Comprehensive Health Risk Assessment</w:t>
            </w:r>
            <w:r w:rsidR="00AA0A8E">
              <w:rPr>
                <w:noProof/>
                <w:webHidden/>
              </w:rPr>
              <w:tab/>
            </w:r>
            <w:r w:rsidR="00AA0A8E">
              <w:rPr>
                <w:noProof/>
                <w:webHidden/>
              </w:rPr>
              <w:fldChar w:fldCharType="begin"/>
            </w:r>
            <w:r w:rsidR="00AA0A8E">
              <w:rPr>
                <w:noProof/>
                <w:webHidden/>
              </w:rPr>
              <w:instrText xml:space="preserve"> PAGEREF _Toc418781397 \h </w:instrText>
            </w:r>
            <w:r w:rsidR="00AA0A8E">
              <w:rPr>
                <w:noProof/>
                <w:webHidden/>
              </w:rPr>
            </w:r>
            <w:r w:rsidR="00AA0A8E">
              <w:rPr>
                <w:noProof/>
                <w:webHidden/>
              </w:rPr>
              <w:fldChar w:fldCharType="separate"/>
            </w:r>
            <w:r w:rsidR="00AA0A8E">
              <w:rPr>
                <w:noProof/>
                <w:webHidden/>
              </w:rPr>
              <w:t>137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98" w:history="1">
            <w:r w:rsidR="00AA0A8E" w:rsidRPr="00A1581A">
              <w:rPr>
                <w:rStyle w:val="Hyperlink"/>
                <w:noProof/>
                <w14:scene3d>
                  <w14:camera w14:prst="orthographicFront"/>
                  <w14:lightRig w14:rig="threePt" w14:dir="t">
                    <w14:rot w14:lat="0" w14:lon="0" w14:rev="0"/>
                  </w14:lightRig>
                </w14:scene3d>
              </w:rPr>
              <w:t>9.1.3</w:t>
            </w:r>
            <w:r w:rsidR="00AA0A8E">
              <w:rPr>
                <w:rFonts w:asciiTheme="minorHAnsi" w:eastAsiaTheme="minorEastAsia" w:hAnsiTheme="minorHAnsi"/>
                <w:noProof/>
              </w:rPr>
              <w:tab/>
            </w:r>
            <w:r w:rsidR="00AA0A8E" w:rsidRPr="00A1581A">
              <w:rPr>
                <w:rStyle w:val="Hyperlink"/>
                <w:noProof/>
              </w:rPr>
              <w:t>Care Coordination</w:t>
            </w:r>
            <w:r w:rsidR="00AA0A8E">
              <w:rPr>
                <w:noProof/>
                <w:webHidden/>
              </w:rPr>
              <w:tab/>
            </w:r>
            <w:r w:rsidR="00AA0A8E">
              <w:rPr>
                <w:noProof/>
                <w:webHidden/>
              </w:rPr>
              <w:fldChar w:fldCharType="begin"/>
            </w:r>
            <w:r w:rsidR="00AA0A8E">
              <w:rPr>
                <w:noProof/>
                <w:webHidden/>
              </w:rPr>
              <w:instrText xml:space="preserve"> PAGEREF _Toc418781398 \h </w:instrText>
            </w:r>
            <w:r w:rsidR="00AA0A8E">
              <w:rPr>
                <w:noProof/>
                <w:webHidden/>
              </w:rPr>
            </w:r>
            <w:r w:rsidR="00AA0A8E">
              <w:rPr>
                <w:noProof/>
                <w:webHidden/>
              </w:rPr>
              <w:fldChar w:fldCharType="separate"/>
            </w:r>
            <w:r w:rsidR="00AA0A8E">
              <w:rPr>
                <w:noProof/>
                <w:webHidden/>
              </w:rPr>
              <w:t>138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399" w:history="1">
            <w:r w:rsidR="00AA0A8E" w:rsidRPr="00A1581A">
              <w:rPr>
                <w:rStyle w:val="Hyperlink"/>
                <w:noProof/>
                <w14:scene3d>
                  <w14:camera w14:prst="orthographicFront"/>
                  <w14:lightRig w14:rig="threePt" w14:dir="t">
                    <w14:rot w14:lat="0" w14:lon="0" w14:rev="0"/>
                  </w14:lightRig>
                </w14:scene3d>
              </w:rPr>
              <w:t>9.1.4</w:t>
            </w:r>
            <w:r w:rsidR="00AA0A8E">
              <w:rPr>
                <w:rFonts w:asciiTheme="minorHAnsi" w:eastAsiaTheme="minorEastAsia" w:hAnsiTheme="minorHAnsi"/>
                <w:noProof/>
              </w:rPr>
              <w:tab/>
            </w:r>
            <w:r w:rsidR="00AA0A8E" w:rsidRPr="00A1581A">
              <w:rPr>
                <w:rStyle w:val="Hyperlink"/>
                <w:noProof/>
              </w:rPr>
              <w:t>Risk Stratification</w:t>
            </w:r>
            <w:r w:rsidR="00AA0A8E">
              <w:rPr>
                <w:noProof/>
                <w:webHidden/>
              </w:rPr>
              <w:tab/>
            </w:r>
            <w:r w:rsidR="00AA0A8E">
              <w:rPr>
                <w:noProof/>
                <w:webHidden/>
              </w:rPr>
              <w:fldChar w:fldCharType="begin"/>
            </w:r>
            <w:r w:rsidR="00AA0A8E">
              <w:rPr>
                <w:noProof/>
                <w:webHidden/>
              </w:rPr>
              <w:instrText xml:space="preserve"> PAGEREF _Toc418781399 \h </w:instrText>
            </w:r>
            <w:r w:rsidR="00AA0A8E">
              <w:rPr>
                <w:noProof/>
                <w:webHidden/>
              </w:rPr>
            </w:r>
            <w:r w:rsidR="00AA0A8E">
              <w:rPr>
                <w:noProof/>
                <w:webHidden/>
              </w:rPr>
              <w:fldChar w:fldCharType="separate"/>
            </w:r>
            <w:r w:rsidR="00AA0A8E">
              <w:rPr>
                <w:noProof/>
                <w:webHidden/>
              </w:rPr>
              <w:t>138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00" w:history="1">
            <w:r w:rsidR="00AA0A8E" w:rsidRPr="00A1581A">
              <w:rPr>
                <w:rStyle w:val="Hyperlink"/>
                <w:noProof/>
                <w14:scene3d>
                  <w14:camera w14:prst="orthographicFront"/>
                  <w14:lightRig w14:rig="threePt" w14:dir="t">
                    <w14:rot w14:lat="0" w14:lon="0" w14:rev="0"/>
                  </w14:lightRig>
                </w14:scene3d>
              </w:rPr>
              <w:t>9.1.5</w:t>
            </w:r>
            <w:r w:rsidR="00AA0A8E">
              <w:rPr>
                <w:rFonts w:asciiTheme="minorHAnsi" w:eastAsiaTheme="minorEastAsia" w:hAnsiTheme="minorHAnsi"/>
                <w:noProof/>
              </w:rPr>
              <w:tab/>
            </w:r>
            <w:r w:rsidR="00AA0A8E" w:rsidRPr="00A1581A">
              <w:rPr>
                <w:rStyle w:val="Hyperlink"/>
                <w:noProof/>
              </w:rPr>
              <w:t>Member Identification</w:t>
            </w:r>
            <w:r w:rsidR="00AA0A8E">
              <w:rPr>
                <w:noProof/>
                <w:webHidden/>
              </w:rPr>
              <w:tab/>
            </w:r>
            <w:r w:rsidR="00AA0A8E">
              <w:rPr>
                <w:noProof/>
                <w:webHidden/>
              </w:rPr>
              <w:fldChar w:fldCharType="begin"/>
            </w:r>
            <w:r w:rsidR="00AA0A8E">
              <w:rPr>
                <w:noProof/>
                <w:webHidden/>
              </w:rPr>
              <w:instrText xml:space="preserve"> PAGEREF _Toc418781400 \h </w:instrText>
            </w:r>
            <w:r w:rsidR="00AA0A8E">
              <w:rPr>
                <w:noProof/>
                <w:webHidden/>
              </w:rPr>
            </w:r>
            <w:r w:rsidR="00AA0A8E">
              <w:rPr>
                <w:noProof/>
                <w:webHidden/>
              </w:rPr>
              <w:fldChar w:fldCharType="separate"/>
            </w:r>
            <w:r w:rsidR="00AA0A8E">
              <w:rPr>
                <w:noProof/>
                <w:webHidden/>
              </w:rPr>
              <w:t>138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01" w:history="1">
            <w:r w:rsidR="00AA0A8E" w:rsidRPr="00A1581A">
              <w:rPr>
                <w:rStyle w:val="Hyperlink"/>
                <w:noProof/>
                <w14:scene3d>
                  <w14:camera w14:prst="orthographicFront"/>
                  <w14:lightRig w14:rig="threePt" w14:dir="t">
                    <w14:rot w14:lat="0" w14:lon="0" w14:rev="0"/>
                  </w14:lightRig>
                </w14:scene3d>
              </w:rPr>
              <w:t>9.1.6</w:t>
            </w:r>
            <w:r w:rsidR="00AA0A8E">
              <w:rPr>
                <w:rFonts w:asciiTheme="minorHAnsi" w:eastAsiaTheme="minorEastAsia" w:hAnsiTheme="minorHAnsi"/>
                <w:noProof/>
              </w:rPr>
              <w:tab/>
            </w:r>
            <w:r w:rsidR="00AA0A8E" w:rsidRPr="00A1581A">
              <w:rPr>
                <w:rStyle w:val="Hyperlink"/>
                <w:noProof/>
              </w:rPr>
              <w:t>Care Plan Development</w:t>
            </w:r>
            <w:r w:rsidR="00AA0A8E">
              <w:rPr>
                <w:noProof/>
                <w:webHidden/>
              </w:rPr>
              <w:tab/>
            </w:r>
            <w:r w:rsidR="00AA0A8E">
              <w:rPr>
                <w:noProof/>
                <w:webHidden/>
              </w:rPr>
              <w:fldChar w:fldCharType="begin"/>
            </w:r>
            <w:r w:rsidR="00AA0A8E">
              <w:rPr>
                <w:noProof/>
                <w:webHidden/>
              </w:rPr>
              <w:instrText xml:space="preserve"> PAGEREF _Toc418781401 \h </w:instrText>
            </w:r>
            <w:r w:rsidR="00AA0A8E">
              <w:rPr>
                <w:noProof/>
                <w:webHidden/>
              </w:rPr>
            </w:r>
            <w:r w:rsidR="00AA0A8E">
              <w:rPr>
                <w:noProof/>
                <w:webHidden/>
              </w:rPr>
              <w:fldChar w:fldCharType="separate"/>
            </w:r>
            <w:r w:rsidR="00AA0A8E">
              <w:rPr>
                <w:noProof/>
                <w:webHidden/>
              </w:rPr>
              <w:t>138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02" w:history="1">
            <w:r w:rsidR="00AA0A8E" w:rsidRPr="00A1581A">
              <w:rPr>
                <w:rStyle w:val="Hyperlink"/>
                <w:noProof/>
                <w14:scene3d>
                  <w14:camera w14:prst="orthographicFront"/>
                  <w14:lightRig w14:rig="threePt" w14:dir="t">
                    <w14:rot w14:lat="0" w14:lon="0" w14:rev="0"/>
                  </w14:lightRig>
                </w14:scene3d>
              </w:rPr>
              <w:t>9.1.7</w:t>
            </w:r>
            <w:r w:rsidR="00AA0A8E">
              <w:rPr>
                <w:rFonts w:asciiTheme="minorHAnsi" w:eastAsiaTheme="minorEastAsia" w:hAnsiTheme="minorHAnsi"/>
                <w:noProof/>
              </w:rPr>
              <w:tab/>
            </w:r>
            <w:r w:rsidR="00AA0A8E" w:rsidRPr="00A1581A">
              <w:rPr>
                <w:rStyle w:val="Hyperlink"/>
                <w:noProof/>
              </w:rPr>
              <w:t>Tracking and Reporting</w:t>
            </w:r>
            <w:r w:rsidR="00AA0A8E">
              <w:rPr>
                <w:noProof/>
                <w:webHidden/>
              </w:rPr>
              <w:tab/>
            </w:r>
            <w:r w:rsidR="00AA0A8E">
              <w:rPr>
                <w:noProof/>
                <w:webHidden/>
              </w:rPr>
              <w:fldChar w:fldCharType="begin"/>
            </w:r>
            <w:r w:rsidR="00AA0A8E">
              <w:rPr>
                <w:noProof/>
                <w:webHidden/>
              </w:rPr>
              <w:instrText xml:space="preserve"> PAGEREF _Toc418781402 \h </w:instrText>
            </w:r>
            <w:r w:rsidR="00AA0A8E">
              <w:rPr>
                <w:noProof/>
                <w:webHidden/>
              </w:rPr>
            </w:r>
            <w:r w:rsidR="00AA0A8E">
              <w:rPr>
                <w:noProof/>
                <w:webHidden/>
              </w:rPr>
              <w:fldChar w:fldCharType="separate"/>
            </w:r>
            <w:r w:rsidR="00AA0A8E">
              <w:rPr>
                <w:noProof/>
                <w:webHidden/>
              </w:rPr>
              <w:t>139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03" w:history="1">
            <w:r w:rsidR="00AA0A8E" w:rsidRPr="00A1581A">
              <w:rPr>
                <w:rStyle w:val="Hyperlink"/>
                <w:noProof/>
                <w14:scene3d>
                  <w14:camera w14:prst="orthographicFront"/>
                  <w14:lightRig w14:rig="threePt" w14:dir="t">
                    <w14:rot w14:lat="0" w14:lon="0" w14:rev="0"/>
                  </w14:lightRig>
                </w14:scene3d>
              </w:rPr>
              <w:t>9.1.8</w:t>
            </w:r>
            <w:r w:rsidR="00AA0A8E">
              <w:rPr>
                <w:rFonts w:asciiTheme="minorHAnsi" w:eastAsiaTheme="minorEastAsia" w:hAnsiTheme="minorHAnsi"/>
                <w:noProof/>
              </w:rPr>
              <w:tab/>
            </w:r>
            <w:r w:rsidR="00AA0A8E" w:rsidRPr="00A1581A">
              <w:rPr>
                <w:rStyle w:val="Hyperlink"/>
                <w:noProof/>
              </w:rPr>
              <w:t>Monitoring</w:t>
            </w:r>
            <w:r w:rsidR="00AA0A8E">
              <w:rPr>
                <w:noProof/>
                <w:webHidden/>
              </w:rPr>
              <w:tab/>
            </w:r>
            <w:r w:rsidR="00AA0A8E">
              <w:rPr>
                <w:noProof/>
                <w:webHidden/>
              </w:rPr>
              <w:fldChar w:fldCharType="begin"/>
            </w:r>
            <w:r w:rsidR="00AA0A8E">
              <w:rPr>
                <w:noProof/>
                <w:webHidden/>
              </w:rPr>
              <w:instrText xml:space="preserve"> PAGEREF _Toc418781403 \h </w:instrText>
            </w:r>
            <w:r w:rsidR="00AA0A8E">
              <w:rPr>
                <w:noProof/>
                <w:webHidden/>
              </w:rPr>
            </w:r>
            <w:r w:rsidR="00AA0A8E">
              <w:rPr>
                <w:noProof/>
                <w:webHidden/>
              </w:rPr>
              <w:fldChar w:fldCharType="separate"/>
            </w:r>
            <w:r w:rsidR="00AA0A8E">
              <w:rPr>
                <w:noProof/>
                <w:webHidden/>
              </w:rPr>
              <w:t>139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04" w:history="1">
            <w:r w:rsidR="00AA0A8E" w:rsidRPr="00A1581A">
              <w:rPr>
                <w:rStyle w:val="Hyperlink"/>
                <w:noProof/>
                <w14:scene3d>
                  <w14:camera w14:prst="orthographicFront"/>
                  <w14:lightRig w14:rig="threePt" w14:dir="t">
                    <w14:rot w14:lat="0" w14:lon="0" w14:rev="0"/>
                  </w14:lightRig>
                </w14:scene3d>
              </w:rPr>
              <w:t>9.1.9</w:t>
            </w:r>
            <w:r w:rsidR="00AA0A8E">
              <w:rPr>
                <w:rFonts w:asciiTheme="minorHAnsi" w:eastAsiaTheme="minorEastAsia" w:hAnsiTheme="minorHAnsi"/>
                <w:noProof/>
              </w:rPr>
              <w:tab/>
            </w:r>
            <w:r w:rsidR="00AA0A8E" w:rsidRPr="00A1581A">
              <w:rPr>
                <w:rStyle w:val="Hyperlink"/>
                <w:noProof/>
              </w:rPr>
              <w:t>Reassessments</w:t>
            </w:r>
            <w:r w:rsidR="00AA0A8E">
              <w:rPr>
                <w:noProof/>
                <w:webHidden/>
              </w:rPr>
              <w:tab/>
            </w:r>
            <w:r w:rsidR="00AA0A8E">
              <w:rPr>
                <w:noProof/>
                <w:webHidden/>
              </w:rPr>
              <w:fldChar w:fldCharType="begin"/>
            </w:r>
            <w:r w:rsidR="00AA0A8E">
              <w:rPr>
                <w:noProof/>
                <w:webHidden/>
              </w:rPr>
              <w:instrText xml:space="preserve"> PAGEREF _Toc418781404 \h </w:instrText>
            </w:r>
            <w:r w:rsidR="00AA0A8E">
              <w:rPr>
                <w:noProof/>
                <w:webHidden/>
              </w:rPr>
            </w:r>
            <w:r w:rsidR="00AA0A8E">
              <w:rPr>
                <w:noProof/>
                <w:webHidden/>
              </w:rPr>
              <w:fldChar w:fldCharType="separate"/>
            </w:r>
            <w:r w:rsidR="00AA0A8E">
              <w:rPr>
                <w:noProof/>
                <w:webHidden/>
              </w:rPr>
              <w:t>140</w:t>
            </w:r>
            <w:r w:rsidR="00AA0A8E">
              <w:rPr>
                <w:noProof/>
                <w:webHidden/>
              </w:rPr>
              <w:fldChar w:fldCharType="end"/>
            </w:r>
          </w:hyperlink>
        </w:p>
        <w:p w:rsidR="00AA0A8E" w:rsidRDefault="00F24111">
          <w:pPr>
            <w:pStyle w:val="TOC1"/>
            <w:tabs>
              <w:tab w:val="left" w:pos="660"/>
              <w:tab w:val="right" w:leader="dot" w:pos="9350"/>
            </w:tabs>
            <w:rPr>
              <w:rFonts w:asciiTheme="minorHAnsi" w:eastAsiaTheme="minorEastAsia" w:hAnsiTheme="minorHAnsi"/>
              <w:noProof/>
            </w:rPr>
          </w:pPr>
          <w:hyperlink w:anchor="_Toc418781405" w:history="1">
            <w:r w:rsidR="00AA0A8E" w:rsidRPr="00A1581A">
              <w:rPr>
                <w:rStyle w:val="Hyperlink"/>
                <w:noProof/>
              </w:rPr>
              <w:t>10</w:t>
            </w:r>
            <w:r w:rsidR="00AA0A8E">
              <w:rPr>
                <w:rFonts w:asciiTheme="minorHAnsi" w:eastAsiaTheme="minorEastAsia" w:hAnsiTheme="minorHAnsi"/>
                <w:noProof/>
              </w:rPr>
              <w:tab/>
            </w:r>
            <w:r w:rsidR="00AA0A8E" w:rsidRPr="00A1581A">
              <w:rPr>
                <w:rStyle w:val="Hyperlink"/>
                <w:noProof/>
              </w:rPr>
              <w:t>Quality Management and Improvement Strategies</w:t>
            </w:r>
            <w:r w:rsidR="00AA0A8E">
              <w:rPr>
                <w:noProof/>
                <w:webHidden/>
              </w:rPr>
              <w:tab/>
            </w:r>
            <w:r w:rsidR="00AA0A8E">
              <w:rPr>
                <w:noProof/>
                <w:webHidden/>
              </w:rPr>
              <w:fldChar w:fldCharType="begin"/>
            </w:r>
            <w:r w:rsidR="00AA0A8E">
              <w:rPr>
                <w:noProof/>
                <w:webHidden/>
              </w:rPr>
              <w:instrText xml:space="preserve"> PAGEREF _Toc418781405 \h </w:instrText>
            </w:r>
            <w:r w:rsidR="00AA0A8E">
              <w:rPr>
                <w:noProof/>
                <w:webHidden/>
              </w:rPr>
            </w:r>
            <w:r w:rsidR="00AA0A8E">
              <w:rPr>
                <w:noProof/>
                <w:webHidden/>
              </w:rPr>
              <w:fldChar w:fldCharType="separate"/>
            </w:r>
            <w:r w:rsidR="00AA0A8E">
              <w:rPr>
                <w:noProof/>
                <w:webHidden/>
              </w:rPr>
              <w:t>140</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06" w:history="1">
            <w:r w:rsidR="00AA0A8E" w:rsidRPr="00A1581A">
              <w:rPr>
                <w:rStyle w:val="Hyperlink"/>
                <w:noProof/>
              </w:rPr>
              <w:t>10.1</w:t>
            </w:r>
            <w:r w:rsidR="00AA0A8E">
              <w:rPr>
                <w:rFonts w:asciiTheme="minorHAnsi" w:eastAsiaTheme="minorEastAsia" w:hAnsiTheme="minorHAnsi"/>
                <w:noProof/>
              </w:rPr>
              <w:tab/>
            </w:r>
            <w:r w:rsidR="00AA0A8E" w:rsidRPr="00A1581A">
              <w:rPr>
                <w:rStyle w:val="Hyperlink"/>
                <w:noProof/>
              </w:rPr>
              <w:t>Contractor Quality Management/Quality Improvement (QM/QI) Program</w:t>
            </w:r>
            <w:r w:rsidR="00AA0A8E">
              <w:rPr>
                <w:noProof/>
                <w:webHidden/>
              </w:rPr>
              <w:tab/>
            </w:r>
            <w:r w:rsidR="00AA0A8E">
              <w:rPr>
                <w:noProof/>
                <w:webHidden/>
              </w:rPr>
              <w:fldChar w:fldCharType="begin"/>
            </w:r>
            <w:r w:rsidR="00AA0A8E">
              <w:rPr>
                <w:noProof/>
                <w:webHidden/>
              </w:rPr>
              <w:instrText xml:space="preserve"> PAGEREF _Toc418781406 \h </w:instrText>
            </w:r>
            <w:r w:rsidR="00AA0A8E">
              <w:rPr>
                <w:noProof/>
                <w:webHidden/>
              </w:rPr>
            </w:r>
            <w:r w:rsidR="00AA0A8E">
              <w:rPr>
                <w:noProof/>
                <w:webHidden/>
              </w:rPr>
              <w:fldChar w:fldCharType="separate"/>
            </w:r>
            <w:r w:rsidR="00AA0A8E">
              <w:rPr>
                <w:noProof/>
                <w:webHidden/>
              </w:rPr>
              <w:t>140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07" w:history="1">
            <w:r w:rsidR="00AA0A8E" w:rsidRPr="00A1581A">
              <w:rPr>
                <w:rStyle w:val="Hyperlink"/>
                <w:noProof/>
                <w14:scene3d>
                  <w14:camera w14:prst="orthographicFront"/>
                  <w14:lightRig w14:rig="threePt" w14:dir="t">
                    <w14:rot w14:lat="0" w14:lon="0" w14:rev="0"/>
                  </w14:lightRig>
                </w14:scene3d>
              </w:rPr>
              <w:t>10.1.1</w:t>
            </w:r>
            <w:r w:rsidR="00AA0A8E">
              <w:rPr>
                <w:rFonts w:asciiTheme="minorHAnsi" w:eastAsiaTheme="minorEastAsia" w:hAnsiTheme="minorHAnsi"/>
                <w:noProof/>
              </w:rPr>
              <w:tab/>
            </w:r>
            <w:r w:rsidR="00AA0A8E" w:rsidRPr="00A1581A">
              <w:rPr>
                <w:rStyle w:val="Hyperlink"/>
                <w:noProof/>
              </w:rPr>
              <w:t>Program Objectives</w:t>
            </w:r>
            <w:r w:rsidR="00AA0A8E">
              <w:rPr>
                <w:noProof/>
                <w:webHidden/>
              </w:rPr>
              <w:tab/>
            </w:r>
            <w:r w:rsidR="00AA0A8E">
              <w:rPr>
                <w:noProof/>
                <w:webHidden/>
              </w:rPr>
              <w:fldChar w:fldCharType="begin"/>
            </w:r>
            <w:r w:rsidR="00AA0A8E">
              <w:rPr>
                <w:noProof/>
                <w:webHidden/>
              </w:rPr>
              <w:instrText xml:space="preserve"> PAGEREF _Toc418781407 \h </w:instrText>
            </w:r>
            <w:r w:rsidR="00AA0A8E">
              <w:rPr>
                <w:noProof/>
                <w:webHidden/>
              </w:rPr>
            </w:r>
            <w:r w:rsidR="00AA0A8E">
              <w:rPr>
                <w:noProof/>
                <w:webHidden/>
              </w:rPr>
              <w:fldChar w:fldCharType="separate"/>
            </w:r>
            <w:r w:rsidR="00AA0A8E">
              <w:rPr>
                <w:noProof/>
                <w:webHidden/>
              </w:rPr>
              <w:t>140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08" w:history="1">
            <w:r w:rsidR="00AA0A8E" w:rsidRPr="00A1581A">
              <w:rPr>
                <w:rStyle w:val="Hyperlink"/>
                <w:noProof/>
                <w14:scene3d>
                  <w14:camera w14:prst="orthographicFront"/>
                  <w14:lightRig w14:rig="threePt" w14:dir="t">
                    <w14:rot w14:lat="0" w14:lon="0" w14:rev="0"/>
                  </w14:lightRig>
                </w14:scene3d>
              </w:rPr>
              <w:t>10.1.2</w:t>
            </w:r>
            <w:r w:rsidR="00AA0A8E">
              <w:rPr>
                <w:rFonts w:asciiTheme="minorHAnsi" w:eastAsiaTheme="minorEastAsia" w:hAnsiTheme="minorHAnsi"/>
                <w:noProof/>
              </w:rPr>
              <w:tab/>
            </w:r>
            <w:r w:rsidR="00AA0A8E" w:rsidRPr="00A1581A">
              <w:rPr>
                <w:rStyle w:val="Hyperlink"/>
                <w:noProof/>
              </w:rPr>
              <w:t>QM/QI Program Requirements</w:t>
            </w:r>
            <w:r w:rsidR="00AA0A8E">
              <w:rPr>
                <w:noProof/>
                <w:webHidden/>
              </w:rPr>
              <w:tab/>
            </w:r>
            <w:r w:rsidR="00AA0A8E">
              <w:rPr>
                <w:noProof/>
                <w:webHidden/>
              </w:rPr>
              <w:fldChar w:fldCharType="begin"/>
            </w:r>
            <w:r w:rsidR="00AA0A8E">
              <w:rPr>
                <w:noProof/>
                <w:webHidden/>
              </w:rPr>
              <w:instrText xml:space="preserve"> PAGEREF _Toc418781408 \h </w:instrText>
            </w:r>
            <w:r w:rsidR="00AA0A8E">
              <w:rPr>
                <w:noProof/>
                <w:webHidden/>
              </w:rPr>
            </w:r>
            <w:r w:rsidR="00AA0A8E">
              <w:rPr>
                <w:noProof/>
                <w:webHidden/>
              </w:rPr>
              <w:fldChar w:fldCharType="separate"/>
            </w:r>
            <w:r w:rsidR="00AA0A8E">
              <w:rPr>
                <w:noProof/>
                <w:webHidden/>
              </w:rPr>
              <w:t>140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09" w:history="1">
            <w:r w:rsidR="00AA0A8E" w:rsidRPr="00A1581A">
              <w:rPr>
                <w:rStyle w:val="Hyperlink"/>
                <w:noProof/>
                <w14:scene3d>
                  <w14:camera w14:prst="orthographicFront"/>
                  <w14:lightRig w14:rig="threePt" w14:dir="t">
                    <w14:rot w14:lat="0" w14:lon="0" w14:rev="0"/>
                  </w14:lightRig>
                </w14:scene3d>
              </w:rPr>
              <w:t>10.1.3</w:t>
            </w:r>
            <w:r w:rsidR="00AA0A8E">
              <w:rPr>
                <w:rFonts w:asciiTheme="minorHAnsi" w:eastAsiaTheme="minorEastAsia" w:hAnsiTheme="minorHAnsi"/>
                <w:noProof/>
              </w:rPr>
              <w:tab/>
            </w:r>
            <w:r w:rsidR="00AA0A8E" w:rsidRPr="00A1581A">
              <w:rPr>
                <w:rStyle w:val="Hyperlink"/>
                <w:noProof/>
              </w:rPr>
              <w:t>QM/QI Committee</w:t>
            </w:r>
            <w:r w:rsidR="00AA0A8E">
              <w:rPr>
                <w:noProof/>
                <w:webHidden/>
              </w:rPr>
              <w:tab/>
            </w:r>
            <w:r w:rsidR="00AA0A8E">
              <w:rPr>
                <w:noProof/>
                <w:webHidden/>
              </w:rPr>
              <w:fldChar w:fldCharType="begin"/>
            </w:r>
            <w:r w:rsidR="00AA0A8E">
              <w:rPr>
                <w:noProof/>
                <w:webHidden/>
              </w:rPr>
              <w:instrText xml:space="preserve"> PAGEREF _Toc418781409 \h </w:instrText>
            </w:r>
            <w:r w:rsidR="00AA0A8E">
              <w:rPr>
                <w:noProof/>
                <w:webHidden/>
              </w:rPr>
            </w:r>
            <w:r w:rsidR="00AA0A8E">
              <w:rPr>
                <w:noProof/>
                <w:webHidden/>
              </w:rPr>
              <w:fldChar w:fldCharType="separate"/>
            </w:r>
            <w:r w:rsidR="00AA0A8E">
              <w:rPr>
                <w:noProof/>
                <w:webHidden/>
              </w:rPr>
              <w:t>142</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10" w:history="1">
            <w:r w:rsidR="00AA0A8E" w:rsidRPr="00A1581A">
              <w:rPr>
                <w:rStyle w:val="Hyperlink"/>
                <w:noProof/>
              </w:rPr>
              <w:t>10.2</w:t>
            </w:r>
            <w:r w:rsidR="00AA0A8E">
              <w:rPr>
                <w:rFonts w:asciiTheme="minorHAnsi" w:eastAsiaTheme="minorEastAsia" w:hAnsiTheme="minorHAnsi"/>
                <w:noProof/>
              </w:rPr>
              <w:tab/>
            </w:r>
            <w:r w:rsidR="00AA0A8E" w:rsidRPr="00A1581A">
              <w:rPr>
                <w:rStyle w:val="Hyperlink"/>
                <w:noProof/>
              </w:rPr>
              <w:t>State Quality Initiatives</w:t>
            </w:r>
            <w:r w:rsidR="00AA0A8E">
              <w:rPr>
                <w:noProof/>
                <w:webHidden/>
              </w:rPr>
              <w:tab/>
            </w:r>
            <w:r w:rsidR="00AA0A8E">
              <w:rPr>
                <w:noProof/>
                <w:webHidden/>
              </w:rPr>
              <w:fldChar w:fldCharType="begin"/>
            </w:r>
            <w:r w:rsidR="00AA0A8E">
              <w:rPr>
                <w:noProof/>
                <w:webHidden/>
              </w:rPr>
              <w:instrText xml:space="preserve"> PAGEREF _Toc418781410 \h </w:instrText>
            </w:r>
            <w:r w:rsidR="00AA0A8E">
              <w:rPr>
                <w:noProof/>
                <w:webHidden/>
              </w:rPr>
            </w:r>
            <w:r w:rsidR="00AA0A8E">
              <w:rPr>
                <w:noProof/>
                <w:webHidden/>
              </w:rPr>
              <w:fldChar w:fldCharType="separate"/>
            </w:r>
            <w:r w:rsidR="00AA0A8E">
              <w:rPr>
                <w:noProof/>
                <w:webHidden/>
              </w:rPr>
              <w:t>142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11" w:history="1">
            <w:r w:rsidR="00AA0A8E" w:rsidRPr="00A1581A">
              <w:rPr>
                <w:rStyle w:val="Hyperlink"/>
                <w:noProof/>
                <w14:scene3d>
                  <w14:camera w14:prst="orthographicFront"/>
                  <w14:lightRig w14:rig="threePt" w14:dir="t">
                    <w14:rot w14:lat="0" w14:lon="0" w14:rev="0"/>
                  </w14:lightRig>
                </w14:scene3d>
              </w:rPr>
              <w:t>10.2.1</w:t>
            </w:r>
            <w:r w:rsidR="00AA0A8E">
              <w:rPr>
                <w:rFonts w:asciiTheme="minorHAnsi" w:eastAsiaTheme="minorEastAsia" w:hAnsiTheme="minorHAnsi"/>
                <w:noProof/>
              </w:rPr>
              <w:tab/>
            </w:r>
            <w:r w:rsidR="00AA0A8E" w:rsidRPr="00A1581A">
              <w:rPr>
                <w:rStyle w:val="Hyperlink"/>
                <w:noProof/>
              </w:rPr>
              <w:t>State Quality Review</w:t>
            </w:r>
            <w:r w:rsidR="00AA0A8E">
              <w:rPr>
                <w:noProof/>
                <w:webHidden/>
              </w:rPr>
              <w:tab/>
            </w:r>
            <w:r w:rsidR="00AA0A8E">
              <w:rPr>
                <w:noProof/>
                <w:webHidden/>
              </w:rPr>
              <w:fldChar w:fldCharType="begin"/>
            </w:r>
            <w:r w:rsidR="00AA0A8E">
              <w:rPr>
                <w:noProof/>
                <w:webHidden/>
              </w:rPr>
              <w:instrText xml:space="preserve"> PAGEREF _Toc418781411 \h </w:instrText>
            </w:r>
            <w:r w:rsidR="00AA0A8E">
              <w:rPr>
                <w:noProof/>
                <w:webHidden/>
              </w:rPr>
            </w:r>
            <w:r w:rsidR="00AA0A8E">
              <w:rPr>
                <w:noProof/>
                <w:webHidden/>
              </w:rPr>
              <w:fldChar w:fldCharType="separate"/>
            </w:r>
            <w:r w:rsidR="00AA0A8E">
              <w:rPr>
                <w:noProof/>
                <w:webHidden/>
              </w:rPr>
              <w:t>142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12" w:history="1">
            <w:r w:rsidR="00AA0A8E" w:rsidRPr="00A1581A">
              <w:rPr>
                <w:rStyle w:val="Hyperlink"/>
                <w:noProof/>
                <w14:scene3d>
                  <w14:camera w14:prst="orthographicFront"/>
                  <w14:lightRig w14:rig="threePt" w14:dir="t">
                    <w14:rot w14:lat="0" w14:lon="0" w14:rev="0"/>
                  </w14:lightRig>
                </w14:scene3d>
              </w:rPr>
              <w:t>10.2.2</w:t>
            </w:r>
            <w:r w:rsidR="00AA0A8E">
              <w:rPr>
                <w:rFonts w:asciiTheme="minorHAnsi" w:eastAsiaTheme="minorEastAsia" w:hAnsiTheme="minorHAnsi"/>
                <w:noProof/>
              </w:rPr>
              <w:tab/>
            </w:r>
            <w:r w:rsidR="00AA0A8E" w:rsidRPr="00A1581A">
              <w:rPr>
                <w:rStyle w:val="Hyperlink"/>
                <w:noProof/>
              </w:rPr>
              <w:t>External Independent Review</w:t>
            </w:r>
            <w:r w:rsidR="00AA0A8E">
              <w:rPr>
                <w:noProof/>
                <w:webHidden/>
              </w:rPr>
              <w:tab/>
            </w:r>
            <w:r w:rsidR="00AA0A8E">
              <w:rPr>
                <w:noProof/>
                <w:webHidden/>
              </w:rPr>
              <w:fldChar w:fldCharType="begin"/>
            </w:r>
            <w:r w:rsidR="00AA0A8E">
              <w:rPr>
                <w:noProof/>
                <w:webHidden/>
              </w:rPr>
              <w:instrText xml:space="preserve"> PAGEREF _Toc418781412 \h </w:instrText>
            </w:r>
            <w:r w:rsidR="00AA0A8E">
              <w:rPr>
                <w:noProof/>
                <w:webHidden/>
              </w:rPr>
            </w:r>
            <w:r w:rsidR="00AA0A8E">
              <w:rPr>
                <w:noProof/>
                <w:webHidden/>
              </w:rPr>
              <w:fldChar w:fldCharType="separate"/>
            </w:r>
            <w:r w:rsidR="00AA0A8E">
              <w:rPr>
                <w:noProof/>
                <w:webHidden/>
              </w:rPr>
              <w:t>143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13" w:history="1">
            <w:r w:rsidR="00AA0A8E" w:rsidRPr="00A1581A">
              <w:rPr>
                <w:rStyle w:val="Hyperlink"/>
                <w:noProof/>
                <w14:scene3d>
                  <w14:camera w14:prst="orthographicFront"/>
                  <w14:lightRig w14:rig="threePt" w14:dir="t">
                    <w14:rot w14:lat="0" w14:lon="0" w14:rev="0"/>
                  </w14:lightRig>
                </w14:scene3d>
              </w:rPr>
              <w:t>10.2.3</w:t>
            </w:r>
            <w:r w:rsidR="00AA0A8E">
              <w:rPr>
                <w:rFonts w:asciiTheme="minorHAnsi" w:eastAsiaTheme="minorEastAsia" w:hAnsiTheme="minorHAnsi"/>
                <w:noProof/>
              </w:rPr>
              <w:tab/>
            </w:r>
            <w:r w:rsidR="00AA0A8E" w:rsidRPr="00A1581A">
              <w:rPr>
                <w:rStyle w:val="Hyperlink"/>
                <w:noProof/>
              </w:rPr>
              <w:t>Healthiest State Initiative</w:t>
            </w:r>
            <w:r w:rsidR="00AA0A8E">
              <w:rPr>
                <w:noProof/>
                <w:webHidden/>
              </w:rPr>
              <w:tab/>
            </w:r>
            <w:r w:rsidR="00AA0A8E">
              <w:rPr>
                <w:noProof/>
                <w:webHidden/>
              </w:rPr>
              <w:fldChar w:fldCharType="begin"/>
            </w:r>
            <w:r w:rsidR="00AA0A8E">
              <w:rPr>
                <w:noProof/>
                <w:webHidden/>
              </w:rPr>
              <w:instrText xml:space="preserve"> PAGEREF _Toc418781413 \h </w:instrText>
            </w:r>
            <w:r w:rsidR="00AA0A8E">
              <w:rPr>
                <w:noProof/>
                <w:webHidden/>
              </w:rPr>
            </w:r>
            <w:r w:rsidR="00AA0A8E">
              <w:rPr>
                <w:noProof/>
                <w:webHidden/>
              </w:rPr>
              <w:fldChar w:fldCharType="separate"/>
            </w:r>
            <w:r w:rsidR="00AA0A8E">
              <w:rPr>
                <w:noProof/>
                <w:webHidden/>
              </w:rPr>
              <w:t>143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14" w:history="1">
            <w:r w:rsidR="00AA0A8E" w:rsidRPr="00A1581A">
              <w:rPr>
                <w:rStyle w:val="Hyperlink"/>
                <w:noProof/>
                <w14:scene3d>
                  <w14:camera w14:prst="orthographicFront"/>
                  <w14:lightRig w14:rig="threePt" w14:dir="t">
                    <w14:rot w14:lat="0" w14:lon="0" w14:rev="0"/>
                  </w14:lightRig>
                </w14:scene3d>
              </w:rPr>
              <w:t>10.2.4</w:t>
            </w:r>
            <w:r w:rsidR="00AA0A8E">
              <w:rPr>
                <w:rFonts w:asciiTheme="minorHAnsi" w:eastAsiaTheme="minorEastAsia" w:hAnsiTheme="minorHAnsi"/>
                <w:noProof/>
              </w:rPr>
              <w:tab/>
            </w:r>
            <w:r w:rsidR="00AA0A8E" w:rsidRPr="00A1581A">
              <w:rPr>
                <w:rStyle w:val="Hyperlink"/>
                <w:noProof/>
              </w:rPr>
              <w:t>Mental Health and Disability Services Redesign</w:t>
            </w:r>
            <w:r w:rsidR="00AA0A8E">
              <w:rPr>
                <w:noProof/>
                <w:webHidden/>
              </w:rPr>
              <w:tab/>
            </w:r>
            <w:r w:rsidR="00AA0A8E">
              <w:rPr>
                <w:noProof/>
                <w:webHidden/>
              </w:rPr>
              <w:fldChar w:fldCharType="begin"/>
            </w:r>
            <w:r w:rsidR="00AA0A8E">
              <w:rPr>
                <w:noProof/>
                <w:webHidden/>
              </w:rPr>
              <w:instrText xml:space="preserve"> PAGEREF _Toc418781414 \h </w:instrText>
            </w:r>
            <w:r w:rsidR="00AA0A8E">
              <w:rPr>
                <w:noProof/>
                <w:webHidden/>
              </w:rPr>
            </w:r>
            <w:r w:rsidR="00AA0A8E">
              <w:rPr>
                <w:noProof/>
                <w:webHidden/>
              </w:rPr>
              <w:fldChar w:fldCharType="separate"/>
            </w:r>
            <w:r w:rsidR="00AA0A8E">
              <w:rPr>
                <w:noProof/>
                <w:webHidden/>
              </w:rPr>
              <w:t>144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15" w:history="1">
            <w:r w:rsidR="00AA0A8E" w:rsidRPr="00A1581A">
              <w:rPr>
                <w:rStyle w:val="Hyperlink"/>
                <w:noProof/>
                <w14:scene3d>
                  <w14:camera w14:prst="orthographicFront"/>
                  <w14:lightRig w14:rig="threePt" w14:dir="t">
                    <w14:rot w14:lat="0" w14:lon="0" w14:rev="0"/>
                  </w14:lightRig>
                </w14:scene3d>
              </w:rPr>
              <w:t>10.2.5</w:t>
            </w:r>
            <w:r w:rsidR="00AA0A8E">
              <w:rPr>
                <w:rFonts w:asciiTheme="minorHAnsi" w:eastAsiaTheme="minorEastAsia" w:hAnsiTheme="minorHAnsi"/>
                <w:noProof/>
              </w:rPr>
              <w:tab/>
            </w:r>
            <w:r w:rsidR="00AA0A8E" w:rsidRPr="00A1581A">
              <w:rPr>
                <w:rStyle w:val="Hyperlink"/>
                <w:noProof/>
              </w:rPr>
              <w:t>State Innovation Model (SIM)</w:t>
            </w:r>
            <w:r w:rsidR="00AA0A8E">
              <w:rPr>
                <w:noProof/>
                <w:webHidden/>
              </w:rPr>
              <w:tab/>
            </w:r>
            <w:r w:rsidR="00AA0A8E">
              <w:rPr>
                <w:noProof/>
                <w:webHidden/>
              </w:rPr>
              <w:fldChar w:fldCharType="begin"/>
            </w:r>
            <w:r w:rsidR="00AA0A8E">
              <w:rPr>
                <w:noProof/>
                <w:webHidden/>
              </w:rPr>
              <w:instrText xml:space="preserve"> PAGEREF _Toc418781415 \h </w:instrText>
            </w:r>
            <w:r w:rsidR="00AA0A8E">
              <w:rPr>
                <w:noProof/>
                <w:webHidden/>
              </w:rPr>
            </w:r>
            <w:r w:rsidR="00AA0A8E">
              <w:rPr>
                <w:noProof/>
                <w:webHidden/>
              </w:rPr>
              <w:fldChar w:fldCharType="separate"/>
            </w:r>
            <w:r w:rsidR="00AA0A8E">
              <w:rPr>
                <w:noProof/>
                <w:webHidden/>
              </w:rPr>
              <w:t>144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16" w:history="1">
            <w:r w:rsidR="00AA0A8E" w:rsidRPr="00A1581A">
              <w:rPr>
                <w:rStyle w:val="Hyperlink"/>
                <w:noProof/>
                <w14:scene3d>
                  <w14:camera w14:prst="orthographicFront"/>
                  <w14:lightRig w14:rig="threePt" w14:dir="t">
                    <w14:rot w14:lat="0" w14:lon="0" w14:rev="0"/>
                  </w14:lightRig>
                </w14:scene3d>
              </w:rPr>
              <w:t>10.2.6</w:t>
            </w:r>
            <w:r w:rsidR="00AA0A8E">
              <w:rPr>
                <w:rFonts w:asciiTheme="minorHAnsi" w:eastAsiaTheme="minorEastAsia" w:hAnsiTheme="minorHAnsi"/>
                <w:noProof/>
              </w:rPr>
              <w:tab/>
            </w:r>
            <w:r w:rsidR="00AA0A8E" w:rsidRPr="00A1581A">
              <w:rPr>
                <w:rStyle w:val="Hyperlink"/>
                <w:noProof/>
              </w:rPr>
              <w:t>Substance Abuse Prevention and Treatment Block Grant</w:t>
            </w:r>
            <w:r w:rsidR="00AA0A8E">
              <w:rPr>
                <w:noProof/>
                <w:webHidden/>
              </w:rPr>
              <w:tab/>
            </w:r>
            <w:r w:rsidR="00AA0A8E">
              <w:rPr>
                <w:noProof/>
                <w:webHidden/>
              </w:rPr>
              <w:fldChar w:fldCharType="begin"/>
            </w:r>
            <w:r w:rsidR="00AA0A8E">
              <w:rPr>
                <w:noProof/>
                <w:webHidden/>
              </w:rPr>
              <w:instrText xml:space="preserve"> PAGEREF _Toc418781416 \h </w:instrText>
            </w:r>
            <w:r w:rsidR="00AA0A8E">
              <w:rPr>
                <w:noProof/>
                <w:webHidden/>
              </w:rPr>
            </w:r>
            <w:r w:rsidR="00AA0A8E">
              <w:rPr>
                <w:noProof/>
                <w:webHidden/>
              </w:rPr>
              <w:fldChar w:fldCharType="separate"/>
            </w:r>
            <w:r w:rsidR="00AA0A8E">
              <w:rPr>
                <w:noProof/>
                <w:webHidden/>
              </w:rPr>
              <w:t>144</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17" w:history="1">
            <w:r w:rsidR="00AA0A8E" w:rsidRPr="00A1581A">
              <w:rPr>
                <w:rStyle w:val="Hyperlink"/>
                <w:noProof/>
              </w:rPr>
              <w:t>10.3</w:t>
            </w:r>
            <w:r w:rsidR="00AA0A8E">
              <w:rPr>
                <w:rFonts w:asciiTheme="minorHAnsi" w:eastAsiaTheme="minorEastAsia" w:hAnsiTheme="minorHAnsi"/>
                <w:noProof/>
              </w:rPr>
              <w:tab/>
            </w:r>
            <w:r w:rsidR="00AA0A8E" w:rsidRPr="00A1581A">
              <w:rPr>
                <w:rStyle w:val="Hyperlink"/>
                <w:noProof/>
              </w:rPr>
              <w:t>Incentive Programs</w:t>
            </w:r>
            <w:r w:rsidR="00AA0A8E">
              <w:rPr>
                <w:noProof/>
                <w:webHidden/>
              </w:rPr>
              <w:tab/>
            </w:r>
            <w:r w:rsidR="00AA0A8E">
              <w:rPr>
                <w:noProof/>
                <w:webHidden/>
              </w:rPr>
              <w:fldChar w:fldCharType="begin"/>
            </w:r>
            <w:r w:rsidR="00AA0A8E">
              <w:rPr>
                <w:noProof/>
                <w:webHidden/>
              </w:rPr>
              <w:instrText xml:space="preserve"> PAGEREF _Toc418781417 \h </w:instrText>
            </w:r>
            <w:r w:rsidR="00AA0A8E">
              <w:rPr>
                <w:noProof/>
                <w:webHidden/>
              </w:rPr>
            </w:r>
            <w:r w:rsidR="00AA0A8E">
              <w:rPr>
                <w:noProof/>
                <w:webHidden/>
              </w:rPr>
              <w:fldChar w:fldCharType="separate"/>
            </w:r>
            <w:r w:rsidR="00AA0A8E">
              <w:rPr>
                <w:noProof/>
                <w:webHidden/>
              </w:rPr>
              <w:t>144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18" w:history="1">
            <w:r w:rsidR="00AA0A8E" w:rsidRPr="00A1581A">
              <w:rPr>
                <w:rStyle w:val="Hyperlink"/>
                <w:noProof/>
                <w14:scene3d>
                  <w14:camera w14:prst="orthographicFront"/>
                  <w14:lightRig w14:rig="threePt" w14:dir="t">
                    <w14:rot w14:lat="0" w14:lon="0" w14:rev="0"/>
                  </w14:lightRig>
                </w14:scene3d>
              </w:rPr>
              <w:t>10.3.1</w:t>
            </w:r>
            <w:r w:rsidR="00AA0A8E">
              <w:rPr>
                <w:rFonts w:asciiTheme="minorHAnsi" w:eastAsiaTheme="minorEastAsia" w:hAnsiTheme="minorHAnsi"/>
                <w:noProof/>
              </w:rPr>
              <w:tab/>
            </w:r>
            <w:r w:rsidR="00AA0A8E" w:rsidRPr="00A1581A">
              <w:rPr>
                <w:rStyle w:val="Hyperlink"/>
                <w:noProof/>
              </w:rPr>
              <w:t>General</w:t>
            </w:r>
            <w:r w:rsidR="00AA0A8E">
              <w:rPr>
                <w:noProof/>
                <w:webHidden/>
              </w:rPr>
              <w:tab/>
            </w:r>
            <w:r w:rsidR="00AA0A8E">
              <w:rPr>
                <w:noProof/>
                <w:webHidden/>
              </w:rPr>
              <w:fldChar w:fldCharType="begin"/>
            </w:r>
            <w:r w:rsidR="00AA0A8E">
              <w:rPr>
                <w:noProof/>
                <w:webHidden/>
              </w:rPr>
              <w:instrText xml:space="preserve"> PAGEREF _Toc418781418 \h </w:instrText>
            </w:r>
            <w:r w:rsidR="00AA0A8E">
              <w:rPr>
                <w:noProof/>
                <w:webHidden/>
              </w:rPr>
            </w:r>
            <w:r w:rsidR="00AA0A8E">
              <w:rPr>
                <w:noProof/>
                <w:webHidden/>
              </w:rPr>
              <w:fldChar w:fldCharType="separate"/>
            </w:r>
            <w:r w:rsidR="00AA0A8E">
              <w:rPr>
                <w:noProof/>
                <w:webHidden/>
              </w:rPr>
              <w:t>144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19" w:history="1">
            <w:r w:rsidR="00AA0A8E" w:rsidRPr="00A1581A">
              <w:rPr>
                <w:rStyle w:val="Hyperlink"/>
                <w:noProof/>
                <w14:scene3d>
                  <w14:camera w14:prst="orthographicFront"/>
                  <w14:lightRig w14:rig="threePt" w14:dir="t">
                    <w14:rot w14:lat="0" w14:lon="0" w14:rev="0"/>
                  </w14:lightRig>
                </w14:scene3d>
              </w:rPr>
              <w:t>10.3.2</w:t>
            </w:r>
            <w:r w:rsidR="00AA0A8E">
              <w:rPr>
                <w:rFonts w:asciiTheme="minorHAnsi" w:eastAsiaTheme="minorEastAsia" w:hAnsiTheme="minorHAnsi"/>
                <w:noProof/>
              </w:rPr>
              <w:tab/>
            </w:r>
            <w:r w:rsidR="00AA0A8E" w:rsidRPr="00A1581A">
              <w:rPr>
                <w:rStyle w:val="Hyperlink"/>
                <w:noProof/>
              </w:rPr>
              <w:t>Provider Incentive Program</w:t>
            </w:r>
            <w:r w:rsidR="00AA0A8E">
              <w:rPr>
                <w:noProof/>
                <w:webHidden/>
              </w:rPr>
              <w:tab/>
            </w:r>
            <w:r w:rsidR="00AA0A8E">
              <w:rPr>
                <w:noProof/>
                <w:webHidden/>
              </w:rPr>
              <w:fldChar w:fldCharType="begin"/>
            </w:r>
            <w:r w:rsidR="00AA0A8E">
              <w:rPr>
                <w:noProof/>
                <w:webHidden/>
              </w:rPr>
              <w:instrText xml:space="preserve"> PAGEREF _Toc418781419 \h </w:instrText>
            </w:r>
            <w:r w:rsidR="00AA0A8E">
              <w:rPr>
                <w:noProof/>
                <w:webHidden/>
              </w:rPr>
            </w:r>
            <w:r w:rsidR="00AA0A8E">
              <w:rPr>
                <w:noProof/>
                <w:webHidden/>
              </w:rPr>
              <w:fldChar w:fldCharType="separate"/>
            </w:r>
            <w:r w:rsidR="00AA0A8E">
              <w:rPr>
                <w:noProof/>
                <w:webHidden/>
              </w:rPr>
              <w:t>144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20" w:history="1">
            <w:r w:rsidR="00AA0A8E" w:rsidRPr="00A1581A">
              <w:rPr>
                <w:rStyle w:val="Hyperlink"/>
                <w:noProof/>
                <w14:scene3d>
                  <w14:camera w14:prst="orthographicFront"/>
                  <w14:lightRig w14:rig="threePt" w14:dir="t">
                    <w14:rot w14:lat="0" w14:lon="0" w14:rev="0"/>
                  </w14:lightRig>
                </w14:scene3d>
              </w:rPr>
              <w:t>10.3.3</w:t>
            </w:r>
            <w:r w:rsidR="00AA0A8E">
              <w:rPr>
                <w:rFonts w:asciiTheme="minorHAnsi" w:eastAsiaTheme="minorEastAsia" w:hAnsiTheme="minorHAnsi"/>
                <w:noProof/>
              </w:rPr>
              <w:tab/>
            </w:r>
            <w:r w:rsidR="00AA0A8E" w:rsidRPr="00A1581A">
              <w:rPr>
                <w:rStyle w:val="Hyperlink"/>
                <w:noProof/>
              </w:rPr>
              <w:t>Member Incentive Program</w:t>
            </w:r>
            <w:r w:rsidR="00AA0A8E">
              <w:rPr>
                <w:noProof/>
                <w:webHidden/>
              </w:rPr>
              <w:tab/>
            </w:r>
            <w:r w:rsidR="00AA0A8E">
              <w:rPr>
                <w:noProof/>
                <w:webHidden/>
              </w:rPr>
              <w:fldChar w:fldCharType="begin"/>
            </w:r>
            <w:r w:rsidR="00AA0A8E">
              <w:rPr>
                <w:noProof/>
                <w:webHidden/>
              </w:rPr>
              <w:instrText xml:space="preserve"> PAGEREF _Toc418781420 \h </w:instrText>
            </w:r>
            <w:r w:rsidR="00AA0A8E">
              <w:rPr>
                <w:noProof/>
                <w:webHidden/>
              </w:rPr>
            </w:r>
            <w:r w:rsidR="00AA0A8E">
              <w:rPr>
                <w:noProof/>
                <w:webHidden/>
              </w:rPr>
              <w:fldChar w:fldCharType="separate"/>
            </w:r>
            <w:r w:rsidR="00AA0A8E">
              <w:rPr>
                <w:noProof/>
                <w:webHidden/>
              </w:rPr>
              <w:t>145</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21" w:history="1">
            <w:r w:rsidR="00AA0A8E" w:rsidRPr="00A1581A">
              <w:rPr>
                <w:rStyle w:val="Hyperlink"/>
                <w:noProof/>
              </w:rPr>
              <w:t>10.4</w:t>
            </w:r>
            <w:r w:rsidR="00AA0A8E">
              <w:rPr>
                <w:rFonts w:asciiTheme="minorHAnsi" w:eastAsiaTheme="minorEastAsia" w:hAnsiTheme="minorHAnsi"/>
                <w:noProof/>
              </w:rPr>
              <w:tab/>
            </w:r>
            <w:r w:rsidR="00AA0A8E" w:rsidRPr="00A1581A">
              <w:rPr>
                <w:rStyle w:val="Hyperlink"/>
                <w:noProof/>
              </w:rPr>
              <w:t>Critical Incidents</w:t>
            </w:r>
            <w:r w:rsidR="00AA0A8E">
              <w:rPr>
                <w:noProof/>
                <w:webHidden/>
              </w:rPr>
              <w:tab/>
            </w:r>
            <w:r w:rsidR="00AA0A8E">
              <w:rPr>
                <w:noProof/>
                <w:webHidden/>
              </w:rPr>
              <w:fldChar w:fldCharType="begin"/>
            </w:r>
            <w:r w:rsidR="00AA0A8E">
              <w:rPr>
                <w:noProof/>
                <w:webHidden/>
              </w:rPr>
              <w:instrText xml:space="preserve"> PAGEREF _Toc418781421 \h </w:instrText>
            </w:r>
            <w:r w:rsidR="00AA0A8E">
              <w:rPr>
                <w:noProof/>
                <w:webHidden/>
              </w:rPr>
            </w:r>
            <w:r w:rsidR="00AA0A8E">
              <w:rPr>
                <w:noProof/>
                <w:webHidden/>
              </w:rPr>
              <w:fldChar w:fldCharType="separate"/>
            </w:r>
            <w:r w:rsidR="00AA0A8E">
              <w:rPr>
                <w:noProof/>
                <w:webHidden/>
              </w:rPr>
              <w:t>146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22" w:history="1">
            <w:r w:rsidR="00AA0A8E" w:rsidRPr="00A1581A">
              <w:rPr>
                <w:rStyle w:val="Hyperlink"/>
                <w:noProof/>
                <w14:scene3d>
                  <w14:camera w14:prst="orthographicFront"/>
                  <w14:lightRig w14:rig="threePt" w14:dir="t">
                    <w14:rot w14:lat="0" w14:lon="0" w14:rev="0"/>
                  </w14:lightRig>
                </w14:scene3d>
              </w:rPr>
              <w:t>10.4.1</w:t>
            </w:r>
            <w:r w:rsidR="00AA0A8E">
              <w:rPr>
                <w:rFonts w:asciiTheme="minorHAnsi" w:eastAsiaTheme="minorEastAsia" w:hAnsiTheme="minorHAnsi"/>
                <w:noProof/>
              </w:rPr>
              <w:tab/>
            </w:r>
            <w:r w:rsidR="00AA0A8E" w:rsidRPr="00A1581A">
              <w:rPr>
                <w:rStyle w:val="Hyperlink"/>
                <w:noProof/>
              </w:rPr>
              <w:t>General</w:t>
            </w:r>
            <w:r w:rsidR="00AA0A8E">
              <w:rPr>
                <w:noProof/>
                <w:webHidden/>
              </w:rPr>
              <w:tab/>
            </w:r>
            <w:r w:rsidR="00AA0A8E">
              <w:rPr>
                <w:noProof/>
                <w:webHidden/>
              </w:rPr>
              <w:fldChar w:fldCharType="begin"/>
            </w:r>
            <w:r w:rsidR="00AA0A8E">
              <w:rPr>
                <w:noProof/>
                <w:webHidden/>
              </w:rPr>
              <w:instrText xml:space="preserve"> PAGEREF _Toc418781422 \h </w:instrText>
            </w:r>
            <w:r w:rsidR="00AA0A8E">
              <w:rPr>
                <w:noProof/>
                <w:webHidden/>
              </w:rPr>
            </w:r>
            <w:r w:rsidR="00AA0A8E">
              <w:rPr>
                <w:noProof/>
                <w:webHidden/>
              </w:rPr>
              <w:fldChar w:fldCharType="separate"/>
            </w:r>
            <w:r w:rsidR="00AA0A8E">
              <w:rPr>
                <w:noProof/>
                <w:webHidden/>
              </w:rPr>
              <w:t>146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23" w:history="1">
            <w:r w:rsidR="00AA0A8E" w:rsidRPr="00A1581A">
              <w:rPr>
                <w:rStyle w:val="Hyperlink"/>
                <w:noProof/>
                <w14:scene3d>
                  <w14:camera w14:prst="orthographicFront"/>
                  <w14:lightRig w14:rig="threePt" w14:dir="t">
                    <w14:rot w14:lat="0" w14:lon="0" w14:rev="0"/>
                  </w14:lightRig>
                </w14:scene3d>
              </w:rPr>
              <w:t>10.4.2</w:t>
            </w:r>
            <w:r w:rsidR="00AA0A8E">
              <w:rPr>
                <w:rFonts w:asciiTheme="minorHAnsi" w:eastAsiaTheme="minorEastAsia" w:hAnsiTheme="minorHAnsi"/>
                <w:noProof/>
              </w:rPr>
              <w:tab/>
            </w:r>
            <w:r w:rsidR="00AA0A8E" w:rsidRPr="00A1581A">
              <w:rPr>
                <w:rStyle w:val="Hyperlink"/>
                <w:noProof/>
              </w:rPr>
              <w:t>Provider Requirements</w:t>
            </w:r>
            <w:r w:rsidR="00AA0A8E">
              <w:rPr>
                <w:noProof/>
                <w:webHidden/>
              </w:rPr>
              <w:tab/>
            </w:r>
            <w:r w:rsidR="00AA0A8E">
              <w:rPr>
                <w:noProof/>
                <w:webHidden/>
              </w:rPr>
              <w:fldChar w:fldCharType="begin"/>
            </w:r>
            <w:r w:rsidR="00AA0A8E">
              <w:rPr>
                <w:noProof/>
                <w:webHidden/>
              </w:rPr>
              <w:instrText xml:space="preserve"> PAGEREF _Toc418781423 \h </w:instrText>
            </w:r>
            <w:r w:rsidR="00AA0A8E">
              <w:rPr>
                <w:noProof/>
                <w:webHidden/>
              </w:rPr>
            </w:r>
            <w:r w:rsidR="00AA0A8E">
              <w:rPr>
                <w:noProof/>
                <w:webHidden/>
              </w:rPr>
              <w:fldChar w:fldCharType="separate"/>
            </w:r>
            <w:r w:rsidR="00AA0A8E">
              <w:rPr>
                <w:noProof/>
                <w:webHidden/>
              </w:rPr>
              <w:t>146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24" w:history="1">
            <w:r w:rsidR="00AA0A8E" w:rsidRPr="00A1581A">
              <w:rPr>
                <w:rStyle w:val="Hyperlink"/>
                <w:noProof/>
                <w14:scene3d>
                  <w14:camera w14:prst="orthographicFront"/>
                  <w14:lightRig w14:rig="threePt" w14:dir="t">
                    <w14:rot w14:lat="0" w14:lon="0" w14:rev="0"/>
                  </w14:lightRig>
                </w14:scene3d>
              </w:rPr>
              <w:t>10.4.3</w:t>
            </w:r>
            <w:r w:rsidR="00AA0A8E">
              <w:rPr>
                <w:rFonts w:asciiTheme="minorHAnsi" w:eastAsiaTheme="minorEastAsia" w:hAnsiTheme="minorHAnsi"/>
                <w:noProof/>
              </w:rPr>
              <w:tab/>
            </w:r>
            <w:r w:rsidR="00AA0A8E" w:rsidRPr="00A1581A">
              <w:rPr>
                <w:rStyle w:val="Hyperlink"/>
                <w:noProof/>
              </w:rPr>
              <w:t>Training</w:t>
            </w:r>
            <w:r w:rsidR="00AA0A8E">
              <w:rPr>
                <w:noProof/>
                <w:webHidden/>
              </w:rPr>
              <w:tab/>
            </w:r>
            <w:r w:rsidR="00AA0A8E">
              <w:rPr>
                <w:noProof/>
                <w:webHidden/>
              </w:rPr>
              <w:fldChar w:fldCharType="begin"/>
            </w:r>
            <w:r w:rsidR="00AA0A8E">
              <w:rPr>
                <w:noProof/>
                <w:webHidden/>
              </w:rPr>
              <w:instrText xml:space="preserve"> PAGEREF _Toc418781424 \h </w:instrText>
            </w:r>
            <w:r w:rsidR="00AA0A8E">
              <w:rPr>
                <w:noProof/>
                <w:webHidden/>
              </w:rPr>
            </w:r>
            <w:r w:rsidR="00AA0A8E">
              <w:rPr>
                <w:noProof/>
                <w:webHidden/>
              </w:rPr>
              <w:fldChar w:fldCharType="separate"/>
            </w:r>
            <w:r w:rsidR="00AA0A8E">
              <w:rPr>
                <w:noProof/>
                <w:webHidden/>
              </w:rPr>
              <w:t>146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25" w:history="1">
            <w:r w:rsidR="00AA0A8E" w:rsidRPr="00A1581A">
              <w:rPr>
                <w:rStyle w:val="Hyperlink"/>
                <w:noProof/>
                <w14:scene3d>
                  <w14:camera w14:prst="orthographicFront"/>
                  <w14:lightRig w14:rig="threePt" w14:dir="t">
                    <w14:rot w14:lat="0" w14:lon="0" w14:rev="0"/>
                  </w14:lightRig>
                </w14:scene3d>
              </w:rPr>
              <w:t>10.4.4</w:t>
            </w:r>
            <w:r w:rsidR="00AA0A8E">
              <w:rPr>
                <w:rFonts w:asciiTheme="minorHAnsi" w:eastAsiaTheme="minorEastAsia" w:hAnsiTheme="minorHAnsi"/>
                <w:noProof/>
              </w:rPr>
              <w:tab/>
            </w:r>
            <w:r w:rsidR="00AA0A8E" w:rsidRPr="00A1581A">
              <w:rPr>
                <w:rStyle w:val="Hyperlink"/>
                <w:noProof/>
              </w:rPr>
              <w:t>Corrective Action</w:t>
            </w:r>
            <w:r w:rsidR="00AA0A8E">
              <w:rPr>
                <w:noProof/>
                <w:webHidden/>
              </w:rPr>
              <w:tab/>
            </w:r>
            <w:r w:rsidR="00AA0A8E">
              <w:rPr>
                <w:noProof/>
                <w:webHidden/>
              </w:rPr>
              <w:fldChar w:fldCharType="begin"/>
            </w:r>
            <w:r w:rsidR="00AA0A8E">
              <w:rPr>
                <w:noProof/>
                <w:webHidden/>
              </w:rPr>
              <w:instrText xml:space="preserve"> PAGEREF _Toc418781425 \h </w:instrText>
            </w:r>
            <w:r w:rsidR="00AA0A8E">
              <w:rPr>
                <w:noProof/>
                <w:webHidden/>
              </w:rPr>
            </w:r>
            <w:r w:rsidR="00AA0A8E">
              <w:rPr>
                <w:noProof/>
                <w:webHidden/>
              </w:rPr>
              <w:fldChar w:fldCharType="separate"/>
            </w:r>
            <w:r w:rsidR="00AA0A8E">
              <w:rPr>
                <w:noProof/>
                <w:webHidden/>
              </w:rPr>
              <w:t>146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26" w:history="1">
            <w:r w:rsidR="00AA0A8E" w:rsidRPr="00A1581A">
              <w:rPr>
                <w:rStyle w:val="Hyperlink"/>
                <w:noProof/>
                <w14:scene3d>
                  <w14:camera w14:prst="orthographicFront"/>
                  <w14:lightRig w14:rig="threePt" w14:dir="t">
                    <w14:rot w14:lat="0" w14:lon="0" w14:rev="0"/>
                  </w14:lightRig>
                </w14:scene3d>
              </w:rPr>
              <w:t>10.4.5</w:t>
            </w:r>
            <w:r w:rsidR="00AA0A8E">
              <w:rPr>
                <w:rFonts w:asciiTheme="minorHAnsi" w:eastAsiaTheme="minorEastAsia" w:hAnsiTheme="minorHAnsi"/>
                <w:noProof/>
              </w:rPr>
              <w:tab/>
            </w:r>
            <w:r w:rsidR="00AA0A8E" w:rsidRPr="00A1581A">
              <w:rPr>
                <w:rStyle w:val="Hyperlink"/>
                <w:noProof/>
              </w:rPr>
              <w:t>Monitoring</w:t>
            </w:r>
            <w:r w:rsidR="00AA0A8E">
              <w:rPr>
                <w:noProof/>
                <w:webHidden/>
              </w:rPr>
              <w:tab/>
            </w:r>
            <w:r w:rsidR="00AA0A8E">
              <w:rPr>
                <w:noProof/>
                <w:webHidden/>
              </w:rPr>
              <w:fldChar w:fldCharType="begin"/>
            </w:r>
            <w:r w:rsidR="00AA0A8E">
              <w:rPr>
                <w:noProof/>
                <w:webHidden/>
              </w:rPr>
              <w:instrText xml:space="preserve"> PAGEREF _Toc418781426 \h </w:instrText>
            </w:r>
            <w:r w:rsidR="00AA0A8E">
              <w:rPr>
                <w:noProof/>
                <w:webHidden/>
              </w:rPr>
            </w:r>
            <w:r w:rsidR="00AA0A8E">
              <w:rPr>
                <w:noProof/>
                <w:webHidden/>
              </w:rPr>
              <w:fldChar w:fldCharType="separate"/>
            </w:r>
            <w:r w:rsidR="00AA0A8E">
              <w:rPr>
                <w:noProof/>
                <w:webHidden/>
              </w:rPr>
              <w:t>146</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27" w:history="1">
            <w:r w:rsidR="00AA0A8E" w:rsidRPr="00A1581A">
              <w:rPr>
                <w:rStyle w:val="Hyperlink"/>
                <w:noProof/>
              </w:rPr>
              <w:t>10.5</w:t>
            </w:r>
            <w:r w:rsidR="00AA0A8E">
              <w:rPr>
                <w:rFonts w:asciiTheme="minorHAnsi" w:eastAsiaTheme="minorEastAsia" w:hAnsiTheme="minorHAnsi"/>
                <w:noProof/>
              </w:rPr>
              <w:tab/>
            </w:r>
            <w:r w:rsidR="00AA0A8E" w:rsidRPr="00A1581A">
              <w:rPr>
                <w:rStyle w:val="Hyperlink"/>
                <w:noProof/>
              </w:rPr>
              <w:t>Provider Preventable Conditions</w:t>
            </w:r>
            <w:r w:rsidR="00AA0A8E">
              <w:rPr>
                <w:noProof/>
                <w:webHidden/>
              </w:rPr>
              <w:tab/>
            </w:r>
            <w:r w:rsidR="00AA0A8E">
              <w:rPr>
                <w:noProof/>
                <w:webHidden/>
              </w:rPr>
              <w:fldChar w:fldCharType="begin"/>
            </w:r>
            <w:r w:rsidR="00AA0A8E">
              <w:rPr>
                <w:noProof/>
                <w:webHidden/>
              </w:rPr>
              <w:instrText xml:space="preserve"> PAGEREF _Toc418781427 \h </w:instrText>
            </w:r>
            <w:r w:rsidR="00AA0A8E">
              <w:rPr>
                <w:noProof/>
                <w:webHidden/>
              </w:rPr>
            </w:r>
            <w:r w:rsidR="00AA0A8E">
              <w:rPr>
                <w:noProof/>
                <w:webHidden/>
              </w:rPr>
              <w:fldChar w:fldCharType="separate"/>
            </w:r>
            <w:r w:rsidR="00AA0A8E">
              <w:rPr>
                <w:noProof/>
                <w:webHidden/>
              </w:rPr>
              <w:t>146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28" w:history="1">
            <w:r w:rsidR="00AA0A8E" w:rsidRPr="00A1581A">
              <w:rPr>
                <w:rStyle w:val="Hyperlink"/>
                <w:noProof/>
                <w14:scene3d>
                  <w14:camera w14:prst="orthographicFront"/>
                  <w14:lightRig w14:rig="threePt" w14:dir="t">
                    <w14:rot w14:lat="0" w14:lon="0" w14:rev="0"/>
                  </w14:lightRig>
                </w14:scene3d>
              </w:rPr>
              <w:t>10.5.1</w:t>
            </w:r>
            <w:r w:rsidR="00AA0A8E">
              <w:rPr>
                <w:rFonts w:asciiTheme="minorHAnsi" w:eastAsiaTheme="minorEastAsia" w:hAnsiTheme="minorHAnsi"/>
                <w:noProof/>
              </w:rPr>
              <w:tab/>
            </w:r>
            <w:r w:rsidR="00AA0A8E" w:rsidRPr="00A1581A">
              <w:rPr>
                <w:rStyle w:val="Hyperlink"/>
                <w:noProof/>
              </w:rPr>
              <w:t>General</w:t>
            </w:r>
            <w:r w:rsidR="00AA0A8E">
              <w:rPr>
                <w:noProof/>
                <w:webHidden/>
              </w:rPr>
              <w:tab/>
            </w:r>
            <w:r w:rsidR="00AA0A8E">
              <w:rPr>
                <w:noProof/>
                <w:webHidden/>
              </w:rPr>
              <w:fldChar w:fldCharType="begin"/>
            </w:r>
            <w:r w:rsidR="00AA0A8E">
              <w:rPr>
                <w:noProof/>
                <w:webHidden/>
              </w:rPr>
              <w:instrText xml:space="preserve"> PAGEREF _Toc418781428 \h </w:instrText>
            </w:r>
            <w:r w:rsidR="00AA0A8E">
              <w:rPr>
                <w:noProof/>
                <w:webHidden/>
              </w:rPr>
            </w:r>
            <w:r w:rsidR="00AA0A8E">
              <w:rPr>
                <w:noProof/>
                <w:webHidden/>
              </w:rPr>
              <w:fldChar w:fldCharType="separate"/>
            </w:r>
            <w:r w:rsidR="00AA0A8E">
              <w:rPr>
                <w:noProof/>
                <w:webHidden/>
              </w:rPr>
              <w:t>147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29" w:history="1">
            <w:r w:rsidR="00AA0A8E" w:rsidRPr="00A1581A">
              <w:rPr>
                <w:rStyle w:val="Hyperlink"/>
                <w:noProof/>
                <w14:scene3d>
                  <w14:camera w14:prst="orthographicFront"/>
                  <w14:lightRig w14:rig="threePt" w14:dir="t">
                    <w14:rot w14:lat="0" w14:lon="0" w14:rev="0"/>
                  </w14:lightRig>
                </w14:scene3d>
              </w:rPr>
              <w:t>10.5.2</w:t>
            </w:r>
            <w:r w:rsidR="00AA0A8E">
              <w:rPr>
                <w:rFonts w:asciiTheme="minorHAnsi" w:eastAsiaTheme="minorEastAsia" w:hAnsiTheme="minorHAnsi"/>
                <w:noProof/>
              </w:rPr>
              <w:tab/>
            </w:r>
            <w:r w:rsidR="00AA0A8E" w:rsidRPr="00A1581A">
              <w:rPr>
                <w:rStyle w:val="Hyperlink"/>
                <w:noProof/>
              </w:rPr>
              <w:t>Provider Requirements</w:t>
            </w:r>
            <w:r w:rsidR="00AA0A8E">
              <w:rPr>
                <w:noProof/>
                <w:webHidden/>
              </w:rPr>
              <w:tab/>
            </w:r>
            <w:r w:rsidR="00AA0A8E">
              <w:rPr>
                <w:noProof/>
                <w:webHidden/>
              </w:rPr>
              <w:fldChar w:fldCharType="begin"/>
            </w:r>
            <w:r w:rsidR="00AA0A8E">
              <w:rPr>
                <w:noProof/>
                <w:webHidden/>
              </w:rPr>
              <w:instrText xml:space="preserve"> PAGEREF _Toc418781429 \h </w:instrText>
            </w:r>
            <w:r w:rsidR="00AA0A8E">
              <w:rPr>
                <w:noProof/>
                <w:webHidden/>
              </w:rPr>
            </w:r>
            <w:r w:rsidR="00AA0A8E">
              <w:rPr>
                <w:noProof/>
                <w:webHidden/>
              </w:rPr>
              <w:fldChar w:fldCharType="separate"/>
            </w:r>
            <w:r w:rsidR="00AA0A8E">
              <w:rPr>
                <w:noProof/>
                <w:webHidden/>
              </w:rPr>
              <w:t>147</w:t>
            </w:r>
            <w:r w:rsidR="00AA0A8E">
              <w:rPr>
                <w:noProof/>
                <w:webHidden/>
              </w:rPr>
              <w:fldChar w:fldCharType="end"/>
            </w:r>
          </w:hyperlink>
        </w:p>
        <w:p w:rsidR="00AA0A8E" w:rsidRDefault="00F24111">
          <w:pPr>
            <w:pStyle w:val="TOC1"/>
            <w:tabs>
              <w:tab w:val="left" w:pos="660"/>
              <w:tab w:val="right" w:leader="dot" w:pos="9350"/>
            </w:tabs>
            <w:rPr>
              <w:rFonts w:asciiTheme="minorHAnsi" w:eastAsiaTheme="minorEastAsia" w:hAnsiTheme="minorHAnsi"/>
              <w:noProof/>
            </w:rPr>
          </w:pPr>
          <w:hyperlink w:anchor="_Toc418781430" w:history="1">
            <w:r w:rsidR="00AA0A8E" w:rsidRPr="00A1581A">
              <w:rPr>
                <w:rStyle w:val="Hyperlink"/>
                <w:noProof/>
              </w:rPr>
              <w:t>11</w:t>
            </w:r>
            <w:r w:rsidR="00AA0A8E">
              <w:rPr>
                <w:rFonts w:asciiTheme="minorHAnsi" w:eastAsiaTheme="minorEastAsia" w:hAnsiTheme="minorHAnsi"/>
                <w:noProof/>
              </w:rPr>
              <w:tab/>
            </w:r>
            <w:r w:rsidR="00AA0A8E" w:rsidRPr="00A1581A">
              <w:rPr>
                <w:rStyle w:val="Hyperlink"/>
                <w:noProof/>
              </w:rPr>
              <w:t>Utilization Management</w:t>
            </w:r>
            <w:r w:rsidR="00AA0A8E">
              <w:rPr>
                <w:noProof/>
                <w:webHidden/>
              </w:rPr>
              <w:tab/>
            </w:r>
            <w:r w:rsidR="00AA0A8E">
              <w:rPr>
                <w:noProof/>
                <w:webHidden/>
              </w:rPr>
              <w:fldChar w:fldCharType="begin"/>
            </w:r>
            <w:r w:rsidR="00AA0A8E">
              <w:rPr>
                <w:noProof/>
                <w:webHidden/>
              </w:rPr>
              <w:instrText xml:space="preserve"> PAGEREF _Toc418781430 \h </w:instrText>
            </w:r>
            <w:r w:rsidR="00AA0A8E">
              <w:rPr>
                <w:noProof/>
                <w:webHidden/>
              </w:rPr>
            </w:r>
            <w:r w:rsidR="00AA0A8E">
              <w:rPr>
                <w:noProof/>
                <w:webHidden/>
              </w:rPr>
              <w:fldChar w:fldCharType="separate"/>
            </w:r>
            <w:r w:rsidR="00AA0A8E">
              <w:rPr>
                <w:noProof/>
                <w:webHidden/>
              </w:rPr>
              <w:t>147</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31" w:history="1">
            <w:r w:rsidR="00AA0A8E" w:rsidRPr="00A1581A">
              <w:rPr>
                <w:rStyle w:val="Hyperlink"/>
                <w:noProof/>
              </w:rPr>
              <w:t>11.1</w:t>
            </w:r>
            <w:r w:rsidR="00AA0A8E">
              <w:rPr>
                <w:rFonts w:asciiTheme="minorHAnsi" w:eastAsiaTheme="minorEastAsia" w:hAnsiTheme="minorHAnsi"/>
                <w:noProof/>
              </w:rPr>
              <w:tab/>
            </w:r>
            <w:r w:rsidR="00AA0A8E" w:rsidRPr="00A1581A">
              <w:rPr>
                <w:rStyle w:val="Hyperlink"/>
                <w:noProof/>
              </w:rPr>
              <w:t>Utilization Management Program</w:t>
            </w:r>
            <w:r w:rsidR="00AA0A8E">
              <w:rPr>
                <w:noProof/>
                <w:webHidden/>
              </w:rPr>
              <w:tab/>
            </w:r>
            <w:r w:rsidR="00AA0A8E">
              <w:rPr>
                <w:noProof/>
                <w:webHidden/>
              </w:rPr>
              <w:fldChar w:fldCharType="begin"/>
            </w:r>
            <w:r w:rsidR="00AA0A8E">
              <w:rPr>
                <w:noProof/>
                <w:webHidden/>
              </w:rPr>
              <w:instrText xml:space="preserve"> PAGEREF _Toc418781431 \h </w:instrText>
            </w:r>
            <w:r w:rsidR="00AA0A8E">
              <w:rPr>
                <w:noProof/>
                <w:webHidden/>
              </w:rPr>
            </w:r>
            <w:r w:rsidR="00AA0A8E">
              <w:rPr>
                <w:noProof/>
                <w:webHidden/>
              </w:rPr>
              <w:fldChar w:fldCharType="separate"/>
            </w:r>
            <w:r w:rsidR="00AA0A8E">
              <w:rPr>
                <w:noProof/>
                <w:webHidden/>
              </w:rPr>
              <w:t>147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32" w:history="1">
            <w:r w:rsidR="00AA0A8E" w:rsidRPr="00A1581A">
              <w:rPr>
                <w:rStyle w:val="Hyperlink"/>
                <w:noProof/>
                <w14:scene3d>
                  <w14:camera w14:prst="orthographicFront"/>
                  <w14:lightRig w14:rig="threePt" w14:dir="t">
                    <w14:rot w14:lat="0" w14:lon="0" w14:rev="0"/>
                  </w14:lightRig>
                </w14:scene3d>
              </w:rPr>
              <w:t>11.1.1</w:t>
            </w:r>
            <w:r w:rsidR="00AA0A8E">
              <w:rPr>
                <w:rFonts w:asciiTheme="minorHAnsi" w:eastAsiaTheme="minorEastAsia" w:hAnsiTheme="minorHAnsi"/>
                <w:noProof/>
              </w:rPr>
              <w:tab/>
            </w:r>
            <w:r w:rsidR="00AA0A8E" w:rsidRPr="00A1581A">
              <w:rPr>
                <w:rStyle w:val="Hyperlink"/>
                <w:noProof/>
              </w:rPr>
              <w:t>UM Policies and Procedures</w:t>
            </w:r>
            <w:r w:rsidR="00AA0A8E">
              <w:rPr>
                <w:noProof/>
                <w:webHidden/>
              </w:rPr>
              <w:tab/>
            </w:r>
            <w:r w:rsidR="00AA0A8E">
              <w:rPr>
                <w:noProof/>
                <w:webHidden/>
              </w:rPr>
              <w:fldChar w:fldCharType="begin"/>
            </w:r>
            <w:r w:rsidR="00AA0A8E">
              <w:rPr>
                <w:noProof/>
                <w:webHidden/>
              </w:rPr>
              <w:instrText xml:space="preserve"> PAGEREF _Toc418781432 \h </w:instrText>
            </w:r>
            <w:r w:rsidR="00AA0A8E">
              <w:rPr>
                <w:noProof/>
                <w:webHidden/>
              </w:rPr>
            </w:r>
            <w:r w:rsidR="00AA0A8E">
              <w:rPr>
                <w:noProof/>
                <w:webHidden/>
              </w:rPr>
              <w:fldChar w:fldCharType="separate"/>
            </w:r>
            <w:r w:rsidR="00AA0A8E">
              <w:rPr>
                <w:noProof/>
                <w:webHidden/>
              </w:rPr>
              <w:t>147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33" w:history="1">
            <w:r w:rsidR="00AA0A8E" w:rsidRPr="00A1581A">
              <w:rPr>
                <w:rStyle w:val="Hyperlink"/>
                <w:noProof/>
                <w14:scene3d>
                  <w14:camera w14:prst="orthographicFront"/>
                  <w14:lightRig w14:rig="threePt" w14:dir="t">
                    <w14:rot w14:lat="0" w14:lon="0" w14:rev="0"/>
                  </w14:lightRig>
                </w14:scene3d>
              </w:rPr>
              <w:t>11.1.2</w:t>
            </w:r>
            <w:r w:rsidR="00AA0A8E">
              <w:rPr>
                <w:rFonts w:asciiTheme="minorHAnsi" w:eastAsiaTheme="minorEastAsia" w:hAnsiTheme="minorHAnsi"/>
                <w:noProof/>
              </w:rPr>
              <w:tab/>
            </w:r>
            <w:r w:rsidR="00AA0A8E" w:rsidRPr="00A1581A">
              <w:rPr>
                <w:rStyle w:val="Hyperlink"/>
                <w:noProof/>
              </w:rPr>
              <w:t>Program Elements</w:t>
            </w:r>
            <w:r w:rsidR="00AA0A8E">
              <w:rPr>
                <w:noProof/>
                <w:webHidden/>
              </w:rPr>
              <w:tab/>
            </w:r>
            <w:r w:rsidR="00AA0A8E">
              <w:rPr>
                <w:noProof/>
                <w:webHidden/>
              </w:rPr>
              <w:fldChar w:fldCharType="begin"/>
            </w:r>
            <w:r w:rsidR="00AA0A8E">
              <w:rPr>
                <w:noProof/>
                <w:webHidden/>
              </w:rPr>
              <w:instrText xml:space="preserve"> PAGEREF _Toc418781433 \h </w:instrText>
            </w:r>
            <w:r w:rsidR="00AA0A8E">
              <w:rPr>
                <w:noProof/>
                <w:webHidden/>
              </w:rPr>
            </w:r>
            <w:r w:rsidR="00AA0A8E">
              <w:rPr>
                <w:noProof/>
                <w:webHidden/>
              </w:rPr>
              <w:fldChar w:fldCharType="separate"/>
            </w:r>
            <w:r w:rsidR="00AA0A8E">
              <w:rPr>
                <w:noProof/>
                <w:webHidden/>
              </w:rPr>
              <w:t>147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34" w:history="1">
            <w:r w:rsidR="00AA0A8E" w:rsidRPr="00A1581A">
              <w:rPr>
                <w:rStyle w:val="Hyperlink"/>
                <w:noProof/>
                <w14:scene3d>
                  <w14:camera w14:prst="orthographicFront"/>
                  <w14:lightRig w14:rig="threePt" w14:dir="t">
                    <w14:rot w14:lat="0" w14:lon="0" w14:rev="0"/>
                  </w14:lightRig>
                </w14:scene3d>
              </w:rPr>
              <w:t>11.1.3</w:t>
            </w:r>
            <w:r w:rsidR="00AA0A8E">
              <w:rPr>
                <w:rFonts w:asciiTheme="minorHAnsi" w:eastAsiaTheme="minorEastAsia" w:hAnsiTheme="minorHAnsi"/>
                <w:noProof/>
              </w:rPr>
              <w:tab/>
            </w:r>
            <w:r w:rsidR="00AA0A8E" w:rsidRPr="00A1581A">
              <w:rPr>
                <w:rStyle w:val="Hyperlink"/>
                <w:noProof/>
              </w:rPr>
              <w:t>Work Plan</w:t>
            </w:r>
            <w:r w:rsidR="00AA0A8E">
              <w:rPr>
                <w:noProof/>
                <w:webHidden/>
              </w:rPr>
              <w:tab/>
            </w:r>
            <w:r w:rsidR="00AA0A8E">
              <w:rPr>
                <w:noProof/>
                <w:webHidden/>
              </w:rPr>
              <w:fldChar w:fldCharType="begin"/>
            </w:r>
            <w:r w:rsidR="00AA0A8E">
              <w:rPr>
                <w:noProof/>
                <w:webHidden/>
              </w:rPr>
              <w:instrText xml:space="preserve"> PAGEREF _Toc418781434 \h </w:instrText>
            </w:r>
            <w:r w:rsidR="00AA0A8E">
              <w:rPr>
                <w:noProof/>
                <w:webHidden/>
              </w:rPr>
            </w:r>
            <w:r w:rsidR="00AA0A8E">
              <w:rPr>
                <w:noProof/>
                <w:webHidden/>
              </w:rPr>
              <w:fldChar w:fldCharType="separate"/>
            </w:r>
            <w:r w:rsidR="00AA0A8E">
              <w:rPr>
                <w:noProof/>
                <w:webHidden/>
              </w:rPr>
              <w:t>148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35" w:history="1">
            <w:r w:rsidR="00AA0A8E" w:rsidRPr="00A1581A">
              <w:rPr>
                <w:rStyle w:val="Hyperlink"/>
                <w:noProof/>
                <w14:scene3d>
                  <w14:camera w14:prst="orthographicFront"/>
                  <w14:lightRig w14:rig="threePt" w14:dir="t">
                    <w14:rot w14:lat="0" w14:lon="0" w14:rev="0"/>
                  </w14:lightRig>
                </w14:scene3d>
              </w:rPr>
              <w:t>11.1.4</w:t>
            </w:r>
            <w:r w:rsidR="00AA0A8E">
              <w:rPr>
                <w:rFonts w:asciiTheme="minorHAnsi" w:eastAsiaTheme="minorEastAsia" w:hAnsiTheme="minorHAnsi"/>
                <w:noProof/>
              </w:rPr>
              <w:tab/>
            </w:r>
            <w:r w:rsidR="00AA0A8E" w:rsidRPr="00A1581A">
              <w:rPr>
                <w:rStyle w:val="Hyperlink"/>
                <w:noProof/>
              </w:rPr>
              <w:t>UM Subcontractors and Staff</w:t>
            </w:r>
            <w:r w:rsidR="00AA0A8E">
              <w:rPr>
                <w:noProof/>
                <w:webHidden/>
              </w:rPr>
              <w:tab/>
            </w:r>
            <w:r w:rsidR="00AA0A8E">
              <w:rPr>
                <w:noProof/>
                <w:webHidden/>
              </w:rPr>
              <w:fldChar w:fldCharType="begin"/>
            </w:r>
            <w:r w:rsidR="00AA0A8E">
              <w:rPr>
                <w:noProof/>
                <w:webHidden/>
              </w:rPr>
              <w:instrText xml:space="preserve"> PAGEREF _Toc418781435 \h </w:instrText>
            </w:r>
            <w:r w:rsidR="00AA0A8E">
              <w:rPr>
                <w:noProof/>
                <w:webHidden/>
              </w:rPr>
            </w:r>
            <w:r w:rsidR="00AA0A8E">
              <w:rPr>
                <w:noProof/>
                <w:webHidden/>
              </w:rPr>
              <w:fldChar w:fldCharType="separate"/>
            </w:r>
            <w:r w:rsidR="00AA0A8E">
              <w:rPr>
                <w:noProof/>
                <w:webHidden/>
              </w:rPr>
              <w:t>148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36" w:history="1">
            <w:r w:rsidR="00AA0A8E" w:rsidRPr="00A1581A">
              <w:rPr>
                <w:rStyle w:val="Hyperlink"/>
                <w:noProof/>
                <w14:scene3d>
                  <w14:camera w14:prst="orthographicFront"/>
                  <w14:lightRig w14:rig="threePt" w14:dir="t">
                    <w14:rot w14:lat="0" w14:lon="0" w14:rev="0"/>
                  </w14:lightRig>
                </w14:scene3d>
              </w:rPr>
              <w:t>11.1.5</w:t>
            </w:r>
            <w:r w:rsidR="00AA0A8E">
              <w:rPr>
                <w:rFonts w:asciiTheme="minorHAnsi" w:eastAsiaTheme="minorEastAsia" w:hAnsiTheme="minorHAnsi"/>
                <w:noProof/>
              </w:rPr>
              <w:tab/>
            </w:r>
            <w:r w:rsidR="00AA0A8E" w:rsidRPr="00A1581A">
              <w:rPr>
                <w:rStyle w:val="Hyperlink"/>
                <w:noProof/>
              </w:rPr>
              <w:t>Practice Guidelines</w:t>
            </w:r>
            <w:r w:rsidR="00AA0A8E">
              <w:rPr>
                <w:noProof/>
                <w:webHidden/>
              </w:rPr>
              <w:tab/>
            </w:r>
            <w:r w:rsidR="00AA0A8E">
              <w:rPr>
                <w:noProof/>
                <w:webHidden/>
              </w:rPr>
              <w:fldChar w:fldCharType="begin"/>
            </w:r>
            <w:r w:rsidR="00AA0A8E">
              <w:rPr>
                <w:noProof/>
                <w:webHidden/>
              </w:rPr>
              <w:instrText xml:space="preserve"> PAGEREF _Toc418781436 \h </w:instrText>
            </w:r>
            <w:r w:rsidR="00AA0A8E">
              <w:rPr>
                <w:noProof/>
                <w:webHidden/>
              </w:rPr>
            </w:r>
            <w:r w:rsidR="00AA0A8E">
              <w:rPr>
                <w:noProof/>
                <w:webHidden/>
              </w:rPr>
              <w:fldChar w:fldCharType="separate"/>
            </w:r>
            <w:r w:rsidR="00AA0A8E">
              <w:rPr>
                <w:noProof/>
                <w:webHidden/>
              </w:rPr>
              <w:t>148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37" w:history="1">
            <w:r w:rsidR="00AA0A8E" w:rsidRPr="00A1581A">
              <w:rPr>
                <w:rStyle w:val="Hyperlink"/>
                <w:noProof/>
                <w14:scene3d>
                  <w14:camera w14:prst="orthographicFront"/>
                  <w14:lightRig w14:rig="threePt" w14:dir="t">
                    <w14:rot w14:lat="0" w14:lon="0" w14:rev="0"/>
                  </w14:lightRig>
                </w14:scene3d>
              </w:rPr>
              <w:t>11.1.6</w:t>
            </w:r>
            <w:r w:rsidR="00AA0A8E">
              <w:rPr>
                <w:rFonts w:asciiTheme="minorHAnsi" w:eastAsiaTheme="minorEastAsia" w:hAnsiTheme="minorHAnsi"/>
                <w:noProof/>
              </w:rPr>
              <w:tab/>
            </w:r>
            <w:r w:rsidR="00AA0A8E" w:rsidRPr="00A1581A">
              <w:rPr>
                <w:rStyle w:val="Hyperlink"/>
                <w:noProof/>
              </w:rPr>
              <w:t>UM Care Coordination</w:t>
            </w:r>
            <w:r w:rsidR="00AA0A8E">
              <w:rPr>
                <w:noProof/>
                <w:webHidden/>
              </w:rPr>
              <w:tab/>
            </w:r>
            <w:r w:rsidR="00AA0A8E">
              <w:rPr>
                <w:noProof/>
                <w:webHidden/>
              </w:rPr>
              <w:fldChar w:fldCharType="begin"/>
            </w:r>
            <w:r w:rsidR="00AA0A8E">
              <w:rPr>
                <w:noProof/>
                <w:webHidden/>
              </w:rPr>
              <w:instrText xml:space="preserve"> PAGEREF _Toc418781437 \h </w:instrText>
            </w:r>
            <w:r w:rsidR="00AA0A8E">
              <w:rPr>
                <w:noProof/>
                <w:webHidden/>
              </w:rPr>
            </w:r>
            <w:r w:rsidR="00AA0A8E">
              <w:rPr>
                <w:noProof/>
                <w:webHidden/>
              </w:rPr>
              <w:fldChar w:fldCharType="separate"/>
            </w:r>
            <w:r w:rsidR="00AA0A8E">
              <w:rPr>
                <w:noProof/>
                <w:webHidden/>
              </w:rPr>
              <w:t>149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38" w:history="1">
            <w:r w:rsidR="00AA0A8E" w:rsidRPr="00A1581A">
              <w:rPr>
                <w:rStyle w:val="Hyperlink"/>
                <w:noProof/>
                <w14:scene3d>
                  <w14:camera w14:prst="orthographicFront"/>
                  <w14:lightRig w14:rig="threePt" w14:dir="t">
                    <w14:rot w14:lat="0" w14:lon="0" w14:rev="0"/>
                  </w14:lightRig>
                </w14:scene3d>
              </w:rPr>
              <w:t>11.1.7</w:t>
            </w:r>
            <w:r w:rsidR="00AA0A8E">
              <w:rPr>
                <w:rFonts w:asciiTheme="minorHAnsi" w:eastAsiaTheme="minorEastAsia" w:hAnsiTheme="minorHAnsi"/>
                <w:noProof/>
              </w:rPr>
              <w:tab/>
            </w:r>
            <w:r w:rsidR="00AA0A8E" w:rsidRPr="00A1581A">
              <w:rPr>
                <w:rStyle w:val="Hyperlink"/>
                <w:noProof/>
              </w:rPr>
              <w:t>UM Committee</w:t>
            </w:r>
            <w:r w:rsidR="00AA0A8E">
              <w:rPr>
                <w:noProof/>
                <w:webHidden/>
              </w:rPr>
              <w:tab/>
            </w:r>
            <w:r w:rsidR="00AA0A8E">
              <w:rPr>
                <w:noProof/>
                <w:webHidden/>
              </w:rPr>
              <w:fldChar w:fldCharType="begin"/>
            </w:r>
            <w:r w:rsidR="00AA0A8E">
              <w:rPr>
                <w:noProof/>
                <w:webHidden/>
              </w:rPr>
              <w:instrText xml:space="preserve"> PAGEREF _Toc418781438 \h </w:instrText>
            </w:r>
            <w:r w:rsidR="00AA0A8E">
              <w:rPr>
                <w:noProof/>
                <w:webHidden/>
              </w:rPr>
            </w:r>
            <w:r w:rsidR="00AA0A8E">
              <w:rPr>
                <w:noProof/>
                <w:webHidden/>
              </w:rPr>
              <w:fldChar w:fldCharType="separate"/>
            </w:r>
            <w:r w:rsidR="00AA0A8E">
              <w:rPr>
                <w:noProof/>
                <w:webHidden/>
              </w:rPr>
              <w:t>149</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39" w:history="1">
            <w:r w:rsidR="00AA0A8E" w:rsidRPr="00A1581A">
              <w:rPr>
                <w:rStyle w:val="Hyperlink"/>
                <w:noProof/>
              </w:rPr>
              <w:t>11.2</w:t>
            </w:r>
            <w:r w:rsidR="00AA0A8E">
              <w:rPr>
                <w:rFonts w:asciiTheme="minorHAnsi" w:eastAsiaTheme="minorEastAsia" w:hAnsiTheme="minorHAnsi"/>
                <w:noProof/>
              </w:rPr>
              <w:tab/>
            </w:r>
            <w:r w:rsidR="00AA0A8E" w:rsidRPr="00A1581A">
              <w:rPr>
                <w:rStyle w:val="Hyperlink"/>
                <w:noProof/>
              </w:rPr>
              <w:t>Prior Authorization</w:t>
            </w:r>
            <w:r w:rsidR="00AA0A8E">
              <w:rPr>
                <w:noProof/>
                <w:webHidden/>
              </w:rPr>
              <w:tab/>
            </w:r>
            <w:r w:rsidR="00AA0A8E">
              <w:rPr>
                <w:noProof/>
                <w:webHidden/>
              </w:rPr>
              <w:fldChar w:fldCharType="begin"/>
            </w:r>
            <w:r w:rsidR="00AA0A8E">
              <w:rPr>
                <w:noProof/>
                <w:webHidden/>
              </w:rPr>
              <w:instrText xml:space="preserve"> PAGEREF _Toc418781439 \h </w:instrText>
            </w:r>
            <w:r w:rsidR="00AA0A8E">
              <w:rPr>
                <w:noProof/>
                <w:webHidden/>
              </w:rPr>
            </w:r>
            <w:r w:rsidR="00AA0A8E">
              <w:rPr>
                <w:noProof/>
                <w:webHidden/>
              </w:rPr>
              <w:fldChar w:fldCharType="separate"/>
            </w:r>
            <w:r w:rsidR="00AA0A8E">
              <w:rPr>
                <w:noProof/>
                <w:webHidden/>
              </w:rPr>
              <w:t>149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40" w:history="1">
            <w:r w:rsidR="00AA0A8E" w:rsidRPr="00A1581A">
              <w:rPr>
                <w:rStyle w:val="Hyperlink"/>
                <w:noProof/>
                <w14:scene3d>
                  <w14:camera w14:prst="orthographicFront"/>
                  <w14:lightRig w14:rig="threePt" w14:dir="t">
                    <w14:rot w14:lat="0" w14:lon="0" w14:rev="0"/>
                  </w14:lightRig>
                </w14:scene3d>
              </w:rPr>
              <w:t>11.2.1</w:t>
            </w:r>
            <w:r w:rsidR="00AA0A8E">
              <w:rPr>
                <w:rFonts w:asciiTheme="minorHAnsi" w:eastAsiaTheme="minorEastAsia" w:hAnsiTheme="minorHAnsi"/>
                <w:noProof/>
              </w:rPr>
              <w:tab/>
            </w:r>
            <w:r w:rsidR="00AA0A8E" w:rsidRPr="00A1581A">
              <w:rPr>
                <w:rStyle w:val="Hyperlink"/>
                <w:noProof/>
              </w:rPr>
              <w:t>General</w:t>
            </w:r>
            <w:r w:rsidR="00AA0A8E">
              <w:rPr>
                <w:noProof/>
                <w:webHidden/>
              </w:rPr>
              <w:tab/>
            </w:r>
            <w:r w:rsidR="00AA0A8E">
              <w:rPr>
                <w:noProof/>
                <w:webHidden/>
              </w:rPr>
              <w:fldChar w:fldCharType="begin"/>
            </w:r>
            <w:r w:rsidR="00AA0A8E">
              <w:rPr>
                <w:noProof/>
                <w:webHidden/>
              </w:rPr>
              <w:instrText xml:space="preserve"> PAGEREF _Toc418781440 \h </w:instrText>
            </w:r>
            <w:r w:rsidR="00AA0A8E">
              <w:rPr>
                <w:noProof/>
                <w:webHidden/>
              </w:rPr>
            </w:r>
            <w:r w:rsidR="00AA0A8E">
              <w:rPr>
                <w:noProof/>
                <w:webHidden/>
              </w:rPr>
              <w:fldChar w:fldCharType="separate"/>
            </w:r>
            <w:r w:rsidR="00AA0A8E">
              <w:rPr>
                <w:noProof/>
                <w:webHidden/>
              </w:rPr>
              <w:t>149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41" w:history="1">
            <w:r w:rsidR="00AA0A8E" w:rsidRPr="00A1581A">
              <w:rPr>
                <w:rStyle w:val="Hyperlink"/>
                <w:noProof/>
                <w14:scene3d>
                  <w14:camera w14:prst="orthographicFront"/>
                  <w14:lightRig w14:rig="threePt" w14:dir="t">
                    <w14:rot w14:lat="0" w14:lon="0" w14:rev="0"/>
                  </w14:lightRig>
                </w14:scene3d>
              </w:rPr>
              <w:t>11.2.2</w:t>
            </w:r>
            <w:r w:rsidR="00AA0A8E">
              <w:rPr>
                <w:rFonts w:asciiTheme="minorHAnsi" w:eastAsiaTheme="minorEastAsia" w:hAnsiTheme="minorHAnsi"/>
                <w:noProof/>
              </w:rPr>
              <w:tab/>
            </w:r>
            <w:r w:rsidR="00AA0A8E" w:rsidRPr="00A1581A">
              <w:rPr>
                <w:rStyle w:val="Hyperlink"/>
                <w:noProof/>
              </w:rPr>
              <w:t>IDPH Prior Authorization</w:t>
            </w:r>
            <w:r w:rsidR="00AA0A8E">
              <w:rPr>
                <w:noProof/>
                <w:webHidden/>
              </w:rPr>
              <w:tab/>
            </w:r>
            <w:r w:rsidR="00AA0A8E">
              <w:rPr>
                <w:noProof/>
                <w:webHidden/>
              </w:rPr>
              <w:fldChar w:fldCharType="begin"/>
            </w:r>
            <w:r w:rsidR="00AA0A8E">
              <w:rPr>
                <w:noProof/>
                <w:webHidden/>
              </w:rPr>
              <w:instrText xml:space="preserve"> PAGEREF _Toc418781441 \h </w:instrText>
            </w:r>
            <w:r w:rsidR="00AA0A8E">
              <w:rPr>
                <w:noProof/>
                <w:webHidden/>
              </w:rPr>
            </w:r>
            <w:r w:rsidR="00AA0A8E">
              <w:rPr>
                <w:noProof/>
                <w:webHidden/>
              </w:rPr>
              <w:fldChar w:fldCharType="separate"/>
            </w:r>
            <w:r w:rsidR="00AA0A8E">
              <w:rPr>
                <w:noProof/>
                <w:webHidden/>
              </w:rPr>
              <w:t>150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42" w:history="1">
            <w:r w:rsidR="00AA0A8E" w:rsidRPr="00A1581A">
              <w:rPr>
                <w:rStyle w:val="Hyperlink"/>
                <w:noProof/>
                <w14:scene3d>
                  <w14:camera w14:prst="orthographicFront"/>
                  <w14:lightRig w14:rig="threePt" w14:dir="t">
                    <w14:rot w14:lat="0" w14:lon="0" w14:rev="0"/>
                  </w14:lightRig>
                </w14:scene3d>
              </w:rPr>
              <w:t>11.2.3</w:t>
            </w:r>
            <w:r w:rsidR="00AA0A8E">
              <w:rPr>
                <w:rFonts w:asciiTheme="minorHAnsi" w:eastAsiaTheme="minorEastAsia" w:hAnsiTheme="minorHAnsi"/>
                <w:noProof/>
              </w:rPr>
              <w:tab/>
            </w:r>
            <w:r w:rsidR="00AA0A8E" w:rsidRPr="00A1581A">
              <w:rPr>
                <w:rStyle w:val="Hyperlink"/>
                <w:noProof/>
              </w:rPr>
              <w:t>Medical Necessity Determinations</w:t>
            </w:r>
            <w:r w:rsidR="00AA0A8E">
              <w:rPr>
                <w:noProof/>
                <w:webHidden/>
              </w:rPr>
              <w:tab/>
            </w:r>
            <w:r w:rsidR="00AA0A8E">
              <w:rPr>
                <w:noProof/>
                <w:webHidden/>
              </w:rPr>
              <w:fldChar w:fldCharType="begin"/>
            </w:r>
            <w:r w:rsidR="00AA0A8E">
              <w:rPr>
                <w:noProof/>
                <w:webHidden/>
              </w:rPr>
              <w:instrText xml:space="preserve"> PAGEREF _Toc418781442 \h </w:instrText>
            </w:r>
            <w:r w:rsidR="00AA0A8E">
              <w:rPr>
                <w:noProof/>
                <w:webHidden/>
              </w:rPr>
            </w:r>
            <w:r w:rsidR="00AA0A8E">
              <w:rPr>
                <w:noProof/>
                <w:webHidden/>
              </w:rPr>
              <w:fldChar w:fldCharType="separate"/>
            </w:r>
            <w:r w:rsidR="00AA0A8E">
              <w:rPr>
                <w:noProof/>
                <w:webHidden/>
              </w:rPr>
              <w:t>150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43" w:history="1">
            <w:r w:rsidR="00AA0A8E" w:rsidRPr="00A1581A">
              <w:rPr>
                <w:rStyle w:val="Hyperlink"/>
                <w:noProof/>
                <w14:scene3d>
                  <w14:camera w14:prst="orthographicFront"/>
                  <w14:lightRig w14:rig="threePt" w14:dir="t">
                    <w14:rot w14:lat="0" w14:lon="0" w14:rev="0"/>
                  </w14:lightRig>
                </w14:scene3d>
              </w:rPr>
              <w:t>11.2.4</w:t>
            </w:r>
            <w:r w:rsidR="00AA0A8E">
              <w:rPr>
                <w:rFonts w:asciiTheme="minorHAnsi" w:eastAsiaTheme="minorEastAsia" w:hAnsiTheme="minorHAnsi"/>
                <w:noProof/>
              </w:rPr>
              <w:tab/>
            </w:r>
            <w:r w:rsidR="00AA0A8E" w:rsidRPr="00A1581A">
              <w:rPr>
                <w:rStyle w:val="Hyperlink"/>
                <w:noProof/>
              </w:rPr>
              <w:t>Medical Necessity of Mental Health Services</w:t>
            </w:r>
            <w:r w:rsidR="00AA0A8E">
              <w:rPr>
                <w:noProof/>
                <w:webHidden/>
              </w:rPr>
              <w:tab/>
            </w:r>
            <w:r w:rsidR="00AA0A8E">
              <w:rPr>
                <w:noProof/>
                <w:webHidden/>
              </w:rPr>
              <w:fldChar w:fldCharType="begin"/>
            </w:r>
            <w:r w:rsidR="00AA0A8E">
              <w:rPr>
                <w:noProof/>
                <w:webHidden/>
              </w:rPr>
              <w:instrText xml:space="preserve"> PAGEREF _Toc418781443 \h </w:instrText>
            </w:r>
            <w:r w:rsidR="00AA0A8E">
              <w:rPr>
                <w:noProof/>
                <w:webHidden/>
              </w:rPr>
            </w:r>
            <w:r w:rsidR="00AA0A8E">
              <w:rPr>
                <w:noProof/>
                <w:webHidden/>
              </w:rPr>
              <w:fldChar w:fldCharType="separate"/>
            </w:r>
            <w:r w:rsidR="00AA0A8E">
              <w:rPr>
                <w:noProof/>
                <w:webHidden/>
              </w:rPr>
              <w:t>150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44" w:history="1">
            <w:r w:rsidR="00AA0A8E" w:rsidRPr="00A1581A">
              <w:rPr>
                <w:rStyle w:val="Hyperlink"/>
                <w:noProof/>
                <w14:scene3d>
                  <w14:camera w14:prst="orthographicFront"/>
                  <w14:lightRig w14:rig="threePt" w14:dir="t">
                    <w14:rot w14:lat="0" w14:lon="0" w14:rev="0"/>
                  </w14:lightRig>
                </w14:scene3d>
              </w:rPr>
              <w:t>11.2.5</w:t>
            </w:r>
            <w:r w:rsidR="00AA0A8E">
              <w:rPr>
                <w:rFonts w:asciiTheme="minorHAnsi" w:eastAsiaTheme="minorEastAsia" w:hAnsiTheme="minorHAnsi"/>
                <w:noProof/>
              </w:rPr>
              <w:tab/>
            </w:r>
            <w:r w:rsidR="00AA0A8E" w:rsidRPr="00A1581A">
              <w:rPr>
                <w:rStyle w:val="Hyperlink"/>
                <w:noProof/>
              </w:rPr>
              <w:t>Prior Authorization Requests</w:t>
            </w:r>
            <w:r w:rsidR="00AA0A8E">
              <w:rPr>
                <w:noProof/>
                <w:webHidden/>
              </w:rPr>
              <w:tab/>
            </w:r>
            <w:r w:rsidR="00AA0A8E">
              <w:rPr>
                <w:noProof/>
                <w:webHidden/>
              </w:rPr>
              <w:fldChar w:fldCharType="begin"/>
            </w:r>
            <w:r w:rsidR="00AA0A8E">
              <w:rPr>
                <w:noProof/>
                <w:webHidden/>
              </w:rPr>
              <w:instrText xml:space="preserve"> PAGEREF _Toc418781444 \h </w:instrText>
            </w:r>
            <w:r w:rsidR="00AA0A8E">
              <w:rPr>
                <w:noProof/>
                <w:webHidden/>
              </w:rPr>
            </w:r>
            <w:r w:rsidR="00AA0A8E">
              <w:rPr>
                <w:noProof/>
                <w:webHidden/>
              </w:rPr>
              <w:fldChar w:fldCharType="separate"/>
            </w:r>
            <w:r w:rsidR="00AA0A8E">
              <w:rPr>
                <w:noProof/>
                <w:webHidden/>
              </w:rPr>
              <w:t>151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45" w:history="1">
            <w:r w:rsidR="00AA0A8E" w:rsidRPr="00A1581A">
              <w:rPr>
                <w:rStyle w:val="Hyperlink"/>
                <w:noProof/>
                <w14:scene3d>
                  <w14:camera w14:prst="orthographicFront"/>
                  <w14:lightRig w14:rig="threePt" w14:dir="t">
                    <w14:rot w14:lat="0" w14:lon="0" w14:rev="0"/>
                  </w14:lightRig>
                </w14:scene3d>
              </w:rPr>
              <w:t>11.2.6</w:t>
            </w:r>
            <w:r w:rsidR="00AA0A8E">
              <w:rPr>
                <w:rFonts w:asciiTheme="minorHAnsi" w:eastAsiaTheme="minorEastAsia" w:hAnsiTheme="minorHAnsi"/>
                <w:noProof/>
              </w:rPr>
              <w:tab/>
            </w:r>
            <w:r w:rsidR="00AA0A8E" w:rsidRPr="00A1581A">
              <w:rPr>
                <w:rStyle w:val="Hyperlink"/>
                <w:noProof/>
              </w:rPr>
              <w:t>Tracking and Reporting</w:t>
            </w:r>
            <w:r w:rsidR="00AA0A8E">
              <w:rPr>
                <w:noProof/>
                <w:webHidden/>
              </w:rPr>
              <w:tab/>
            </w:r>
            <w:r w:rsidR="00AA0A8E">
              <w:rPr>
                <w:noProof/>
                <w:webHidden/>
              </w:rPr>
              <w:fldChar w:fldCharType="begin"/>
            </w:r>
            <w:r w:rsidR="00AA0A8E">
              <w:rPr>
                <w:noProof/>
                <w:webHidden/>
              </w:rPr>
              <w:instrText xml:space="preserve"> PAGEREF _Toc418781445 \h </w:instrText>
            </w:r>
            <w:r w:rsidR="00AA0A8E">
              <w:rPr>
                <w:noProof/>
                <w:webHidden/>
              </w:rPr>
            </w:r>
            <w:r w:rsidR="00AA0A8E">
              <w:rPr>
                <w:noProof/>
                <w:webHidden/>
              </w:rPr>
              <w:fldChar w:fldCharType="separate"/>
            </w:r>
            <w:r w:rsidR="00AA0A8E">
              <w:rPr>
                <w:noProof/>
                <w:webHidden/>
              </w:rPr>
              <w:t>153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46" w:history="1">
            <w:r w:rsidR="00AA0A8E" w:rsidRPr="00A1581A">
              <w:rPr>
                <w:rStyle w:val="Hyperlink"/>
                <w:noProof/>
                <w14:scene3d>
                  <w14:camera w14:prst="orthographicFront"/>
                  <w14:lightRig w14:rig="threePt" w14:dir="t">
                    <w14:rot w14:lat="0" w14:lon="0" w14:rev="0"/>
                  </w14:lightRig>
                </w14:scene3d>
              </w:rPr>
              <w:t>11.2.7</w:t>
            </w:r>
            <w:r w:rsidR="00AA0A8E">
              <w:rPr>
                <w:rFonts w:asciiTheme="minorHAnsi" w:eastAsiaTheme="minorEastAsia" w:hAnsiTheme="minorHAnsi"/>
                <w:noProof/>
              </w:rPr>
              <w:tab/>
            </w:r>
            <w:r w:rsidR="00AA0A8E" w:rsidRPr="00A1581A">
              <w:rPr>
                <w:rStyle w:val="Hyperlink"/>
                <w:noProof/>
              </w:rPr>
              <w:t>Notice of Actions for Services</w:t>
            </w:r>
            <w:r w:rsidR="00AA0A8E">
              <w:rPr>
                <w:noProof/>
                <w:webHidden/>
              </w:rPr>
              <w:tab/>
            </w:r>
            <w:r w:rsidR="00AA0A8E">
              <w:rPr>
                <w:noProof/>
                <w:webHidden/>
              </w:rPr>
              <w:fldChar w:fldCharType="begin"/>
            </w:r>
            <w:r w:rsidR="00AA0A8E">
              <w:rPr>
                <w:noProof/>
                <w:webHidden/>
              </w:rPr>
              <w:instrText xml:space="preserve"> PAGEREF _Toc418781446 \h </w:instrText>
            </w:r>
            <w:r w:rsidR="00AA0A8E">
              <w:rPr>
                <w:noProof/>
                <w:webHidden/>
              </w:rPr>
            </w:r>
            <w:r w:rsidR="00AA0A8E">
              <w:rPr>
                <w:noProof/>
                <w:webHidden/>
              </w:rPr>
              <w:fldChar w:fldCharType="separate"/>
            </w:r>
            <w:r w:rsidR="00AA0A8E">
              <w:rPr>
                <w:noProof/>
                <w:webHidden/>
              </w:rPr>
              <w:t>153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47" w:history="1">
            <w:r w:rsidR="00AA0A8E" w:rsidRPr="00A1581A">
              <w:rPr>
                <w:rStyle w:val="Hyperlink"/>
                <w:noProof/>
                <w14:scene3d>
                  <w14:camera w14:prst="orthographicFront"/>
                  <w14:lightRig w14:rig="threePt" w14:dir="t">
                    <w14:rot w14:lat="0" w14:lon="0" w14:rev="0"/>
                  </w14:lightRig>
                </w14:scene3d>
              </w:rPr>
              <w:t>11.2.8</w:t>
            </w:r>
            <w:r w:rsidR="00AA0A8E">
              <w:rPr>
                <w:rFonts w:asciiTheme="minorHAnsi" w:eastAsiaTheme="minorEastAsia" w:hAnsiTheme="minorHAnsi"/>
                <w:noProof/>
              </w:rPr>
              <w:tab/>
            </w:r>
            <w:r w:rsidR="00AA0A8E" w:rsidRPr="00A1581A">
              <w:rPr>
                <w:rStyle w:val="Hyperlink"/>
                <w:noProof/>
              </w:rPr>
              <w:t>Objections on Moral or Religious Grounds</w:t>
            </w:r>
            <w:r w:rsidR="00AA0A8E">
              <w:rPr>
                <w:noProof/>
                <w:webHidden/>
              </w:rPr>
              <w:tab/>
            </w:r>
            <w:r w:rsidR="00AA0A8E">
              <w:rPr>
                <w:noProof/>
                <w:webHidden/>
              </w:rPr>
              <w:fldChar w:fldCharType="begin"/>
            </w:r>
            <w:r w:rsidR="00AA0A8E">
              <w:rPr>
                <w:noProof/>
                <w:webHidden/>
              </w:rPr>
              <w:instrText xml:space="preserve"> PAGEREF _Toc418781447 \h </w:instrText>
            </w:r>
            <w:r w:rsidR="00AA0A8E">
              <w:rPr>
                <w:noProof/>
                <w:webHidden/>
              </w:rPr>
            </w:r>
            <w:r w:rsidR="00AA0A8E">
              <w:rPr>
                <w:noProof/>
                <w:webHidden/>
              </w:rPr>
              <w:fldChar w:fldCharType="separate"/>
            </w:r>
            <w:r w:rsidR="00AA0A8E">
              <w:rPr>
                <w:noProof/>
                <w:webHidden/>
              </w:rPr>
              <w:t>155</w:t>
            </w:r>
            <w:r w:rsidR="00AA0A8E">
              <w:rPr>
                <w:noProof/>
                <w:webHidden/>
              </w:rPr>
              <w:fldChar w:fldCharType="end"/>
            </w:r>
          </w:hyperlink>
        </w:p>
        <w:p w:rsidR="00AA0A8E" w:rsidRDefault="00F24111">
          <w:pPr>
            <w:pStyle w:val="TOC1"/>
            <w:tabs>
              <w:tab w:val="left" w:pos="660"/>
              <w:tab w:val="right" w:leader="dot" w:pos="9350"/>
            </w:tabs>
            <w:rPr>
              <w:rFonts w:asciiTheme="minorHAnsi" w:eastAsiaTheme="minorEastAsia" w:hAnsiTheme="minorHAnsi"/>
              <w:noProof/>
            </w:rPr>
          </w:pPr>
          <w:hyperlink w:anchor="_Toc418781448" w:history="1">
            <w:r w:rsidR="00AA0A8E" w:rsidRPr="00A1581A">
              <w:rPr>
                <w:rStyle w:val="Hyperlink"/>
                <w:noProof/>
              </w:rPr>
              <w:t>12</w:t>
            </w:r>
            <w:r w:rsidR="00AA0A8E">
              <w:rPr>
                <w:rFonts w:asciiTheme="minorHAnsi" w:eastAsiaTheme="minorEastAsia" w:hAnsiTheme="minorHAnsi"/>
                <w:noProof/>
              </w:rPr>
              <w:tab/>
            </w:r>
            <w:r w:rsidR="00AA0A8E" w:rsidRPr="00A1581A">
              <w:rPr>
                <w:rStyle w:val="Hyperlink"/>
                <w:noProof/>
              </w:rPr>
              <w:t>Program Integrity</w:t>
            </w:r>
            <w:r w:rsidR="00AA0A8E">
              <w:rPr>
                <w:noProof/>
                <w:webHidden/>
              </w:rPr>
              <w:tab/>
            </w:r>
            <w:r w:rsidR="00AA0A8E">
              <w:rPr>
                <w:noProof/>
                <w:webHidden/>
              </w:rPr>
              <w:fldChar w:fldCharType="begin"/>
            </w:r>
            <w:r w:rsidR="00AA0A8E">
              <w:rPr>
                <w:noProof/>
                <w:webHidden/>
              </w:rPr>
              <w:instrText xml:space="preserve"> PAGEREF _Toc418781448 \h </w:instrText>
            </w:r>
            <w:r w:rsidR="00AA0A8E">
              <w:rPr>
                <w:noProof/>
                <w:webHidden/>
              </w:rPr>
            </w:r>
            <w:r w:rsidR="00AA0A8E">
              <w:rPr>
                <w:noProof/>
                <w:webHidden/>
              </w:rPr>
              <w:fldChar w:fldCharType="separate"/>
            </w:r>
            <w:r w:rsidR="00AA0A8E">
              <w:rPr>
                <w:noProof/>
                <w:webHidden/>
              </w:rPr>
              <w:t>155</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49" w:history="1">
            <w:r w:rsidR="00AA0A8E" w:rsidRPr="00A1581A">
              <w:rPr>
                <w:rStyle w:val="Hyperlink"/>
                <w:noProof/>
              </w:rPr>
              <w:t>12.1</w:t>
            </w:r>
            <w:r w:rsidR="00AA0A8E">
              <w:rPr>
                <w:rFonts w:asciiTheme="minorHAnsi" w:eastAsiaTheme="minorEastAsia" w:hAnsiTheme="minorHAnsi"/>
                <w:noProof/>
              </w:rPr>
              <w:tab/>
            </w:r>
            <w:r w:rsidR="00AA0A8E" w:rsidRPr="00A1581A">
              <w:rPr>
                <w:rStyle w:val="Hyperlink"/>
                <w:noProof/>
              </w:rPr>
              <w:t>General Expectations</w:t>
            </w:r>
            <w:r w:rsidR="00AA0A8E">
              <w:rPr>
                <w:noProof/>
                <w:webHidden/>
              </w:rPr>
              <w:tab/>
            </w:r>
            <w:r w:rsidR="00AA0A8E">
              <w:rPr>
                <w:noProof/>
                <w:webHidden/>
              </w:rPr>
              <w:fldChar w:fldCharType="begin"/>
            </w:r>
            <w:r w:rsidR="00AA0A8E">
              <w:rPr>
                <w:noProof/>
                <w:webHidden/>
              </w:rPr>
              <w:instrText xml:space="preserve"> PAGEREF _Toc418781449 \h </w:instrText>
            </w:r>
            <w:r w:rsidR="00AA0A8E">
              <w:rPr>
                <w:noProof/>
                <w:webHidden/>
              </w:rPr>
            </w:r>
            <w:r w:rsidR="00AA0A8E">
              <w:rPr>
                <w:noProof/>
                <w:webHidden/>
              </w:rPr>
              <w:fldChar w:fldCharType="separate"/>
            </w:r>
            <w:r w:rsidR="00AA0A8E">
              <w:rPr>
                <w:noProof/>
                <w:webHidden/>
              </w:rPr>
              <w:t>155</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50" w:history="1">
            <w:r w:rsidR="00AA0A8E" w:rsidRPr="00A1581A">
              <w:rPr>
                <w:rStyle w:val="Hyperlink"/>
                <w:noProof/>
              </w:rPr>
              <w:t>12.2</w:t>
            </w:r>
            <w:r w:rsidR="00AA0A8E">
              <w:rPr>
                <w:rFonts w:asciiTheme="minorHAnsi" w:eastAsiaTheme="minorEastAsia" w:hAnsiTheme="minorHAnsi"/>
                <w:noProof/>
              </w:rPr>
              <w:tab/>
            </w:r>
            <w:r w:rsidR="00AA0A8E" w:rsidRPr="00A1581A">
              <w:rPr>
                <w:rStyle w:val="Hyperlink"/>
                <w:noProof/>
              </w:rPr>
              <w:t>Program Integrity Plan</w:t>
            </w:r>
            <w:r w:rsidR="00AA0A8E">
              <w:rPr>
                <w:noProof/>
                <w:webHidden/>
              </w:rPr>
              <w:tab/>
            </w:r>
            <w:r w:rsidR="00AA0A8E">
              <w:rPr>
                <w:noProof/>
                <w:webHidden/>
              </w:rPr>
              <w:fldChar w:fldCharType="begin"/>
            </w:r>
            <w:r w:rsidR="00AA0A8E">
              <w:rPr>
                <w:noProof/>
                <w:webHidden/>
              </w:rPr>
              <w:instrText xml:space="preserve"> PAGEREF _Toc418781450 \h </w:instrText>
            </w:r>
            <w:r w:rsidR="00AA0A8E">
              <w:rPr>
                <w:noProof/>
                <w:webHidden/>
              </w:rPr>
            </w:r>
            <w:r w:rsidR="00AA0A8E">
              <w:rPr>
                <w:noProof/>
                <w:webHidden/>
              </w:rPr>
              <w:fldChar w:fldCharType="separate"/>
            </w:r>
            <w:r w:rsidR="00AA0A8E">
              <w:rPr>
                <w:noProof/>
                <w:webHidden/>
              </w:rPr>
              <w:t>155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51" w:history="1">
            <w:r w:rsidR="00AA0A8E" w:rsidRPr="00A1581A">
              <w:rPr>
                <w:rStyle w:val="Hyperlink"/>
                <w:noProof/>
                <w14:scene3d>
                  <w14:camera w14:prst="orthographicFront"/>
                  <w14:lightRig w14:rig="threePt" w14:dir="t">
                    <w14:rot w14:lat="0" w14:lon="0" w14:rev="0"/>
                  </w14:lightRig>
                </w14:scene3d>
              </w:rPr>
              <w:t>12.2.1</w:t>
            </w:r>
            <w:r w:rsidR="00AA0A8E">
              <w:rPr>
                <w:rFonts w:asciiTheme="minorHAnsi" w:eastAsiaTheme="minorEastAsia" w:hAnsiTheme="minorHAnsi"/>
                <w:noProof/>
              </w:rPr>
              <w:tab/>
            </w:r>
            <w:r w:rsidR="00AA0A8E" w:rsidRPr="00A1581A">
              <w:rPr>
                <w:rStyle w:val="Hyperlink"/>
                <w:noProof/>
              </w:rPr>
              <w:t>Plan Contents</w:t>
            </w:r>
            <w:r w:rsidR="00AA0A8E">
              <w:rPr>
                <w:noProof/>
                <w:webHidden/>
              </w:rPr>
              <w:tab/>
            </w:r>
            <w:r w:rsidR="00AA0A8E">
              <w:rPr>
                <w:noProof/>
                <w:webHidden/>
              </w:rPr>
              <w:fldChar w:fldCharType="begin"/>
            </w:r>
            <w:r w:rsidR="00AA0A8E">
              <w:rPr>
                <w:noProof/>
                <w:webHidden/>
              </w:rPr>
              <w:instrText xml:space="preserve"> PAGEREF _Toc418781451 \h </w:instrText>
            </w:r>
            <w:r w:rsidR="00AA0A8E">
              <w:rPr>
                <w:noProof/>
                <w:webHidden/>
              </w:rPr>
            </w:r>
            <w:r w:rsidR="00AA0A8E">
              <w:rPr>
                <w:noProof/>
                <w:webHidden/>
              </w:rPr>
              <w:fldChar w:fldCharType="separate"/>
            </w:r>
            <w:r w:rsidR="00AA0A8E">
              <w:rPr>
                <w:noProof/>
                <w:webHidden/>
              </w:rPr>
              <w:t>156</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52" w:history="1">
            <w:r w:rsidR="00AA0A8E" w:rsidRPr="00A1581A">
              <w:rPr>
                <w:rStyle w:val="Hyperlink"/>
                <w:noProof/>
              </w:rPr>
              <w:t>12.3</w:t>
            </w:r>
            <w:r w:rsidR="00AA0A8E">
              <w:rPr>
                <w:rFonts w:asciiTheme="minorHAnsi" w:eastAsiaTheme="minorEastAsia" w:hAnsiTheme="minorHAnsi"/>
                <w:noProof/>
              </w:rPr>
              <w:tab/>
            </w:r>
            <w:r w:rsidR="00AA0A8E" w:rsidRPr="00A1581A">
              <w:rPr>
                <w:rStyle w:val="Hyperlink"/>
                <w:noProof/>
              </w:rPr>
              <w:t>Required Fraud and Abuse Activities</w:t>
            </w:r>
            <w:r w:rsidR="00AA0A8E">
              <w:rPr>
                <w:noProof/>
                <w:webHidden/>
              </w:rPr>
              <w:tab/>
            </w:r>
            <w:r w:rsidR="00AA0A8E">
              <w:rPr>
                <w:noProof/>
                <w:webHidden/>
              </w:rPr>
              <w:fldChar w:fldCharType="begin"/>
            </w:r>
            <w:r w:rsidR="00AA0A8E">
              <w:rPr>
                <w:noProof/>
                <w:webHidden/>
              </w:rPr>
              <w:instrText xml:space="preserve"> PAGEREF _Toc418781452 \h </w:instrText>
            </w:r>
            <w:r w:rsidR="00AA0A8E">
              <w:rPr>
                <w:noProof/>
                <w:webHidden/>
              </w:rPr>
            </w:r>
            <w:r w:rsidR="00AA0A8E">
              <w:rPr>
                <w:noProof/>
                <w:webHidden/>
              </w:rPr>
              <w:fldChar w:fldCharType="separate"/>
            </w:r>
            <w:r w:rsidR="00AA0A8E">
              <w:rPr>
                <w:noProof/>
                <w:webHidden/>
              </w:rPr>
              <w:t>157</w:t>
            </w:r>
            <w:r w:rsidR="00AA0A8E">
              <w:rPr>
                <w:noProof/>
                <w:webHidden/>
              </w:rPr>
              <w:fldChar w:fldCharType="end"/>
            </w:r>
          </w:hyperlink>
        </w:p>
        <w:p w:rsidR="00AA0A8E" w:rsidRDefault="00F24111">
          <w:pPr>
            <w:pStyle w:val="TOC3"/>
            <w:tabs>
              <w:tab w:val="right" w:leader="dot" w:pos="9350"/>
            </w:tabs>
            <w:rPr>
              <w:rFonts w:asciiTheme="minorHAnsi" w:eastAsiaTheme="minorEastAsia" w:hAnsiTheme="minorHAnsi"/>
              <w:noProof/>
            </w:rPr>
          </w:pPr>
          <w:hyperlink w:anchor="_Toc418781453" w:history="1">
            <w:r w:rsidR="00AA0A8E" w:rsidRPr="00A1581A">
              <w:rPr>
                <w:rStyle w:val="Hyperlink"/>
                <w:rFonts w:cs="Times New Roman"/>
                <w:noProof/>
              </w:rPr>
              <w:t>The Contractor must conduct, at minimum, the following fraud and abuse activities:</w:t>
            </w:r>
            <w:r w:rsidR="00AA0A8E">
              <w:rPr>
                <w:noProof/>
                <w:webHidden/>
              </w:rPr>
              <w:tab/>
            </w:r>
            <w:r w:rsidR="00AA0A8E">
              <w:rPr>
                <w:noProof/>
                <w:webHidden/>
              </w:rPr>
              <w:fldChar w:fldCharType="begin"/>
            </w:r>
            <w:r w:rsidR="00AA0A8E">
              <w:rPr>
                <w:noProof/>
                <w:webHidden/>
              </w:rPr>
              <w:instrText xml:space="preserve"> PAGEREF _Toc418781453 \h </w:instrText>
            </w:r>
            <w:r w:rsidR="00AA0A8E">
              <w:rPr>
                <w:noProof/>
                <w:webHidden/>
              </w:rPr>
            </w:r>
            <w:r w:rsidR="00AA0A8E">
              <w:rPr>
                <w:noProof/>
                <w:webHidden/>
              </w:rPr>
              <w:fldChar w:fldCharType="separate"/>
            </w:r>
            <w:r w:rsidR="00AA0A8E">
              <w:rPr>
                <w:noProof/>
                <w:webHidden/>
              </w:rPr>
              <w:t>157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54" w:history="1">
            <w:r w:rsidR="00AA0A8E" w:rsidRPr="00A1581A">
              <w:rPr>
                <w:rStyle w:val="Hyperlink"/>
                <w:noProof/>
                <w14:scene3d>
                  <w14:camera w14:prst="orthographicFront"/>
                  <w14:lightRig w14:rig="threePt" w14:dir="t">
                    <w14:rot w14:lat="0" w14:lon="0" w14:rev="0"/>
                  </w14:lightRig>
                </w14:scene3d>
              </w:rPr>
              <w:t>12.3.1</w:t>
            </w:r>
            <w:r w:rsidR="00AA0A8E">
              <w:rPr>
                <w:rFonts w:asciiTheme="minorHAnsi" w:eastAsiaTheme="minorEastAsia" w:hAnsiTheme="minorHAnsi"/>
                <w:noProof/>
              </w:rPr>
              <w:tab/>
            </w:r>
            <w:r w:rsidR="00AA0A8E" w:rsidRPr="00A1581A">
              <w:rPr>
                <w:rStyle w:val="Hyperlink"/>
                <w:noProof/>
              </w:rPr>
              <w:t>Activities</w:t>
            </w:r>
            <w:r w:rsidR="00AA0A8E">
              <w:rPr>
                <w:noProof/>
                <w:webHidden/>
              </w:rPr>
              <w:tab/>
            </w:r>
            <w:r w:rsidR="00AA0A8E">
              <w:rPr>
                <w:noProof/>
                <w:webHidden/>
              </w:rPr>
              <w:fldChar w:fldCharType="begin"/>
            </w:r>
            <w:r w:rsidR="00AA0A8E">
              <w:rPr>
                <w:noProof/>
                <w:webHidden/>
              </w:rPr>
              <w:instrText xml:space="preserve"> PAGEREF _Toc418781454 \h </w:instrText>
            </w:r>
            <w:r w:rsidR="00AA0A8E">
              <w:rPr>
                <w:noProof/>
                <w:webHidden/>
              </w:rPr>
            </w:r>
            <w:r w:rsidR="00AA0A8E">
              <w:rPr>
                <w:noProof/>
                <w:webHidden/>
              </w:rPr>
              <w:fldChar w:fldCharType="separate"/>
            </w:r>
            <w:r w:rsidR="00AA0A8E">
              <w:rPr>
                <w:noProof/>
                <w:webHidden/>
              </w:rPr>
              <w:t>157</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55" w:history="1">
            <w:r w:rsidR="00AA0A8E" w:rsidRPr="00A1581A">
              <w:rPr>
                <w:rStyle w:val="Hyperlink"/>
                <w:noProof/>
              </w:rPr>
              <w:t>12.4</w:t>
            </w:r>
            <w:r w:rsidR="00AA0A8E">
              <w:rPr>
                <w:rFonts w:asciiTheme="minorHAnsi" w:eastAsiaTheme="minorEastAsia" w:hAnsiTheme="minorHAnsi"/>
                <w:noProof/>
              </w:rPr>
              <w:tab/>
            </w:r>
            <w:r w:rsidR="00AA0A8E" w:rsidRPr="00A1581A">
              <w:rPr>
                <w:rStyle w:val="Hyperlink"/>
                <w:noProof/>
              </w:rPr>
              <w:t>Reporting Fraud and Abuse</w:t>
            </w:r>
            <w:r w:rsidR="00AA0A8E">
              <w:rPr>
                <w:noProof/>
                <w:webHidden/>
              </w:rPr>
              <w:tab/>
            </w:r>
            <w:r w:rsidR="00AA0A8E">
              <w:rPr>
                <w:noProof/>
                <w:webHidden/>
              </w:rPr>
              <w:fldChar w:fldCharType="begin"/>
            </w:r>
            <w:r w:rsidR="00AA0A8E">
              <w:rPr>
                <w:noProof/>
                <w:webHidden/>
              </w:rPr>
              <w:instrText xml:space="preserve"> PAGEREF _Toc418781455 \h </w:instrText>
            </w:r>
            <w:r w:rsidR="00AA0A8E">
              <w:rPr>
                <w:noProof/>
                <w:webHidden/>
              </w:rPr>
            </w:r>
            <w:r w:rsidR="00AA0A8E">
              <w:rPr>
                <w:noProof/>
                <w:webHidden/>
              </w:rPr>
              <w:fldChar w:fldCharType="separate"/>
            </w:r>
            <w:r w:rsidR="00AA0A8E">
              <w:rPr>
                <w:noProof/>
                <w:webHidden/>
              </w:rPr>
              <w:t>158</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56" w:history="1">
            <w:r w:rsidR="00AA0A8E" w:rsidRPr="00A1581A">
              <w:rPr>
                <w:rStyle w:val="Hyperlink"/>
                <w:noProof/>
              </w:rPr>
              <w:t>12.5</w:t>
            </w:r>
            <w:r w:rsidR="00AA0A8E">
              <w:rPr>
                <w:rFonts w:asciiTheme="minorHAnsi" w:eastAsiaTheme="minorEastAsia" w:hAnsiTheme="minorHAnsi"/>
                <w:noProof/>
              </w:rPr>
              <w:tab/>
            </w:r>
            <w:r w:rsidR="00AA0A8E" w:rsidRPr="00A1581A">
              <w:rPr>
                <w:rStyle w:val="Hyperlink"/>
                <w:noProof/>
              </w:rPr>
              <w:t>Coordination of Program Integrity Efforts</w:t>
            </w:r>
            <w:r w:rsidR="00AA0A8E">
              <w:rPr>
                <w:noProof/>
                <w:webHidden/>
              </w:rPr>
              <w:tab/>
            </w:r>
            <w:r w:rsidR="00AA0A8E">
              <w:rPr>
                <w:noProof/>
                <w:webHidden/>
              </w:rPr>
              <w:fldChar w:fldCharType="begin"/>
            </w:r>
            <w:r w:rsidR="00AA0A8E">
              <w:rPr>
                <w:noProof/>
                <w:webHidden/>
              </w:rPr>
              <w:instrText xml:space="preserve"> PAGEREF _Toc418781456 \h </w:instrText>
            </w:r>
            <w:r w:rsidR="00AA0A8E">
              <w:rPr>
                <w:noProof/>
                <w:webHidden/>
              </w:rPr>
            </w:r>
            <w:r w:rsidR="00AA0A8E">
              <w:rPr>
                <w:noProof/>
                <w:webHidden/>
              </w:rPr>
              <w:fldChar w:fldCharType="separate"/>
            </w:r>
            <w:r w:rsidR="00AA0A8E">
              <w:rPr>
                <w:noProof/>
                <w:webHidden/>
              </w:rPr>
              <w:t>158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57" w:history="1">
            <w:r w:rsidR="00AA0A8E" w:rsidRPr="00A1581A">
              <w:rPr>
                <w:rStyle w:val="Hyperlink"/>
                <w:noProof/>
                <w14:scene3d>
                  <w14:camera w14:prst="orthographicFront"/>
                  <w14:lightRig w14:rig="threePt" w14:dir="t">
                    <w14:rot w14:lat="0" w14:lon="0" w14:rev="0"/>
                  </w14:lightRig>
                </w14:scene3d>
              </w:rPr>
              <w:t>12.5.1</w:t>
            </w:r>
            <w:r w:rsidR="00AA0A8E">
              <w:rPr>
                <w:rFonts w:asciiTheme="minorHAnsi" w:eastAsiaTheme="minorEastAsia" w:hAnsiTheme="minorHAnsi"/>
                <w:noProof/>
              </w:rPr>
              <w:tab/>
            </w:r>
            <w:r w:rsidR="00AA0A8E" w:rsidRPr="00A1581A">
              <w:rPr>
                <w:rStyle w:val="Hyperlink"/>
                <w:noProof/>
              </w:rPr>
              <w:t>Minimum Requirements</w:t>
            </w:r>
            <w:r w:rsidR="00AA0A8E">
              <w:rPr>
                <w:noProof/>
                <w:webHidden/>
              </w:rPr>
              <w:tab/>
            </w:r>
            <w:r w:rsidR="00AA0A8E">
              <w:rPr>
                <w:noProof/>
                <w:webHidden/>
              </w:rPr>
              <w:fldChar w:fldCharType="begin"/>
            </w:r>
            <w:r w:rsidR="00AA0A8E">
              <w:rPr>
                <w:noProof/>
                <w:webHidden/>
              </w:rPr>
              <w:instrText xml:space="preserve"> PAGEREF _Toc418781457 \h </w:instrText>
            </w:r>
            <w:r w:rsidR="00AA0A8E">
              <w:rPr>
                <w:noProof/>
                <w:webHidden/>
              </w:rPr>
            </w:r>
            <w:r w:rsidR="00AA0A8E">
              <w:rPr>
                <w:noProof/>
                <w:webHidden/>
              </w:rPr>
              <w:fldChar w:fldCharType="separate"/>
            </w:r>
            <w:r w:rsidR="00AA0A8E">
              <w:rPr>
                <w:noProof/>
                <w:webHidden/>
              </w:rPr>
              <w:t>158</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58" w:history="1">
            <w:r w:rsidR="00AA0A8E" w:rsidRPr="00A1581A">
              <w:rPr>
                <w:rStyle w:val="Hyperlink"/>
                <w:noProof/>
              </w:rPr>
              <w:t>12.6</w:t>
            </w:r>
            <w:r w:rsidR="00AA0A8E">
              <w:rPr>
                <w:rFonts w:asciiTheme="minorHAnsi" w:eastAsiaTheme="minorEastAsia" w:hAnsiTheme="minorHAnsi"/>
                <w:noProof/>
              </w:rPr>
              <w:tab/>
            </w:r>
            <w:r w:rsidR="00AA0A8E" w:rsidRPr="00A1581A">
              <w:rPr>
                <w:rStyle w:val="Hyperlink"/>
                <w:noProof/>
              </w:rPr>
              <w:t>Verification of Services Provided</w:t>
            </w:r>
            <w:r w:rsidR="00AA0A8E">
              <w:rPr>
                <w:noProof/>
                <w:webHidden/>
              </w:rPr>
              <w:tab/>
            </w:r>
            <w:r w:rsidR="00AA0A8E">
              <w:rPr>
                <w:noProof/>
                <w:webHidden/>
              </w:rPr>
              <w:fldChar w:fldCharType="begin"/>
            </w:r>
            <w:r w:rsidR="00AA0A8E">
              <w:rPr>
                <w:noProof/>
                <w:webHidden/>
              </w:rPr>
              <w:instrText xml:space="preserve"> PAGEREF _Toc418781458 \h </w:instrText>
            </w:r>
            <w:r w:rsidR="00AA0A8E">
              <w:rPr>
                <w:noProof/>
                <w:webHidden/>
              </w:rPr>
            </w:r>
            <w:r w:rsidR="00AA0A8E">
              <w:rPr>
                <w:noProof/>
                <w:webHidden/>
              </w:rPr>
              <w:fldChar w:fldCharType="separate"/>
            </w:r>
            <w:r w:rsidR="00AA0A8E">
              <w:rPr>
                <w:noProof/>
                <w:webHidden/>
              </w:rPr>
              <w:t>159</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59" w:history="1">
            <w:r w:rsidR="00AA0A8E" w:rsidRPr="00A1581A">
              <w:rPr>
                <w:rStyle w:val="Hyperlink"/>
                <w:noProof/>
              </w:rPr>
              <w:t>12.7</w:t>
            </w:r>
            <w:r w:rsidR="00AA0A8E">
              <w:rPr>
                <w:rFonts w:asciiTheme="minorHAnsi" w:eastAsiaTheme="minorEastAsia" w:hAnsiTheme="minorHAnsi"/>
                <w:noProof/>
              </w:rPr>
              <w:tab/>
            </w:r>
            <w:r w:rsidR="00AA0A8E" w:rsidRPr="00A1581A">
              <w:rPr>
                <w:rStyle w:val="Hyperlink"/>
                <w:noProof/>
              </w:rPr>
              <w:t>Obligation to Suspend Payments to Providers</w:t>
            </w:r>
            <w:r w:rsidR="00AA0A8E">
              <w:rPr>
                <w:noProof/>
                <w:webHidden/>
              </w:rPr>
              <w:tab/>
            </w:r>
            <w:r w:rsidR="00AA0A8E">
              <w:rPr>
                <w:noProof/>
                <w:webHidden/>
              </w:rPr>
              <w:fldChar w:fldCharType="begin"/>
            </w:r>
            <w:r w:rsidR="00AA0A8E">
              <w:rPr>
                <w:noProof/>
                <w:webHidden/>
              </w:rPr>
              <w:instrText xml:space="preserve"> PAGEREF _Toc418781459 \h </w:instrText>
            </w:r>
            <w:r w:rsidR="00AA0A8E">
              <w:rPr>
                <w:noProof/>
                <w:webHidden/>
              </w:rPr>
            </w:r>
            <w:r w:rsidR="00AA0A8E">
              <w:rPr>
                <w:noProof/>
                <w:webHidden/>
              </w:rPr>
              <w:fldChar w:fldCharType="separate"/>
            </w:r>
            <w:r w:rsidR="00AA0A8E">
              <w:rPr>
                <w:noProof/>
                <w:webHidden/>
              </w:rPr>
              <w:t>159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60" w:history="1">
            <w:r w:rsidR="00AA0A8E" w:rsidRPr="00A1581A">
              <w:rPr>
                <w:rStyle w:val="Hyperlink"/>
                <w:noProof/>
                <w14:scene3d>
                  <w14:camera w14:prst="orthographicFront"/>
                  <w14:lightRig w14:rig="threePt" w14:dir="t">
                    <w14:rot w14:lat="0" w14:lon="0" w14:rev="0"/>
                  </w14:lightRig>
                </w14:scene3d>
              </w:rPr>
              <w:t>12.7.1</w:t>
            </w:r>
            <w:r w:rsidR="00AA0A8E">
              <w:rPr>
                <w:rFonts w:asciiTheme="minorHAnsi" w:eastAsiaTheme="minorEastAsia" w:hAnsiTheme="minorHAnsi"/>
                <w:noProof/>
              </w:rPr>
              <w:tab/>
            </w:r>
            <w:r w:rsidR="00AA0A8E" w:rsidRPr="00A1581A">
              <w:rPr>
                <w:rStyle w:val="Hyperlink"/>
                <w:noProof/>
              </w:rPr>
              <w:t>Requirements</w:t>
            </w:r>
            <w:r w:rsidR="00AA0A8E">
              <w:rPr>
                <w:noProof/>
                <w:webHidden/>
              </w:rPr>
              <w:tab/>
            </w:r>
            <w:r w:rsidR="00AA0A8E">
              <w:rPr>
                <w:noProof/>
                <w:webHidden/>
              </w:rPr>
              <w:fldChar w:fldCharType="begin"/>
            </w:r>
            <w:r w:rsidR="00AA0A8E">
              <w:rPr>
                <w:noProof/>
                <w:webHidden/>
              </w:rPr>
              <w:instrText xml:space="preserve"> PAGEREF _Toc418781460 \h </w:instrText>
            </w:r>
            <w:r w:rsidR="00AA0A8E">
              <w:rPr>
                <w:noProof/>
                <w:webHidden/>
              </w:rPr>
            </w:r>
            <w:r w:rsidR="00AA0A8E">
              <w:rPr>
                <w:noProof/>
                <w:webHidden/>
              </w:rPr>
              <w:fldChar w:fldCharType="separate"/>
            </w:r>
            <w:r w:rsidR="00AA0A8E">
              <w:rPr>
                <w:noProof/>
                <w:webHidden/>
              </w:rPr>
              <w:t>160</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61" w:history="1">
            <w:r w:rsidR="00AA0A8E" w:rsidRPr="00A1581A">
              <w:rPr>
                <w:rStyle w:val="Hyperlink"/>
                <w:noProof/>
              </w:rPr>
              <w:t>12.8</w:t>
            </w:r>
            <w:r w:rsidR="00AA0A8E">
              <w:rPr>
                <w:rFonts w:asciiTheme="minorHAnsi" w:eastAsiaTheme="minorEastAsia" w:hAnsiTheme="minorHAnsi"/>
                <w:noProof/>
              </w:rPr>
              <w:tab/>
            </w:r>
            <w:r w:rsidR="00AA0A8E" w:rsidRPr="00A1581A">
              <w:rPr>
                <w:rStyle w:val="Hyperlink"/>
                <w:noProof/>
              </w:rPr>
              <w:t>Required Provider Ownership and Control Disclosures</w:t>
            </w:r>
            <w:r w:rsidR="00AA0A8E">
              <w:rPr>
                <w:noProof/>
                <w:webHidden/>
              </w:rPr>
              <w:tab/>
            </w:r>
            <w:r w:rsidR="00AA0A8E">
              <w:rPr>
                <w:noProof/>
                <w:webHidden/>
              </w:rPr>
              <w:fldChar w:fldCharType="begin"/>
            </w:r>
            <w:r w:rsidR="00AA0A8E">
              <w:rPr>
                <w:noProof/>
                <w:webHidden/>
              </w:rPr>
              <w:instrText xml:space="preserve"> PAGEREF _Toc418781461 \h </w:instrText>
            </w:r>
            <w:r w:rsidR="00AA0A8E">
              <w:rPr>
                <w:noProof/>
                <w:webHidden/>
              </w:rPr>
            </w:r>
            <w:r w:rsidR="00AA0A8E">
              <w:rPr>
                <w:noProof/>
                <w:webHidden/>
              </w:rPr>
              <w:fldChar w:fldCharType="separate"/>
            </w:r>
            <w:r w:rsidR="00AA0A8E">
              <w:rPr>
                <w:noProof/>
                <w:webHidden/>
              </w:rPr>
              <w:t>160</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63" w:history="1">
            <w:r w:rsidR="00AA0A8E" w:rsidRPr="00A1581A">
              <w:rPr>
                <w:rStyle w:val="Hyperlink"/>
                <w:noProof/>
              </w:rPr>
              <w:t>12.9</w:t>
            </w:r>
            <w:r w:rsidR="00AA0A8E">
              <w:rPr>
                <w:rFonts w:asciiTheme="minorHAnsi" w:eastAsiaTheme="minorEastAsia" w:hAnsiTheme="minorHAnsi"/>
                <w:noProof/>
              </w:rPr>
              <w:tab/>
            </w:r>
            <w:r w:rsidR="00AA0A8E" w:rsidRPr="00A1581A">
              <w:rPr>
                <w:rStyle w:val="Hyperlink"/>
                <w:noProof/>
              </w:rPr>
              <w:t>Contractor Reporting Obligations for Adverse Actions Taken on Provider Applications for Program Integrity Reasons 42 CFR §455.1002.3</w:t>
            </w:r>
            <w:r w:rsidR="00AA0A8E">
              <w:rPr>
                <w:noProof/>
                <w:webHidden/>
              </w:rPr>
              <w:tab/>
            </w:r>
            <w:r w:rsidR="00AA0A8E">
              <w:rPr>
                <w:noProof/>
                <w:webHidden/>
              </w:rPr>
              <w:fldChar w:fldCharType="begin"/>
            </w:r>
            <w:r w:rsidR="00AA0A8E">
              <w:rPr>
                <w:noProof/>
                <w:webHidden/>
              </w:rPr>
              <w:instrText xml:space="preserve"> PAGEREF _Toc418781463 \h </w:instrText>
            </w:r>
            <w:r w:rsidR="00AA0A8E">
              <w:rPr>
                <w:noProof/>
                <w:webHidden/>
              </w:rPr>
            </w:r>
            <w:r w:rsidR="00AA0A8E">
              <w:rPr>
                <w:noProof/>
                <w:webHidden/>
              </w:rPr>
              <w:fldChar w:fldCharType="separate"/>
            </w:r>
            <w:r w:rsidR="00AA0A8E">
              <w:rPr>
                <w:noProof/>
                <w:webHidden/>
              </w:rPr>
              <w:t>161</w:t>
            </w:r>
            <w:r w:rsidR="00AA0A8E">
              <w:rPr>
                <w:noProof/>
                <w:webHidden/>
              </w:rPr>
              <w:fldChar w:fldCharType="end"/>
            </w:r>
          </w:hyperlink>
        </w:p>
        <w:p w:rsidR="00AA0A8E" w:rsidRDefault="00F24111">
          <w:pPr>
            <w:pStyle w:val="TOC2"/>
            <w:tabs>
              <w:tab w:val="left" w:pos="1100"/>
              <w:tab w:val="right" w:leader="dot" w:pos="9350"/>
            </w:tabs>
            <w:rPr>
              <w:rFonts w:asciiTheme="minorHAnsi" w:eastAsiaTheme="minorEastAsia" w:hAnsiTheme="minorHAnsi"/>
              <w:noProof/>
            </w:rPr>
          </w:pPr>
          <w:hyperlink w:anchor="_Toc418781464" w:history="1">
            <w:r w:rsidR="00AA0A8E" w:rsidRPr="00A1581A">
              <w:rPr>
                <w:rStyle w:val="Hyperlink"/>
                <w:noProof/>
              </w:rPr>
              <w:t>12.10</w:t>
            </w:r>
            <w:r w:rsidR="00AA0A8E">
              <w:rPr>
                <w:rFonts w:asciiTheme="minorHAnsi" w:eastAsiaTheme="minorEastAsia" w:hAnsiTheme="minorHAnsi"/>
                <w:noProof/>
              </w:rPr>
              <w:tab/>
            </w:r>
            <w:r w:rsidR="00AA0A8E" w:rsidRPr="00A1581A">
              <w:rPr>
                <w:rStyle w:val="Hyperlink"/>
                <w:noProof/>
              </w:rPr>
              <w:t>Termination of Providers</w:t>
            </w:r>
            <w:r w:rsidR="00AA0A8E">
              <w:rPr>
                <w:noProof/>
                <w:webHidden/>
              </w:rPr>
              <w:tab/>
            </w:r>
            <w:r w:rsidR="00AA0A8E">
              <w:rPr>
                <w:noProof/>
                <w:webHidden/>
              </w:rPr>
              <w:fldChar w:fldCharType="begin"/>
            </w:r>
            <w:r w:rsidR="00AA0A8E">
              <w:rPr>
                <w:noProof/>
                <w:webHidden/>
              </w:rPr>
              <w:instrText xml:space="preserve"> PAGEREF _Toc418781464 \h </w:instrText>
            </w:r>
            <w:r w:rsidR="00AA0A8E">
              <w:rPr>
                <w:noProof/>
                <w:webHidden/>
              </w:rPr>
            </w:r>
            <w:r w:rsidR="00AA0A8E">
              <w:rPr>
                <w:noProof/>
                <w:webHidden/>
              </w:rPr>
              <w:fldChar w:fldCharType="separate"/>
            </w:r>
            <w:r w:rsidR="00AA0A8E">
              <w:rPr>
                <w:noProof/>
                <w:webHidden/>
              </w:rPr>
              <w:t>161</w:t>
            </w:r>
            <w:r w:rsidR="00AA0A8E">
              <w:rPr>
                <w:noProof/>
                <w:webHidden/>
              </w:rPr>
              <w:fldChar w:fldCharType="end"/>
            </w:r>
          </w:hyperlink>
        </w:p>
        <w:p w:rsidR="00AA0A8E" w:rsidRDefault="00F24111">
          <w:pPr>
            <w:pStyle w:val="TOC2"/>
            <w:tabs>
              <w:tab w:val="left" w:pos="1100"/>
              <w:tab w:val="right" w:leader="dot" w:pos="9350"/>
            </w:tabs>
            <w:rPr>
              <w:rFonts w:asciiTheme="minorHAnsi" w:eastAsiaTheme="minorEastAsia" w:hAnsiTheme="minorHAnsi"/>
              <w:noProof/>
            </w:rPr>
          </w:pPr>
          <w:hyperlink w:anchor="_Toc418781465" w:history="1">
            <w:r w:rsidR="00AA0A8E" w:rsidRPr="00A1581A">
              <w:rPr>
                <w:rStyle w:val="Hyperlink"/>
                <w:noProof/>
              </w:rPr>
              <w:t>12.11</w:t>
            </w:r>
            <w:r w:rsidR="00AA0A8E">
              <w:rPr>
                <w:rFonts w:asciiTheme="minorHAnsi" w:eastAsiaTheme="minorEastAsia" w:hAnsiTheme="minorHAnsi"/>
                <w:noProof/>
              </w:rPr>
              <w:tab/>
            </w:r>
            <w:r w:rsidR="00AA0A8E" w:rsidRPr="00A1581A">
              <w:rPr>
                <w:rStyle w:val="Hyperlink"/>
                <w:noProof/>
              </w:rPr>
              <w:t>Enforcement of Iowa Medicaid Program Rules</w:t>
            </w:r>
            <w:r w:rsidR="00AA0A8E">
              <w:rPr>
                <w:noProof/>
                <w:webHidden/>
              </w:rPr>
              <w:tab/>
            </w:r>
            <w:r w:rsidR="00AA0A8E">
              <w:rPr>
                <w:noProof/>
                <w:webHidden/>
              </w:rPr>
              <w:fldChar w:fldCharType="begin"/>
            </w:r>
            <w:r w:rsidR="00AA0A8E">
              <w:rPr>
                <w:noProof/>
                <w:webHidden/>
              </w:rPr>
              <w:instrText xml:space="preserve"> PAGEREF _Toc418781465 \h </w:instrText>
            </w:r>
            <w:r w:rsidR="00AA0A8E">
              <w:rPr>
                <w:noProof/>
                <w:webHidden/>
              </w:rPr>
            </w:r>
            <w:r w:rsidR="00AA0A8E">
              <w:rPr>
                <w:noProof/>
                <w:webHidden/>
              </w:rPr>
              <w:fldChar w:fldCharType="separate"/>
            </w:r>
            <w:r w:rsidR="00AA0A8E">
              <w:rPr>
                <w:noProof/>
                <w:webHidden/>
              </w:rPr>
              <w:t>161</w:t>
            </w:r>
            <w:r w:rsidR="00AA0A8E">
              <w:rPr>
                <w:noProof/>
                <w:webHidden/>
              </w:rPr>
              <w:fldChar w:fldCharType="end"/>
            </w:r>
          </w:hyperlink>
        </w:p>
        <w:p w:rsidR="00AA0A8E" w:rsidRDefault="00F24111">
          <w:pPr>
            <w:pStyle w:val="TOC2"/>
            <w:tabs>
              <w:tab w:val="left" w:pos="1100"/>
              <w:tab w:val="right" w:leader="dot" w:pos="9350"/>
            </w:tabs>
            <w:rPr>
              <w:rFonts w:asciiTheme="minorHAnsi" w:eastAsiaTheme="minorEastAsia" w:hAnsiTheme="minorHAnsi"/>
              <w:noProof/>
            </w:rPr>
          </w:pPr>
          <w:hyperlink w:anchor="_Toc418781466" w:history="1">
            <w:r w:rsidR="00AA0A8E" w:rsidRPr="00A1581A">
              <w:rPr>
                <w:rStyle w:val="Hyperlink"/>
                <w:noProof/>
              </w:rPr>
              <w:t>12.12</w:t>
            </w:r>
            <w:r w:rsidR="00AA0A8E">
              <w:rPr>
                <w:rFonts w:asciiTheme="minorHAnsi" w:eastAsiaTheme="minorEastAsia" w:hAnsiTheme="minorHAnsi"/>
                <w:noProof/>
              </w:rPr>
              <w:tab/>
            </w:r>
            <w:r w:rsidR="00AA0A8E" w:rsidRPr="00A1581A">
              <w:rPr>
                <w:rStyle w:val="Hyperlink"/>
                <w:noProof/>
              </w:rPr>
              <w:t>Reserved</w:t>
            </w:r>
            <w:r w:rsidR="00AA0A8E">
              <w:rPr>
                <w:noProof/>
                <w:webHidden/>
              </w:rPr>
              <w:tab/>
            </w:r>
            <w:r w:rsidR="00AA0A8E">
              <w:rPr>
                <w:noProof/>
                <w:webHidden/>
              </w:rPr>
              <w:fldChar w:fldCharType="begin"/>
            </w:r>
            <w:r w:rsidR="00AA0A8E">
              <w:rPr>
                <w:noProof/>
                <w:webHidden/>
              </w:rPr>
              <w:instrText xml:space="preserve"> PAGEREF _Toc418781466 \h </w:instrText>
            </w:r>
            <w:r w:rsidR="00AA0A8E">
              <w:rPr>
                <w:noProof/>
                <w:webHidden/>
              </w:rPr>
            </w:r>
            <w:r w:rsidR="00AA0A8E">
              <w:rPr>
                <w:noProof/>
                <w:webHidden/>
              </w:rPr>
              <w:fldChar w:fldCharType="separate"/>
            </w:r>
            <w:r w:rsidR="00AA0A8E">
              <w:rPr>
                <w:noProof/>
                <w:webHidden/>
              </w:rPr>
              <w:t>161</w:t>
            </w:r>
            <w:r w:rsidR="00AA0A8E">
              <w:rPr>
                <w:noProof/>
                <w:webHidden/>
              </w:rPr>
              <w:fldChar w:fldCharType="end"/>
            </w:r>
          </w:hyperlink>
        </w:p>
        <w:p w:rsidR="00AA0A8E" w:rsidRDefault="00F24111">
          <w:pPr>
            <w:pStyle w:val="TOC1"/>
            <w:tabs>
              <w:tab w:val="left" w:pos="660"/>
              <w:tab w:val="right" w:leader="dot" w:pos="9350"/>
            </w:tabs>
            <w:rPr>
              <w:rFonts w:asciiTheme="minorHAnsi" w:eastAsiaTheme="minorEastAsia" w:hAnsiTheme="minorHAnsi"/>
              <w:noProof/>
            </w:rPr>
          </w:pPr>
          <w:hyperlink w:anchor="_Toc418781467" w:history="1">
            <w:r w:rsidR="00AA0A8E" w:rsidRPr="00A1581A">
              <w:rPr>
                <w:rStyle w:val="Hyperlink"/>
                <w:noProof/>
              </w:rPr>
              <w:t>13</w:t>
            </w:r>
            <w:r w:rsidR="00AA0A8E">
              <w:rPr>
                <w:rFonts w:asciiTheme="minorHAnsi" w:eastAsiaTheme="minorEastAsia" w:hAnsiTheme="minorHAnsi"/>
                <w:noProof/>
              </w:rPr>
              <w:tab/>
            </w:r>
            <w:r w:rsidR="00AA0A8E" w:rsidRPr="00A1581A">
              <w:rPr>
                <w:rStyle w:val="Hyperlink"/>
                <w:noProof/>
              </w:rPr>
              <w:t>Information Technology</w:t>
            </w:r>
            <w:r w:rsidR="00AA0A8E">
              <w:rPr>
                <w:noProof/>
                <w:webHidden/>
              </w:rPr>
              <w:tab/>
            </w:r>
            <w:r w:rsidR="00AA0A8E">
              <w:rPr>
                <w:noProof/>
                <w:webHidden/>
              </w:rPr>
              <w:fldChar w:fldCharType="begin"/>
            </w:r>
            <w:r w:rsidR="00AA0A8E">
              <w:rPr>
                <w:noProof/>
                <w:webHidden/>
              </w:rPr>
              <w:instrText xml:space="preserve"> PAGEREF _Toc418781467 \h </w:instrText>
            </w:r>
            <w:r w:rsidR="00AA0A8E">
              <w:rPr>
                <w:noProof/>
                <w:webHidden/>
              </w:rPr>
            </w:r>
            <w:r w:rsidR="00AA0A8E">
              <w:rPr>
                <w:noProof/>
                <w:webHidden/>
              </w:rPr>
              <w:fldChar w:fldCharType="separate"/>
            </w:r>
            <w:r w:rsidR="00AA0A8E">
              <w:rPr>
                <w:noProof/>
                <w:webHidden/>
              </w:rPr>
              <w:t>161</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68" w:history="1">
            <w:r w:rsidR="00AA0A8E" w:rsidRPr="00A1581A">
              <w:rPr>
                <w:rStyle w:val="Hyperlink"/>
                <w:noProof/>
              </w:rPr>
              <w:t>13.1</w:t>
            </w:r>
            <w:r w:rsidR="00AA0A8E">
              <w:rPr>
                <w:rFonts w:asciiTheme="minorHAnsi" w:eastAsiaTheme="minorEastAsia" w:hAnsiTheme="minorHAnsi"/>
                <w:noProof/>
              </w:rPr>
              <w:tab/>
            </w:r>
            <w:r w:rsidR="00AA0A8E" w:rsidRPr="00A1581A">
              <w:rPr>
                <w:rStyle w:val="Hyperlink"/>
                <w:noProof/>
              </w:rPr>
              <w:t>Information Services and System</w:t>
            </w:r>
            <w:r w:rsidR="00AA0A8E">
              <w:rPr>
                <w:noProof/>
                <w:webHidden/>
              </w:rPr>
              <w:tab/>
            </w:r>
            <w:r w:rsidR="00AA0A8E">
              <w:rPr>
                <w:noProof/>
                <w:webHidden/>
              </w:rPr>
              <w:fldChar w:fldCharType="begin"/>
            </w:r>
            <w:r w:rsidR="00AA0A8E">
              <w:rPr>
                <w:noProof/>
                <w:webHidden/>
              </w:rPr>
              <w:instrText xml:space="preserve"> PAGEREF _Toc418781468 \h </w:instrText>
            </w:r>
            <w:r w:rsidR="00AA0A8E">
              <w:rPr>
                <w:noProof/>
                <w:webHidden/>
              </w:rPr>
            </w:r>
            <w:r w:rsidR="00AA0A8E">
              <w:rPr>
                <w:noProof/>
                <w:webHidden/>
              </w:rPr>
              <w:fldChar w:fldCharType="separate"/>
            </w:r>
            <w:r w:rsidR="00AA0A8E">
              <w:rPr>
                <w:noProof/>
                <w:webHidden/>
              </w:rPr>
              <w:t>161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69" w:history="1">
            <w:r w:rsidR="00AA0A8E" w:rsidRPr="00A1581A">
              <w:rPr>
                <w:rStyle w:val="Hyperlink"/>
                <w:noProof/>
                <w14:scene3d>
                  <w14:camera w14:prst="orthographicFront"/>
                  <w14:lightRig w14:rig="threePt" w14:dir="t">
                    <w14:rot w14:lat="0" w14:lon="0" w14:rev="0"/>
                  </w14:lightRig>
                </w14:scene3d>
              </w:rPr>
              <w:t>13.1.1</w:t>
            </w:r>
            <w:r w:rsidR="00AA0A8E">
              <w:rPr>
                <w:rFonts w:asciiTheme="minorHAnsi" w:eastAsiaTheme="minorEastAsia" w:hAnsiTheme="minorHAnsi"/>
                <w:noProof/>
              </w:rPr>
              <w:tab/>
            </w:r>
            <w:r w:rsidR="00AA0A8E" w:rsidRPr="00A1581A">
              <w:rPr>
                <w:rStyle w:val="Hyperlink"/>
                <w:noProof/>
              </w:rPr>
              <w:t>Required Functions</w:t>
            </w:r>
            <w:r w:rsidR="00AA0A8E">
              <w:rPr>
                <w:noProof/>
                <w:webHidden/>
              </w:rPr>
              <w:tab/>
            </w:r>
            <w:r w:rsidR="00AA0A8E">
              <w:rPr>
                <w:noProof/>
                <w:webHidden/>
              </w:rPr>
              <w:fldChar w:fldCharType="begin"/>
            </w:r>
            <w:r w:rsidR="00AA0A8E">
              <w:rPr>
                <w:noProof/>
                <w:webHidden/>
              </w:rPr>
              <w:instrText xml:space="preserve"> PAGEREF _Toc418781469 \h </w:instrText>
            </w:r>
            <w:r w:rsidR="00AA0A8E">
              <w:rPr>
                <w:noProof/>
                <w:webHidden/>
              </w:rPr>
            </w:r>
            <w:r w:rsidR="00AA0A8E">
              <w:rPr>
                <w:noProof/>
                <w:webHidden/>
              </w:rPr>
              <w:fldChar w:fldCharType="separate"/>
            </w:r>
            <w:r w:rsidR="00AA0A8E">
              <w:rPr>
                <w:noProof/>
                <w:webHidden/>
              </w:rPr>
              <w:t>161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70" w:history="1">
            <w:r w:rsidR="00AA0A8E" w:rsidRPr="00A1581A">
              <w:rPr>
                <w:rStyle w:val="Hyperlink"/>
                <w:noProof/>
                <w14:scene3d>
                  <w14:camera w14:prst="orthographicFront"/>
                  <w14:lightRig w14:rig="threePt" w14:dir="t">
                    <w14:rot w14:lat="0" w14:lon="0" w14:rev="0"/>
                  </w14:lightRig>
                </w14:scene3d>
              </w:rPr>
              <w:t>13.1.2</w:t>
            </w:r>
            <w:r w:rsidR="00AA0A8E">
              <w:rPr>
                <w:rFonts w:asciiTheme="minorHAnsi" w:eastAsiaTheme="minorEastAsia" w:hAnsiTheme="minorHAnsi"/>
                <w:noProof/>
              </w:rPr>
              <w:tab/>
            </w:r>
            <w:r w:rsidR="00AA0A8E" w:rsidRPr="00A1581A">
              <w:rPr>
                <w:rStyle w:val="Hyperlink"/>
                <w:noProof/>
              </w:rPr>
              <w:t>General Systems Requirements</w:t>
            </w:r>
            <w:r w:rsidR="00AA0A8E">
              <w:rPr>
                <w:noProof/>
                <w:webHidden/>
              </w:rPr>
              <w:tab/>
            </w:r>
            <w:r w:rsidR="00AA0A8E">
              <w:rPr>
                <w:noProof/>
                <w:webHidden/>
              </w:rPr>
              <w:fldChar w:fldCharType="begin"/>
            </w:r>
            <w:r w:rsidR="00AA0A8E">
              <w:rPr>
                <w:noProof/>
                <w:webHidden/>
              </w:rPr>
              <w:instrText xml:space="preserve"> PAGEREF _Toc418781470 \h </w:instrText>
            </w:r>
            <w:r w:rsidR="00AA0A8E">
              <w:rPr>
                <w:noProof/>
                <w:webHidden/>
              </w:rPr>
            </w:r>
            <w:r w:rsidR="00AA0A8E">
              <w:rPr>
                <w:noProof/>
                <w:webHidden/>
              </w:rPr>
              <w:fldChar w:fldCharType="separate"/>
            </w:r>
            <w:r w:rsidR="00AA0A8E">
              <w:rPr>
                <w:noProof/>
                <w:webHidden/>
              </w:rPr>
              <w:t>164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71" w:history="1">
            <w:r w:rsidR="00AA0A8E" w:rsidRPr="00A1581A">
              <w:rPr>
                <w:rStyle w:val="Hyperlink"/>
                <w:noProof/>
                <w14:scene3d>
                  <w14:camera w14:prst="orthographicFront"/>
                  <w14:lightRig w14:rig="threePt" w14:dir="t">
                    <w14:rot w14:lat="0" w14:lon="0" w14:rev="0"/>
                  </w14:lightRig>
                </w14:scene3d>
              </w:rPr>
              <w:t>13.1.3</w:t>
            </w:r>
            <w:r w:rsidR="00AA0A8E">
              <w:rPr>
                <w:rFonts w:asciiTheme="minorHAnsi" w:eastAsiaTheme="minorEastAsia" w:hAnsiTheme="minorHAnsi"/>
                <w:noProof/>
              </w:rPr>
              <w:tab/>
            </w:r>
            <w:r w:rsidR="00AA0A8E" w:rsidRPr="00A1581A">
              <w:rPr>
                <w:rStyle w:val="Hyperlink"/>
                <w:noProof/>
              </w:rPr>
              <w:t>Data Usage</w:t>
            </w:r>
            <w:r w:rsidR="00AA0A8E">
              <w:rPr>
                <w:noProof/>
                <w:webHidden/>
              </w:rPr>
              <w:tab/>
            </w:r>
            <w:r w:rsidR="00AA0A8E">
              <w:rPr>
                <w:noProof/>
                <w:webHidden/>
              </w:rPr>
              <w:fldChar w:fldCharType="begin"/>
            </w:r>
            <w:r w:rsidR="00AA0A8E">
              <w:rPr>
                <w:noProof/>
                <w:webHidden/>
              </w:rPr>
              <w:instrText xml:space="preserve"> PAGEREF _Toc418781471 \h </w:instrText>
            </w:r>
            <w:r w:rsidR="00AA0A8E">
              <w:rPr>
                <w:noProof/>
                <w:webHidden/>
              </w:rPr>
            </w:r>
            <w:r w:rsidR="00AA0A8E">
              <w:rPr>
                <w:noProof/>
                <w:webHidden/>
              </w:rPr>
              <w:fldChar w:fldCharType="separate"/>
            </w:r>
            <w:r w:rsidR="00AA0A8E">
              <w:rPr>
                <w:noProof/>
                <w:webHidden/>
              </w:rPr>
              <w:t>164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72" w:history="1">
            <w:r w:rsidR="00AA0A8E" w:rsidRPr="00A1581A">
              <w:rPr>
                <w:rStyle w:val="Hyperlink"/>
                <w:noProof/>
                <w14:scene3d>
                  <w14:camera w14:prst="orthographicFront"/>
                  <w14:lightRig w14:rig="threePt" w14:dir="t">
                    <w14:rot w14:lat="0" w14:lon="0" w14:rev="0"/>
                  </w14:lightRig>
                </w14:scene3d>
              </w:rPr>
              <w:t>13.1.4</w:t>
            </w:r>
            <w:r w:rsidR="00AA0A8E">
              <w:rPr>
                <w:rFonts w:asciiTheme="minorHAnsi" w:eastAsiaTheme="minorEastAsia" w:hAnsiTheme="minorHAnsi"/>
                <w:noProof/>
              </w:rPr>
              <w:tab/>
            </w:r>
            <w:r w:rsidR="00AA0A8E" w:rsidRPr="00A1581A">
              <w:rPr>
                <w:rStyle w:val="Hyperlink"/>
                <w:noProof/>
              </w:rPr>
              <w:t>System Adaptability</w:t>
            </w:r>
            <w:r w:rsidR="00AA0A8E">
              <w:rPr>
                <w:noProof/>
                <w:webHidden/>
              </w:rPr>
              <w:tab/>
            </w:r>
            <w:r w:rsidR="00AA0A8E">
              <w:rPr>
                <w:noProof/>
                <w:webHidden/>
              </w:rPr>
              <w:fldChar w:fldCharType="begin"/>
            </w:r>
            <w:r w:rsidR="00AA0A8E">
              <w:rPr>
                <w:noProof/>
                <w:webHidden/>
              </w:rPr>
              <w:instrText xml:space="preserve"> PAGEREF _Toc418781472 \h </w:instrText>
            </w:r>
            <w:r w:rsidR="00AA0A8E">
              <w:rPr>
                <w:noProof/>
                <w:webHidden/>
              </w:rPr>
            </w:r>
            <w:r w:rsidR="00AA0A8E">
              <w:rPr>
                <w:noProof/>
                <w:webHidden/>
              </w:rPr>
              <w:fldChar w:fldCharType="separate"/>
            </w:r>
            <w:r w:rsidR="00AA0A8E">
              <w:rPr>
                <w:noProof/>
                <w:webHidden/>
              </w:rPr>
              <w:t>165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73" w:history="1">
            <w:r w:rsidR="00AA0A8E" w:rsidRPr="00A1581A">
              <w:rPr>
                <w:rStyle w:val="Hyperlink"/>
                <w:noProof/>
                <w14:scene3d>
                  <w14:camera w14:prst="orthographicFront"/>
                  <w14:lightRig w14:rig="threePt" w14:dir="t">
                    <w14:rot w14:lat="0" w14:lon="0" w14:rev="0"/>
                  </w14:lightRig>
                </w14:scene3d>
              </w:rPr>
              <w:t>13.1.5</w:t>
            </w:r>
            <w:r w:rsidR="00AA0A8E">
              <w:rPr>
                <w:rFonts w:asciiTheme="minorHAnsi" w:eastAsiaTheme="minorEastAsia" w:hAnsiTheme="minorHAnsi"/>
                <w:noProof/>
              </w:rPr>
              <w:tab/>
            </w:r>
            <w:r w:rsidR="00AA0A8E" w:rsidRPr="00A1581A">
              <w:rPr>
                <w:rStyle w:val="Hyperlink"/>
                <w:noProof/>
              </w:rPr>
              <w:t>Information System Plan</w:t>
            </w:r>
            <w:r w:rsidR="00AA0A8E">
              <w:rPr>
                <w:noProof/>
                <w:webHidden/>
              </w:rPr>
              <w:tab/>
            </w:r>
            <w:r w:rsidR="00AA0A8E">
              <w:rPr>
                <w:noProof/>
                <w:webHidden/>
              </w:rPr>
              <w:fldChar w:fldCharType="begin"/>
            </w:r>
            <w:r w:rsidR="00AA0A8E">
              <w:rPr>
                <w:noProof/>
                <w:webHidden/>
              </w:rPr>
              <w:instrText xml:space="preserve"> PAGEREF _Toc418781473 \h </w:instrText>
            </w:r>
            <w:r w:rsidR="00AA0A8E">
              <w:rPr>
                <w:noProof/>
                <w:webHidden/>
              </w:rPr>
            </w:r>
            <w:r w:rsidR="00AA0A8E">
              <w:rPr>
                <w:noProof/>
                <w:webHidden/>
              </w:rPr>
              <w:fldChar w:fldCharType="separate"/>
            </w:r>
            <w:r w:rsidR="00AA0A8E">
              <w:rPr>
                <w:noProof/>
                <w:webHidden/>
              </w:rPr>
              <w:t>165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74" w:history="1">
            <w:r w:rsidR="00AA0A8E" w:rsidRPr="00A1581A">
              <w:rPr>
                <w:rStyle w:val="Hyperlink"/>
                <w:noProof/>
                <w14:scene3d>
                  <w14:camera w14:prst="orthographicFront"/>
                  <w14:lightRig w14:rig="threePt" w14:dir="t">
                    <w14:rot w14:lat="0" w14:lon="0" w14:rev="0"/>
                  </w14:lightRig>
                </w14:scene3d>
              </w:rPr>
              <w:t>13.1.6</w:t>
            </w:r>
            <w:r w:rsidR="00AA0A8E">
              <w:rPr>
                <w:rFonts w:asciiTheme="minorHAnsi" w:eastAsiaTheme="minorEastAsia" w:hAnsiTheme="minorHAnsi"/>
                <w:noProof/>
              </w:rPr>
              <w:tab/>
            </w:r>
            <w:r w:rsidR="00AA0A8E" w:rsidRPr="00A1581A">
              <w:rPr>
                <w:rStyle w:val="Hyperlink"/>
                <w:noProof/>
              </w:rPr>
              <w:t>IS Staff</w:t>
            </w:r>
            <w:r w:rsidR="00AA0A8E">
              <w:rPr>
                <w:noProof/>
                <w:webHidden/>
              </w:rPr>
              <w:tab/>
            </w:r>
            <w:r w:rsidR="00AA0A8E">
              <w:rPr>
                <w:noProof/>
                <w:webHidden/>
              </w:rPr>
              <w:fldChar w:fldCharType="begin"/>
            </w:r>
            <w:r w:rsidR="00AA0A8E">
              <w:rPr>
                <w:noProof/>
                <w:webHidden/>
              </w:rPr>
              <w:instrText xml:space="preserve"> PAGEREF _Toc418781474 \h </w:instrText>
            </w:r>
            <w:r w:rsidR="00AA0A8E">
              <w:rPr>
                <w:noProof/>
                <w:webHidden/>
              </w:rPr>
            </w:r>
            <w:r w:rsidR="00AA0A8E">
              <w:rPr>
                <w:noProof/>
                <w:webHidden/>
              </w:rPr>
              <w:fldChar w:fldCharType="separate"/>
            </w:r>
            <w:r w:rsidR="00AA0A8E">
              <w:rPr>
                <w:noProof/>
                <w:webHidden/>
              </w:rPr>
              <w:t>166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75" w:history="1">
            <w:r w:rsidR="00AA0A8E" w:rsidRPr="00A1581A">
              <w:rPr>
                <w:rStyle w:val="Hyperlink"/>
                <w:noProof/>
                <w14:scene3d>
                  <w14:camera w14:prst="orthographicFront"/>
                  <w14:lightRig w14:rig="threePt" w14:dir="t">
                    <w14:rot w14:lat="0" w14:lon="0" w14:rev="0"/>
                  </w14:lightRig>
                </w14:scene3d>
              </w:rPr>
              <w:t>13.1.7</w:t>
            </w:r>
            <w:r w:rsidR="00AA0A8E">
              <w:rPr>
                <w:rFonts w:asciiTheme="minorHAnsi" w:eastAsiaTheme="minorEastAsia" w:hAnsiTheme="minorHAnsi"/>
                <w:noProof/>
              </w:rPr>
              <w:tab/>
            </w:r>
            <w:r w:rsidR="00AA0A8E" w:rsidRPr="00A1581A">
              <w:rPr>
                <w:rStyle w:val="Hyperlink"/>
                <w:noProof/>
              </w:rPr>
              <w:t>HIPAA Compliance</w:t>
            </w:r>
            <w:r w:rsidR="00AA0A8E">
              <w:rPr>
                <w:noProof/>
                <w:webHidden/>
              </w:rPr>
              <w:tab/>
            </w:r>
            <w:r w:rsidR="00AA0A8E">
              <w:rPr>
                <w:noProof/>
                <w:webHidden/>
              </w:rPr>
              <w:fldChar w:fldCharType="begin"/>
            </w:r>
            <w:r w:rsidR="00AA0A8E">
              <w:rPr>
                <w:noProof/>
                <w:webHidden/>
              </w:rPr>
              <w:instrText xml:space="preserve"> PAGEREF _Toc418781475 \h </w:instrText>
            </w:r>
            <w:r w:rsidR="00AA0A8E">
              <w:rPr>
                <w:noProof/>
                <w:webHidden/>
              </w:rPr>
            </w:r>
            <w:r w:rsidR="00AA0A8E">
              <w:rPr>
                <w:noProof/>
                <w:webHidden/>
              </w:rPr>
              <w:fldChar w:fldCharType="separate"/>
            </w:r>
            <w:r w:rsidR="00AA0A8E">
              <w:rPr>
                <w:noProof/>
                <w:webHidden/>
              </w:rPr>
              <w:t>166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76" w:history="1">
            <w:r w:rsidR="00AA0A8E" w:rsidRPr="00A1581A">
              <w:rPr>
                <w:rStyle w:val="Hyperlink"/>
                <w:noProof/>
                <w14:scene3d>
                  <w14:camera w14:prst="orthographicFront"/>
                  <w14:lightRig w14:rig="threePt" w14:dir="t">
                    <w14:rot w14:lat="0" w14:lon="0" w14:rev="0"/>
                  </w14:lightRig>
                </w14:scene3d>
              </w:rPr>
              <w:t>13.1.8</w:t>
            </w:r>
            <w:r w:rsidR="00AA0A8E">
              <w:rPr>
                <w:rFonts w:asciiTheme="minorHAnsi" w:eastAsiaTheme="minorEastAsia" w:hAnsiTheme="minorHAnsi"/>
                <w:noProof/>
              </w:rPr>
              <w:tab/>
            </w:r>
            <w:r w:rsidR="00AA0A8E" w:rsidRPr="00A1581A">
              <w:rPr>
                <w:rStyle w:val="Hyperlink"/>
                <w:noProof/>
              </w:rPr>
              <w:t>Electronic Mail Encryption</w:t>
            </w:r>
            <w:r w:rsidR="00AA0A8E">
              <w:rPr>
                <w:noProof/>
                <w:webHidden/>
              </w:rPr>
              <w:tab/>
            </w:r>
            <w:r w:rsidR="00AA0A8E">
              <w:rPr>
                <w:noProof/>
                <w:webHidden/>
              </w:rPr>
              <w:fldChar w:fldCharType="begin"/>
            </w:r>
            <w:r w:rsidR="00AA0A8E">
              <w:rPr>
                <w:noProof/>
                <w:webHidden/>
              </w:rPr>
              <w:instrText xml:space="preserve"> PAGEREF _Toc418781476 \h </w:instrText>
            </w:r>
            <w:r w:rsidR="00AA0A8E">
              <w:rPr>
                <w:noProof/>
                <w:webHidden/>
              </w:rPr>
            </w:r>
            <w:r w:rsidR="00AA0A8E">
              <w:rPr>
                <w:noProof/>
                <w:webHidden/>
              </w:rPr>
              <w:fldChar w:fldCharType="separate"/>
            </w:r>
            <w:r w:rsidR="00AA0A8E">
              <w:rPr>
                <w:noProof/>
                <w:webHidden/>
              </w:rPr>
              <w:t>166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77" w:history="1">
            <w:r w:rsidR="00AA0A8E" w:rsidRPr="00A1581A">
              <w:rPr>
                <w:rStyle w:val="Hyperlink"/>
                <w:noProof/>
                <w14:scene3d>
                  <w14:camera w14:prst="orthographicFront"/>
                  <w14:lightRig w14:rig="threePt" w14:dir="t">
                    <w14:rot w14:lat="0" w14:lon="0" w14:rev="0"/>
                  </w14:lightRig>
                </w14:scene3d>
              </w:rPr>
              <w:t>13.1.9</w:t>
            </w:r>
            <w:r w:rsidR="00AA0A8E">
              <w:rPr>
                <w:rFonts w:asciiTheme="minorHAnsi" w:eastAsiaTheme="minorEastAsia" w:hAnsiTheme="minorHAnsi"/>
                <w:noProof/>
              </w:rPr>
              <w:tab/>
            </w:r>
            <w:r w:rsidR="00AA0A8E" w:rsidRPr="00A1581A">
              <w:rPr>
                <w:rStyle w:val="Hyperlink"/>
                <w:noProof/>
              </w:rPr>
              <w:t>Interface with State Systems</w:t>
            </w:r>
            <w:r w:rsidR="00AA0A8E">
              <w:rPr>
                <w:noProof/>
                <w:webHidden/>
              </w:rPr>
              <w:tab/>
            </w:r>
            <w:r w:rsidR="00AA0A8E">
              <w:rPr>
                <w:noProof/>
                <w:webHidden/>
              </w:rPr>
              <w:fldChar w:fldCharType="begin"/>
            </w:r>
            <w:r w:rsidR="00AA0A8E">
              <w:rPr>
                <w:noProof/>
                <w:webHidden/>
              </w:rPr>
              <w:instrText xml:space="preserve"> PAGEREF _Toc418781477 \h </w:instrText>
            </w:r>
            <w:r w:rsidR="00AA0A8E">
              <w:rPr>
                <w:noProof/>
                <w:webHidden/>
              </w:rPr>
            </w:r>
            <w:r w:rsidR="00AA0A8E">
              <w:rPr>
                <w:noProof/>
                <w:webHidden/>
              </w:rPr>
              <w:fldChar w:fldCharType="separate"/>
            </w:r>
            <w:r w:rsidR="00AA0A8E">
              <w:rPr>
                <w:noProof/>
                <w:webHidden/>
              </w:rPr>
              <w:t>166</w:t>
            </w:r>
            <w:r w:rsidR="00AA0A8E">
              <w:rPr>
                <w:noProof/>
                <w:webHidden/>
              </w:rPr>
              <w:fldChar w:fldCharType="end"/>
            </w:r>
          </w:hyperlink>
        </w:p>
        <w:p w:rsidR="00AA0A8E" w:rsidRDefault="00F24111">
          <w:pPr>
            <w:pStyle w:val="TOC3"/>
            <w:tabs>
              <w:tab w:val="left" w:pos="1540"/>
              <w:tab w:val="right" w:leader="dot" w:pos="9350"/>
            </w:tabs>
            <w:rPr>
              <w:rFonts w:asciiTheme="minorHAnsi" w:eastAsiaTheme="minorEastAsia" w:hAnsiTheme="minorHAnsi"/>
              <w:noProof/>
            </w:rPr>
          </w:pPr>
          <w:hyperlink w:anchor="_Toc418781478" w:history="1">
            <w:r w:rsidR="00AA0A8E" w:rsidRPr="00A1581A">
              <w:rPr>
                <w:rStyle w:val="Hyperlink"/>
                <w:noProof/>
                <w14:scene3d>
                  <w14:camera w14:prst="orthographicFront"/>
                  <w14:lightRig w14:rig="threePt" w14:dir="t">
                    <w14:rot w14:lat="0" w14:lon="0" w14:rev="0"/>
                  </w14:lightRig>
                </w14:scene3d>
              </w:rPr>
              <w:t>13.1.10</w:t>
            </w:r>
            <w:r w:rsidR="00AA0A8E">
              <w:rPr>
                <w:rFonts w:asciiTheme="minorHAnsi" w:eastAsiaTheme="minorEastAsia" w:hAnsiTheme="minorHAnsi"/>
                <w:noProof/>
              </w:rPr>
              <w:tab/>
            </w:r>
            <w:r w:rsidR="00AA0A8E" w:rsidRPr="00A1581A">
              <w:rPr>
                <w:rStyle w:val="Hyperlink"/>
                <w:noProof/>
              </w:rPr>
              <w:t>Use of Common Identifier</w:t>
            </w:r>
            <w:r w:rsidR="00AA0A8E">
              <w:rPr>
                <w:noProof/>
                <w:webHidden/>
              </w:rPr>
              <w:tab/>
            </w:r>
            <w:r w:rsidR="00AA0A8E">
              <w:rPr>
                <w:noProof/>
                <w:webHidden/>
              </w:rPr>
              <w:fldChar w:fldCharType="begin"/>
            </w:r>
            <w:r w:rsidR="00AA0A8E">
              <w:rPr>
                <w:noProof/>
                <w:webHidden/>
              </w:rPr>
              <w:instrText xml:space="preserve"> PAGEREF _Toc418781478 \h </w:instrText>
            </w:r>
            <w:r w:rsidR="00AA0A8E">
              <w:rPr>
                <w:noProof/>
                <w:webHidden/>
              </w:rPr>
            </w:r>
            <w:r w:rsidR="00AA0A8E">
              <w:rPr>
                <w:noProof/>
                <w:webHidden/>
              </w:rPr>
              <w:fldChar w:fldCharType="separate"/>
            </w:r>
            <w:r w:rsidR="00AA0A8E">
              <w:rPr>
                <w:noProof/>
                <w:webHidden/>
              </w:rPr>
              <w:t>167</w:t>
            </w:r>
            <w:r w:rsidR="00AA0A8E">
              <w:rPr>
                <w:noProof/>
                <w:webHidden/>
              </w:rPr>
              <w:fldChar w:fldCharType="end"/>
            </w:r>
          </w:hyperlink>
        </w:p>
        <w:p w:rsidR="00AA0A8E" w:rsidRDefault="00F24111">
          <w:pPr>
            <w:pStyle w:val="TOC3"/>
            <w:tabs>
              <w:tab w:val="left" w:pos="1540"/>
              <w:tab w:val="right" w:leader="dot" w:pos="9350"/>
            </w:tabs>
            <w:rPr>
              <w:rFonts w:asciiTheme="minorHAnsi" w:eastAsiaTheme="minorEastAsia" w:hAnsiTheme="minorHAnsi"/>
              <w:noProof/>
            </w:rPr>
          </w:pPr>
          <w:hyperlink w:anchor="_Toc418781479" w:history="1">
            <w:r w:rsidR="00AA0A8E" w:rsidRPr="00A1581A">
              <w:rPr>
                <w:rStyle w:val="Hyperlink"/>
                <w:noProof/>
                <w14:scene3d>
                  <w14:camera w14:prst="orthographicFront"/>
                  <w14:lightRig w14:rig="threePt" w14:dir="t">
                    <w14:rot w14:lat="0" w14:lon="0" w14:rev="0"/>
                  </w14:lightRig>
                </w14:scene3d>
              </w:rPr>
              <w:t>13.1.11</w:t>
            </w:r>
            <w:r w:rsidR="00AA0A8E">
              <w:rPr>
                <w:rFonts w:asciiTheme="minorHAnsi" w:eastAsiaTheme="minorEastAsia" w:hAnsiTheme="minorHAnsi"/>
                <w:noProof/>
              </w:rPr>
              <w:tab/>
            </w:r>
            <w:r w:rsidR="00AA0A8E" w:rsidRPr="00A1581A">
              <w:rPr>
                <w:rStyle w:val="Hyperlink"/>
                <w:noProof/>
              </w:rPr>
              <w:t>Electronic Case Management System</w:t>
            </w:r>
            <w:r w:rsidR="00AA0A8E">
              <w:rPr>
                <w:noProof/>
                <w:webHidden/>
              </w:rPr>
              <w:tab/>
            </w:r>
            <w:r w:rsidR="00AA0A8E">
              <w:rPr>
                <w:noProof/>
                <w:webHidden/>
              </w:rPr>
              <w:fldChar w:fldCharType="begin"/>
            </w:r>
            <w:r w:rsidR="00AA0A8E">
              <w:rPr>
                <w:noProof/>
                <w:webHidden/>
              </w:rPr>
              <w:instrText xml:space="preserve"> PAGEREF _Toc418781479 \h </w:instrText>
            </w:r>
            <w:r w:rsidR="00AA0A8E">
              <w:rPr>
                <w:noProof/>
                <w:webHidden/>
              </w:rPr>
            </w:r>
            <w:r w:rsidR="00AA0A8E">
              <w:rPr>
                <w:noProof/>
                <w:webHidden/>
              </w:rPr>
              <w:fldChar w:fldCharType="separate"/>
            </w:r>
            <w:r w:rsidR="00AA0A8E">
              <w:rPr>
                <w:noProof/>
                <w:webHidden/>
              </w:rPr>
              <w:t>167</w:t>
            </w:r>
            <w:r w:rsidR="00AA0A8E">
              <w:rPr>
                <w:noProof/>
                <w:webHidden/>
              </w:rPr>
              <w:fldChar w:fldCharType="end"/>
            </w:r>
          </w:hyperlink>
        </w:p>
        <w:p w:rsidR="00AA0A8E" w:rsidRDefault="00F24111">
          <w:pPr>
            <w:pStyle w:val="TOC3"/>
            <w:tabs>
              <w:tab w:val="left" w:pos="1540"/>
              <w:tab w:val="right" w:leader="dot" w:pos="9350"/>
            </w:tabs>
            <w:rPr>
              <w:rFonts w:asciiTheme="minorHAnsi" w:eastAsiaTheme="minorEastAsia" w:hAnsiTheme="minorHAnsi"/>
              <w:noProof/>
            </w:rPr>
          </w:pPr>
          <w:hyperlink w:anchor="_Toc418781480" w:history="1">
            <w:r w:rsidR="00AA0A8E" w:rsidRPr="00A1581A">
              <w:rPr>
                <w:rStyle w:val="Hyperlink"/>
                <w:noProof/>
                <w14:scene3d>
                  <w14:camera w14:prst="orthographicFront"/>
                  <w14:lightRig w14:rig="threePt" w14:dir="t">
                    <w14:rot w14:lat="0" w14:lon="0" w14:rev="0"/>
                  </w14:lightRig>
                </w14:scene3d>
              </w:rPr>
              <w:t>13.1.12</w:t>
            </w:r>
            <w:r w:rsidR="00AA0A8E">
              <w:rPr>
                <w:rFonts w:asciiTheme="minorHAnsi" w:eastAsiaTheme="minorEastAsia" w:hAnsiTheme="minorHAnsi"/>
                <w:noProof/>
              </w:rPr>
              <w:tab/>
            </w:r>
            <w:r w:rsidR="00AA0A8E" w:rsidRPr="00A1581A">
              <w:rPr>
                <w:rStyle w:val="Hyperlink"/>
                <w:noProof/>
              </w:rPr>
              <w:t>Electronic Visit Verification System</w:t>
            </w:r>
            <w:r w:rsidR="00AA0A8E">
              <w:rPr>
                <w:noProof/>
                <w:webHidden/>
              </w:rPr>
              <w:tab/>
            </w:r>
            <w:r w:rsidR="00AA0A8E">
              <w:rPr>
                <w:noProof/>
                <w:webHidden/>
              </w:rPr>
              <w:fldChar w:fldCharType="begin"/>
            </w:r>
            <w:r w:rsidR="00AA0A8E">
              <w:rPr>
                <w:noProof/>
                <w:webHidden/>
              </w:rPr>
              <w:instrText xml:space="preserve"> PAGEREF _Toc418781480 \h </w:instrText>
            </w:r>
            <w:r w:rsidR="00AA0A8E">
              <w:rPr>
                <w:noProof/>
                <w:webHidden/>
              </w:rPr>
            </w:r>
            <w:r w:rsidR="00AA0A8E">
              <w:rPr>
                <w:noProof/>
                <w:webHidden/>
              </w:rPr>
              <w:fldChar w:fldCharType="separate"/>
            </w:r>
            <w:r w:rsidR="00AA0A8E">
              <w:rPr>
                <w:noProof/>
                <w:webHidden/>
              </w:rPr>
              <w:t>167</w:t>
            </w:r>
            <w:r w:rsidR="00AA0A8E">
              <w:rPr>
                <w:noProof/>
                <w:webHidden/>
              </w:rPr>
              <w:fldChar w:fldCharType="end"/>
            </w:r>
          </w:hyperlink>
        </w:p>
        <w:p w:rsidR="00AA0A8E" w:rsidRDefault="00F24111">
          <w:pPr>
            <w:pStyle w:val="TOC3"/>
            <w:tabs>
              <w:tab w:val="left" w:pos="1540"/>
              <w:tab w:val="right" w:leader="dot" w:pos="9350"/>
            </w:tabs>
            <w:rPr>
              <w:rFonts w:asciiTheme="minorHAnsi" w:eastAsiaTheme="minorEastAsia" w:hAnsiTheme="minorHAnsi"/>
              <w:noProof/>
            </w:rPr>
          </w:pPr>
          <w:hyperlink w:anchor="_Toc418781481" w:history="1">
            <w:r w:rsidR="00AA0A8E" w:rsidRPr="00A1581A">
              <w:rPr>
                <w:rStyle w:val="Hyperlink"/>
                <w:noProof/>
                <w14:scene3d>
                  <w14:camera w14:prst="orthographicFront"/>
                  <w14:lightRig w14:rig="threePt" w14:dir="t">
                    <w14:rot w14:lat="0" w14:lon="0" w14:rev="0"/>
                  </w14:lightRig>
                </w14:scene3d>
              </w:rPr>
              <w:t>13.1.13</w:t>
            </w:r>
            <w:r w:rsidR="00AA0A8E">
              <w:rPr>
                <w:rFonts w:asciiTheme="minorHAnsi" w:eastAsiaTheme="minorEastAsia" w:hAnsiTheme="minorHAnsi"/>
                <w:noProof/>
              </w:rPr>
              <w:tab/>
            </w:r>
            <w:r w:rsidR="00AA0A8E" w:rsidRPr="00A1581A">
              <w:rPr>
                <w:rStyle w:val="Hyperlink"/>
                <w:noProof/>
              </w:rPr>
              <w:t>Clinical Records</w:t>
            </w:r>
            <w:r w:rsidR="00AA0A8E">
              <w:rPr>
                <w:noProof/>
                <w:webHidden/>
              </w:rPr>
              <w:tab/>
            </w:r>
            <w:r w:rsidR="00AA0A8E">
              <w:rPr>
                <w:noProof/>
                <w:webHidden/>
              </w:rPr>
              <w:fldChar w:fldCharType="begin"/>
            </w:r>
            <w:r w:rsidR="00AA0A8E">
              <w:rPr>
                <w:noProof/>
                <w:webHidden/>
              </w:rPr>
              <w:instrText xml:space="preserve"> PAGEREF _Toc418781481 \h </w:instrText>
            </w:r>
            <w:r w:rsidR="00AA0A8E">
              <w:rPr>
                <w:noProof/>
                <w:webHidden/>
              </w:rPr>
            </w:r>
            <w:r w:rsidR="00AA0A8E">
              <w:rPr>
                <w:noProof/>
                <w:webHidden/>
              </w:rPr>
              <w:fldChar w:fldCharType="separate"/>
            </w:r>
            <w:r w:rsidR="00AA0A8E">
              <w:rPr>
                <w:noProof/>
                <w:webHidden/>
              </w:rPr>
              <w:t>168</w:t>
            </w:r>
            <w:r w:rsidR="00AA0A8E">
              <w:rPr>
                <w:noProof/>
                <w:webHidden/>
              </w:rPr>
              <w:fldChar w:fldCharType="end"/>
            </w:r>
          </w:hyperlink>
        </w:p>
        <w:p w:rsidR="00AA0A8E" w:rsidRDefault="00F24111">
          <w:pPr>
            <w:pStyle w:val="TOC3"/>
            <w:tabs>
              <w:tab w:val="left" w:pos="1540"/>
              <w:tab w:val="right" w:leader="dot" w:pos="9350"/>
            </w:tabs>
            <w:rPr>
              <w:rFonts w:asciiTheme="minorHAnsi" w:eastAsiaTheme="minorEastAsia" w:hAnsiTheme="minorHAnsi"/>
              <w:noProof/>
            </w:rPr>
          </w:pPr>
          <w:hyperlink w:anchor="_Toc418781482" w:history="1">
            <w:r w:rsidR="00AA0A8E" w:rsidRPr="00A1581A">
              <w:rPr>
                <w:rStyle w:val="Hyperlink"/>
                <w:noProof/>
                <w14:scene3d>
                  <w14:camera w14:prst="orthographicFront"/>
                  <w14:lightRig w14:rig="threePt" w14:dir="t">
                    <w14:rot w14:lat="0" w14:lon="0" w14:rev="0"/>
                  </w14:lightRig>
                </w14:scene3d>
              </w:rPr>
              <w:t>13.1.14</w:t>
            </w:r>
            <w:r w:rsidR="00AA0A8E">
              <w:rPr>
                <w:rFonts w:asciiTheme="minorHAnsi" w:eastAsiaTheme="minorEastAsia" w:hAnsiTheme="minorHAnsi"/>
                <w:noProof/>
              </w:rPr>
              <w:tab/>
            </w:r>
            <w:r w:rsidR="00AA0A8E" w:rsidRPr="00A1581A">
              <w:rPr>
                <w:rStyle w:val="Hyperlink"/>
                <w:noProof/>
              </w:rPr>
              <w:t>System Problem Resolution</w:t>
            </w:r>
            <w:r w:rsidR="00AA0A8E">
              <w:rPr>
                <w:noProof/>
                <w:webHidden/>
              </w:rPr>
              <w:tab/>
            </w:r>
            <w:r w:rsidR="00AA0A8E">
              <w:rPr>
                <w:noProof/>
                <w:webHidden/>
              </w:rPr>
              <w:fldChar w:fldCharType="begin"/>
            </w:r>
            <w:r w:rsidR="00AA0A8E">
              <w:rPr>
                <w:noProof/>
                <w:webHidden/>
              </w:rPr>
              <w:instrText xml:space="preserve"> PAGEREF _Toc418781482 \h </w:instrText>
            </w:r>
            <w:r w:rsidR="00AA0A8E">
              <w:rPr>
                <w:noProof/>
                <w:webHidden/>
              </w:rPr>
            </w:r>
            <w:r w:rsidR="00AA0A8E">
              <w:rPr>
                <w:noProof/>
                <w:webHidden/>
              </w:rPr>
              <w:fldChar w:fldCharType="separate"/>
            </w:r>
            <w:r w:rsidR="00AA0A8E">
              <w:rPr>
                <w:noProof/>
                <w:webHidden/>
              </w:rPr>
              <w:t>169</w:t>
            </w:r>
            <w:r w:rsidR="00AA0A8E">
              <w:rPr>
                <w:noProof/>
                <w:webHidden/>
              </w:rPr>
              <w:fldChar w:fldCharType="end"/>
            </w:r>
          </w:hyperlink>
        </w:p>
        <w:p w:rsidR="00AA0A8E" w:rsidRDefault="00F24111">
          <w:pPr>
            <w:pStyle w:val="TOC3"/>
            <w:tabs>
              <w:tab w:val="left" w:pos="1540"/>
              <w:tab w:val="right" w:leader="dot" w:pos="9350"/>
            </w:tabs>
            <w:rPr>
              <w:rFonts w:asciiTheme="minorHAnsi" w:eastAsiaTheme="minorEastAsia" w:hAnsiTheme="minorHAnsi"/>
              <w:noProof/>
            </w:rPr>
          </w:pPr>
          <w:hyperlink w:anchor="_Toc418781483" w:history="1">
            <w:r w:rsidR="00AA0A8E" w:rsidRPr="00A1581A">
              <w:rPr>
                <w:rStyle w:val="Hyperlink"/>
                <w:noProof/>
                <w14:scene3d>
                  <w14:camera w14:prst="orthographicFront"/>
                  <w14:lightRig w14:rig="threePt" w14:dir="t">
                    <w14:rot w14:lat="0" w14:lon="0" w14:rev="0"/>
                  </w14:lightRig>
                </w14:scene3d>
              </w:rPr>
              <w:t>13.1.15</w:t>
            </w:r>
            <w:r w:rsidR="00AA0A8E">
              <w:rPr>
                <w:rFonts w:asciiTheme="minorHAnsi" w:eastAsiaTheme="minorEastAsia" w:hAnsiTheme="minorHAnsi"/>
                <w:noProof/>
              </w:rPr>
              <w:tab/>
            </w:r>
            <w:r w:rsidR="00AA0A8E" w:rsidRPr="00A1581A">
              <w:rPr>
                <w:rStyle w:val="Hyperlink"/>
                <w:noProof/>
              </w:rPr>
              <w:t>Escalation Procedures</w:t>
            </w:r>
            <w:r w:rsidR="00AA0A8E">
              <w:rPr>
                <w:noProof/>
                <w:webHidden/>
              </w:rPr>
              <w:tab/>
            </w:r>
            <w:r w:rsidR="00AA0A8E">
              <w:rPr>
                <w:noProof/>
                <w:webHidden/>
              </w:rPr>
              <w:fldChar w:fldCharType="begin"/>
            </w:r>
            <w:r w:rsidR="00AA0A8E">
              <w:rPr>
                <w:noProof/>
                <w:webHidden/>
              </w:rPr>
              <w:instrText xml:space="preserve"> PAGEREF _Toc418781483 \h </w:instrText>
            </w:r>
            <w:r w:rsidR="00AA0A8E">
              <w:rPr>
                <w:noProof/>
                <w:webHidden/>
              </w:rPr>
            </w:r>
            <w:r w:rsidR="00AA0A8E">
              <w:rPr>
                <w:noProof/>
                <w:webHidden/>
              </w:rPr>
              <w:fldChar w:fldCharType="separate"/>
            </w:r>
            <w:r w:rsidR="00AA0A8E">
              <w:rPr>
                <w:noProof/>
                <w:webHidden/>
              </w:rPr>
              <w:t>170</w:t>
            </w:r>
            <w:r w:rsidR="00AA0A8E">
              <w:rPr>
                <w:noProof/>
                <w:webHidden/>
              </w:rPr>
              <w:fldChar w:fldCharType="end"/>
            </w:r>
          </w:hyperlink>
        </w:p>
        <w:p w:rsidR="00AA0A8E" w:rsidRDefault="00F24111">
          <w:pPr>
            <w:pStyle w:val="TOC3"/>
            <w:tabs>
              <w:tab w:val="left" w:pos="1540"/>
              <w:tab w:val="right" w:leader="dot" w:pos="9350"/>
            </w:tabs>
            <w:rPr>
              <w:rFonts w:asciiTheme="minorHAnsi" w:eastAsiaTheme="minorEastAsia" w:hAnsiTheme="minorHAnsi"/>
              <w:noProof/>
            </w:rPr>
          </w:pPr>
          <w:hyperlink w:anchor="_Toc418781484" w:history="1">
            <w:r w:rsidR="00AA0A8E" w:rsidRPr="00A1581A">
              <w:rPr>
                <w:rStyle w:val="Hyperlink"/>
                <w:noProof/>
                <w14:scene3d>
                  <w14:camera w14:prst="orthographicFront"/>
                  <w14:lightRig w14:rig="threePt" w14:dir="t">
                    <w14:rot w14:lat="0" w14:lon="0" w14:rev="0"/>
                  </w14:lightRig>
                </w14:scene3d>
              </w:rPr>
              <w:t>13.1.16</w:t>
            </w:r>
            <w:r w:rsidR="00AA0A8E">
              <w:rPr>
                <w:rFonts w:asciiTheme="minorHAnsi" w:eastAsiaTheme="minorEastAsia" w:hAnsiTheme="minorHAnsi"/>
                <w:noProof/>
              </w:rPr>
              <w:tab/>
            </w:r>
            <w:r w:rsidR="00AA0A8E" w:rsidRPr="00A1581A">
              <w:rPr>
                <w:rStyle w:val="Hyperlink"/>
                <w:noProof/>
              </w:rPr>
              <w:t>Release Management</w:t>
            </w:r>
            <w:r w:rsidR="00AA0A8E">
              <w:rPr>
                <w:noProof/>
                <w:webHidden/>
              </w:rPr>
              <w:tab/>
            </w:r>
            <w:r w:rsidR="00AA0A8E">
              <w:rPr>
                <w:noProof/>
                <w:webHidden/>
              </w:rPr>
              <w:fldChar w:fldCharType="begin"/>
            </w:r>
            <w:r w:rsidR="00AA0A8E">
              <w:rPr>
                <w:noProof/>
                <w:webHidden/>
              </w:rPr>
              <w:instrText xml:space="preserve"> PAGEREF _Toc418781484 \h </w:instrText>
            </w:r>
            <w:r w:rsidR="00AA0A8E">
              <w:rPr>
                <w:noProof/>
                <w:webHidden/>
              </w:rPr>
            </w:r>
            <w:r w:rsidR="00AA0A8E">
              <w:rPr>
                <w:noProof/>
                <w:webHidden/>
              </w:rPr>
              <w:fldChar w:fldCharType="separate"/>
            </w:r>
            <w:r w:rsidR="00AA0A8E">
              <w:rPr>
                <w:noProof/>
                <w:webHidden/>
              </w:rPr>
              <w:t>170</w:t>
            </w:r>
            <w:r w:rsidR="00AA0A8E">
              <w:rPr>
                <w:noProof/>
                <w:webHidden/>
              </w:rPr>
              <w:fldChar w:fldCharType="end"/>
            </w:r>
          </w:hyperlink>
        </w:p>
        <w:p w:rsidR="00AA0A8E" w:rsidRDefault="00F24111">
          <w:pPr>
            <w:pStyle w:val="TOC3"/>
            <w:tabs>
              <w:tab w:val="left" w:pos="1540"/>
              <w:tab w:val="right" w:leader="dot" w:pos="9350"/>
            </w:tabs>
            <w:rPr>
              <w:rFonts w:asciiTheme="minorHAnsi" w:eastAsiaTheme="minorEastAsia" w:hAnsiTheme="minorHAnsi"/>
              <w:noProof/>
            </w:rPr>
          </w:pPr>
          <w:hyperlink w:anchor="_Toc418781485" w:history="1">
            <w:r w:rsidR="00AA0A8E" w:rsidRPr="00A1581A">
              <w:rPr>
                <w:rStyle w:val="Hyperlink"/>
                <w:noProof/>
                <w14:scene3d>
                  <w14:camera w14:prst="orthographicFront"/>
                  <w14:lightRig w14:rig="threePt" w14:dir="t">
                    <w14:rot w14:lat="0" w14:lon="0" w14:rev="0"/>
                  </w14:lightRig>
                </w14:scene3d>
              </w:rPr>
              <w:t>13.1.17</w:t>
            </w:r>
            <w:r w:rsidR="00AA0A8E">
              <w:rPr>
                <w:rFonts w:asciiTheme="minorHAnsi" w:eastAsiaTheme="minorEastAsia" w:hAnsiTheme="minorHAnsi"/>
                <w:noProof/>
              </w:rPr>
              <w:tab/>
            </w:r>
            <w:r w:rsidR="00AA0A8E" w:rsidRPr="00A1581A">
              <w:rPr>
                <w:rStyle w:val="Hyperlink"/>
                <w:noProof/>
              </w:rPr>
              <w:t>Environment Management</w:t>
            </w:r>
            <w:r w:rsidR="00AA0A8E">
              <w:rPr>
                <w:noProof/>
                <w:webHidden/>
              </w:rPr>
              <w:tab/>
            </w:r>
            <w:r w:rsidR="00AA0A8E">
              <w:rPr>
                <w:noProof/>
                <w:webHidden/>
              </w:rPr>
              <w:fldChar w:fldCharType="begin"/>
            </w:r>
            <w:r w:rsidR="00AA0A8E">
              <w:rPr>
                <w:noProof/>
                <w:webHidden/>
              </w:rPr>
              <w:instrText xml:space="preserve"> PAGEREF _Toc418781485 \h </w:instrText>
            </w:r>
            <w:r w:rsidR="00AA0A8E">
              <w:rPr>
                <w:noProof/>
                <w:webHidden/>
              </w:rPr>
            </w:r>
            <w:r w:rsidR="00AA0A8E">
              <w:rPr>
                <w:noProof/>
                <w:webHidden/>
              </w:rPr>
              <w:fldChar w:fldCharType="separate"/>
            </w:r>
            <w:r w:rsidR="00AA0A8E">
              <w:rPr>
                <w:noProof/>
                <w:webHidden/>
              </w:rPr>
              <w:t>170</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86" w:history="1">
            <w:r w:rsidR="00AA0A8E" w:rsidRPr="00A1581A">
              <w:rPr>
                <w:rStyle w:val="Hyperlink"/>
                <w:noProof/>
              </w:rPr>
              <w:t>13.2</w:t>
            </w:r>
            <w:r w:rsidR="00AA0A8E">
              <w:rPr>
                <w:rFonts w:asciiTheme="minorHAnsi" w:eastAsiaTheme="minorEastAsia" w:hAnsiTheme="minorHAnsi"/>
                <w:noProof/>
              </w:rPr>
              <w:tab/>
            </w:r>
            <w:r w:rsidR="00AA0A8E" w:rsidRPr="00A1581A">
              <w:rPr>
                <w:rStyle w:val="Hyperlink"/>
                <w:noProof/>
              </w:rPr>
              <w:t>Contingency and Continuity Plan</w:t>
            </w:r>
            <w:r w:rsidR="00AA0A8E">
              <w:rPr>
                <w:noProof/>
                <w:webHidden/>
              </w:rPr>
              <w:tab/>
            </w:r>
            <w:r w:rsidR="00AA0A8E">
              <w:rPr>
                <w:noProof/>
                <w:webHidden/>
              </w:rPr>
              <w:fldChar w:fldCharType="begin"/>
            </w:r>
            <w:r w:rsidR="00AA0A8E">
              <w:rPr>
                <w:noProof/>
                <w:webHidden/>
              </w:rPr>
              <w:instrText xml:space="preserve"> PAGEREF _Toc418781486 \h </w:instrText>
            </w:r>
            <w:r w:rsidR="00AA0A8E">
              <w:rPr>
                <w:noProof/>
                <w:webHidden/>
              </w:rPr>
            </w:r>
            <w:r w:rsidR="00AA0A8E">
              <w:rPr>
                <w:noProof/>
                <w:webHidden/>
              </w:rPr>
              <w:fldChar w:fldCharType="separate"/>
            </w:r>
            <w:r w:rsidR="00AA0A8E">
              <w:rPr>
                <w:noProof/>
                <w:webHidden/>
              </w:rPr>
              <w:t>170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87" w:history="1">
            <w:r w:rsidR="00AA0A8E" w:rsidRPr="00A1581A">
              <w:rPr>
                <w:rStyle w:val="Hyperlink"/>
                <w:noProof/>
                <w14:scene3d>
                  <w14:camera w14:prst="orthographicFront"/>
                  <w14:lightRig w14:rig="threePt" w14:dir="t">
                    <w14:rot w14:lat="0" w14:lon="0" w14:rev="0"/>
                  </w14:lightRig>
                </w14:scene3d>
              </w:rPr>
              <w:t>13.2.1</w:t>
            </w:r>
            <w:r w:rsidR="00AA0A8E">
              <w:rPr>
                <w:rFonts w:asciiTheme="minorHAnsi" w:eastAsiaTheme="minorEastAsia" w:hAnsiTheme="minorHAnsi"/>
                <w:noProof/>
              </w:rPr>
              <w:tab/>
            </w:r>
            <w:r w:rsidR="00AA0A8E" w:rsidRPr="00A1581A">
              <w:rPr>
                <w:rStyle w:val="Hyperlink"/>
                <w:noProof/>
              </w:rPr>
              <w:t>Continuity Planning</w:t>
            </w:r>
            <w:r w:rsidR="00AA0A8E">
              <w:rPr>
                <w:noProof/>
                <w:webHidden/>
              </w:rPr>
              <w:tab/>
            </w:r>
            <w:r w:rsidR="00AA0A8E">
              <w:rPr>
                <w:noProof/>
                <w:webHidden/>
              </w:rPr>
              <w:fldChar w:fldCharType="begin"/>
            </w:r>
            <w:r w:rsidR="00AA0A8E">
              <w:rPr>
                <w:noProof/>
                <w:webHidden/>
              </w:rPr>
              <w:instrText xml:space="preserve"> PAGEREF _Toc418781487 \h </w:instrText>
            </w:r>
            <w:r w:rsidR="00AA0A8E">
              <w:rPr>
                <w:noProof/>
                <w:webHidden/>
              </w:rPr>
            </w:r>
            <w:r w:rsidR="00AA0A8E">
              <w:rPr>
                <w:noProof/>
                <w:webHidden/>
              </w:rPr>
              <w:fldChar w:fldCharType="separate"/>
            </w:r>
            <w:r w:rsidR="00AA0A8E">
              <w:rPr>
                <w:noProof/>
                <w:webHidden/>
              </w:rPr>
              <w:t>170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88" w:history="1">
            <w:r w:rsidR="00AA0A8E" w:rsidRPr="00A1581A">
              <w:rPr>
                <w:rStyle w:val="Hyperlink"/>
                <w:noProof/>
                <w14:scene3d>
                  <w14:camera w14:prst="orthographicFront"/>
                  <w14:lightRig w14:rig="threePt" w14:dir="t">
                    <w14:rot w14:lat="0" w14:lon="0" w14:rev="0"/>
                  </w14:lightRig>
                </w14:scene3d>
              </w:rPr>
              <w:t>13.2.2</w:t>
            </w:r>
            <w:r w:rsidR="00AA0A8E">
              <w:rPr>
                <w:rFonts w:asciiTheme="minorHAnsi" w:eastAsiaTheme="minorEastAsia" w:hAnsiTheme="minorHAnsi"/>
                <w:noProof/>
              </w:rPr>
              <w:tab/>
            </w:r>
            <w:r w:rsidR="00AA0A8E" w:rsidRPr="00A1581A">
              <w:rPr>
                <w:rStyle w:val="Hyperlink"/>
                <w:noProof/>
              </w:rPr>
              <w:t>General Responsibilities</w:t>
            </w:r>
            <w:r w:rsidR="00AA0A8E">
              <w:rPr>
                <w:noProof/>
                <w:webHidden/>
              </w:rPr>
              <w:tab/>
            </w:r>
            <w:r w:rsidR="00AA0A8E">
              <w:rPr>
                <w:noProof/>
                <w:webHidden/>
              </w:rPr>
              <w:fldChar w:fldCharType="begin"/>
            </w:r>
            <w:r w:rsidR="00AA0A8E">
              <w:rPr>
                <w:noProof/>
                <w:webHidden/>
              </w:rPr>
              <w:instrText xml:space="preserve"> PAGEREF _Toc418781488 \h </w:instrText>
            </w:r>
            <w:r w:rsidR="00AA0A8E">
              <w:rPr>
                <w:noProof/>
                <w:webHidden/>
              </w:rPr>
            </w:r>
            <w:r w:rsidR="00AA0A8E">
              <w:rPr>
                <w:noProof/>
                <w:webHidden/>
              </w:rPr>
              <w:fldChar w:fldCharType="separate"/>
            </w:r>
            <w:r w:rsidR="00AA0A8E">
              <w:rPr>
                <w:noProof/>
                <w:webHidden/>
              </w:rPr>
              <w:t>171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89" w:history="1">
            <w:r w:rsidR="00AA0A8E" w:rsidRPr="00A1581A">
              <w:rPr>
                <w:rStyle w:val="Hyperlink"/>
                <w:noProof/>
                <w14:scene3d>
                  <w14:camera w14:prst="orthographicFront"/>
                  <w14:lightRig w14:rig="threePt" w14:dir="t">
                    <w14:rot w14:lat="0" w14:lon="0" w14:rev="0"/>
                  </w14:lightRig>
                </w14:scene3d>
              </w:rPr>
              <w:t>13.2.3</w:t>
            </w:r>
            <w:r w:rsidR="00AA0A8E">
              <w:rPr>
                <w:rFonts w:asciiTheme="minorHAnsi" w:eastAsiaTheme="minorEastAsia" w:hAnsiTheme="minorHAnsi"/>
                <w:noProof/>
              </w:rPr>
              <w:tab/>
            </w:r>
            <w:r w:rsidR="00AA0A8E" w:rsidRPr="00A1581A">
              <w:rPr>
                <w:rStyle w:val="Hyperlink"/>
                <w:noProof/>
              </w:rPr>
              <w:t>IS Contingency Planning and Execution</w:t>
            </w:r>
            <w:r w:rsidR="00AA0A8E">
              <w:rPr>
                <w:noProof/>
                <w:webHidden/>
              </w:rPr>
              <w:tab/>
            </w:r>
            <w:r w:rsidR="00AA0A8E">
              <w:rPr>
                <w:noProof/>
                <w:webHidden/>
              </w:rPr>
              <w:fldChar w:fldCharType="begin"/>
            </w:r>
            <w:r w:rsidR="00AA0A8E">
              <w:rPr>
                <w:noProof/>
                <w:webHidden/>
              </w:rPr>
              <w:instrText xml:space="preserve"> PAGEREF _Toc418781489 \h </w:instrText>
            </w:r>
            <w:r w:rsidR="00AA0A8E">
              <w:rPr>
                <w:noProof/>
                <w:webHidden/>
              </w:rPr>
            </w:r>
            <w:r w:rsidR="00AA0A8E">
              <w:rPr>
                <w:noProof/>
                <w:webHidden/>
              </w:rPr>
              <w:fldChar w:fldCharType="separate"/>
            </w:r>
            <w:r w:rsidR="00AA0A8E">
              <w:rPr>
                <w:noProof/>
                <w:webHidden/>
              </w:rPr>
              <w:t>171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90" w:history="1">
            <w:r w:rsidR="00AA0A8E" w:rsidRPr="00A1581A">
              <w:rPr>
                <w:rStyle w:val="Hyperlink"/>
                <w:noProof/>
                <w14:scene3d>
                  <w14:camera w14:prst="orthographicFront"/>
                  <w14:lightRig w14:rig="threePt" w14:dir="t">
                    <w14:rot w14:lat="0" w14:lon="0" w14:rev="0"/>
                  </w14:lightRig>
                </w14:scene3d>
              </w:rPr>
              <w:t>13.2.4</w:t>
            </w:r>
            <w:r w:rsidR="00AA0A8E">
              <w:rPr>
                <w:rFonts w:asciiTheme="minorHAnsi" w:eastAsiaTheme="minorEastAsia" w:hAnsiTheme="minorHAnsi"/>
                <w:noProof/>
              </w:rPr>
              <w:tab/>
            </w:r>
            <w:r w:rsidR="00AA0A8E" w:rsidRPr="00A1581A">
              <w:rPr>
                <w:rStyle w:val="Hyperlink"/>
                <w:noProof/>
              </w:rPr>
              <w:t>Back-Up Requirements</w:t>
            </w:r>
            <w:r w:rsidR="00AA0A8E">
              <w:rPr>
                <w:noProof/>
                <w:webHidden/>
              </w:rPr>
              <w:tab/>
            </w:r>
            <w:r w:rsidR="00AA0A8E">
              <w:rPr>
                <w:noProof/>
                <w:webHidden/>
              </w:rPr>
              <w:fldChar w:fldCharType="begin"/>
            </w:r>
            <w:r w:rsidR="00AA0A8E">
              <w:rPr>
                <w:noProof/>
                <w:webHidden/>
              </w:rPr>
              <w:instrText xml:space="preserve"> PAGEREF _Toc418781490 \h </w:instrText>
            </w:r>
            <w:r w:rsidR="00AA0A8E">
              <w:rPr>
                <w:noProof/>
                <w:webHidden/>
              </w:rPr>
            </w:r>
            <w:r w:rsidR="00AA0A8E">
              <w:rPr>
                <w:noProof/>
                <w:webHidden/>
              </w:rPr>
              <w:fldChar w:fldCharType="separate"/>
            </w:r>
            <w:r w:rsidR="00AA0A8E">
              <w:rPr>
                <w:noProof/>
                <w:webHidden/>
              </w:rPr>
              <w:t>172</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91" w:history="1">
            <w:r w:rsidR="00AA0A8E" w:rsidRPr="00A1581A">
              <w:rPr>
                <w:rStyle w:val="Hyperlink"/>
                <w:noProof/>
              </w:rPr>
              <w:t>13.3</w:t>
            </w:r>
            <w:r w:rsidR="00AA0A8E">
              <w:rPr>
                <w:rFonts w:asciiTheme="minorHAnsi" w:eastAsiaTheme="minorEastAsia" w:hAnsiTheme="minorHAnsi"/>
                <w:noProof/>
              </w:rPr>
              <w:tab/>
            </w:r>
            <w:r w:rsidR="00AA0A8E" w:rsidRPr="00A1581A">
              <w:rPr>
                <w:rStyle w:val="Hyperlink"/>
                <w:noProof/>
              </w:rPr>
              <w:t>Data Exchange</w:t>
            </w:r>
            <w:r w:rsidR="00AA0A8E">
              <w:rPr>
                <w:noProof/>
                <w:webHidden/>
              </w:rPr>
              <w:tab/>
            </w:r>
            <w:r w:rsidR="00AA0A8E">
              <w:rPr>
                <w:noProof/>
                <w:webHidden/>
              </w:rPr>
              <w:fldChar w:fldCharType="begin"/>
            </w:r>
            <w:r w:rsidR="00AA0A8E">
              <w:rPr>
                <w:noProof/>
                <w:webHidden/>
              </w:rPr>
              <w:instrText xml:space="preserve"> PAGEREF _Toc418781491 \h </w:instrText>
            </w:r>
            <w:r w:rsidR="00AA0A8E">
              <w:rPr>
                <w:noProof/>
                <w:webHidden/>
              </w:rPr>
            </w:r>
            <w:r w:rsidR="00AA0A8E">
              <w:rPr>
                <w:noProof/>
                <w:webHidden/>
              </w:rPr>
              <w:fldChar w:fldCharType="separate"/>
            </w:r>
            <w:r w:rsidR="00AA0A8E">
              <w:rPr>
                <w:noProof/>
                <w:webHidden/>
              </w:rPr>
              <w:t>172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92" w:history="1">
            <w:r w:rsidR="00AA0A8E" w:rsidRPr="00A1581A">
              <w:rPr>
                <w:rStyle w:val="Hyperlink"/>
                <w:noProof/>
                <w14:scene3d>
                  <w14:camera w14:prst="orthographicFront"/>
                  <w14:lightRig w14:rig="threePt" w14:dir="t">
                    <w14:rot w14:lat="0" w14:lon="0" w14:rev="0"/>
                  </w14:lightRig>
                </w14:scene3d>
              </w:rPr>
              <w:t>13.3.1</w:t>
            </w:r>
            <w:r w:rsidR="00AA0A8E">
              <w:rPr>
                <w:rFonts w:asciiTheme="minorHAnsi" w:eastAsiaTheme="minorEastAsia" w:hAnsiTheme="minorHAnsi"/>
                <w:noProof/>
              </w:rPr>
              <w:tab/>
            </w:r>
            <w:r w:rsidR="00AA0A8E" w:rsidRPr="00A1581A">
              <w:rPr>
                <w:rStyle w:val="Hyperlink"/>
                <w:noProof/>
              </w:rPr>
              <w:t>Member Enrollment Data</w:t>
            </w:r>
            <w:r w:rsidR="00AA0A8E">
              <w:rPr>
                <w:noProof/>
                <w:webHidden/>
              </w:rPr>
              <w:tab/>
            </w:r>
            <w:r w:rsidR="00AA0A8E">
              <w:rPr>
                <w:noProof/>
                <w:webHidden/>
              </w:rPr>
              <w:fldChar w:fldCharType="begin"/>
            </w:r>
            <w:r w:rsidR="00AA0A8E">
              <w:rPr>
                <w:noProof/>
                <w:webHidden/>
              </w:rPr>
              <w:instrText xml:space="preserve"> PAGEREF _Toc418781492 \h </w:instrText>
            </w:r>
            <w:r w:rsidR="00AA0A8E">
              <w:rPr>
                <w:noProof/>
                <w:webHidden/>
              </w:rPr>
            </w:r>
            <w:r w:rsidR="00AA0A8E">
              <w:rPr>
                <w:noProof/>
                <w:webHidden/>
              </w:rPr>
              <w:fldChar w:fldCharType="separate"/>
            </w:r>
            <w:r w:rsidR="00AA0A8E">
              <w:rPr>
                <w:noProof/>
                <w:webHidden/>
              </w:rPr>
              <w:t>172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93" w:history="1">
            <w:r w:rsidR="00AA0A8E" w:rsidRPr="00A1581A">
              <w:rPr>
                <w:rStyle w:val="Hyperlink"/>
                <w:noProof/>
                <w14:scene3d>
                  <w14:camera w14:prst="orthographicFront"/>
                  <w14:lightRig w14:rig="threePt" w14:dir="t">
                    <w14:rot w14:lat="0" w14:lon="0" w14:rev="0"/>
                  </w14:lightRig>
                </w14:scene3d>
              </w:rPr>
              <w:t>13.3.2</w:t>
            </w:r>
            <w:r w:rsidR="00AA0A8E">
              <w:rPr>
                <w:rFonts w:asciiTheme="minorHAnsi" w:eastAsiaTheme="minorEastAsia" w:hAnsiTheme="minorHAnsi"/>
                <w:noProof/>
              </w:rPr>
              <w:tab/>
            </w:r>
            <w:r w:rsidR="00AA0A8E" w:rsidRPr="00A1581A">
              <w:rPr>
                <w:rStyle w:val="Hyperlink"/>
                <w:noProof/>
              </w:rPr>
              <w:t>Provider Network Data</w:t>
            </w:r>
            <w:r w:rsidR="00AA0A8E">
              <w:rPr>
                <w:noProof/>
                <w:webHidden/>
              </w:rPr>
              <w:tab/>
            </w:r>
            <w:r w:rsidR="00AA0A8E">
              <w:rPr>
                <w:noProof/>
                <w:webHidden/>
              </w:rPr>
              <w:fldChar w:fldCharType="begin"/>
            </w:r>
            <w:r w:rsidR="00AA0A8E">
              <w:rPr>
                <w:noProof/>
                <w:webHidden/>
              </w:rPr>
              <w:instrText xml:space="preserve"> PAGEREF _Toc418781493 \h </w:instrText>
            </w:r>
            <w:r w:rsidR="00AA0A8E">
              <w:rPr>
                <w:noProof/>
                <w:webHidden/>
              </w:rPr>
            </w:r>
            <w:r w:rsidR="00AA0A8E">
              <w:rPr>
                <w:noProof/>
                <w:webHidden/>
              </w:rPr>
              <w:fldChar w:fldCharType="separate"/>
            </w:r>
            <w:r w:rsidR="00AA0A8E">
              <w:rPr>
                <w:noProof/>
                <w:webHidden/>
              </w:rPr>
              <w:t>173</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494" w:history="1">
            <w:r w:rsidR="00AA0A8E" w:rsidRPr="00A1581A">
              <w:rPr>
                <w:rStyle w:val="Hyperlink"/>
                <w:noProof/>
              </w:rPr>
              <w:t>13.4</w:t>
            </w:r>
            <w:r w:rsidR="00AA0A8E">
              <w:rPr>
                <w:rFonts w:asciiTheme="minorHAnsi" w:eastAsiaTheme="minorEastAsia" w:hAnsiTheme="minorHAnsi"/>
                <w:noProof/>
              </w:rPr>
              <w:tab/>
            </w:r>
            <w:r w:rsidR="00AA0A8E" w:rsidRPr="00A1581A">
              <w:rPr>
                <w:rStyle w:val="Hyperlink"/>
                <w:noProof/>
              </w:rPr>
              <w:t>Claims Processing</w:t>
            </w:r>
            <w:r w:rsidR="00AA0A8E">
              <w:rPr>
                <w:noProof/>
                <w:webHidden/>
              </w:rPr>
              <w:tab/>
            </w:r>
            <w:r w:rsidR="00AA0A8E">
              <w:rPr>
                <w:noProof/>
                <w:webHidden/>
              </w:rPr>
              <w:fldChar w:fldCharType="begin"/>
            </w:r>
            <w:r w:rsidR="00AA0A8E">
              <w:rPr>
                <w:noProof/>
                <w:webHidden/>
              </w:rPr>
              <w:instrText xml:space="preserve"> PAGEREF _Toc418781494 \h </w:instrText>
            </w:r>
            <w:r w:rsidR="00AA0A8E">
              <w:rPr>
                <w:noProof/>
                <w:webHidden/>
              </w:rPr>
            </w:r>
            <w:r w:rsidR="00AA0A8E">
              <w:rPr>
                <w:noProof/>
                <w:webHidden/>
              </w:rPr>
              <w:fldChar w:fldCharType="separate"/>
            </w:r>
            <w:r w:rsidR="00AA0A8E">
              <w:rPr>
                <w:noProof/>
                <w:webHidden/>
              </w:rPr>
              <w:t>173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95" w:history="1">
            <w:r w:rsidR="00AA0A8E" w:rsidRPr="00A1581A">
              <w:rPr>
                <w:rStyle w:val="Hyperlink"/>
                <w:noProof/>
                <w14:scene3d>
                  <w14:camera w14:prst="orthographicFront"/>
                  <w14:lightRig w14:rig="threePt" w14:dir="t">
                    <w14:rot w14:lat="0" w14:lon="0" w14:rev="0"/>
                  </w14:lightRig>
                </w14:scene3d>
              </w:rPr>
              <w:t>13.4.1</w:t>
            </w:r>
            <w:r w:rsidR="00AA0A8E">
              <w:rPr>
                <w:rFonts w:asciiTheme="minorHAnsi" w:eastAsiaTheme="minorEastAsia" w:hAnsiTheme="minorHAnsi"/>
                <w:noProof/>
              </w:rPr>
              <w:tab/>
            </w:r>
            <w:r w:rsidR="00AA0A8E" w:rsidRPr="00A1581A">
              <w:rPr>
                <w:rStyle w:val="Hyperlink"/>
                <w:noProof/>
              </w:rPr>
              <w:t>Claims Processing Capability</w:t>
            </w:r>
            <w:r w:rsidR="00AA0A8E">
              <w:rPr>
                <w:noProof/>
                <w:webHidden/>
              </w:rPr>
              <w:tab/>
            </w:r>
            <w:r w:rsidR="00AA0A8E">
              <w:rPr>
                <w:noProof/>
                <w:webHidden/>
              </w:rPr>
              <w:fldChar w:fldCharType="begin"/>
            </w:r>
            <w:r w:rsidR="00AA0A8E">
              <w:rPr>
                <w:noProof/>
                <w:webHidden/>
              </w:rPr>
              <w:instrText xml:space="preserve"> PAGEREF _Toc418781495 \h </w:instrText>
            </w:r>
            <w:r w:rsidR="00AA0A8E">
              <w:rPr>
                <w:noProof/>
                <w:webHidden/>
              </w:rPr>
            </w:r>
            <w:r w:rsidR="00AA0A8E">
              <w:rPr>
                <w:noProof/>
                <w:webHidden/>
              </w:rPr>
              <w:fldChar w:fldCharType="separate"/>
            </w:r>
            <w:r w:rsidR="00AA0A8E">
              <w:rPr>
                <w:noProof/>
                <w:webHidden/>
              </w:rPr>
              <w:t>173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96" w:history="1">
            <w:r w:rsidR="00AA0A8E" w:rsidRPr="00A1581A">
              <w:rPr>
                <w:rStyle w:val="Hyperlink"/>
                <w:noProof/>
                <w14:scene3d>
                  <w14:camera w14:prst="orthographicFront"/>
                  <w14:lightRig w14:rig="threePt" w14:dir="t">
                    <w14:rot w14:lat="0" w14:lon="0" w14:rev="0"/>
                  </w14:lightRig>
                </w14:scene3d>
              </w:rPr>
              <w:t>13.4.2</w:t>
            </w:r>
            <w:r w:rsidR="00AA0A8E">
              <w:rPr>
                <w:rFonts w:asciiTheme="minorHAnsi" w:eastAsiaTheme="minorEastAsia" w:hAnsiTheme="minorHAnsi"/>
                <w:noProof/>
              </w:rPr>
              <w:tab/>
            </w:r>
            <w:r w:rsidR="00AA0A8E" w:rsidRPr="00A1581A">
              <w:rPr>
                <w:rStyle w:val="Hyperlink"/>
                <w:noProof/>
              </w:rPr>
              <w:t>Claims Disputes</w:t>
            </w:r>
            <w:r w:rsidR="00AA0A8E">
              <w:rPr>
                <w:noProof/>
                <w:webHidden/>
              </w:rPr>
              <w:tab/>
            </w:r>
            <w:r w:rsidR="00AA0A8E">
              <w:rPr>
                <w:noProof/>
                <w:webHidden/>
              </w:rPr>
              <w:fldChar w:fldCharType="begin"/>
            </w:r>
            <w:r w:rsidR="00AA0A8E">
              <w:rPr>
                <w:noProof/>
                <w:webHidden/>
              </w:rPr>
              <w:instrText xml:space="preserve"> PAGEREF _Toc418781496 \h </w:instrText>
            </w:r>
            <w:r w:rsidR="00AA0A8E">
              <w:rPr>
                <w:noProof/>
                <w:webHidden/>
              </w:rPr>
            </w:r>
            <w:r w:rsidR="00AA0A8E">
              <w:rPr>
                <w:noProof/>
                <w:webHidden/>
              </w:rPr>
              <w:fldChar w:fldCharType="separate"/>
            </w:r>
            <w:r w:rsidR="00AA0A8E">
              <w:rPr>
                <w:noProof/>
                <w:webHidden/>
              </w:rPr>
              <w:t>173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97" w:history="1">
            <w:r w:rsidR="00AA0A8E" w:rsidRPr="00A1581A">
              <w:rPr>
                <w:rStyle w:val="Hyperlink"/>
                <w:noProof/>
                <w14:scene3d>
                  <w14:camera w14:prst="orthographicFront"/>
                  <w14:lightRig w14:rig="threePt" w14:dir="t">
                    <w14:rot w14:lat="0" w14:lon="0" w14:rev="0"/>
                  </w14:lightRig>
                </w14:scene3d>
              </w:rPr>
              <w:t>13.4.3</w:t>
            </w:r>
            <w:r w:rsidR="00AA0A8E">
              <w:rPr>
                <w:rFonts w:asciiTheme="minorHAnsi" w:eastAsiaTheme="minorEastAsia" w:hAnsiTheme="minorHAnsi"/>
                <w:noProof/>
              </w:rPr>
              <w:tab/>
            </w:r>
            <w:r w:rsidR="00AA0A8E" w:rsidRPr="00A1581A">
              <w:rPr>
                <w:rStyle w:val="Hyperlink"/>
                <w:noProof/>
              </w:rPr>
              <w:t>Compliance with State and Federal Claims Processing Regulations</w:t>
            </w:r>
            <w:r w:rsidR="00AA0A8E">
              <w:rPr>
                <w:noProof/>
                <w:webHidden/>
              </w:rPr>
              <w:tab/>
            </w:r>
            <w:r w:rsidR="00AA0A8E">
              <w:rPr>
                <w:noProof/>
                <w:webHidden/>
              </w:rPr>
              <w:fldChar w:fldCharType="begin"/>
            </w:r>
            <w:r w:rsidR="00AA0A8E">
              <w:rPr>
                <w:noProof/>
                <w:webHidden/>
              </w:rPr>
              <w:instrText xml:space="preserve"> PAGEREF _Toc418781497 \h </w:instrText>
            </w:r>
            <w:r w:rsidR="00AA0A8E">
              <w:rPr>
                <w:noProof/>
                <w:webHidden/>
              </w:rPr>
            </w:r>
            <w:r w:rsidR="00AA0A8E">
              <w:rPr>
                <w:noProof/>
                <w:webHidden/>
              </w:rPr>
              <w:fldChar w:fldCharType="separate"/>
            </w:r>
            <w:r w:rsidR="00AA0A8E">
              <w:rPr>
                <w:noProof/>
                <w:webHidden/>
              </w:rPr>
              <w:t>173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98" w:history="1">
            <w:r w:rsidR="00AA0A8E" w:rsidRPr="00A1581A">
              <w:rPr>
                <w:rStyle w:val="Hyperlink"/>
                <w:noProof/>
                <w14:scene3d>
                  <w14:camera w14:prst="orthographicFront"/>
                  <w14:lightRig w14:rig="threePt" w14:dir="t">
                    <w14:rot w14:lat="0" w14:lon="0" w14:rev="0"/>
                  </w14:lightRig>
                </w14:scene3d>
              </w:rPr>
              <w:t>13.4.4</w:t>
            </w:r>
            <w:r w:rsidR="00AA0A8E">
              <w:rPr>
                <w:rFonts w:asciiTheme="minorHAnsi" w:eastAsiaTheme="minorEastAsia" w:hAnsiTheme="minorHAnsi"/>
                <w:noProof/>
              </w:rPr>
              <w:tab/>
            </w:r>
            <w:r w:rsidR="00AA0A8E" w:rsidRPr="00A1581A">
              <w:rPr>
                <w:rStyle w:val="Hyperlink"/>
                <w:noProof/>
              </w:rPr>
              <w:t>Out-of-Network Claims</w:t>
            </w:r>
            <w:r w:rsidR="00AA0A8E">
              <w:rPr>
                <w:noProof/>
                <w:webHidden/>
              </w:rPr>
              <w:tab/>
            </w:r>
            <w:r w:rsidR="00AA0A8E">
              <w:rPr>
                <w:noProof/>
                <w:webHidden/>
              </w:rPr>
              <w:fldChar w:fldCharType="begin"/>
            </w:r>
            <w:r w:rsidR="00AA0A8E">
              <w:rPr>
                <w:noProof/>
                <w:webHidden/>
              </w:rPr>
              <w:instrText xml:space="preserve"> PAGEREF _Toc418781498 \h </w:instrText>
            </w:r>
            <w:r w:rsidR="00AA0A8E">
              <w:rPr>
                <w:noProof/>
                <w:webHidden/>
              </w:rPr>
            </w:r>
            <w:r w:rsidR="00AA0A8E">
              <w:rPr>
                <w:noProof/>
                <w:webHidden/>
              </w:rPr>
              <w:fldChar w:fldCharType="separate"/>
            </w:r>
            <w:r w:rsidR="00AA0A8E">
              <w:rPr>
                <w:noProof/>
                <w:webHidden/>
              </w:rPr>
              <w:t>174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499" w:history="1">
            <w:r w:rsidR="00AA0A8E" w:rsidRPr="00A1581A">
              <w:rPr>
                <w:rStyle w:val="Hyperlink"/>
                <w:noProof/>
                <w14:scene3d>
                  <w14:camera w14:prst="orthographicFront"/>
                  <w14:lightRig w14:rig="threePt" w14:dir="t">
                    <w14:rot w14:lat="0" w14:lon="0" w14:rev="0"/>
                  </w14:lightRig>
                </w14:scene3d>
              </w:rPr>
              <w:t>13.4.5</w:t>
            </w:r>
            <w:r w:rsidR="00AA0A8E">
              <w:rPr>
                <w:rFonts w:asciiTheme="minorHAnsi" w:eastAsiaTheme="minorEastAsia" w:hAnsiTheme="minorHAnsi"/>
                <w:noProof/>
              </w:rPr>
              <w:tab/>
            </w:r>
            <w:r w:rsidR="00AA0A8E" w:rsidRPr="00A1581A">
              <w:rPr>
                <w:rStyle w:val="Hyperlink"/>
                <w:noProof/>
              </w:rPr>
              <w:t>Coordination among Contractors</w:t>
            </w:r>
            <w:r w:rsidR="00AA0A8E">
              <w:rPr>
                <w:noProof/>
                <w:webHidden/>
              </w:rPr>
              <w:tab/>
            </w:r>
            <w:r w:rsidR="00AA0A8E">
              <w:rPr>
                <w:noProof/>
                <w:webHidden/>
              </w:rPr>
              <w:fldChar w:fldCharType="begin"/>
            </w:r>
            <w:r w:rsidR="00AA0A8E">
              <w:rPr>
                <w:noProof/>
                <w:webHidden/>
              </w:rPr>
              <w:instrText xml:space="preserve"> PAGEREF _Toc418781499 \h </w:instrText>
            </w:r>
            <w:r w:rsidR="00AA0A8E">
              <w:rPr>
                <w:noProof/>
                <w:webHidden/>
              </w:rPr>
            </w:r>
            <w:r w:rsidR="00AA0A8E">
              <w:rPr>
                <w:noProof/>
                <w:webHidden/>
              </w:rPr>
              <w:fldChar w:fldCharType="separate"/>
            </w:r>
            <w:r w:rsidR="00AA0A8E">
              <w:rPr>
                <w:noProof/>
                <w:webHidden/>
              </w:rPr>
              <w:t>174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00" w:history="1">
            <w:r w:rsidR="00AA0A8E" w:rsidRPr="00A1581A">
              <w:rPr>
                <w:rStyle w:val="Hyperlink"/>
                <w:noProof/>
                <w14:scene3d>
                  <w14:camera w14:prst="orthographicFront"/>
                  <w14:lightRig w14:rig="threePt" w14:dir="t">
                    <w14:rot w14:lat="0" w14:lon="0" w14:rev="0"/>
                  </w14:lightRig>
                </w14:scene3d>
              </w:rPr>
              <w:t>13.4.6</w:t>
            </w:r>
            <w:r w:rsidR="00AA0A8E">
              <w:rPr>
                <w:rFonts w:asciiTheme="minorHAnsi" w:eastAsiaTheme="minorEastAsia" w:hAnsiTheme="minorHAnsi"/>
                <w:noProof/>
              </w:rPr>
              <w:tab/>
            </w:r>
            <w:r w:rsidR="00AA0A8E" w:rsidRPr="00A1581A">
              <w:rPr>
                <w:rStyle w:val="Hyperlink"/>
                <w:noProof/>
              </w:rPr>
              <w:t>Claims Payment Timeliness</w:t>
            </w:r>
            <w:r w:rsidR="00AA0A8E">
              <w:rPr>
                <w:noProof/>
                <w:webHidden/>
              </w:rPr>
              <w:tab/>
            </w:r>
            <w:r w:rsidR="00AA0A8E">
              <w:rPr>
                <w:noProof/>
                <w:webHidden/>
              </w:rPr>
              <w:fldChar w:fldCharType="begin"/>
            </w:r>
            <w:r w:rsidR="00AA0A8E">
              <w:rPr>
                <w:noProof/>
                <w:webHidden/>
              </w:rPr>
              <w:instrText xml:space="preserve"> PAGEREF _Toc418781500 \h </w:instrText>
            </w:r>
            <w:r w:rsidR="00AA0A8E">
              <w:rPr>
                <w:noProof/>
                <w:webHidden/>
              </w:rPr>
            </w:r>
            <w:r w:rsidR="00AA0A8E">
              <w:rPr>
                <w:noProof/>
                <w:webHidden/>
              </w:rPr>
              <w:fldChar w:fldCharType="separate"/>
            </w:r>
            <w:r w:rsidR="00AA0A8E">
              <w:rPr>
                <w:noProof/>
                <w:webHidden/>
              </w:rPr>
              <w:t>174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01" w:history="1">
            <w:r w:rsidR="00AA0A8E" w:rsidRPr="00A1581A">
              <w:rPr>
                <w:rStyle w:val="Hyperlink"/>
                <w:noProof/>
                <w14:scene3d>
                  <w14:camera w14:prst="orthographicFront"/>
                  <w14:lightRig w14:rig="threePt" w14:dir="t">
                    <w14:rot w14:lat="0" w14:lon="0" w14:rev="0"/>
                  </w14:lightRig>
                </w14:scene3d>
              </w:rPr>
              <w:t>13.4.7</w:t>
            </w:r>
            <w:r w:rsidR="00AA0A8E">
              <w:rPr>
                <w:rFonts w:asciiTheme="minorHAnsi" w:eastAsiaTheme="minorEastAsia" w:hAnsiTheme="minorHAnsi"/>
                <w:noProof/>
              </w:rPr>
              <w:tab/>
            </w:r>
            <w:r w:rsidR="00AA0A8E" w:rsidRPr="00A1581A">
              <w:rPr>
                <w:rStyle w:val="Hyperlink"/>
                <w:noProof/>
              </w:rPr>
              <w:t>Claims Reprocessing and Adjustments</w:t>
            </w:r>
            <w:r w:rsidR="00AA0A8E">
              <w:rPr>
                <w:noProof/>
                <w:webHidden/>
              </w:rPr>
              <w:tab/>
            </w:r>
            <w:r w:rsidR="00AA0A8E">
              <w:rPr>
                <w:noProof/>
                <w:webHidden/>
              </w:rPr>
              <w:fldChar w:fldCharType="begin"/>
            </w:r>
            <w:r w:rsidR="00AA0A8E">
              <w:rPr>
                <w:noProof/>
                <w:webHidden/>
              </w:rPr>
              <w:instrText xml:space="preserve"> PAGEREF _Toc418781501 \h </w:instrText>
            </w:r>
            <w:r w:rsidR="00AA0A8E">
              <w:rPr>
                <w:noProof/>
                <w:webHidden/>
              </w:rPr>
            </w:r>
            <w:r w:rsidR="00AA0A8E">
              <w:rPr>
                <w:noProof/>
                <w:webHidden/>
              </w:rPr>
              <w:fldChar w:fldCharType="separate"/>
            </w:r>
            <w:r w:rsidR="00AA0A8E">
              <w:rPr>
                <w:noProof/>
                <w:webHidden/>
              </w:rPr>
              <w:t>174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02" w:history="1">
            <w:r w:rsidR="00AA0A8E" w:rsidRPr="00A1581A">
              <w:rPr>
                <w:rStyle w:val="Hyperlink"/>
                <w:noProof/>
                <w14:scene3d>
                  <w14:camera w14:prst="orthographicFront"/>
                  <w14:lightRig w14:rig="threePt" w14:dir="t">
                    <w14:rot w14:lat="0" w14:lon="0" w14:rev="0"/>
                  </w14:lightRig>
                </w14:scene3d>
              </w:rPr>
              <w:t>13.4.8</w:t>
            </w:r>
            <w:r w:rsidR="00AA0A8E">
              <w:rPr>
                <w:rFonts w:asciiTheme="minorHAnsi" w:eastAsiaTheme="minorEastAsia" w:hAnsiTheme="minorHAnsi"/>
                <w:noProof/>
              </w:rPr>
              <w:tab/>
            </w:r>
            <w:r w:rsidR="00AA0A8E" w:rsidRPr="00A1581A">
              <w:rPr>
                <w:rStyle w:val="Hyperlink"/>
                <w:noProof/>
              </w:rPr>
              <w:t>Member Financial Participation and Cost Sharing</w:t>
            </w:r>
            <w:r w:rsidR="00AA0A8E">
              <w:rPr>
                <w:noProof/>
                <w:webHidden/>
              </w:rPr>
              <w:tab/>
            </w:r>
            <w:r w:rsidR="00AA0A8E">
              <w:rPr>
                <w:noProof/>
                <w:webHidden/>
              </w:rPr>
              <w:fldChar w:fldCharType="begin"/>
            </w:r>
            <w:r w:rsidR="00AA0A8E">
              <w:rPr>
                <w:noProof/>
                <w:webHidden/>
              </w:rPr>
              <w:instrText xml:space="preserve"> PAGEREF _Toc418781502 \h </w:instrText>
            </w:r>
            <w:r w:rsidR="00AA0A8E">
              <w:rPr>
                <w:noProof/>
                <w:webHidden/>
              </w:rPr>
            </w:r>
            <w:r w:rsidR="00AA0A8E">
              <w:rPr>
                <w:noProof/>
                <w:webHidden/>
              </w:rPr>
              <w:fldChar w:fldCharType="separate"/>
            </w:r>
            <w:r w:rsidR="00AA0A8E">
              <w:rPr>
                <w:noProof/>
                <w:webHidden/>
              </w:rPr>
              <w:t>174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03" w:history="1">
            <w:r w:rsidR="00AA0A8E" w:rsidRPr="00A1581A">
              <w:rPr>
                <w:rStyle w:val="Hyperlink"/>
                <w:noProof/>
                <w14:scene3d>
                  <w14:camera w14:prst="orthographicFront"/>
                  <w14:lightRig w14:rig="threePt" w14:dir="t">
                    <w14:rot w14:lat="0" w14:lon="0" w14:rev="0"/>
                  </w14:lightRig>
                </w14:scene3d>
              </w:rPr>
              <w:t>13.4.9</w:t>
            </w:r>
            <w:r w:rsidR="00AA0A8E">
              <w:rPr>
                <w:rFonts w:asciiTheme="minorHAnsi" w:eastAsiaTheme="minorEastAsia" w:hAnsiTheme="minorHAnsi"/>
                <w:noProof/>
              </w:rPr>
              <w:tab/>
            </w:r>
            <w:r w:rsidR="00AA0A8E" w:rsidRPr="00A1581A">
              <w:rPr>
                <w:rStyle w:val="Hyperlink"/>
                <w:noProof/>
              </w:rPr>
              <w:t>IDPH Prospective Reimbursement</w:t>
            </w:r>
            <w:r w:rsidR="00AA0A8E">
              <w:rPr>
                <w:noProof/>
                <w:webHidden/>
              </w:rPr>
              <w:tab/>
            </w:r>
            <w:r w:rsidR="00AA0A8E">
              <w:rPr>
                <w:noProof/>
                <w:webHidden/>
              </w:rPr>
              <w:fldChar w:fldCharType="begin"/>
            </w:r>
            <w:r w:rsidR="00AA0A8E">
              <w:rPr>
                <w:noProof/>
                <w:webHidden/>
              </w:rPr>
              <w:instrText xml:space="preserve"> PAGEREF _Toc418781503 \h </w:instrText>
            </w:r>
            <w:r w:rsidR="00AA0A8E">
              <w:rPr>
                <w:noProof/>
                <w:webHidden/>
              </w:rPr>
            </w:r>
            <w:r w:rsidR="00AA0A8E">
              <w:rPr>
                <w:noProof/>
                <w:webHidden/>
              </w:rPr>
              <w:fldChar w:fldCharType="separate"/>
            </w:r>
            <w:r w:rsidR="00AA0A8E">
              <w:rPr>
                <w:noProof/>
                <w:webHidden/>
              </w:rPr>
              <w:t>175</w:t>
            </w:r>
            <w:r w:rsidR="00AA0A8E">
              <w:rPr>
                <w:noProof/>
                <w:webHidden/>
              </w:rPr>
              <w:fldChar w:fldCharType="end"/>
            </w:r>
          </w:hyperlink>
        </w:p>
        <w:p w:rsidR="00AA0A8E" w:rsidRDefault="00F24111">
          <w:pPr>
            <w:pStyle w:val="TOC3"/>
            <w:tabs>
              <w:tab w:val="left" w:pos="1540"/>
              <w:tab w:val="right" w:leader="dot" w:pos="9350"/>
            </w:tabs>
            <w:rPr>
              <w:rFonts w:asciiTheme="minorHAnsi" w:eastAsiaTheme="minorEastAsia" w:hAnsiTheme="minorHAnsi"/>
              <w:noProof/>
            </w:rPr>
          </w:pPr>
          <w:hyperlink w:anchor="_Toc418781504" w:history="1">
            <w:r w:rsidR="00AA0A8E" w:rsidRPr="00A1581A">
              <w:rPr>
                <w:rStyle w:val="Hyperlink"/>
                <w:noProof/>
                <w14:scene3d>
                  <w14:camera w14:prst="orthographicFront"/>
                  <w14:lightRig w14:rig="threePt" w14:dir="t">
                    <w14:rot w14:lat="0" w14:lon="0" w14:rev="0"/>
                  </w14:lightRig>
                </w14:scene3d>
              </w:rPr>
              <w:t>13.4.10</w:t>
            </w:r>
            <w:r w:rsidR="00AA0A8E">
              <w:rPr>
                <w:rFonts w:asciiTheme="minorHAnsi" w:eastAsiaTheme="minorEastAsia" w:hAnsiTheme="minorHAnsi"/>
                <w:noProof/>
              </w:rPr>
              <w:tab/>
            </w:r>
            <w:r w:rsidR="00AA0A8E" w:rsidRPr="00A1581A">
              <w:rPr>
                <w:rStyle w:val="Hyperlink"/>
                <w:noProof/>
              </w:rPr>
              <w:t>Audit</w:t>
            </w:r>
            <w:r w:rsidR="00AA0A8E">
              <w:rPr>
                <w:noProof/>
                <w:webHidden/>
              </w:rPr>
              <w:tab/>
            </w:r>
            <w:r w:rsidR="00AA0A8E">
              <w:rPr>
                <w:noProof/>
                <w:webHidden/>
              </w:rPr>
              <w:fldChar w:fldCharType="begin"/>
            </w:r>
            <w:r w:rsidR="00AA0A8E">
              <w:rPr>
                <w:noProof/>
                <w:webHidden/>
              </w:rPr>
              <w:instrText xml:space="preserve"> PAGEREF _Toc418781504 \h </w:instrText>
            </w:r>
            <w:r w:rsidR="00AA0A8E">
              <w:rPr>
                <w:noProof/>
                <w:webHidden/>
              </w:rPr>
            </w:r>
            <w:r w:rsidR="00AA0A8E">
              <w:rPr>
                <w:noProof/>
                <w:webHidden/>
              </w:rPr>
              <w:fldChar w:fldCharType="separate"/>
            </w:r>
            <w:r w:rsidR="00AA0A8E">
              <w:rPr>
                <w:noProof/>
                <w:webHidden/>
              </w:rPr>
              <w:t>175</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505" w:history="1">
            <w:r w:rsidR="00AA0A8E" w:rsidRPr="00A1581A">
              <w:rPr>
                <w:rStyle w:val="Hyperlink"/>
                <w:noProof/>
              </w:rPr>
              <w:t>13.5</w:t>
            </w:r>
            <w:r w:rsidR="00AA0A8E">
              <w:rPr>
                <w:rFonts w:asciiTheme="minorHAnsi" w:eastAsiaTheme="minorEastAsia" w:hAnsiTheme="minorHAnsi"/>
                <w:noProof/>
              </w:rPr>
              <w:tab/>
            </w:r>
            <w:r w:rsidR="00AA0A8E" w:rsidRPr="00A1581A">
              <w:rPr>
                <w:rStyle w:val="Hyperlink"/>
                <w:noProof/>
              </w:rPr>
              <w:t>Encounter Claim Submission</w:t>
            </w:r>
            <w:r w:rsidR="00AA0A8E">
              <w:rPr>
                <w:noProof/>
                <w:webHidden/>
              </w:rPr>
              <w:tab/>
            </w:r>
            <w:r w:rsidR="00AA0A8E">
              <w:rPr>
                <w:noProof/>
                <w:webHidden/>
              </w:rPr>
              <w:fldChar w:fldCharType="begin"/>
            </w:r>
            <w:r w:rsidR="00AA0A8E">
              <w:rPr>
                <w:noProof/>
                <w:webHidden/>
              </w:rPr>
              <w:instrText xml:space="preserve"> PAGEREF _Toc418781505 \h </w:instrText>
            </w:r>
            <w:r w:rsidR="00AA0A8E">
              <w:rPr>
                <w:noProof/>
                <w:webHidden/>
              </w:rPr>
            </w:r>
            <w:r w:rsidR="00AA0A8E">
              <w:rPr>
                <w:noProof/>
                <w:webHidden/>
              </w:rPr>
              <w:fldChar w:fldCharType="separate"/>
            </w:r>
            <w:r w:rsidR="00AA0A8E">
              <w:rPr>
                <w:noProof/>
                <w:webHidden/>
              </w:rPr>
              <w:t>175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06" w:history="1">
            <w:r w:rsidR="00AA0A8E" w:rsidRPr="00A1581A">
              <w:rPr>
                <w:rStyle w:val="Hyperlink"/>
                <w:noProof/>
                <w14:scene3d>
                  <w14:camera w14:prst="orthographicFront"/>
                  <w14:lightRig w14:rig="threePt" w14:dir="t">
                    <w14:rot w14:lat="0" w14:lon="0" w14:rev="0"/>
                  </w14:lightRig>
                </w14:scene3d>
              </w:rPr>
              <w:t>13.5.1</w:t>
            </w:r>
            <w:r w:rsidR="00AA0A8E">
              <w:rPr>
                <w:rFonts w:asciiTheme="minorHAnsi" w:eastAsiaTheme="minorEastAsia" w:hAnsiTheme="minorHAnsi"/>
                <w:noProof/>
              </w:rPr>
              <w:tab/>
            </w:r>
            <w:r w:rsidR="00AA0A8E" w:rsidRPr="00A1581A">
              <w:rPr>
                <w:rStyle w:val="Hyperlink"/>
                <w:noProof/>
              </w:rPr>
              <w:t>Definition of Uses of Encounter Claims</w:t>
            </w:r>
            <w:r w:rsidR="00AA0A8E">
              <w:rPr>
                <w:noProof/>
                <w:webHidden/>
              </w:rPr>
              <w:tab/>
            </w:r>
            <w:r w:rsidR="00AA0A8E">
              <w:rPr>
                <w:noProof/>
                <w:webHidden/>
              </w:rPr>
              <w:fldChar w:fldCharType="begin"/>
            </w:r>
            <w:r w:rsidR="00AA0A8E">
              <w:rPr>
                <w:noProof/>
                <w:webHidden/>
              </w:rPr>
              <w:instrText xml:space="preserve"> PAGEREF _Toc418781506 \h </w:instrText>
            </w:r>
            <w:r w:rsidR="00AA0A8E">
              <w:rPr>
                <w:noProof/>
                <w:webHidden/>
              </w:rPr>
            </w:r>
            <w:r w:rsidR="00AA0A8E">
              <w:rPr>
                <w:noProof/>
                <w:webHidden/>
              </w:rPr>
              <w:fldChar w:fldCharType="separate"/>
            </w:r>
            <w:r w:rsidR="00AA0A8E">
              <w:rPr>
                <w:noProof/>
                <w:webHidden/>
              </w:rPr>
              <w:t>175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07" w:history="1">
            <w:r w:rsidR="00AA0A8E" w:rsidRPr="00A1581A">
              <w:rPr>
                <w:rStyle w:val="Hyperlink"/>
                <w:noProof/>
                <w14:scene3d>
                  <w14:camera w14:prst="orthographicFront"/>
                  <w14:lightRig w14:rig="threePt" w14:dir="t">
                    <w14:rot w14:lat="0" w14:lon="0" w14:rev="0"/>
                  </w14:lightRig>
                </w14:scene3d>
              </w:rPr>
              <w:t>13.5.2</w:t>
            </w:r>
            <w:r w:rsidR="00AA0A8E">
              <w:rPr>
                <w:rFonts w:asciiTheme="minorHAnsi" w:eastAsiaTheme="minorEastAsia" w:hAnsiTheme="minorHAnsi"/>
                <w:noProof/>
              </w:rPr>
              <w:tab/>
            </w:r>
            <w:r w:rsidR="00AA0A8E" w:rsidRPr="00A1581A">
              <w:rPr>
                <w:rStyle w:val="Hyperlink"/>
                <w:noProof/>
              </w:rPr>
              <w:t>Reporting Format and Batch Submission Schedule</w:t>
            </w:r>
            <w:r w:rsidR="00AA0A8E">
              <w:rPr>
                <w:noProof/>
                <w:webHidden/>
              </w:rPr>
              <w:tab/>
            </w:r>
            <w:r w:rsidR="00AA0A8E">
              <w:rPr>
                <w:noProof/>
                <w:webHidden/>
              </w:rPr>
              <w:fldChar w:fldCharType="begin"/>
            </w:r>
            <w:r w:rsidR="00AA0A8E">
              <w:rPr>
                <w:noProof/>
                <w:webHidden/>
              </w:rPr>
              <w:instrText xml:space="preserve"> PAGEREF _Toc418781507 \h </w:instrText>
            </w:r>
            <w:r w:rsidR="00AA0A8E">
              <w:rPr>
                <w:noProof/>
                <w:webHidden/>
              </w:rPr>
            </w:r>
            <w:r w:rsidR="00AA0A8E">
              <w:rPr>
                <w:noProof/>
                <w:webHidden/>
              </w:rPr>
              <w:fldChar w:fldCharType="separate"/>
            </w:r>
            <w:r w:rsidR="00AA0A8E">
              <w:rPr>
                <w:noProof/>
                <w:webHidden/>
              </w:rPr>
              <w:t>175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08" w:history="1">
            <w:r w:rsidR="00AA0A8E" w:rsidRPr="00A1581A">
              <w:rPr>
                <w:rStyle w:val="Hyperlink"/>
                <w:noProof/>
                <w14:scene3d>
                  <w14:camera w14:prst="orthographicFront"/>
                  <w14:lightRig w14:rig="threePt" w14:dir="t">
                    <w14:rot w14:lat="0" w14:lon="0" w14:rev="0"/>
                  </w14:lightRig>
                </w14:scene3d>
              </w:rPr>
              <w:t>13.5.3</w:t>
            </w:r>
            <w:r w:rsidR="00AA0A8E">
              <w:rPr>
                <w:rFonts w:asciiTheme="minorHAnsi" w:eastAsiaTheme="minorEastAsia" w:hAnsiTheme="minorHAnsi"/>
                <w:noProof/>
              </w:rPr>
              <w:tab/>
            </w:r>
            <w:r w:rsidR="00AA0A8E" w:rsidRPr="00A1581A">
              <w:rPr>
                <w:rStyle w:val="Hyperlink"/>
                <w:noProof/>
              </w:rPr>
              <w:t>Encounter Claims Policies</w:t>
            </w:r>
            <w:r w:rsidR="00AA0A8E">
              <w:rPr>
                <w:noProof/>
                <w:webHidden/>
              </w:rPr>
              <w:tab/>
            </w:r>
            <w:r w:rsidR="00AA0A8E">
              <w:rPr>
                <w:noProof/>
                <w:webHidden/>
              </w:rPr>
              <w:fldChar w:fldCharType="begin"/>
            </w:r>
            <w:r w:rsidR="00AA0A8E">
              <w:rPr>
                <w:noProof/>
                <w:webHidden/>
              </w:rPr>
              <w:instrText xml:space="preserve"> PAGEREF _Toc418781508 \h </w:instrText>
            </w:r>
            <w:r w:rsidR="00AA0A8E">
              <w:rPr>
                <w:noProof/>
                <w:webHidden/>
              </w:rPr>
            </w:r>
            <w:r w:rsidR="00AA0A8E">
              <w:rPr>
                <w:noProof/>
                <w:webHidden/>
              </w:rPr>
              <w:fldChar w:fldCharType="separate"/>
            </w:r>
            <w:r w:rsidR="00AA0A8E">
              <w:rPr>
                <w:noProof/>
                <w:webHidden/>
              </w:rPr>
              <w:t>176</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509" w:history="1">
            <w:r w:rsidR="00AA0A8E" w:rsidRPr="00A1581A">
              <w:rPr>
                <w:rStyle w:val="Hyperlink"/>
                <w:noProof/>
              </w:rPr>
              <w:t>13.6</w:t>
            </w:r>
            <w:r w:rsidR="00AA0A8E">
              <w:rPr>
                <w:rFonts w:asciiTheme="minorHAnsi" w:eastAsiaTheme="minorEastAsia" w:hAnsiTheme="minorHAnsi"/>
                <w:noProof/>
              </w:rPr>
              <w:tab/>
            </w:r>
            <w:r w:rsidR="00AA0A8E" w:rsidRPr="00A1581A">
              <w:rPr>
                <w:rStyle w:val="Hyperlink"/>
                <w:noProof/>
              </w:rPr>
              <w:t>Third Part Liability (TPL) Processing</w:t>
            </w:r>
            <w:r w:rsidR="00AA0A8E">
              <w:rPr>
                <w:noProof/>
                <w:webHidden/>
              </w:rPr>
              <w:tab/>
            </w:r>
            <w:r w:rsidR="00AA0A8E">
              <w:rPr>
                <w:noProof/>
                <w:webHidden/>
              </w:rPr>
              <w:fldChar w:fldCharType="begin"/>
            </w:r>
            <w:r w:rsidR="00AA0A8E">
              <w:rPr>
                <w:noProof/>
                <w:webHidden/>
              </w:rPr>
              <w:instrText xml:space="preserve"> PAGEREF _Toc418781509 \h </w:instrText>
            </w:r>
            <w:r w:rsidR="00AA0A8E">
              <w:rPr>
                <w:noProof/>
                <w:webHidden/>
              </w:rPr>
            </w:r>
            <w:r w:rsidR="00AA0A8E">
              <w:rPr>
                <w:noProof/>
                <w:webHidden/>
              </w:rPr>
              <w:fldChar w:fldCharType="separate"/>
            </w:r>
            <w:r w:rsidR="00AA0A8E">
              <w:rPr>
                <w:noProof/>
                <w:webHidden/>
              </w:rPr>
              <w:t>176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10" w:history="1">
            <w:r w:rsidR="00AA0A8E" w:rsidRPr="00A1581A">
              <w:rPr>
                <w:rStyle w:val="Hyperlink"/>
                <w:noProof/>
                <w14:scene3d>
                  <w14:camera w14:prst="orthographicFront"/>
                  <w14:lightRig w14:rig="threePt" w14:dir="t">
                    <w14:rot w14:lat="0" w14:lon="0" w14:rev="0"/>
                  </w14:lightRig>
                </w14:scene3d>
              </w:rPr>
              <w:t>13.6.1</w:t>
            </w:r>
            <w:r w:rsidR="00AA0A8E">
              <w:rPr>
                <w:rFonts w:asciiTheme="minorHAnsi" w:eastAsiaTheme="minorEastAsia" w:hAnsiTheme="minorHAnsi"/>
                <w:noProof/>
              </w:rPr>
              <w:tab/>
            </w:r>
            <w:r w:rsidR="00AA0A8E" w:rsidRPr="00A1581A">
              <w:rPr>
                <w:rStyle w:val="Hyperlink"/>
                <w:noProof/>
              </w:rPr>
              <w:t>TPL Responsibility</w:t>
            </w:r>
            <w:r w:rsidR="00AA0A8E">
              <w:rPr>
                <w:noProof/>
                <w:webHidden/>
              </w:rPr>
              <w:tab/>
            </w:r>
            <w:r w:rsidR="00AA0A8E">
              <w:rPr>
                <w:noProof/>
                <w:webHidden/>
              </w:rPr>
              <w:fldChar w:fldCharType="begin"/>
            </w:r>
            <w:r w:rsidR="00AA0A8E">
              <w:rPr>
                <w:noProof/>
                <w:webHidden/>
              </w:rPr>
              <w:instrText xml:space="preserve"> PAGEREF _Toc418781510 \h </w:instrText>
            </w:r>
            <w:r w:rsidR="00AA0A8E">
              <w:rPr>
                <w:noProof/>
                <w:webHidden/>
              </w:rPr>
            </w:r>
            <w:r w:rsidR="00AA0A8E">
              <w:rPr>
                <w:noProof/>
                <w:webHidden/>
              </w:rPr>
              <w:fldChar w:fldCharType="separate"/>
            </w:r>
            <w:r w:rsidR="00AA0A8E">
              <w:rPr>
                <w:noProof/>
                <w:webHidden/>
              </w:rPr>
              <w:t>177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11" w:history="1">
            <w:r w:rsidR="00AA0A8E" w:rsidRPr="00A1581A">
              <w:rPr>
                <w:rStyle w:val="Hyperlink"/>
                <w:noProof/>
                <w14:scene3d>
                  <w14:camera w14:prst="orthographicFront"/>
                  <w14:lightRig w14:rig="threePt" w14:dir="t">
                    <w14:rot w14:lat="0" w14:lon="0" w14:rev="0"/>
                  </w14:lightRig>
                </w14:scene3d>
              </w:rPr>
              <w:t>13.6.2</w:t>
            </w:r>
            <w:r w:rsidR="00AA0A8E">
              <w:rPr>
                <w:rFonts w:asciiTheme="minorHAnsi" w:eastAsiaTheme="minorEastAsia" w:hAnsiTheme="minorHAnsi"/>
                <w:noProof/>
              </w:rPr>
              <w:tab/>
            </w:r>
            <w:r w:rsidR="00AA0A8E" w:rsidRPr="00A1581A">
              <w:rPr>
                <w:rStyle w:val="Hyperlink"/>
                <w:noProof/>
              </w:rPr>
              <w:t>Cost Avoidance</w:t>
            </w:r>
            <w:r w:rsidR="00AA0A8E">
              <w:rPr>
                <w:noProof/>
                <w:webHidden/>
              </w:rPr>
              <w:tab/>
            </w:r>
            <w:r w:rsidR="00AA0A8E">
              <w:rPr>
                <w:noProof/>
                <w:webHidden/>
              </w:rPr>
              <w:fldChar w:fldCharType="begin"/>
            </w:r>
            <w:r w:rsidR="00AA0A8E">
              <w:rPr>
                <w:noProof/>
                <w:webHidden/>
              </w:rPr>
              <w:instrText xml:space="preserve"> PAGEREF _Toc418781511 \h </w:instrText>
            </w:r>
            <w:r w:rsidR="00AA0A8E">
              <w:rPr>
                <w:noProof/>
                <w:webHidden/>
              </w:rPr>
            </w:r>
            <w:r w:rsidR="00AA0A8E">
              <w:rPr>
                <w:noProof/>
                <w:webHidden/>
              </w:rPr>
              <w:fldChar w:fldCharType="separate"/>
            </w:r>
            <w:r w:rsidR="00AA0A8E">
              <w:rPr>
                <w:noProof/>
                <w:webHidden/>
              </w:rPr>
              <w:t>178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12" w:history="1">
            <w:r w:rsidR="00AA0A8E" w:rsidRPr="00A1581A">
              <w:rPr>
                <w:rStyle w:val="Hyperlink"/>
                <w:noProof/>
                <w14:scene3d>
                  <w14:camera w14:prst="orthographicFront"/>
                  <w14:lightRig w14:rig="threePt" w14:dir="t">
                    <w14:rot w14:lat="0" w14:lon="0" w14:rev="0"/>
                  </w14:lightRig>
                </w14:scene3d>
              </w:rPr>
              <w:t>13.6.3</w:t>
            </w:r>
            <w:r w:rsidR="00AA0A8E">
              <w:rPr>
                <w:rFonts w:asciiTheme="minorHAnsi" w:eastAsiaTheme="minorEastAsia" w:hAnsiTheme="minorHAnsi"/>
                <w:noProof/>
              </w:rPr>
              <w:tab/>
            </w:r>
            <w:r w:rsidR="00AA0A8E" w:rsidRPr="00A1581A">
              <w:rPr>
                <w:rStyle w:val="Hyperlink"/>
                <w:noProof/>
              </w:rPr>
              <w:t>Collection and Reporting</w:t>
            </w:r>
            <w:r w:rsidR="00AA0A8E">
              <w:rPr>
                <w:noProof/>
                <w:webHidden/>
              </w:rPr>
              <w:tab/>
            </w:r>
            <w:r w:rsidR="00AA0A8E">
              <w:rPr>
                <w:noProof/>
                <w:webHidden/>
              </w:rPr>
              <w:fldChar w:fldCharType="begin"/>
            </w:r>
            <w:r w:rsidR="00AA0A8E">
              <w:rPr>
                <w:noProof/>
                <w:webHidden/>
              </w:rPr>
              <w:instrText xml:space="preserve"> PAGEREF _Toc418781512 \h </w:instrText>
            </w:r>
            <w:r w:rsidR="00AA0A8E">
              <w:rPr>
                <w:noProof/>
                <w:webHidden/>
              </w:rPr>
            </w:r>
            <w:r w:rsidR="00AA0A8E">
              <w:rPr>
                <w:noProof/>
                <w:webHidden/>
              </w:rPr>
              <w:fldChar w:fldCharType="separate"/>
            </w:r>
            <w:r w:rsidR="00AA0A8E">
              <w:rPr>
                <w:noProof/>
                <w:webHidden/>
              </w:rPr>
              <w:t>179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13" w:history="1">
            <w:r w:rsidR="00AA0A8E" w:rsidRPr="00A1581A">
              <w:rPr>
                <w:rStyle w:val="Hyperlink"/>
                <w:noProof/>
                <w14:scene3d>
                  <w14:camera w14:prst="orthographicFront"/>
                  <w14:lightRig w14:rig="threePt" w14:dir="t">
                    <w14:rot w14:lat="0" w14:lon="0" w14:rev="0"/>
                  </w14:lightRig>
                </w14:scene3d>
              </w:rPr>
              <w:t>13.6.4</w:t>
            </w:r>
            <w:r w:rsidR="00AA0A8E">
              <w:rPr>
                <w:rFonts w:asciiTheme="minorHAnsi" w:eastAsiaTheme="minorEastAsia" w:hAnsiTheme="minorHAnsi"/>
                <w:noProof/>
              </w:rPr>
              <w:tab/>
            </w:r>
            <w:r w:rsidR="00AA0A8E" w:rsidRPr="00A1581A">
              <w:rPr>
                <w:rStyle w:val="Hyperlink"/>
                <w:noProof/>
              </w:rPr>
              <w:t>Other Insurance for IDPH Participants</w:t>
            </w:r>
            <w:r w:rsidR="00AA0A8E">
              <w:rPr>
                <w:noProof/>
                <w:webHidden/>
              </w:rPr>
              <w:tab/>
            </w:r>
            <w:r w:rsidR="00AA0A8E">
              <w:rPr>
                <w:noProof/>
                <w:webHidden/>
              </w:rPr>
              <w:fldChar w:fldCharType="begin"/>
            </w:r>
            <w:r w:rsidR="00AA0A8E">
              <w:rPr>
                <w:noProof/>
                <w:webHidden/>
              </w:rPr>
              <w:instrText xml:space="preserve"> PAGEREF _Toc418781513 \h </w:instrText>
            </w:r>
            <w:r w:rsidR="00AA0A8E">
              <w:rPr>
                <w:noProof/>
                <w:webHidden/>
              </w:rPr>
            </w:r>
            <w:r w:rsidR="00AA0A8E">
              <w:rPr>
                <w:noProof/>
                <w:webHidden/>
              </w:rPr>
              <w:fldChar w:fldCharType="separate"/>
            </w:r>
            <w:r w:rsidR="00AA0A8E">
              <w:rPr>
                <w:noProof/>
                <w:webHidden/>
              </w:rPr>
              <w:t>179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14" w:history="1">
            <w:r w:rsidR="00AA0A8E" w:rsidRPr="00A1581A">
              <w:rPr>
                <w:rStyle w:val="Hyperlink"/>
                <w:noProof/>
                <w14:scene3d>
                  <w14:camera w14:prst="orthographicFront"/>
                  <w14:lightRig w14:rig="threePt" w14:dir="t">
                    <w14:rot w14:lat="0" w14:lon="0" w14:rev="0"/>
                  </w14:lightRig>
                </w14:scene3d>
              </w:rPr>
              <w:t>13.6.5</w:t>
            </w:r>
            <w:r w:rsidR="00AA0A8E">
              <w:rPr>
                <w:rFonts w:asciiTheme="minorHAnsi" w:eastAsiaTheme="minorEastAsia" w:hAnsiTheme="minorHAnsi"/>
                <w:noProof/>
              </w:rPr>
              <w:tab/>
            </w:r>
            <w:r w:rsidR="00AA0A8E" w:rsidRPr="00A1581A">
              <w:rPr>
                <w:rStyle w:val="Hyperlink"/>
                <w:noProof/>
              </w:rPr>
              <w:t>Health Insurance Premium Payment Program</w:t>
            </w:r>
            <w:r w:rsidR="00AA0A8E">
              <w:rPr>
                <w:noProof/>
                <w:webHidden/>
              </w:rPr>
              <w:tab/>
            </w:r>
            <w:r w:rsidR="00AA0A8E">
              <w:rPr>
                <w:noProof/>
                <w:webHidden/>
              </w:rPr>
              <w:fldChar w:fldCharType="begin"/>
            </w:r>
            <w:r w:rsidR="00AA0A8E">
              <w:rPr>
                <w:noProof/>
                <w:webHidden/>
              </w:rPr>
              <w:instrText xml:space="preserve"> PAGEREF _Toc418781514 \h </w:instrText>
            </w:r>
            <w:r w:rsidR="00AA0A8E">
              <w:rPr>
                <w:noProof/>
                <w:webHidden/>
              </w:rPr>
            </w:r>
            <w:r w:rsidR="00AA0A8E">
              <w:rPr>
                <w:noProof/>
                <w:webHidden/>
              </w:rPr>
              <w:fldChar w:fldCharType="separate"/>
            </w:r>
            <w:r w:rsidR="00AA0A8E">
              <w:rPr>
                <w:noProof/>
                <w:webHidden/>
              </w:rPr>
              <w:t>179</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515" w:history="1">
            <w:r w:rsidR="00AA0A8E" w:rsidRPr="00A1581A">
              <w:rPr>
                <w:rStyle w:val="Hyperlink"/>
                <w:noProof/>
              </w:rPr>
              <w:t>13.7</w:t>
            </w:r>
            <w:r w:rsidR="00AA0A8E">
              <w:rPr>
                <w:rFonts w:asciiTheme="minorHAnsi" w:eastAsiaTheme="minorEastAsia" w:hAnsiTheme="minorHAnsi"/>
                <w:noProof/>
              </w:rPr>
              <w:tab/>
            </w:r>
            <w:r w:rsidR="00AA0A8E" w:rsidRPr="00A1581A">
              <w:rPr>
                <w:rStyle w:val="Hyperlink"/>
                <w:noProof/>
              </w:rPr>
              <w:t>Health Information Technology</w:t>
            </w:r>
            <w:r w:rsidR="00AA0A8E">
              <w:rPr>
                <w:noProof/>
                <w:webHidden/>
              </w:rPr>
              <w:tab/>
            </w:r>
            <w:r w:rsidR="00AA0A8E">
              <w:rPr>
                <w:noProof/>
                <w:webHidden/>
              </w:rPr>
              <w:fldChar w:fldCharType="begin"/>
            </w:r>
            <w:r w:rsidR="00AA0A8E">
              <w:rPr>
                <w:noProof/>
                <w:webHidden/>
              </w:rPr>
              <w:instrText xml:space="preserve"> PAGEREF _Toc418781515 \h </w:instrText>
            </w:r>
            <w:r w:rsidR="00AA0A8E">
              <w:rPr>
                <w:noProof/>
                <w:webHidden/>
              </w:rPr>
            </w:r>
            <w:r w:rsidR="00AA0A8E">
              <w:rPr>
                <w:noProof/>
                <w:webHidden/>
              </w:rPr>
              <w:fldChar w:fldCharType="separate"/>
            </w:r>
            <w:r w:rsidR="00AA0A8E">
              <w:rPr>
                <w:noProof/>
                <w:webHidden/>
              </w:rPr>
              <w:t>180</w:t>
            </w:r>
            <w:r w:rsidR="00AA0A8E">
              <w:rPr>
                <w:noProof/>
                <w:webHidden/>
              </w:rPr>
              <w:fldChar w:fldCharType="end"/>
            </w:r>
          </w:hyperlink>
        </w:p>
        <w:p w:rsidR="00AA0A8E" w:rsidRDefault="00F24111">
          <w:pPr>
            <w:pStyle w:val="TOC1"/>
            <w:tabs>
              <w:tab w:val="left" w:pos="660"/>
              <w:tab w:val="right" w:leader="dot" w:pos="9350"/>
            </w:tabs>
            <w:rPr>
              <w:rFonts w:asciiTheme="minorHAnsi" w:eastAsiaTheme="minorEastAsia" w:hAnsiTheme="minorHAnsi"/>
              <w:noProof/>
            </w:rPr>
          </w:pPr>
          <w:hyperlink w:anchor="_Toc418781516" w:history="1">
            <w:r w:rsidR="00AA0A8E" w:rsidRPr="00A1581A">
              <w:rPr>
                <w:rStyle w:val="Hyperlink"/>
                <w:noProof/>
              </w:rPr>
              <w:t>14</w:t>
            </w:r>
            <w:r w:rsidR="00AA0A8E">
              <w:rPr>
                <w:rFonts w:asciiTheme="minorHAnsi" w:eastAsiaTheme="minorEastAsia" w:hAnsiTheme="minorHAnsi"/>
                <w:noProof/>
              </w:rPr>
              <w:tab/>
            </w:r>
            <w:r w:rsidR="00AA0A8E" w:rsidRPr="00A1581A">
              <w:rPr>
                <w:rStyle w:val="Hyperlink"/>
                <w:noProof/>
              </w:rPr>
              <w:t>Performance Targets and Reporting Requirements</w:t>
            </w:r>
            <w:r w:rsidR="00AA0A8E">
              <w:rPr>
                <w:noProof/>
                <w:webHidden/>
              </w:rPr>
              <w:tab/>
            </w:r>
            <w:r w:rsidR="00AA0A8E">
              <w:rPr>
                <w:noProof/>
                <w:webHidden/>
              </w:rPr>
              <w:fldChar w:fldCharType="begin"/>
            </w:r>
            <w:r w:rsidR="00AA0A8E">
              <w:rPr>
                <w:noProof/>
                <w:webHidden/>
              </w:rPr>
              <w:instrText xml:space="preserve"> PAGEREF _Toc418781516 \h </w:instrText>
            </w:r>
            <w:r w:rsidR="00AA0A8E">
              <w:rPr>
                <w:noProof/>
                <w:webHidden/>
              </w:rPr>
            </w:r>
            <w:r w:rsidR="00AA0A8E">
              <w:rPr>
                <w:noProof/>
                <w:webHidden/>
              </w:rPr>
              <w:fldChar w:fldCharType="separate"/>
            </w:r>
            <w:r w:rsidR="00AA0A8E">
              <w:rPr>
                <w:noProof/>
                <w:webHidden/>
              </w:rPr>
              <w:t>180</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517" w:history="1">
            <w:r w:rsidR="00AA0A8E" w:rsidRPr="00A1581A">
              <w:rPr>
                <w:rStyle w:val="Hyperlink"/>
                <w:noProof/>
              </w:rPr>
              <w:t>14.1</w:t>
            </w:r>
            <w:r w:rsidR="00AA0A8E">
              <w:rPr>
                <w:rFonts w:asciiTheme="minorHAnsi" w:eastAsiaTheme="minorEastAsia" w:hAnsiTheme="minorHAnsi"/>
                <w:noProof/>
              </w:rPr>
              <w:tab/>
            </w:r>
            <w:r w:rsidR="00AA0A8E" w:rsidRPr="00A1581A">
              <w:rPr>
                <w:rStyle w:val="Hyperlink"/>
                <w:noProof/>
              </w:rPr>
              <w:t>General</w:t>
            </w:r>
            <w:r w:rsidR="00AA0A8E">
              <w:rPr>
                <w:noProof/>
                <w:webHidden/>
              </w:rPr>
              <w:tab/>
            </w:r>
            <w:r w:rsidR="00AA0A8E">
              <w:rPr>
                <w:noProof/>
                <w:webHidden/>
              </w:rPr>
              <w:fldChar w:fldCharType="begin"/>
            </w:r>
            <w:r w:rsidR="00AA0A8E">
              <w:rPr>
                <w:noProof/>
                <w:webHidden/>
              </w:rPr>
              <w:instrText xml:space="preserve"> PAGEREF _Toc418781517 \h </w:instrText>
            </w:r>
            <w:r w:rsidR="00AA0A8E">
              <w:rPr>
                <w:noProof/>
                <w:webHidden/>
              </w:rPr>
            </w:r>
            <w:r w:rsidR="00AA0A8E">
              <w:rPr>
                <w:noProof/>
                <w:webHidden/>
              </w:rPr>
              <w:fldChar w:fldCharType="separate"/>
            </w:r>
            <w:r w:rsidR="00AA0A8E">
              <w:rPr>
                <w:noProof/>
                <w:webHidden/>
              </w:rPr>
              <w:t>180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18" w:history="1">
            <w:r w:rsidR="00AA0A8E" w:rsidRPr="00A1581A">
              <w:rPr>
                <w:rStyle w:val="Hyperlink"/>
                <w:noProof/>
                <w14:scene3d>
                  <w14:camera w14:prst="orthographicFront"/>
                  <w14:lightRig w14:rig="threePt" w14:dir="t">
                    <w14:rot w14:lat="0" w14:lon="0" w14:rev="0"/>
                  </w14:lightRig>
                </w14:scene3d>
              </w:rPr>
              <w:t>14.1.1</w:t>
            </w:r>
            <w:r w:rsidR="00AA0A8E">
              <w:rPr>
                <w:rFonts w:asciiTheme="minorHAnsi" w:eastAsiaTheme="minorEastAsia" w:hAnsiTheme="minorHAnsi"/>
                <w:noProof/>
              </w:rPr>
              <w:tab/>
            </w:r>
            <w:r w:rsidR="00AA0A8E" w:rsidRPr="00A1581A">
              <w:rPr>
                <w:rStyle w:val="Hyperlink"/>
                <w:noProof/>
              </w:rPr>
              <w:t>Reporting Requirements</w:t>
            </w:r>
            <w:r w:rsidR="00AA0A8E">
              <w:rPr>
                <w:noProof/>
                <w:webHidden/>
              </w:rPr>
              <w:tab/>
            </w:r>
            <w:r w:rsidR="00AA0A8E">
              <w:rPr>
                <w:noProof/>
                <w:webHidden/>
              </w:rPr>
              <w:fldChar w:fldCharType="begin"/>
            </w:r>
            <w:r w:rsidR="00AA0A8E">
              <w:rPr>
                <w:noProof/>
                <w:webHidden/>
              </w:rPr>
              <w:instrText xml:space="preserve"> PAGEREF _Toc418781518 \h </w:instrText>
            </w:r>
            <w:r w:rsidR="00AA0A8E">
              <w:rPr>
                <w:noProof/>
                <w:webHidden/>
              </w:rPr>
            </w:r>
            <w:r w:rsidR="00AA0A8E">
              <w:rPr>
                <w:noProof/>
                <w:webHidden/>
              </w:rPr>
              <w:fldChar w:fldCharType="separate"/>
            </w:r>
            <w:r w:rsidR="00AA0A8E">
              <w:rPr>
                <w:noProof/>
                <w:webHidden/>
              </w:rPr>
              <w:t>180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19" w:history="1">
            <w:r w:rsidR="00AA0A8E" w:rsidRPr="00A1581A">
              <w:rPr>
                <w:rStyle w:val="Hyperlink"/>
                <w:noProof/>
                <w14:scene3d>
                  <w14:camera w14:prst="orthographicFront"/>
                  <w14:lightRig w14:rig="threePt" w14:dir="t">
                    <w14:rot w14:lat="0" w14:lon="0" w14:rev="0"/>
                  </w14:lightRig>
                </w14:scene3d>
              </w:rPr>
              <w:t>14.1.2</w:t>
            </w:r>
            <w:r w:rsidR="00AA0A8E">
              <w:rPr>
                <w:rFonts w:asciiTheme="minorHAnsi" w:eastAsiaTheme="minorEastAsia" w:hAnsiTheme="minorHAnsi"/>
                <w:noProof/>
              </w:rPr>
              <w:tab/>
            </w:r>
            <w:r w:rsidR="00AA0A8E" w:rsidRPr="00A1581A">
              <w:rPr>
                <w:rStyle w:val="Hyperlink"/>
                <w:noProof/>
              </w:rPr>
              <w:t>Audit Rights and Remedies</w:t>
            </w:r>
            <w:r w:rsidR="00AA0A8E">
              <w:rPr>
                <w:noProof/>
                <w:webHidden/>
              </w:rPr>
              <w:tab/>
            </w:r>
            <w:r w:rsidR="00AA0A8E">
              <w:rPr>
                <w:noProof/>
                <w:webHidden/>
              </w:rPr>
              <w:fldChar w:fldCharType="begin"/>
            </w:r>
            <w:r w:rsidR="00AA0A8E">
              <w:rPr>
                <w:noProof/>
                <w:webHidden/>
              </w:rPr>
              <w:instrText xml:space="preserve"> PAGEREF _Toc418781519 \h </w:instrText>
            </w:r>
            <w:r w:rsidR="00AA0A8E">
              <w:rPr>
                <w:noProof/>
                <w:webHidden/>
              </w:rPr>
            </w:r>
            <w:r w:rsidR="00AA0A8E">
              <w:rPr>
                <w:noProof/>
                <w:webHidden/>
              </w:rPr>
              <w:fldChar w:fldCharType="separate"/>
            </w:r>
            <w:r w:rsidR="00AA0A8E">
              <w:rPr>
                <w:noProof/>
                <w:webHidden/>
              </w:rPr>
              <w:t>180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20" w:history="1">
            <w:r w:rsidR="00AA0A8E" w:rsidRPr="00A1581A">
              <w:rPr>
                <w:rStyle w:val="Hyperlink"/>
                <w:noProof/>
                <w14:scene3d>
                  <w14:camera w14:prst="orthographicFront"/>
                  <w14:lightRig w14:rig="threePt" w14:dir="t">
                    <w14:rot w14:lat="0" w14:lon="0" w14:rev="0"/>
                  </w14:lightRig>
                </w14:scene3d>
              </w:rPr>
              <w:t>14.1.3</w:t>
            </w:r>
            <w:r w:rsidR="00AA0A8E">
              <w:rPr>
                <w:rFonts w:asciiTheme="minorHAnsi" w:eastAsiaTheme="minorEastAsia" w:hAnsiTheme="minorHAnsi"/>
                <w:noProof/>
              </w:rPr>
              <w:tab/>
            </w:r>
            <w:r w:rsidR="00AA0A8E" w:rsidRPr="00A1581A">
              <w:rPr>
                <w:rStyle w:val="Hyperlink"/>
                <w:noProof/>
              </w:rPr>
              <w:t>Meeting with the Agency</w:t>
            </w:r>
            <w:r w:rsidR="00AA0A8E">
              <w:rPr>
                <w:noProof/>
                <w:webHidden/>
              </w:rPr>
              <w:tab/>
            </w:r>
            <w:r w:rsidR="00AA0A8E">
              <w:rPr>
                <w:noProof/>
                <w:webHidden/>
              </w:rPr>
              <w:fldChar w:fldCharType="begin"/>
            </w:r>
            <w:r w:rsidR="00AA0A8E">
              <w:rPr>
                <w:noProof/>
                <w:webHidden/>
              </w:rPr>
              <w:instrText xml:space="preserve"> PAGEREF _Toc418781520 \h </w:instrText>
            </w:r>
            <w:r w:rsidR="00AA0A8E">
              <w:rPr>
                <w:noProof/>
                <w:webHidden/>
              </w:rPr>
            </w:r>
            <w:r w:rsidR="00AA0A8E">
              <w:rPr>
                <w:noProof/>
                <w:webHidden/>
              </w:rPr>
              <w:fldChar w:fldCharType="separate"/>
            </w:r>
            <w:r w:rsidR="00AA0A8E">
              <w:rPr>
                <w:noProof/>
                <w:webHidden/>
              </w:rPr>
              <w:t>181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21" w:history="1">
            <w:r w:rsidR="00AA0A8E" w:rsidRPr="00A1581A">
              <w:rPr>
                <w:rStyle w:val="Hyperlink"/>
                <w:noProof/>
                <w14:scene3d>
                  <w14:camera w14:prst="orthographicFront"/>
                  <w14:lightRig w14:rig="threePt" w14:dir="t">
                    <w14:rot w14:lat="0" w14:lon="0" w14:rev="0"/>
                  </w14:lightRig>
                </w14:scene3d>
              </w:rPr>
              <w:t>14.1.4</w:t>
            </w:r>
            <w:r w:rsidR="00AA0A8E">
              <w:rPr>
                <w:rFonts w:asciiTheme="minorHAnsi" w:eastAsiaTheme="minorEastAsia" w:hAnsiTheme="minorHAnsi"/>
                <w:noProof/>
              </w:rPr>
              <w:tab/>
            </w:r>
            <w:r w:rsidR="00AA0A8E" w:rsidRPr="00A1581A">
              <w:rPr>
                <w:rStyle w:val="Hyperlink"/>
                <w:noProof/>
              </w:rPr>
              <w:t>Implementation Reporting</w:t>
            </w:r>
            <w:r w:rsidR="00AA0A8E">
              <w:rPr>
                <w:noProof/>
                <w:webHidden/>
              </w:rPr>
              <w:tab/>
            </w:r>
            <w:r w:rsidR="00AA0A8E">
              <w:rPr>
                <w:noProof/>
                <w:webHidden/>
              </w:rPr>
              <w:fldChar w:fldCharType="begin"/>
            </w:r>
            <w:r w:rsidR="00AA0A8E">
              <w:rPr>
                <w:noProof/>
                <w:webHidden/>
              </w:rPr>
              <w:instrText xml:space="preserve"> PAGEREF _Toc418781521 \h </w:instrText>
            </w:r>
            <w:r w:rsidR="00AA0A8E">
              <w:rPr>
                <w:noProof/>
                <w:webHidden/>
              </w:rPr>
            </w:r>
            <w:r w:rsidR="00AA0A8E">
              <w:rPr>
                <w:noProof/>
                <w:webHidden/>
              </w:rPr>
              <w:fldChar w:fldCharType="separate"/>
            </w:r>
            <w:r w:rsidR="00AA0A8E">
              <w:rPr>
                <w:noProof/>
                <w:webHidden/>
              </w:rPr>
              <w:t>181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22" w:history="1">
            <w:r w:rsidR="00AA0A8E" w:rsidRPr="00A1581A">
              <w:rPr>
                <w:rStyle w:val="Hyperlink"/>
                <w:noProof/>
                <w14:scene3d>
                  <w14:camera w14:prst="orthographicFront"/>
                  <w14:lightRig w14:rig="threePt" w14:dir="t">
                    <w14:rot w14:lat="0" w14:lon="0" w14:rev="0"/>
                  </w14:lightRig>
                </w14:scene3d>
              </w:rPr>
              <w:t>14.1.5</w:t>
            </w:r>
            <w:r w:rsidR="00AA0A8E">
              <w:rPr>
                <w:rFonts w:asciiTheme="minorHAnsi" w:eastAsiaTheme="minorEastAsia" w:hAnsiTheme="minorHAnsi"/>
                <w:noProof/>
              </w:rPr>
              <w:tab/>
            </w:r>
            <w:r w:rsidR="00AA0A8E" w:rsidRPr="00A1581A">
              <w:rPr>
                <w:rStyle w:val="Hyperlink"/>
                <w:noProof/>
              </w:rPr>
              <w:t>Other Reporting and Changes</w:t>
            </w:r>
            <w:r w:rsidR="00AA0A8E">
              <w:rPr>
                <w:noProof/>
                <w:webHidden/>
              </w:rPr>
              <w:tab/>
            </w:r>
            <w:r w:rsidR="00AA0A8E">
              <w:rPr>
                <w:noProof/>
                <w:webHidden/>
              </w:rPr>
              <w:fldChar w:fldCharType="begin"/>
            </w:r>
            <w:r w:rsidR="00AA0A8E">
              <w:rPr>
                <w:noProof/>
                <w:webHidden/>
              </w:rPr>
              <w:instrText xml:space="preserve"> PAGEREF _Toc418781522 \h </w:instrText>
            </w:r>
            <w:r w:rsidR="00AA0A8E">
              <w:rPr>
                <w:noProof/>
                <w:webHidden/>
              </w:rPr>
            </w:r>
            <w:r w:rsidR="00AA0A8E">
              <w:rPr>
                <w:noProof/>
                <w:webHidden/>
              </w:rPr>
              <w:fldChar w:fldCharType="separate"/>
            </w:r>
            <w:r w:rsidR="00AA0A8E">
              <w:rPr>
                <w:noProof/>
                <w:webHidden/>
              </w:rPr>
              <w:t>181</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523" w:history="1">
            <w:r w:rsidR="00AA0A8E" w:rsidRPr="00A1581A">
              <w:rPr>
                <w:rStyle w:val="Hyperlink"/>
                <w:noProof/>
              </w:rPr>
              <w:t>14.2</w:t>
            </w:r>
            <w:r w:rsidR="00AA0A8E">
              <w:rPr>
                <w:rFonts w:asciiTheme="minorHAnsi" w:eastAsiaTheme="minorEastAsia" w:hAnsiTheme="minorHAnsi"/>
                <w:noProof/>
              </w:rPr>
              <w:tab/>
            </w:r>
            <w:r w:rsidR="00AA0A8E" w:rsidRPr="00A1581A">
              <w:rPr>
                <w:rStyle w:val="Hyperlink"/>
                <w:noProof/>
              </w:rPr>
              <w:t>Financial Reports and Performance Targets</w:t>
            </w:r>
            <w:r w:rsidR="00AA0A8E">
              <w:rPr>
                <w:noProof/>
                <w:webHidden/>
              </w:rPr>
              <w:tab/>
            </w:r>
            <w:r w:rsidR="00AA0A8E">
              <w:rPr>
                <w:noProof/>
                <w:webHidden/>
              </w:rPr>
              <w:fldChar w:fldCharType="begin"/>
            </w:r>
            <w:r w:rsidR="00AA0A8E">
              <w:rPr>
                <w:noProof/>
                <w:webHidden/>
              </w:rPr>
              <w:instrText xml:space="preserve"> PAGEREF _Toc418781523 \h </w:instrText>
            </w:r>
            <w:r w:rsidR="00AA0A8E">
              <w:rPr>
                <w:noProof/>
                <w:webHidden/>
              </w:rPr>
            </w:r>
            <w:r w:rsidR="00AA0A8E">
              <w:rPr>
                <w:noProof/>
                <w:webHidden/>
              </w:rPr>
              <w:fldChar w:fldCharType="separate"/>
            </w:r>
            <w:r w:rsidR="00AA0A8E">
              <w:rPr>
                <w:noProof/>
                <w:webHidden/>
              </w:rPr>
              <w:t>181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24" w:history="1">
            <w:r w:rsidR="00AA0A8E" w:rsidRPr="00A1581A">
              <w:rPr>
                <w:rStyle w:val="Hyperlink"/>
                <w:noProof/>
                <w14:scene3d>
                  <w14:camera w14:prst="orthographicFront"/>
                  <w14:lightRig w14:rig="threePt" w14:dir="t">
                    <w14:rot w14:lat="0" w14:lon="0" w14:rev="0"/>
                  </w14:lightRig>
                </w14:scene3d>
              </w:rPr>
              <w:t>14.2.1</w:t>
            </w:r>
            <w:r w:rsidR="00AA0A8E">
              <w:rPr>
                <w:rFonts w:asciiTheme="minorHAnsi" w:eastAsiaTheme="minorEastAsia" w:hAnsiTheme="minorHAnsi"/>
                <w:noProof/>
              </w:rPr>
              <w:tab/>
            </w:r>
            <w:r w:rsidR="00AA0A8E" w:rsidRPr="00A1581A">
              <w:rPr>
                <w:rStyle w:val="Hyperlink"/>
                <w:noProof/>
              </w:rPr>
              <w:t>Third Party Liability Collections</w:t>
            </w:r>
            <w:r w:rsidR="00AA0A8E">
              <w:rPr>
                <w:noProof/>
                <w:webHidden/>
              </w:rPr>
              <w:tab/>
            </w:r>
            <w:r w:rsidR="00AA0A8E">
              <w:rPr>
                <w:noProof/>
                <w:webHidden/>
              </w:rPr>
              <w:fldChar w:fldCharType="begin"/>
            </w:r>
            <w:r w:rsidR="00AA0A8E">
              <w:rPr>
                <w:noProof/>
                <w:webHidden/>
              </w:rPr>
              <w:instrText xml:space="preserve"> PAGEREF _Toc418781524 \h </w:instrText>
            </w:r>
            <w:r w:rsidR="00AA0A8E">
              <w:rPr>
                <w:noProof/>
                <w:webHidden/>
              </w:rPr>
            </w:r>
            <w:r w:rsidR="00AA0A8E">
              <w:rPr>
                <w:noProof/>
                <w:webHidden/>
              </w:rPr>
              <w:fldChar w:fldCharType="separate"/>
            </w:r>
            <w:r w:rsidR="00AA0A8E">
              <w:rPr>
                <w:noProof/>
                <w:webHidden/>
              </w:rPr>
              <w:t>181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25" w:history="1">
            <w:r w:rsidR="00AA0A8E" w:rsidRPr="00A1581A">
              <w:rPr>
                <w:rStyle w:val="Hyperlink"/>
                <w:noProof/>
                <w14:scene3d>
                  <w14:camera w14:prst="orthographicFront"/>
                  <w14:lightRig w14:rig="threePt" w14:dir="t">
                    <w14:rot w14:lat="0" w14:lon="0" w14:rev="0"/>
                  </w14:lightRig>
                </w14:scene3d>
              </w:rPr>
              <w:t>14.2.2</w:t>
            </w:r>
            <w:r w:rsidR="00AA0A8E">
              <w:rPr>
                <w:rFonts w:asciiTheme="minorHAnsi" w:eastAsiaTheme="minorEastAsia" w:hAnsiTheme="minorHAnsi"/>
                <w:noProof/>
              </w:rPr>
              <w:tab/>
            </w:r>
            <w:r w:rsidR="00AA0A8E" w:rsidRPr="00A1581A">
              <w:rPr>
                <w:rStyle w:val="Hyperlink"/>
                <w:noProof/>
              </w:rPr>
              <w:t>Iowa Insurance Division Reporting</w:t>
            </w:r>
            <w:r w:rsidR="00AA0A8E">
              <w:rPr>
                <w:noProof/>
                <w:webHidden/>
              </w:rPr>
              <w:tab/>
            </w:r>
            <w:r w:rsidR="00AA0A8E">
              <w:rPr>
                <w:noProof/>
                <w:webHidden/>
              </w:rPr>
              <w:fldChar w:fldCharType="begin"/>
            </w:r>
            <w:r w:rsidR="00AA0A8E">
              <w:rPr>
                <w:noProof/>
                <w:webHidden/>
              </w:rPr>
              <w:instrText xml:space="preserve"> PAGEREF _Toc418781525 \h </w:instrText>
            </w:r>
            <w:r w:rsidR="00AA0A8E">
              <w:rPr>
                <w:noProof/>
                <w:webHidden/>
              </w:rPr>
            </w:r>
            <w:r w:rsidR="00AA0A8E">
              <w:rPr>
                <w:noProof/>
                <w:webHidden/>
              </w:rPr>
              <w:fldChar w:fldCharType="separate"/>
            </w:r>
            <w:r w:rsidR="00AA0A8E">
              <w:rPr>
                <w:noProof/>
                <w:webHidden/>
              </w:rPr>
              <w:t>181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26" w:history="1">
            <w:r w:rsidR="00AA0A8E" w:rsidRPr="00A1581A">
              <w:rPr>
                <w:rStyle w:val="Hyperlink"/>
                <w:noProof/>
                <w14:scene3d>
                  <w14:camera w14:prst="orthographicFront"/>
                  <w14:lightRig w14:rig="threePt" w14:dir="t">
                    <w14:rot w14:lat="0" w14:lon="0" w14:rev="0"/>
                  </w14:lightRig>
                </w14:scene3d>
              </w:rPr>
              <w:t>14.2.3</w:t>
            </w:r>
            <w:r w:rsidR="00AA0A8E">
              <w:rPr>
                <w:rFonts w:asciiTheme="minorHAnsi" w:eastAsiaTheme="minorEastAsia" w:hAnsiTheme="minorHAnsi"/>
                <w:noProof/>
              </w:rPr>
              <w:tab/>
            </w:r>
            <w:r w:rsidR="00AA0A8E" w:rsidRPr="00A1581A">
              <w:rPr>
                <w:rStyle w:val="Hyperlink"/>
                <w:noProof/>
              </w:rPr>
              <w:t>Annual Independent Audit</w:t>
            </w:r>
            <w:r w:rsidR="00AA0A8E">
              <w:rPr>
                <w:noProof/>
                <w:webHidden/>
              </w:rPr>
              <w:tab/>
            </w:r>
            <w:r w:rsidR="00AA0A8E">
              <w:rPr>
                <w:noProof/>
                <w:webHidden/>
              </w:rPr>
              <w:fldChar w:fldCharType="begin"/>
            </w:r>
            <w:r w:rsidR="00AA0A8E">
              <w:rPr>
                <w:noProof/>
                <w:webHidden/>
              </w:rPr>
              <w:instrText xml:space="preserve"> PAGEREF _Toc418781526 \h </w:instrText>
            </w:r>
            <w:r w:rsidR="00AA0A8E">
              <w:rPr>
                <w:noProof/>
                <w:webHidden/>
              </w:rPr>
            </w:r>
            <w:r w:rsidR="00AA0A8E">
              <w:rPr>
                <w:noProof/>
                <w:webHidden/>
              </w:rPr>
              <w:fldChar w:fldCharType="separate"/>
            </w:r>
            <w:r w:rsidR="00AA0A8E">
              <w:rPr>
                <w:noProof/>
                <w:webHidden/>
              </w:rPr>
              <w:t>181</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27" w:history="1">
            <w:r w:rsidR="00AA0A8E" w:rsidRPr="00A1581A">
              <w:rPr>
                <w:rStyle w:val="Hyperlink"/>
                <w:noProof/>
                <w14:scene3d>
                  <w14:camera w14:prst="orthographicFront"/>
                  <w14:lightRig w14:rig="threePt" w14:dir="t">
                    <w14:rot w14:lat="0" w14:lon="0" w14:rev="0"/>
                  </w14:lightRig>
                </w14:scene3d>
              </w:rPr>
              <w:t>14.2.4</w:t>
            </w:r>
            <w:r w:rsidR="00AA0A8E">
              <w:rPr>
                <w:rFonts w:asciiTheme="minorHAnsi" w:eastAsiaTheme="minorEastAsia" w:hAnsiTheme="minorHAnsi"/>
                <w:noProof/>
              </w:rPr>
              <w:tab/>
            </w:r>
            <w:r w:rsidR="00AA0A8E" w:rsidRPr="00A1581A">
              <w:rPr>
                <w:rStyle w:val="Hyperlink"/>
                <w:noProof/>
              </w:rPr>
              <w:t>Physician Incentive Plan Disclosure</w:t>
            </w:r>
            <w:r w:rsidR="00AA0A8E">
              <w:rPr>
                <w:noProof/>
                <w:webHidden/>
              </w:rPr>
              <w:tab/>
            </w:r>
            <w:r w:rsidR="00AA0A8E">
              <w:rPr>
                <w:noProof/>
                <w:webHidden/>
              </w:rPr>
              <w:fldChar w:fldCharType="begin"/>
            </w:r>
            <w:r w:rsidR="00AA0A8E">
              <w:rPr>
                <w:noProof/>
                <w:webHidden/>
              </w:rPr>
              <w:instrText xml:space="preserve"> PAGEREF _Toc418781527 \h </w:instrText>
            </w:r>
            <w:r w:rsidR="00AA0A8E">
              <w:rPr>
                <w:noProof/>
                <w:webHidden/>
              </w:rPr>
            </w:r>
            <w:r w:rsidR="00AA0A8E">
              <w:rPr>
                <w:noProof/>
                <w:webHidden/>
              </w:rPr>
              <w:fldChar w:fldCharType="separate"/>
            </w:r>
            <w:r w:rsidR="00AA0A8E">
              <w:rPr>
                <w:noProof/>
                <w:webHidden/>
              </w:rPr>
              <w:t>182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28" w:history="1">
            <w:r w:rsidR="00AA0A8E" w:rsidRPr="00A1581A">
              <w:rPr>
                <w:rStyle w:val="Hyperlink"/>
                <w:noProof/>
                <w14:scene3d>
                  <w14:camera w14:prst="orthographicFront"/>
                  <w14:lightRig w14:rig="threePt" w14:dir="t">
                    <w14:rot w14:lat="0" w14:lon="0" w14:rev="0"/>
                  </w14:lightRig>
                </w14:scene3d>
              </w:rPr>
              <w:t>14.2.5</w:t>
            </w:r>
            <w:r w:rsidR="00AA0A8E">
              <w:rPr>
                <w:rFonts w:asciiTheme="minorHAnsi" w:eastAsiaTheme="minorEastAsia" w:hAnsiTheme="minorHAnsi"/>
                <w:noProof/>
              </w:rPr>
              <w:tab/>
            </w:r>
            <w:r w:rsidR="00AA0A8E" w:rsidRPr="00A1581A">
              <w:rPr>
                <w:rStyle w:val="Hyperlink"/>
                <w:noProof/>
              </w:rPr>
              <w:t>Insurance Premium Notice</w:t>
            </w:r>
            <w:r w:rsidR="00AA0A8E">
              <w:rPr>
                <w:noProof/>
                <w:webHidden/>
              </w:rPr>
              <w:tab/>
            </w:r>
            <w:r w:rsidR="00AA0A8E">
              <w:rPr>
                <w:noProof/>
                <w:webHidden/>
              </w:rPr>
              <w:fldChar w:fldCharType="begin"/>
            </w:r>
            <w:r w:rsidR="00AA0A8E">
              <w:rPr>
                <w:noProof/>
                <w:webHidden/>
              </w:rPr>
              <w:instrText xml:space="preserve"> PAGEREF _Toc418781528 \h </w:instrText>
            </w:r>
            <w:r w:rsidR="00AA0A8E">
              <w:rPr>
                <w:noProof/>
                <w:webHidden/>
              </w:rPr>
            </w:r>
            <w:r w:rsidR="00AA0A8E">
              <w:rPr>
                <w:noProof/>
                <w:webHidden/>
              </w:rPr>
              <w:fldChar w:fldCharType="separate"/>
            </w:r>
            <w:r w:rsidR="00AA0A8E">
              <w:rPr>
                <w:noProof/>
                <w:webHidden/>
              </w:rPr>
              <w:t>182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29" w:history="1">
            <w:r w:rsidR="00AA0A8E" w:rsidRPr="00A1581A">
              <w:rPr>
                <w:rStyle w:val="Hyperlink"/>
                <w:noProof/>
                <w14:scene3d>
                  <w14:camera w14:prst="orthographicFront"/>
                  <w14:lightRig w14:rig="threePt" w14:dir="t">
                    <w14:rot w14:lat="0" w14:lon="0" w14:rev="0"/>
                  </w14:lightRig>
                </w14:scene3d>
              </w:rPr>
              <w:t>14.2.6</w:t>
            </w:r>
            <w:r w:rsidR="00AA0A8E">
              <w:rPr>
                <w:rFonts w:asciiTheme="minorHAnsi" w:eastAsiaTheme="minorEastAsia" w:hAnsiTheme="minorHAnsi"/>
                <w:noProof/>
              </w:rPr>
              <w:tab/>
            </w:r>
            <w:r w:rsidR="00AA0A8E" w:rsidRPr="00A1581A">
              <w:rPr>
                <w:rStyle w:val="Hyperlink"/>
                <w:noProof/>
              </w:rPr>
              <w:t>Reinsurance</w:t>
            </w:r>
            <w:r w:rsidR="00AA0A8E">
              <w:rPr>
                <w:noProof/>
                <w:webHidden/>
              </w:rPr>
              <w:tab/>
            </w:r>
            <w:r w:rsidR="00AA0A8E">
              <w:rPr>
                <w:noProof/>
                <w:webHidden/>
              </w:rPr>
              <w:fldChar w:fldCharType="begin"/>
            </w:r>
            <w:r w:rsidR="00AA0A8E">
              <w:rPr>
                <w:noProof/>
                <w:webHidden/>
              </w:rPr>
              <w:instrText xml:space="preserve"> PAGEREF _Toc418781529 \h </w:instrText>
            </w:r>
            <w:r w:rsidR="00AA0A8E">
              <w:rPr>
                <w:noProof/>
                <w:webHidden/>
              </w:rPr>
            </w:r>
            <w:r w:rsidR="00AA0A8E">
              <w:rPr>
                <w:noProof/>
                <w:webHidden/>
              </w:rPr>
              <w:fldChar w:fldCharType="separate"/>
            </w:r>
            <w:r w:rsidR="00AA0A8E">
              <w:rPr>
                <w:noProof/>
                <w:webHidden/>
              </w:rPr>
              <w:t>182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30" w:history="1">
            <w:r w:rsidR="00AA0A8E" w:rsidRPr="00A1581A">
              <w:rPr>
                <w:rStyle w:val="Hyperlink"/>
                <w:noProof/>
                <w14:scene3d>
                  <w14:camera w14:prst="orthographicFront"/>
                  <w14:lightRig w14:rig="threePt" w14:dir="t">
                    <w14:rot w14:lat="0" w14:lon="0" w14:rev="0"/>
                  </w14:lightRig>
                </w14:scene3d>
              </w:rPr>
              <w:t>14.2.7</w:t>
            </w:r>
            <w:r w:rsidR="00AA0A8E">
              <w:rPr>
                <w:rFonts w:asciiTheme="minorHAnsi" w:eastAsiaTheme="minorEastAsia" w:hAnsiTheme="minorHAnsi"/>
                <w:noProof/>
              </w:rPr>
              <w:tab/>
            </w:r>
            <w:r w:rsidR="00AA0A8E" w:rsidRPr="00A1581A">
              <w:rPr>
                <w:rStyle w:val="Hyperlink"/>
                <w:noProof/>
              </w:rPr>
              <w:t>Medical Loss Ratio</w:t>
            </w:r>
            <w:r w:rsidR="00AA0A8E">
              <w:rPr>
                <w:noProof/>
                <w:webHidden/>
              </w:rPr>
              <w:tab/>
            </w:r>
            <w:r w:rsidR="00AA0A8E">
              <w:rPr>
                <w:noProof/>
                <w:webHidden/>
              </w:rPr>
              <w:fldChar w:fldCharType="begin"/>
            </w:r>
            <w:r w:rsidR="00AA0A8E">
              <w:rPr>
                <w:noProof/>
                <w:webHidden/>
              </w:rPr>
              <w:instrText xml:space="preserve"> PAGEREF _Toc418781530 \h </w:instrText>
            </w:r>
            <w:r w:rsidR="00AA0A8E">
              <w:rPr>
                <w:noProof/>
                <w:webHidden/>
              </w:rPr>
            </w:r>
            <w:r w:rsidR="00AA0A8E">
              <w:rPr>
                <w:noProof/>
                <w:webHidden/>
              </w:rPr>
              <w:fldChar w:fldCharType="separate"/>
            </w:r>
            <w:r w:rsidR="00AA0A8E">
              <w:rPr>
                <w:noProof/>
                <w:webHidden/>
              </w:rPr>
              <w:t>182</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531" w:history="1">
            <w:r w:rsidR="00AA0A8E" w:rsidRPr="00A1581A">
              <w:rPr>
                <w:rStyle w:val="Hyperlink"/>
                <w:noProof/>
              </w:rPr>
              <w:t>14.3</w:t>
            </w:r>
            <w:r w:rsidR="00AA0A8E">
              <w:rPr>
                <w:rFonts w:asciiTheme="minorHAnsi" w:eastAsiaTheme="minorEastAsia" w:hAnsiTheme="minorHAnsi"/>
                <w:noProof/>
              </w:rPr>
              <w:tab/>
            </w:r>
            <w:r w:rsidR="00AA0A8E" w:rsidRPr="00A1581A">
              <w:rPr>
                <w:rStyle w:val="Hyperlink"/>
                <w:noProof/>
              </w:rPr>
              <w:t>Member Services Reports and Performance Targets</w:t>
            </w:r>
            <w:r w:rsidR="00AA0A8E">
              <w:rPr>
                <w:noProof/>
                <w:webHidden/>
              </w:rPr>
              <w:tab/>
            </w:r>
            <w:r w:rsidR="00AA0A8E">
              <w:rPr>
                <w:noProof/>
                <w:webHidden/>
              </w:rPr>
              <w:fldChar w:fldCharType="begin"/>
            </w:r>
            <w:r w:rsidR="00AA0A8E">
              <w:rPr>
                <w:noProof/>
                <w:webHidden/>
              </w:rPr>
              <w:instrText xml:space="preserve"> PAGEREF _Toc418781531 \h </w:instrText>
            </w:r>
            <w:r w:rsidR="00AA0A8E">
              <w:rPr>
                <w:noProof/>
                <w:webHidden/>
              </w:rPr>
            </w:r>
            <w:r w:rsidR="00AA0A8E">
              <w:rPr>
                <w:noProof/>
                <w:webHidden/>
              </w:rPr>
              <w:fldChar w:fldCharType="separate"/>
            </w:r>
            <w:r w:rsidR="00AA0A8E">
              <w:rPr>
                <w:noProof/>
                <w:webHidden/>
              </w:rPr>
              <w:t>182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32" w:history="1">
            <w:r w:rsidR="00AA0A8E" w:rsidRPr="00A1581A">
              <w:rPr>
                <w:rStyle w:val="Hyperlink"/>
                <w:noProof/>
                <w14:scene3d>
                  <w14:camera w14:prst="orthographicFront"/>
                  <w14:lightRig w14:rig="threePt" w14:dir="t">
                    <w14:rot w14:lat="0" w14:lon="0" w14:rev="0"/>
                  </w14:lightRig>
                </w14:scene3d>
              </w:rPr>
              <w:t>14.3.1</w:t>
            </w:r>
            <w:r w:rsidR="00AA0A8E">
              <w:rPr>
                <w:rFonts w:asciiTheme="minorHAnsi" w:eastAsiaTheme="minorEastAsia" w:hAnsiTheme="minorHAnsi"/>
                <w:noProof/>
              </w:rPr>
              <w:tab/>
            </w:r>
            <w:r w:rsidR="00AA0A8E" w:rsidRPr="00A1581A">
              <w:rPr>
                <w:rStyle w:val="Hyperlink"/>
                <w:noProof/>
              </w:rPr>
              <w:t>Completion of Initial Health Risk Screening</w:t>
            </w:r>
            <w:r w:rsidR="00AA0A8E">
              <w:rPr>
                <w:noProof/>
                <w:webHidden/>
              </w:rPr>
              <w:tab/>
            </w:r>
            <w:r w:rsidR="00AA0A8E">
              <w:rPr>
                <w:noProof/>
                <w:webHidden/>
              </w:rPr>
              <w:fldChar w:fldCharType="begin"/>
            </w:r>
            <w:r w:rsidR="00AA0A8E">
              <w:rPr>
                <w:noProof/>
                <w:webHidden/>
              </w:rPr>
              <w:instrText xml:space="preserve"> PAGEREF _Toc418781532 \h </w:instrText>
            </w:r>
            <w:r w:rsidR="00AA0A8E">
              <w:rPr>
                <w:noProof/>
                <w:webHidden/>
              </w:rPr>
            </w:r>
            <w:r w:rsidR="00AA0A8E">
              <w:rPr>
                <w:noProof/>
                <w:webHidden/>
              </w:rPr>
              <w:fldChar w:fldCharType="separate"/>
            </w:r>
            <w:r w:rsidR="00AA0A8E">
              <w:rPr>
                <w:noProof/>
                <w:webHidden/>
              </w:rPr>
              <w:t>182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33" w:history="1">
            <w:r w:rsidR="00AA0A8E" w:rsidRPr="00A1581A">
              <w:rPr>
                <w:rStyle w:val="Hyperlink"/>
                <w:noProof/>
                <w14:scene3d>
                  <w14:camera w14:prst="orthographicFront"/>
                  <w14:lightRig w14:rig="threePt" w14:dir="t">
                    <w14:rot w14:lat="0" w14:lon="0" w14:rev="0"/>
                  </w14:lightRig>
                </w14:scene3d>
              </w:rPr>
              <w:t>14.3.2</w:t>
            </w:r>
            <w:r w:rsidR="00AA0A8E">
              <w:rPr>
                <w:rFonts w:asciiTheme="minorHAnsi" w:eastAsiaTheme="minorEastAsia" w:hAnsiTheme="minorHAnsi"/>
                <w:noProof/>
              </w:rPr>
              <w:tab/>
            </w:r>
            <w:r w:rsidR="00AA0A8E" w:rsidRPr="00A1581A">
              <w:rPr>
                <w:rStyle w:val="Hyperlink"/>
                <w:noProof/>
              </w:rPr>
              <w:t>Completion of Comprehensive Health Risk Assessment</w:t>
            </w:r>
            <w:r w:rsidR="00AA0A8E">
              <w:rPr>
                <w:noProof/>
                <w:webHidden/>
              </w:rPr>
              <w:tab/>
            </w:r>
            <w:r w:rsidR="00AA0A8E">
              <w:rPr>
                <w:noProof/>
                <w:webHidden/>
              </w:rPr>
              <w:fldChar w:fldCharType="begin"/>
            </w:r>
            <w:r w:rsidR="00AA0A8E">
              <w:rPr>
                <w:noProof/>
                <w:webHidden/>
              </w:rPr>
              <w:instrText xml:space="preserve"> PAGEREF _Toc418781533 \h </w:instrText>
            </w:r>
            <w:r w:rsidR="00AA0A8E">
              <w:rPr>
                <w:noProof/>
                <w:webHidden/>
              </w:rPr>
            </w:r>
            <w:r w:rsidR="00AA0A8E">
              <w:rPr>
                <w:noProof/>
                <w:webHidden/>
              </w:rPr>
              <w:fldChar w:fldCharType="separate"/>
            </w:r>
            <w:r w:rsidR="00AA0A8E">
              <w:rPr>
                <w:noProof/>
                <w:webHidden/>
              </w:rPr>
              <w:t>182</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34" w:history="1">
            <w:r w:rsidR="00AA0A8E" w:rsidRPr="00A1581A">
              <w:rPr>
                <w:rStyle w:val="Hyperlink"/>
                <w:noProof/>
                <w14:scene3d>
                  <w14:camera w14:prst="orthographicFront"/>
                  <w14:lightRig w14:rig="threePt" w14:dir="t">
                    <w14:rot w14:lat="0" w14:lon="0" w14:rev="0"/>
                  </w14:lightRig>
                </w14:scene3d>
              </w:rPr>
              <w:t>14.3.3</w:t>
            </w:r>
            <w:r w:rsidR="00AA0A8E">
              <w:rPr>
                <w:rFonts w:asciiTheme="minorHAnsi" w:eastAsiaTheme="minorEastAsia" w:hAnsiTheme="minorHAnsi"/>
                <w:noProof/>
              </w:rPr>
              <w:tab/>
            </w:r>
            <w:r w:rsidR="00AA0A8E" w:rsidRPr="00A1581A">
              <w:rPr>
                <w:rStyle w:val="Hyperlink"/>
                <w:noProof/>
              </w:rPr>
              <w:t>Care Plan Development</w:t>
            </w:r>
            <w:r w:rsidR="00AA0A8E">
              <w:rPr>
                <w:noProof/>
                <w:webHidden/>
              </w:rPr>
              <w:tab/>
            </w:r>
            <w:r w:rsidR="00AA0A8E">
              <w:rPr>
                <w:noProof/>
                <w:webHidden/>
              </w:rPr>
              <w:fldChar w:fldCharType="begin"/>
            </w:r>
            <w:r w:rsidR="00AA0A8E">
              <w:rPr>
                <w:noProof/>
                <w:webHidden/>
              </w:rPr>
              <w:instrText xml:space="preserve"> PAGEREF _Toc418781534 \h </w:instrText>
            </w:r>
            <w:r w:rsidR="00AA0A8E">
              <w:rPr>
                <w:noProof/>
                <w:webHidden/>
              </w:rPr>
            </w:r>
            <w:r w:rsidR="00AA0A8E">
              <w:rPr>
                <w:noProof/>
                <w:webHidden/>
              </w:rPr>
              <w:fldChar w:fldCharType="separate"/>
            </w:r>
            <w:r w:rsidR="00AA0A8E">
              <w:rPr>
                <w:noProof/>
                <w:webHidden/>
              </w:rPr>
              <w:t>183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35" w:history="1">
            <w:r w:rsidR="00AA0A8E" w:rsidRPr="00A1581A">
              <w:rPr>
                <w:rStyle w:val="Hyperlink"/>
                <w:noProof/>
                <w14:scene3d>
                  <w14:camera w14:prst="orthographicFront"/>
                  <w14:lightRig w14:rig="threePt" w14:dir="t">
                    <w14:rot w14:lat="0" w14:lon="0" w14:rev="0"/>
                  </w14:lightRig>
                </w14:scene3d>
              </w:rPr>
              <w:t>14.3.4</w:t>
            </w:r>
            <w:r w:rsidR="00AA0A8E">
              <w:rPr>
                <w:rFonts w:asciiTheme="minorHAnsi" w:eastAsiaTheme="minorEastAsia" w:hAnsiTheme="minorHAnsi"/>
                <w:noProof/>
              </w:rPr>
              <w:tab/>
            </w:r>
            <w:r w:rsidR="00AA0A8E" w:rsidRPr="00A1581A">
              <w:rPr>
                <w:rStyle w:val="Hyperlink"/>
                <w:noProof/>
              </w:rPr>
              <w:t>Member Helpline Performance Report</w:t>
            </w:r>
            <w:r w:rsidR="00AA0A8E">
              <w:rPr>
                <w:noProof/>
                <w:webHidden/>
              </w:rPr>
              <w:tab/>
            </w:r>
            <w:r w:rsidR="00AA0A8E">
              <w:rPr>
                <w:noProof/>
                <w:webHidden/>
              </w:rPr>
              <w:fldChar w:fldCharType="begin"/>
            </w:r>
            <w:r w:rsidR="00AA0A8E">
              <w:rPr>
                <w:noProof/>
                <w:webHidden/>
              </w:rPr>
              <w:instrText xml:space="preserve"> PAGEREF _Toc418781535 \h </w:instrText>
            </w:r>
            <w:r w:rsidR="00AA0A8E">
              <w:rPr>
                <w:noProof/>
                <w:webHidden/>
              </w:rPr>
            </w:r>
            <w:r w:rsidR="00AA0A8E">
              <w:rPr>
                <w:noProof/>
                <w:webHidden/>
              </w:rPr>
              <w:fldChar w:fldCharType="separate"/>
            </w:r>
            <w:r w:rsidR="00AA0A8E">
              <w:rPr>
                <w:noProof/>
                <w:webHidden/>
              </w:rPr>
              <w:t>183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36" w:history="1">
            <w:r w:rsidR="00AA0A8E" w:rsidRPr="00A1581A">
              <w:rPr>
                <w:rStyle w:val="Hyperlink"/>
                <w:noProof/>
                <w14:scene3d>
                  <w14:camera w14:prst="orthographicFront"/>
                  <w14:lightRig w14:rig="threePt" w14:dir="t">
                    <w14:rot w14:lat="0" w14:lon="0" w14:rev="0"/>
                  </w14:lightRig>
                </w14:scene3d>
              </w:rPr>
              <w:t>14.3.5</w:t>
            </w:r>
            <w:r w:rsidR="00AA0A8E">
              <w:rPr>
                <w:rFonts w:asciiTheme="minorHAnsi" w:eastAsiaTheme="minorEastAsia" w:hAnsiTheme="minorHAnsi"/>
                <w:noProof/>
              </w:rPr>
              <w:tab/>
            </w:r>
            <w:r w:rsidR="00AA0A8E" w:rsidRPr="00A1581A">
              <w:rPr>
                <w:rStyle w:val="Hyperlink"/>
                <w:noProof/>
              </w:rPr>
              <w:t>Member Enrollment and Disenrollment</w:t>
            </w:r>
            <w:r w:rsidR="00AA0A8E">
              <w:rPr>
                <w:noProof/>
                <w:webHidden/>
              </w:rPr>
              <w:tab/>
            </w:r>
            <w:r w:rsidR="00AA0A8E">
              <w:rPr>
                <w:noProof/>
                <w:webHidden/>
              </w:rPr>
              <w:fldChar w:fldCharType="begin"/>
            </w:r>
            <w:r w:rsidR="00AA0A8E">
              <w:rPr>
                <w:noProof/>
                <w:webHidden/>
              </w:rPr>
              <w:instrText xml:space="preserve"> PAGEREF _Toc418781536 \h </w:instrText>
            </w:r>
            <w:r w:rsidR="00AA0A8E">
              <w:rPr>
                <w:noProof/>
                <w:webHidden/>
              </w:rPr>
            </w:r>
            <w:r w:rsidR="00AA0A8E">
              <w:rPr>
                <w:noProof/>
                <w:webHidden/>
              </w:rPr>
              <w:fldChar w:fldCharType="separate"/>
            </w:r>
            <w:r w:rsidR="00AA0A8E">
              <w:rPr>
                <w:noProof/>
                <w:webHidden/>
              </w:rPr>
              <w:t>183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37" w:history="1">
            <w:r w:rsidR="00AA0A8E" w:rsidRPr="00A1581A">
              <w:rPr>
                <w:rStyle w:val="Hyperlink"/>
                <w:noProof/>
                <w14:scene3d>
                  <w14:camera w14:prst="orthographicFront"/>
                  <w14:lightRig w14:rig="threePt" w14:dir="t">
                    <w14:rot w14:lat="0" w14:lon="0" w14:rev="0"/>
                  </w14:lightRig>
                </w14:scene3d>
              </w:rPr>
              <w:t>14.3.6</w:t>
            </w:r>
            <w:r w:rsidR="00AA0A8E">
              <w:rPr>
                <w:rFonts w:asciiTheme="minorHAnsi" w:eastAsiaTheme="minorEastAsia" w:hAnsiTheme="minorHAnsi"/>
                <w:noProof/>
              </w:rPr>
              <w:tab/>
            </w:r>
            <w:r w:rsidR="00AA0A8E" w:rsidRPr="00A1581A">
              <w:rPr>
                <w:rStyle w:val="Hyperlink"/>
                <w:noProof/>
              </w:rPr>
              <w:t>Member Grievances Report</w:t>
            </w:r>
            <w:r w:rsidR="00AA0A8E">
              <w:rPr>
                <w:noProof/>
                <w:webHidden/>
              </w:rPr>
              <w:tab/>
            </w:r>
            <w:r w:rsidR="00AA0A8E">
              <w:rPr>
                <w:noProof/>
                <w:webHidden/>
              </w:rPr>
              <w:fldChar w:fldCharType="begin"/>
            </w:r>
            <w:r w:rsidR="00AA0A8E">
              <w:rPr>
                <w:noProof/>
                <w:webHidden/>
              </w:rPr>
              <w:instrText xml:space="preserve"> PAGEREF _Toc418781537 \h </w:instrText>
            </w:r>
            <w:r w:rsidR="00AA0A8E">
              <w:rPr>
                <w:noProof/>
                <w:webHidden/>
              </w:rPr>
            </w:r>
            <w:r w:rsidR="00AA0A8E">
              <w:rPr>
                <w:noProof/>
                <w:webHidden/>
              </w:rPr>
              <w:fldChar w:fldCharType="separate"/>
            </w:r>
            <w:r w:rsidR="00AA0A8E">
              <w:rPr>
                <w:noProof/>
                <w:webHidden/>
              </w:rPr>
              <w:t>183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38" w:history="1">
            <w:r w:rsidR="00AA0A8E" w:rsidRPr="00A1581A">
              <w:rPr>
                <w:rStyle w:val="Hyperlink"/>
                <w:noProof/>
                <w14:scene3d>
                  <w14:camera w14:prst="orthographicFront"/>
                  <w14:lightRig w14:rig="threePt" w14:dir="t">
                    <w14:rot w14:lat="0" w14:lon="0" w14:rev="0"/>
                  </w14:lightRig>
                </w14:scene3d>
              </w:rPr>
              <w:t>14.3.7</w:t>
            </w:r>
            <w:r w:rsidR="00AA0A8E">
              <w:rPr>
                <w:rFonts w:asciiTheme="minorHAnsi" w:eastAsiaTheme="minorEastAsia" w:hAnsiTheme="minorHAnsi"/>
                <w:noProof/>
              </w:rPr>
              <w:tab/>
            </w:r>
            <w:r w:rsidR="00AA0A8E" w:rsidRPr="00A1581A">
              <w:rPr>
                <w:rStyle w:val="Hyperlink"/>
                <w:noProof/>
              </w:rPr>
              <w:t>Member Hearing and Appeals Report</w:t>
            </w:r>
            <w:r w:rsidR="00AA0A8E">
              <w:rPr>
                <w:noProof/>
                <w:webHidden/>
              </w:rPr>
              <w:tab/>
            </w:r>
            <w:r w:rsidR="00AA0A8E">
              <w:rPr>
                <w:noProof/>
                <w:webHidden/>
              </w:rPr>
              <w:fldChar w:fldCharType="begin"/>
            </w:r>
            <w:r w:rsidR="00AA0A8E">
              <w:rPr>
                <w:noProof/>
                <w:webHidden/>
              </w:rPr>
              <w:instrText xml:space="preserve"> PAGEREF _Toc418781538 \h </w:instrText>
            </w:r>
            <w:r w:rsidR="00AA0A8E">
              <w:rPr>
                <w:noProof/>
                <w:webHidden/>
              </w:rPr>
            </w:r>
            <w:r w:rsidR="00AA0A8E">
              <w:rPr>
                <w:noProof/>
                <w:webHidden/>
              </w:rPr>
              <w:fldChar w:fldCharType="separate"/>
            </w:r>
            <w:r w:rsidR="00AA0A8E">
              <w:rPr>
                <w:noProof/>
                <w:webHidden/>
              </w:rPr>
              <w:t>183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39" w:history="1">
            <w:r w:rsidR="00AA0A8E" w:rsidRPr="00A1581A">
              <w:rPr>
                <w:rStyle w:val="Hyperlink"/>
                <w:noProof/>
                <w14:scene3d>
                  <w14:camera w14:prst="orthographicFront"/>
                  <w14:lightRig w14:rig="threePt" w14:dir="t">
                    <w14:rot w14:lat="0" w14:lon="0" w14:rev="0"/>
                  </w14:lightRig>
                </w14:scene3d>
              </w:rPr>
              <w:t>14.3.8</w:t>
            </w:r>
            <w:r w:rsidR="00AA0A8E">
              <w:rPr>
                <w:rFonts w:asciiTheme="minorHAnsi" w:eastAsiaTheme="minorEastAsia" w:hAnsiTheme="minorHAnsi"/>
                <w:noProof/>
              </w:rPr>
              <w:tab/>
            </w:r>
            <w:r w:rsidR="00AA0A8E" w:rsidRPr="00A1581A">
              <w:rPr>
                <w:rStyle w:val="Hyperlink"/>
                <w:noProof/>
              </w:rPr>
              <w:t>Summary of Consumer Assessment of Healthcare Providers and Systems (CAHPS) Survey</w:t>
            </w:r>
            <w:r w:rsidR="00AA0A8E">
              <w:rPr>
                <w:noProof/>
                <w:webHidden/>
              </w:rPr>
              <w:tab/>
            </w:r>
            <w:r w:rsidR="00AA0A8E">
              <w:rPr>
                <w:noProof/>
                <w:webHidden/>
              </w:rPr>
              <w:tab/>
            </w:r>
            <w:r w:rsidR="00AA0A8E">
              <w:rPr>
                <w:noProof/>
                <w:webHidden/>
              </w:rPr>
              <w:fldChar w:fldCharType="begin"/>
            </w:r>
            <w:r w:rsidR="00AA0A8E">
              <w:rPr>
                <w:noProof/>
                <w:webHidden/>
              </w:rPr>
              <w:instrText xml:space="preserve"> PAGEREF _Toc418781539 \h </w:instrText>
            </w:r>
            <w:r w:rsidR="00AA0A8E">
              <w:rPr>
                <w:noProof/>
                <w:webHidden/>
              </w:rPr>
            </w:r>
            <w:r w:rsidR="00AA0A8E">
              <w:rPr>
                <w:noProof/>
                <w:webHidden/>
              </w:rPr>
              <w:fldChar w:fldCharType="separate"/>
            </w:r>
            <w:r w:rsidR="00AA0A8E">
              <w:rPr>
                <w:noProof/>
                <w:webHidden/>
              </w:rPr>
              <w:t>183</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40" w:history="1">
            <w:r w:rsidR="00AA0A8E" w:rsidRPr="00A1581A">
              <w:rPr>
                <w:rStyle w:val="Hyperlink"/>
                <w:noProof/>
                <w14:scene3d>
                  <w14:camera w14:prst="orthographicFront"/>
                  <w14:lightRig w14:rig="threePt" w14:dir="t">
                    <w14:rot w14:lat="0" w14:lon="0" w14:rev="0"/>
                  </w14:lightRig>
                </w14:scene3d>
              </w:rPr>
              <w:t>14.3.9</w:t>
            </w:r>
            <w:r w:rsidR="00AA0A8E">
              <w:rPr>
                <w:rFonts w:asciiTheme="minorHAnsi" w:eastAsiaTheme="minorEastAsia" w:hAnsiTheme="minorHAnsi"/>
                <w:noProof/>
              </w:rPr>
              <w:tab/>
            </w:r>
            <w:r w:rsidR="00AA0A8E" w:rsidRPr="00A1581A">
              <w:rPr>
                <w:rStyle w:val="Hyperlink"/>
                <w:noProof/>
              </w:rPr>
              <w:t>Member Website Utilization Report</w:t>
            </w:r>
            <w:r w:rsidR="00AA0A8E">
              <w:rPr>
                <w:noProof/>
                <w:webHidden/>
              </w:rPr>
              <w:tab/>
            </w:r>
            <w:r w:rsidR="00AA0A8E">
              <w:rPr>
                <w:noProof/>
                <w:webHidden/>
              </w:rPr>
              <w:fldChar w:fldCharType="begin"/>
            </w:r>
            <w:r w:rsidR="00AA0A8E">
              <w:rPr>
                <w:noProof/>
                <w:webHidden/>
              </w:rPr>
              <w:instrText xml:space="preserve"> PAGEREF _Toc418781540 \h </w:instrText>
            </w:r>
            <w:r w:rsidR="00AA0A8E">
              <w:rPr>
                <w:noProof/>
                <w:webHidden/>
              </w:rPr>
            </w:r>
            <w:r w:rsidR="00AA0A8E">
              <w:rPr>
                <w:noProof/>
                <w:webHidden/>
              </w:rPr>
              <w:fldChar w:fldCharType="separate"/>
            </w:r>
            <w:r w:rsidR="00AA0A8E">
              <w:rPr>
                <w:noProof/>
                <w:webHidden/>
              </w:rPr>
              <w:t>183</w:t>
            </w:r>
            <w:r w:rsidR="00AA0A8E">
              <w:rPr>
                <w:noProof/>
                <w:webHidden/>
              </w:rPr>
              <w:fldChar w:fldCharType="end"/>
            </w:r>
          </w:hyperlink>
        </w:p>
        <w:p w:rsidR="00AA0A8E" w:rsidRDefault="00F24111">
          <w:pPr>
            <w:pStyle w:val="TOC3"/>
            <w:tabs>
              <w:tab w:val="left" w:pos="1540"/>
              <w:tab w:val="right" w:leader="dot" w:pos="9350"/>
            </w:tabs>
            <w:rPr>
              <w:rFonts w:asciiTheme="minorHAnsi" w:eastAsiaTheme="minorEastAsia" w:hAnsiTheme="minorHAnsi"/>
              <w:noProof/>
            </w:rPr>
          </w:pPr>
          <w:hyperlink w:anchor="_Toc418781541" w:history="1">
            <w:r w:rsidR="00AA0A8E" w:rsidRPr="00A1581A">
              <w:rPr>
                <w:rStyle w:val="Hyperlink"/>
                <w:noProof/>
                <w14:scene3d>
                  <w14:camera w14:prst="orthographicFront"/>
                  <w14:lightRig w14:rig="threePt" w14:dir="t">
                    <w14:rot w14:lat="0" w14:lon="0" w14:rev="0"/>
                  </w14:lightRig>
                </w14:scene3d>
              </w:rPr>
              <w:t>14.3.10</w:t>
            </w:r>
            <w:r w:rsidR="00AA0A8E">
              <w:rPr>
                <w:rFonts w:asciiTheme="minorHAnsi" w:eastAsiaTheme="minorEastAsia" w:hAnsiTheme="minorHAnsi"/>
                <w:noProof/>
              </w:rPr>
              <w:tab/>
            </w:r>
            <w:r w:rsidR="00AA0A8E" w:rsidRPr="00A1581A">
              <w:rPr>
                <w:rStyle w:val="Hyperlink"/>
                <w:noProof/>
              </w:rPr>
              <w:t>Member PCP Assignment Report</w:t>
            </w:r>
            <w:r w:rsidR="00AA0A8E">
              <w:rPr>
                <w:noProof/>
                <w:webHidden/>
              </w:rPr>
              <w:tab/>
            </w:r>
            <w:r w:rsidR="00AA0A8E">
              <w:rPr>
                <w:noProof/>
                <w:webHidden/>
              </w:rPr>
              <w:fldChar w:fldCharType="begin"/>
            </w:r>
            <w:r w:rsidR="00AA0A8E">
              <w:rPr>
                <w:noProof/>
                <w:webHidden/>
              </w:rPr>
              <w:instrText xml:space="preserve"> PAGEREF _Toc418781541 \h </w:instrText>
            </w:r>
            <w:r w:rsidR="00AA0A8E">
              <w:rPr>
                <w:noProof/>
                <w:webHidden/>
              </w:rPr>
            </w:r>
            <w:r w:rsidR="00AA0A8E">
              <w:rPr>
                <w:noProof/>
                <w:webHidden/>
              </w:rPr>
              <w:fldChar w:fldCharType="separate"/>
            </w:r>
            <w:r w:rsidR="00AA0A8E">
              <w:rPr>
                <w:noProof/>
                <w:webHidden/>
              </w:rPr>
              <w:t>184</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542" w:history="1">
            <w:r w:rsidR="00AA0A8E" w:rsidRPr="00A1581A">
              <w:rPr>
                <w:rStyle w:val="Hyperlink"/>
                <w:noProof/>
              </w:rPr>
              <w:t>14.4</w:t>
            </w:r>
            <w:r w:rsidR="00AA0A8E">
              <w:rPr>
                <w:rFonts w:asciiTheme="minorHAnsi" w:eastAsiaTheme="minorEastAsia" w:hAnsiTheme="minorHAnsi"/>
                <w:noProof/>
              </w:rPr>
              <w:tab/>
            </w:r>
            <w:r w:rsidR="00AA0A8E" w:rsidRPr="00A1581A">
              <w:rPr>
                <w:rStyle w:val="Hyperlink"/>
                <w:noProof/>
              </w:rPr>
              <w:t>Provider Network Reports and Performance Targets</w:t>
            </w:r>
            <w:r w:rsidR="00AA0A8E">
              <w:rPr>
                <w:noProof/>
                <w:webHidden/>
              </w:rPr>
              <w:tab/>
            </w:r>
            <w:r w:rsidR="00AA0A8E">
              <w:rPr>
                <w:noProof/>
                <w:webHidden/>
              </w:rPr>
              <w:fldChar w:fldCharType="begin"/>
            </w:r>
            <w:r w:rsidR="00AA0A8E">
              <w:rPr>
                <w:noProof/>
                <w:webHidden/>
              </w:rPr>
              <w:instrText xml:space="preserve"> PAGEREF _Toc418781542 \h </w:instrText>
            </w:r>
            <w:r w:rsidR="00AA0A8E">
              <w:rPr>
                <w:noProof/>
                <w:webHidden/>
              </w:rPr>
            </w:r>
            <w:r w:rsidR="00AA0A8E">
              <w:rPr>
                <w:noProof/>
                <w:webHidden/>
              </w:rPr>
              <w:fldChar w:fldCharType="separate"/>
            </w:r>
            <w:r w:rsidR="00AA0A8E">
              <w:rPr>
                <w:noProof/>
                <w:webHidden/>
              </w:rPr>
              <w:t>184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43" w:history="1">
            <w:r w:rsidR="00AA0A8E" w:rsidRPr="00A1581A">
              <w:rPr>
                <w:rStyle w:val="Hyperlink"/>
                <w:noProof/>
                <w14:scene3d>
                  <w14:camera w14:prst="orthographicFront"/>
                  <w14:lightRig w14:rig="threePt" w14:dir="t">
                    <w14:rot w14:lat="0" w14:lon="0" w14:rev="0"/>
                  </w14:lightRig>
                </w14:scene3d>
              </w:rPr>
              <w:t>14.4.1</w:t>
            </w:r>
            <w:r w:rsidR="00AA0A8E">
              <w:rPr>
                <w:rFonts w:asciiTheme="minorHAnsi" w:eastAsiaTheme="minorEastAsia" w:hAnsiTheme="minorHAnsi"/>
                <w:noProof/>
              </w:rPr>
              <w:tab/>
            </w:r>
            <w:r w:rsidR="00AA0A8E" w:rsidRPr="00A1581A">
              <w:rPr>
                <w:rStyle w:val="Hyperlink"/>
                <w:noProof/>
              </w:rPr>
              <w:t>Network Geographic Access Reports for Providers</w:t>
            </w:r>
            <w:r w:rsidR="00AA0A8E">
              <w:rPr>
                <w:noProof/>
                <w:webHidden/>
              </w:rPr>
              <w:tab/>
            </w:r>
            <w:r w:rsidR="00AA0A8E">
              <w:rPr>
                <w:noProof/>
                <w:webHidden/>
              </w:rPr>
              <w:fldChar w:fldCharType="begin"/>
            </w:r>
            <w:r w:rsidR="00AA0A8E">
              <w:rPr>
                <w:noProof/>
                <w:webHidden/>
              </w:rPr>
              <w:instrText xml:space="preserve"> PAGEREF _Toc418781543 \h </w:instrText>
            </w:r>
            <w:r w:rsidR="00AA0A8E">
              <w:rPr>
                <w:noProof/>
                <w:webHidden/>
              </w:rPr>
            </w:r>
            <w:r w:rsidR="00AA0A8E">
              <w:rPr>
                <w:noProof/>
                <w:webHidden/>
              </w:rPr>
              <w:fldChar w:fldCharType="separate"/>
            </w:r>
            <w:r w:rsidR="00AA0A8E">
              <w:rPr>
                <w:noProof/>
                <w:webHidden/>
              </w:rPr>
              <w:t>184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44" w:history="1">
            <w:r w:rsidR="00AA0A8E" w:rsidRPr="00A1581A">
              <w:rPr>
                <w:rStyle w:val="Hyperlink"/>
                <w:noProof/>
                <w14:scene3d>
                  <w14:camera w14:prst="orthographicFront"/>
                  <w14:lightRig w14:rig="threePt" w14:dir="t">
                    <w14:rot w14:lat="0" w14:lon="0" w14:rev="0"/>
                  </w14:lightRig>
                </w14:scene3d>
              </w:rPr>
              <w:t>14.4.2</w:t>
            </w:r>
            <w:r w:rsidR="00AA0A8E">
              <w:rPr>
                <w:rFonts w:asciiTheme="minorHAnsi" w:eastAsiaTheme="minorEastAsia" w:hAnsiTheme="minorHAnsi"/>
                <w:noProof/>
              </w:rPr>
              <w:tab/>
            </w:r>
            <w:r w:rsidR="00AA0A8E" w:rsidRPr="00A1581A">
              <w:rPr>
                <w:rStyle w:val="Hyperlink"/>
                <w:noProof/>
              </w:rPr>
              <w:t>Twenty four (24) Hour Availability Audit</w:t>
            </w:r>
            <w:r w:rsidR="00AA0A8E">
              <w:rPr>
                <w:noProof/>
                <w:webHidden/>
              </w:rPr>
              <w:tab/>
            </w:r>
            <w:r w:rsidR="00AA0A8E">
              <w:rPr>
                <w:noProof/>
                <w:webHidden/>
              </w:rPr>
              <w:fldChar w:fldCharType="begin"/>
            </w:r>
            <w:r w:rsidR="00AA0A8E">
              <w:rPr>
                <w:noProof/>
                <w:webHidden/>
              </w:rPr>
              <w:instrText xml:space="preserve"> PAGEREF _Toc418781544 \h </w:instrText>
            </w:r>
            <w:r w:rsidR="00AA0A8E">
              <w:rPr>
                <w:noProof/>
                <w:webHidden/>
              </w:rPr>
            </w:r>
            <w:r w:rsidR="00AA0A8E">
              <w:rPr>
                <w:noProof/>
                <w:webHidden/>
              </w:rPr>
              <w:fldChar w:fldCharType="separate"/>
            </w:r>
            <w:r w:rsidR="00AA0A8E">
              <w:rPr>
                <w:noProof/>
                <w:webHidden/>
              </w:rPr>
              <w:t>184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45" w:history="1">
            <w:r w:rsidR="00AA0A8E" w:rsidRPr="00A1581A">
              <w:rPr>
                <w:rStyle w:val="Hyperlink"/>
                <w:noProof/>
                <w14:scene3d>
                  <w14:camera w14:prst="orthographicFront"/>
                  <w14:lightRig w14:rig="threePt" w14:dir="t">
                    <w14:rot w14:lat="0" w14:lon="0" w14:rev="0"/>
                  </w14:lightRig>
                </w14:scene3d>
              </w:rPr>
              <w:t>14.4.3</w:t>
            </w:r>
            <w:r w:rsidR="00AA0A8E">
              <w:rPr>
                <w:rFonts w:asciiTheme="minorHAnsi" w:eastAsiaTheme="minorEastAsia" w:hAnsiTheme="minorHAnsi"/>
                <w:noProof/>
              </w:rPr>
              <w:tab/>
            </w:r>
            <w:r w:rsidR="00AA0A8E" w:rsidRPr="00A1581A">
              <w:rPr>
                <w:rStyle w:val="Hyperlink"/>
                <w:noProof/>
              </w:rPr>
              <w:t>Provider Credentialing Report</w:t>
            </w:r>
            <w:r w:rsidR="00AA0A8E">
              <w:rPr>
                <w:noProof/>
                <w:webHidden/>
              </w:rPr>
              <w:tab/>
            </w:r>
            <w:r w:rsidR="00AA0A8E">
              <w:rPr>
                <w:noProof/>
                <w:webHidden/>
              </w:rPr>
              <w:fldChar w:fldCharType="begin"/>
            </w:r>
            <w:r w:rsidR="00AA0A8E">
              <w:rPr>
                <w:noProof/>
                <w:webHidden/>
              </w:rPr>
              <w:instrText xml:space="preserve"> PAGEREF _Toc418781545 \h </w:instrText>
            </w:r>
            <w:r w:rsidR="00AA0A8E">
              <w:rPr>
                <w:noProof/>
                <w:webHidden/>
              </w:rPr>
            </w:r>
            <w:r w:rsidR="00AA0A8E">
              <w:rPr>
                <w:noProof/>
                <w:webHidden/>
              </w:rPr>
              <w:fldChar w:fldCharType="separate"/>
            </w:r>
            <w:r w:rsidR="00AA0A8E">
              <w:rPr>
                <w:noProof/>
                <w:webHidden/>
              </w:rPr>
              <w:t>184</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46" w:history="1">
            <w:r w:rsidR="00AA0A8E" w:rsidRPr="00A1581A">
              <w:rPr>
                <w:rStyle w:val="Hyperlink"/>
                <w:noProof/>
                <w14:scene3d>
                  <w14:camera w14:prst="orthographicFront"/>
                  <w14:lightRig w14:rig="threePt" w14:dir="t">
                    <w14:rot w14:lat="0" w14:lon="0" w14:rev="0"/>
                  </w14:lightRig>
                </w14:scene3d>
              </w:rPr>
              <w:t>14.4.4</w:t>
            </w:r>
            <w:r w:rsidR="00AA0A8E">
              <w:rPr>
                <w:rFonts w:asciiTheme="minorHAnsi" w:eastAsiaTheme="minorEastAsia" w:hAnsiTheme="minorHAnsi"/>
                <w:noProof/>
              </w:rPr>
              <w:tab/>
            </w:r>
            <w:r w:rsidR="00AA0A8E" w:rsidRPr="00A1581A">
              <w:rPr>
                <w:rStyle w:val="Hyperlink"/>
                <w:noProof/>
              </w:rPr>
              <w:t>Subcontractor Compliance Summary Report</w:t>
            </w:r>
            <w:r w:rsidR="00AA0A8E">
              <w:rPr>
                <w:noProof/>
                <w:webHidden/>
              </w:rPr>
              <w:tab/>
            </w:r>
            <w:r w:rsidR="00AA0A8E">
              <w:rPr>
                <w:noProof/>
                <w:webHidden/>
              </w:rPr>
              <w:fldChar w:fldCharType="begin"/>
            </w:r>
            <w:r w:rsidR="00AA0A8E">
              <w:rPr>
                <w:noProof/>
                <w:webHidden/>
              </w:rPr>
              <w:instrText xml:space="preserve"> PAGEREF _Toc418781546 \h </w:instrText>
            </w:r>
            <w:r w:rsidR="00AA0A8E">
              <w:rPr>
                <w:noProof/>
                <w:webHidden/>
              </w:rPr>
            </w:r>
            <w:r w:rsidR="00AA0A8E">
              <w:rPr>
                <w:noProof/>
                <w:webHidden/>
              </w:rPr>
              <w:fldChar w:fldCharType="separate"/>
            </w:r>
            <w:r w:rsidR="00AA0A8E">
              <w:rPr>
                <w:noProof/>
                <w:webHidden/>
              </w:rPr>
              <w:t>185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47" w:history="1">
            <w:r w:rsidR="00AA0A8E" w:rsidRPr="00A1581A">
              <w:rPr>
                <w:rStyle w:val="Hyperlink"/>
                <w:noProof/>
                <w14:scene3d>
                  <w14:camera w14:prst="orthographicFront"/>
                  <w14:lightRig w14:rig="threePt" w14:dir="t">
                    <w14:rot w14:lat="0" w14:lon="0" w14:rev="0"/>
                  </w14:lightRig>
                </w14:scene3d>
              </w:rPr>
              <w:t>14.4.5</w:t>
            </w:r>
            <w:r w:rsidR="00AA0A8E">
              <w:rPr>
                <w:rFonts w:asciiTheme="minorHAnsi" w:eastAsiaTheme="minorEastAsia" w:hAnsiTheme="minorHAnsi"/>
                <w:noProof/>
              </w:rPr>
              <w:tab/>
            </w:r>
            <w:r w:rsidR="00AA0A8E" w:rsidRPr="00A1581A">
              <w:rPr>
                <w:rStyle w:val="Hyperlink"/>
                <w:noProof/>
              </w:rPr>
              <w:t>Provider Helpline Performance Report</w:t>
            </w:r>
            <w:r w:rsidR="00AA0A8E">
              <w:rPr>
                <w:noProof/>
                <w:webHidden/>
              </w:rPr>
              <w:tab/>
            </w:r>
            <w:r w:rsidR="00AA0A8E">
              <w:rPr>
                <w:noProof/>
                <w:webHidden/>
              </w:rPr>
              <w:fldChar w:fldCharType="begin"/>
            </w:r>
            <w:r w:rsidR="00AA0A8E">
              <w:rPr>
                <w:noProof/>
                <w:webHidden/>
              </w:rPr>
              <w:instrText xml:space="preserve"> PAGEREF _Toc418781547 \h </w:instrText>
            </w:r>
            <w:r w:rsidR="00AA0A8E">
              <w:rPr>
                <w:noProof/>
                <w:webHidden/>
              </w:rPr>
            </w:r>
            <w:r w:rsidR="00AA0A8E">
              <w:rPr>
                <w:noProof/>
                <w:webHidden/>
              </w:rPr>
              <w:fldChar w:fldCharType="separate"/>
            </w:r>
            <w:r w:rsidR="00AA0A8E">
              <w:rPr>
                <w:noProof/>
                <w:webHidden/>
              </w:rPr>
              <w:t>185</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548" w:history="1">
            <w:r w:rsidR="00AA0A8E" w:rsidRPr="00A1581A">
              <w:rPr>
                <w:rStyle w:val="Hyperlink"/>
                <w:noProof/>
              </w:rPr>
              <w:t>14.5</w:t>
            </w:r>
            <w:r w:rsidR="00AA0A8E">
              <w:rPr>
                <w:rFonts w:asciiTheme="minorHAnsi" w:eastAsiaTheme="minorEastAsia" w:hAnsiTheme="minorHAnsi"/>
                <w:noProof/>
              </w:rPr>
              <w:tab/>
            </w:r>
            <w:r w:rsidR="00AA0A8E" w:rsidRPr="00A1581A">
              <w:rPr>
                <w:rStyle w:val="Hyperlink"/>
                <w:noProof/>
              </w:rPr>
              <w:t>Quality Management Reports &amp; Performance Targets</w:t>
            </w:r>
            <w:r w:rsidR="00AA0A8E">
              <w:rPr>
                <w:noProof/>
                <w:webHidden/>
              </w:rPr>
              <w:tab/>
            </w:r>
            <w:r w:rsidR="00AA0A8E">
              <w:rPr>
                <w:noProof/>
                <w:webHidden/>
              </w:rPr>
              <w:fldChar w:fldCharType="begin"/>
            </w:r>
            <w:r w:rsidR="00AA0A8E">
              <w:rPr>
                <w:noProof/>
                <w:webHidden/>
              </w:rPr>
              <w:instrText xml:space="preserve"> PAGEREF _Toc418781548 \h </w:instrText>
            </w:r>
            <w:r w:rsidR="00AA0A8E">
              <w:rPr>
                <w:noProof/>
                <w:webHidden/>
              </w:rPr>
            </w:r>
            <w:r w:rsidR="00AA0A8E">
              <w:rPr>
                <w:noProof/>
                <w:webHidden/>
              </w:rPr>
              <w:fldChar w:fldCharType="separate"/>
            </w:r>
            <w:r w:rsidR="00AA0A8E">
              <w:rPr>
                <w:noProof/>
                <w:webHidden/>
              </w:rPr>
              <w:t>185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49" w:history="1">
            <w:r w:rsidR="00AA0A8E" w:rsidRPr="00A1581A">
              <w:rPr>
                <w:rStyle w:val="Hyperlink"/>
                <w:noProof/>
                <w14:scene3d>
                  <w14:camera w14:prst="orthographicFront"/>
                  <w14:lightRig w14:rig="threePt" w14:dir="t">
                    <w14:rot w14:lat="0" w14:lon="0" w14:rev="0"/>
                  </w14:lightRig>
                </w14:scene3d>
              </w:rPr>
              <w:t>14.5.1</w:t>
            </w:r>
            <w:r w:rsidR="00AA0A8E">
              <w:rPr>
                <w:rFonts w:asciiTheme="minorHAnsi" w:eastAsiaTheme="minorEastAsia" w:hAnsiTheme="minorHAnsi"/>
                <w:noProof/>
              </w:rPr>
              <w:tab/>
            </w:r>
            <w:r w:rsidR="00AA0A8E" w:rsidRPr="00A1581A">
              <w:rPr>
                <w:rStyle w:val="Hyperlink"/>
                <w:noProof/>
              </w:rPr>
              <w:t>Quality Management and Improvement Program Work Plan</w:t>
            </w:r>
            <w:r w:rsidR="00AA0A8E">
              <w:rPr>
                <w:noProof/>
                <w:webHidden/>
              </w:rPr>
              <w:tab/>
            </w:r>
            <w:r w:rsidR="00AA0A8E">
              <w:rPr>
                <w:noProof/>
                <w:webHidden/>
              </w:rPr>
              <w:fldChar w:fldCharType="begin"/>
            </w:r>
            <w:r w:rsidR="00AA0A8E">
              <w:rPr>
                <w:noProof/>
                <w:webHidden/>
              </w:rPr>
              <w:instrText xml:space="preserve"> PAGEREF _Toc418781549 \h </w:instrText>
            </w:r>
            <w:r w:rsidR="00AA0A8E">
              <w:rPr>
                <w:noProof/>
                <w:webHidden/>
              </w:rPr>
            </w:r>
            <w:r w:rsidR="00AA0A8E">
              <w:rPr>
                <w:noProof/>
                <w:webHidden/>
              </w:rPr>
              <w:fldChar w:fldCharType="separate"/>
            </w:r>
            <w:r w:rsidR="00AA0A8E">
              <w:rPr>
                <w:noProof/>
                <w:webHidden/>
              </w:rPr>
              <w:t>185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50" w:history="1">
            <w:r w:rsidR="00AA0A8E" w:rsidRPr="00A1581A">
              <w:rPr>
                <w:rStyle w:val="Hyperlink"/>
                <w:noProof/>
                <w14:scene3d>
                  <w14:camera w14:prst="orthographicFront"/>
                  <w14:lightRig w14:rig="threePt" w14:dir="t">
                    <w14:rot w14:lat="0" w14:lon="0" w14:rev="0"/>
                  </w14:lightRig>
                </w14:scene3d>
              </w:rPr>
              <w:t>14.5.2</w:t>
            </w:r>
            <w:r w:rsidR="00AA0A8E">
              <w:rPr>
                <w:rFonts w:asciiTheme="minorHAnsi" w:eastAsiaTheme="minorEastAsia" w:hAnsiTheme="minorHAnsi"/>
                <w:noProof/>
              </w:rPr>
              <w:tab/>
            </w:r>
            <w:r w:rsidR="00AA0A8E" w:rsidRPr="00A1581A">
              <w:rPr>
                <w:rStyle w:val="Hyperlink"/>
                <w:noProof/>
              </w:rPr>
              <w:t>Quality Management Committee Meeting Minutes</w:t>
            </w:r>
            <w:r w:rsidR="00AA0A8E">
              <w:rPr>
                <w:noProof/>
                <w:webHidden/>
              </w:rPr>
              <w:tab/>
            </w:r>
            <w:r w:rsidR="00AA0A8E">
              <w:rPr>
                <w:noProof/>
                <w:webHidden/>
              </w:rPr>
              <w:fldChar w:fldCharType="begin"/>
            </w:r>
            <w:r w:rsidR="00AA0A8E">
              <w:rPr>
                <w:noProof/>
                <w:webHidden/>
              </w:rPr>
              <w:instrText xml:space="preserve"> PAGEREF _Toc418781550 \h </w:instrText>
            </w:r>
            <w:r w:rsidR="00AA0A8E">
              <w:rPr>
                <w:noProof/>
                <w:webHidden/>
              </w:rPr>
            </w:r>
            <w:r w:rsidR="00AA0A8E">
              <w:rPr>
                <w:noProof/>
                <w:webHidden/>
              </w:rPr>
              <w:fldChar w:fldCharType="separate"/>
            </w:r>
            <w:r w:rsidR="00AA0A8E">
              <w:rPr>
                <w:noProof/>
                <w:webHidden/>
              </w:rPr>
              <w:t>185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51" w:history="1">
            <w:r w:rsidR="00AA0A8E" w:rsidRPr="00A1581A">
              <w:rPr>
                <w:rStyle w:val="Hyperlink"/>
                <w:noProof/>
                <w14:scene3d>
                  <w14:camera w14:prst="orthographicFront"/>
                  <w14:lightRig w14:rig="threePt" w14:dir="t">
                    <w14:rot w14:lat="0" w14:lon="0" w14:rev="0"/>
                  </w14:lightRig>
                </w14:scene3d>
              </w:rPr>
              <w:t>14.5.3</w:t>
            </w:r>
            <w:r w:rsidR="00AA0A8E">
              <w:rPr>
                <w:rFonts w:asciiTheme="minorHAnsi" w:eastAsiaTheme="minorEastAsia" w:hAnsiTheme="minorHAnsi"/>
                <w:noProof/>
              </w:rPr>
              <w:tab/>
            </w:r>
            <w:r w:rsidR="00AA0A8E" w:rsidRPr="00A1581A">
              <w:rPr>
                <w:rStyle w:val="Hyperlink"/>
                <w:noProof/>
              </w:rPr>
              <w:t>Care Coordination Report</w:t>
            </w:r>
            <w:r w:rsidR="00AA0A8E">
              <w:rPr>
                <w:noProof/>
                <w:webHidden/>
              </w:rPr>
              <w:tab/>
            </w:r>
            <w:r w:rsidR="00AA0A8E">
              <w:rPr>
                <w:noProof/>
                <w:webHidden/>
              </w:rPr>
              <w:fldChar w:fldCharType="begin"/>
            </w:r>
            <w:r w:rsidR="00AA0A8E">
              <w:rPr>
                <w:noProof/>
                <w:webHidden/>
              </w:rPr>
              <w:instrText xml:space="preserve"> PAGEREF _Toc418781551 \h </w:instrText>
            </w:r>
            <w:r w:rsidR="00AA0A8E">
              <w:rPr>
                <w:noProof/>
                <w:webHidden/>
              </w:rPr>
            </w:r>
            <w:r w:rsidR="00AA0A8E">
              <w:rPr>
                <w:noProof/>
                <w:webHidden/>
              </w:rPr>
              <w:fldChar w:fldCharType="separate"/>
            </w:r>
            <w:r w:rsidR="00AA0A8E">
              <w:rPr>
                <w:noProof/>
                <w:webHidden/>
              </w:rPr>
              <w:t>185</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52" w:history="1">
            <w:r w:rsidR="00AA0A8E" w:rsidRPr="00A1581A">
              <w:rPr>
                <w:rStyle w:val="Hyperlink"/>
                <w:noProof/>
                <w14:scene3d>
                  <w14:camera w14:prst="orthographicFront"/>
                  <w14:lightRig w14:rig="threePt" w14:dir="t">
                    <w14:rot w14:lat="0" w14:lon="0" w14:rev="0"/>
                  </w14:lightRig>
                </w14:scene3d>
              </w:rPr>
              <w:t>14.5.4</w:t>
            </w:r>
            <w:r w:rsidR="00AA0A8E">
              <w:rPr>
                <w:rFonts w:asciiTheme="minorHAnsi" w:eastAsiaTheme="minorEastAsia" w:hAnsiTheme="minorHAnsi"/>
                <w:noProof/>
              </w:rPr>
              <w:tab/>
            </w:r>
            <w:r w:rsidR="00AA0A8E" w:rsidRPr="00A1581A">
              <w:rPr>
                <w:rStyle w:val="Hyperlink"/>
                <w:noProof/>
              </w:rPr>
              <w:t>HEDIS Report</w:t>
            </w:r>
            <w:r w:rsidR="00AA0A8E">
              <w:rPr>
                <w:noProof/>
                <w:webHidden/>
              </w:rPr>
              <w:tab/>
            </w:r>
            <w:r w:rsidR="00AA0A8E">
              <w:rPr>
                <w:noProof/>
                <w:webHidden/>
              </w:rPr>
              <w:fldChar w:fldCharType="begin"/>
            </w:r>
            <w:r w:rsidR="00AA0A8E">
              <w:rPr>
                <w:noProof/>
                <w:webHidden/>
              </w:rPr>
              <w:instrText xml:space="preserve"> PAGEREF _Toc418781552 \h </w:instrText>
            </w:r>
            <w:r w:rsidR="00AA0A8E">
              <w:rPr>
                <w:noProof/>
                <w:webHidden/>
              </w:rPr>
            </w:r>
            <w:r w:rsidR="00AA0A8E">
              <w:rPr>
                <w:noProof/>
                <w:webHidden/>
              </w:rPr>
              <w:fldChar w:fldCharType="separate"/>
            </w:r>
            <w:r w:rsidR="00AA0A8E">
              <w:rPr>
                <w:noProof/>
                <w:webHidden/>
              </w:rPr>
              <w:t>186</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53" w:history="1">
            <w:r w:rsidR="00AA0A8E" w:rsidRPr="00A1581A">
              <w:rPr>
                <w:rStyle w:val="Hyperlink"/>
                <w:noProof/>
                <w14:scene3d>
                  <w14:camera w14:prst="orthographicFront"/>
                  <w14:lightRig w14:rig="threePt" w14:dir="t">
                    <w14:rot w14:lat="0" w14:lon="0" w14:rev="0"/>
                  </w14:lightRig>
                </w14:scene3d>
              </w:rPr>
              <w:t>14.5.5</w:t>
            </w:r>
            <w:r w:rsidR="00AA0A8E">
              <w:rPr>
                <w:rFonts w:asciiTheme="minorHAnsi" w:eastAsiaTheme="minorEastAsia" w:hAnsiTheme="minorHAnsi"/>
                <w:noProof/>
              </w:rPr>
              <w:tab/>
            </w:r>
            <w:r w:rsidR="00AA0A8E" w:rsidRPr="00A1581A">
              <w:rPr>
                <w:rStyle w:val="Hyperlink"/>
                <w:noProof/>
              </w:rPr>
              <w:t>Quarterly Health Outcomes and Clinical Reports</w:t>
            </w:r>
            <w:r w:rsidR="00AA0A8E">
              <w:rPr>
                <w:noProof/>
                <w:webHidden/>
              </w:rPr>
              <w:tab/>
            </w:r>
            <w:r w:rsidR="00AA0A8E">
              <w:rPr>
                <w:noProof/>
                <w:webHidden/>
              </w:rPr>
              <w:fldChar w:fldCharType="begin"/>
            </w:r>
            <w:r w:rsidR="00AA0A8E">
              <w:rPr>
                <w:noProof/>
                <w:webHidden/>
              </w:rPr>
              <w:instrText xml:space="preserve"> PAGEREF _Toc418781553 \h </w:instrText>
            </w:r>
            <w:r w:rsidR="00AA0A8E">
              <w:rPr>
                <w:noProof/>
                <w:webHidden/>
              </w:rPr>
            </w:r>
            <w:r w:rsidR="00AA0A8E">
              <w:rPr>
                <w:noProof/>
                <w:webHidden/>
              </w:rPr>
              <w:fldChar w:fldCharType="separate"/>
            </w:r>
            <w:r w:rsidR="00AA0A8E">
              <w:rPr>
                <w:noProof/>
                <w:webHidden/>
              </w:rPr>
              <w:t>186</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554" w:history="1">
            <w:r w:rsidR="00AA0A8E" w:rsidRPr="00A1581A">
              <w:rPr>
                <w:rStyle w:val="Hyperlink"/>
                <w:noProof/>
              </w:rPr>
              <w:t>14.6</w:t>
            </w:r>
            <w:r w:rsidR="00AA0A8E">
              <w:rPr>
                <w:rFonts w:asciiTheme="minorHAnsi" w:eastAsiaTheme="minorEastAsia" w:hAnsiTheme="minorHAnsi"/>
                <w:noProof/>
              </w:rPr>
              <w:tab/>
            </w:r>
            <w:r w:rsidR="00AA0A8E" w:rsidRPr="00A1581A">
              <w:rPr>
                <w:rStyle w:val="Hyperlink"/>
                <w:noProof/>
              </w:rPr>
              <w:t>LTSS Reports and Performance Targets</w:t>
            </w:r>
            <w:r w:rsidR="00AA0A8E">
              <w:rPr>
                <w:noProof/>
                <w:webHidden/>
              </w:rPr>
              <w:tab/>
            </w:r>
            <w:r w:rsidR="00AA0A8E">
              <w:rPr>
                <w:noProof/>
                <w:webHidden/>
              </w:rPr>
              <w:fldChar w:fldCharType="begin"/>
            </w:r>
            <w:r w:rsidR="00AA0A8E">
              <w:rPr>
                <w:noProof/>
                <w:webHidden/>
              </w:rPr>
              <w:instrText xml:space="preserve"> PAGEREF _Toc418781554 \h </w:instrText>
            </w:r>
            <w:r w:rsidR="00AA0A8E">
              <w:rPr>
                <w:noProof/>
                <w:webHidden/>
              </w:rPr>
            </w:r>
            <w:r w:rsidR="00AA0A8E">
              <w:rPr>
                <w:noProof/>
                <w:webHidden/>
              </w:rPr>
              <w:fldChar w:fldCharType="separate"/>
            </w:r>
            <w:r w:rsidR="00AA0A8E">
              <w:rPr>
                <w:noProof/>
                <w:webHidden/>
              </w:rPr>
              <w:t>187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55" w:history="1">
            <w:r w:rsidR="00AA0A8E" w:rsidRPr="00A1581A">
              <w:rPr>
                <w:rStyle w:val="Hyperlink"/>
                <w:noProof/>
                <w14:scene3d>
                  <w14:camera w14:prst="orthographicFront"/>
                  <w14:lightRig w14:rig="threePt" w14:dir="t">
                    <w14:rot w14:lat="0" w14:lon="0" w14:rev="0"/>
                  </w14:lightRig>
                </w14:scene3d>
              </w:rPr>
              <w:t>14.6.1</w:t>
            </w:r>
            <w:r w:rsidR="00AA0A8E">
              <w:rPr>
                <w:rFonts w:asciiTheme="minorHAnsi" w:eastAsiaTheme="minorEastAsia" w:hAnsiTheme="minorHAnsi"/>
                <w:noProof/>
              </w:rPr>
              <w:tab/>
            </w:r>
            <w:r w:rsidR="00AA0A8E" w:rsidRPr="00A1581A">
              <w:rPr>
                <w:rStyle w:val="Hyperlink"/>
                <w:noProof/>
              </w:rPr>
              <w:t>Nursing Facilities Admission Rates</w:t>
            </w:r>
            <w:r w:rsidR="00AA0A8E">
              <w:rPr>
                <w:noProof/>
                <w:webHidden/>
              </w:rPr>
              <w:tab/>
            </w:r>
            <w:r w:rsidR="00AA0A8E">
              <w:rPr>
                <w:noProof/>
                <w:webHidden/>
              </w:rPr>
              <w:fldChar w:fldCharType="begin"/>
            </w:r>
            <w:r w:rsidR="00AA0A8E">
              <w:rPr>
                <w:noProof/>
                <w:webHidden/>
              </w:rPr>
              <w:instrText xml:space="preserve"> PAGEREF _Toc418781555 \h </w:instrText>
            </w:r>
            <w:r w:rsidR="00AA0A8E">
              <w:rPr>
                <w:noProof/>
                <w:webHidden/>
              </w:rPr>
            </w:r>
            <w:r w:rsidR="00AA0A8E">
              <w:rPr>
                <w:noProof/>
                <w:webHidden/>
              </w:rPr>
              <w:fldChar w:fldCharType="separate"/>
            </w:r>
            <w:r w:rsidR="00AA0A8E">
              <w:rPr>
                <w:noProof/>
                <w:webHidden/>
              </w:rPr>
              <w:t>187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56" w:history="1">
            <w:r w:rsidR="00AA0A8E" w:rsidRPr="00A1581A">
              <w:rPr>
                <w:rStyle w:val="Hyperlink"/>
                <w:noProof/>
                <w14:scene3d>
                  <w14:camera w14:prst="orthographicFront"/>
                  <w14:lightRig w14:rig="threePt" w14:dir="t">
                    <w14:rot w14:lat="0" w14:lon="0" w14:rev="0"/>
                  </w14:lightRig>
                </w14:scene3d>
              </w:rPr>
              <w:t>14.6.2</w:t>
            </w:r>
            <w:r w:rsidR="00AA0A8E">
              <w:rPr>
                <w:rFonts w:asciiTheme="minorHAnsi" w:eastAsiaTheme="minorEastAsia" w:hAnsiTheme="minorHAnsi"/>
                <w:noProof/>
              </w:rPr>
              <w:tab/>
            </w:r>
            <w:r w:rsidR="00AA0A8E" w:rsidRPr="00A1581A">
              <w:rPr>
                <w:rStyle w:val="Hyperlink"/>
                <w:noProof/>
              </w:rPr>
              <w:t>Nursing Facility Days of Care</w:t>
            </w:r>
            <w:r w:rsidR="00AA0A8E">
              <w:rPr>
                <w:noProof/>
                <w:webHidden/>
              </w:rPr>
              <w:tab/>
            </w:r>
            <w:r w:rsidR="00AA0A8E">
              <w:rPr>
                <w:noProof/>
                <w:webHidden/>
              </w:rPr>
              <w:fldChar w:fldCharType="begin"/>
            </w:r>
            <w:r w:rsidR="00AA0A8E">
              <w:rPr>
                <w:noProof/>
                <w:webHidden/>
              </w:rPr>
              <w:instrText xml:space="preserve"> PAGEREF _Toc418781556 \h </w:instrText>
            </w:r>
            <w:r w:rsidR="00AA0A8E">
              <w:rPr>
                <w:noProof/>
                <w:webHidden/>
              </w:rPr>
            </w:r>
            <w:r w:rsidR="00AA0A8E">
              <w:rPr>
                <w:noProof/>
                <w:webHidden/>
              </w:rPr>
              <w:fldChar w:fldCharType="separate"/>
            </w:r>
            <w:r w:rsidR="00AA0A8E">
              <w:rPr>
                <w:noProof/>
                <w:webHidden/>
              </w:rPr>
              <w:t>187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57" w:history="1">
            <w:r w:rsidR="00AA0A8E" w:rsidRPr="00A1581A">
              <w:rPr>
                <w:rStyle w:val="Hyperlink"/>
                <w:noProof/>
                <w14:scene3d>
                  <w14:camera w14:prst="orthographicFront"/>
                  <w14:lightRig w14:rig="threePt" w14:dir="t">
                    <w14:rot w14:lat="0" w14:lon="0" w14:rev="0"/>
                  </w14:lightRig>
                </w14:scene3d>
              </w:rPr>
              <w:t>14.6.3</w:t>
            </w:r>
            <w:r w:rsidR="00AA0A8E">
              <w:rPr>
                <w:rFonts w:asciiTheme="minorHAnsi" w:eastAsiaTheme="minorEastAsia" w:hAnsiTheme="minorHAnsi"/>
                <w:noProof/>
              </w:rPr>
              <w:tab/>
            </w:r>
            <w:r w:rsidR="00AA0A8E" w:rsidRPr="00A1581A">
              <w:rPr>
                <w:rStyle w:val="Hyperlink"/>
                <w:noProof/>
              </w:rPr>
              <w:t>Return to Community</w:t>
            </w:r>
            <w:r w:rsidR="00AA0A8E">
              <w:rPr>
                <w:noProof/>
                <w:webHidden/>
              </w:rPr>
              <w:tab/>
            </w:r>
            <w:r w:rsidR="00AA0A8E">
              <w:rPr>
                <w:noProof/>
                <w:webHidden/>
              </w:rPr>
              <w:fldChar w:fldCharType="begin"/>
            </w:r>
            <w:r w:rsidR="00AA0A8E">
              <w:rPr>
                <w:noProof/>
                <w:webHidden/>
              </w:rPr>
              <w:instrText xml:space="preserve"> PAGEREF _Toc418781557 \h </w:instrText>
            </w:r>
            <w:r w:rsidR="00AA0A8E">
              <w:rPr>
                <w:noProof/>
                <w:webHidden/>
              </w:rPr>
            </w:r>
            <w:r w:rsidR="00AA0A8E">
              <w:rPr>
                <w:noProof/>
                <w:webHidden/>
              </w:rPr>
              <w:fldChar w:fldCharType="separate"/>
            </w:r>
            <w:r w:rsidR="00AA0A8E">
              <w:rPr>
                <w:noProof/>
                <w:webHidden/>
              </w:rPr>
              <w:t>187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58" w:history="1">
            <w:r w:rsidR="00AA0A8E" w:rsidRPr="00A1581A">
              <w:rPr>
                <w:rStyle w:val="Hyperlink"/>
                <w:noProof/>
                <w14:scene3d>
                  <w14:camera w14:prst="orthographicFront"/>
                  <w14:lightRig w14:rig="threePt" w14:dir="t">
                    <w14:rot w14:lat="0" w14:lon="0" w14:rev="0"/>
                  </w14:lightRig>
                </w14:scene3d>
              </w:rPr>
              <w:t>14.6.4</w:t>
            </w:r>
            <w:r w:rsidR="00AA0A8E">
              <w:rPr>
                <w:rFonts w:asciiTheme="minorHAnsi" w:eastAsiaTheme="minorEastAsia" w:hAnsiTheme="minorHAnsi"/>
                <w:noProof/>
              </w:rPr>
              <w:tab/>
            </w:r>
            <w:r w:rsidR="00AA0A8E" w:rsidRPr="00A1581A">
              <w:rPr>
                <w:rStyle w:val="Hyperlink"/>
                <w:noProof/>
              </w:rPr>
              <w:t>ICF/ID and PMIC Report</w:t>
            </w:r>
            <w:r w:rsidR="00AA0A8E">
              <w:rPr>
                <w:noProof/>
                <w:webHidden/>
              </w:rPr>
              <w:tab/>
            </w:r>
            <w:r w:rsidR="00AA0A8E">
              <w:rPr>
                <w:noProof/>
                <w:webHidden/>
              </w:rPr>
              <w:fldChar w:fldCharType="begin"/>
            </w:r>
            <w:r w:rsidR="00AA0A8E">
              <w:rPr>
                <w:noProof/>
                <w:webHidden/>
              </w:rPr>
              <w:instrText xml:space="preserve"> PAGEREF _Toc418781558 \h </w:instrText>
            </w:r>
            <w:r w:rsidR="00AA0A8E">
              <w:rPr>
                <w:noProof/>
                <w:webHidden/>
              </w:rPr>
            </w:r>
            <w:r w:rsidR="00AA0A8E">
              <w:rPr>
                <w:noProof/>
                <w:webHidden/>
              </w:rPr>
              <w:fldChar w:fldCharType="separate"/>
            </w:r>
            <w:r w:rsidR="00AA0A8E">
              <w:rPr>
                <w:noProof/>
                <w:webHidden/>
              </w:rPr>
              <w:t>187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59" w:history="1">
            <w:r w:rsidR="00AA0A8E" w:rsidRPr="00A1581A">
              <w:rPr>
                <w:rStyle w:val="Hyperlink"/>
                <w:noProof/>
                <w14:scene3d>
                  <w14:camera w14:prst="orthographicFront"/>
                  <w14:lightRig w14:rig="threePt" w14:dir="t">
                    <w14:rot w14:lat="0" w14:lon="0" w14:rev="0"/>
                  </w14:lightRig>
                </w14:scene3d>
              </w:rPr>
              <w:t>14.6.5</w:t>
            </w:r>
            <w:r w:rsidR="00AA0A8E">
              <w:rPr>
                <w:rFonts w:asciiTheme="minorHAnsi" w:eastAsiaTheme="minorEastAsia" w:hAnsiTheme="minorHAnsi"/>
                <w:noProof/>
              </w:rPr>
              <w:tab/>
            </w:r>
            <w:r w:rsidR="00AA0A8E" w:rsidRPr="00A1581A">
              <w:rPr>
                <w:rStyle w:val="Hyperlink"/>
                <w:noProof/>
              </w:rPr>
              <w:t>Fall Risk Management</w:t>
            </w:r>
            <w:r w:rsidR="00AA0A8E">
              <w:rPr>
                <w:noProof/>
                <w:webHidden/>
              </w:rPr>
              <w:tab/>
            </w:r>
            <w:r w:rsidR="00AA0A8E">
              <w:rPr>
                <w:noProof/>
                <w:webHidden/>
              </w:rPr>
              <w:fldChar w:fldCharType="begin"/>
            </w:r>
            <w:r w:rsidR="00AA0A8E">
              <w:rPr>
                <w:noProof/>
                <w:webHidden/>
              </w:rPr>
              <w:instrText xml:space="preserve"> PAGEREF _Toc418781559 \h </w:instrText>
            </w:r>
            <w:r w:rsidR="00AA0A8E">
              <w:rPr>
                <w:noProof/>
                <w:webHidden/>
              </w:rPr>
            </w:r>
            <w:r w:rsidR="00AA0A8E">
              <w:rPr>
                <w:noProof/>
                <w:webHidden/>
              </w:rPr>
              <w:fldChar w:fldCharType="separate"/>
            </w:r>
            <w:r w:rsidR="00AA0A8E">
              <w:rPr>
                <w:noProof/>
                <w:webHidden/>
              </w:rPr>
              <w:t>187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60" w:history="1">
            <w:r w:rsidR="00AA0A8E" w:rsidRPr="00A1581A">
              <w:rPr>
                <w:rStyle w:val="Hyperlink"/>
                <w:noProof/>
                <w14:scene3d>
                  <w14:camera w14:prst="orthographicFront"/>
                  <w14:lightRig w14:rig="threePt" w14:dir="t">
                    <w14:rot w14:lat="0" w14:lon="0" w14:rev="0"/>
                  </w14:lightRig>
                </w14:scene3d>
              </w:rPr>
              <w:t>14.6.6</w:t>
            </w:r>
            <w:r w:rsidR="00AA0A8E">
              <w:rPr>
                <w:rFonts w:asciiTheme="minorHAnsi" w:eastAsiaTheme="minorEastAsia" w:hAnsiTheme="minorHAnsi"/>
                <w:noProof/>
              </w:rPr>
              <w:tab/>
            </w:r>
            <w:r w:rsidR="00AA0A8E" w:rsidRPr="00A1581A">
              <w:rPr>
                <w:rStyle w:val="Hyperlink"/>
                <w:noProof/>
              </w:rPr>
              <w:t>Hospital Admission after Nursing Facility Discharge</w:t>
            </w:r>
            <w:r w:rsidR="00AA0A8E">
              <w:rPr>
                <w:noProof/>
                <w:webHidden/>
              </w:rPr>
              <w:tab/>
            </w:r>
            <w:r w:rsidR="00AA0A8E">
              <w:rPr>
                <w:noProof/>
                <w:webHidden/>
              </w:rPr>
              <w:fldChar w:fldCharType="begin"/>
            </w:r>
            <w:r w:rsidR="00AA0A8E">
              <w:rPr>
                <w:noProof/>
                <w:webHidden/>
              </w:rPr>
              <w:instrText xml:space="preserve"> PAGEREF _Toc418781560 \h </w:instrText>
            </w:r>
            <w:r w:rsidR="00AA0A8E">
              <w:rPr>
                <w:noProof/>
                <w:webHidden/>
              </w:rPr>
            </w:r>
            <w:r w:rsidR="00AA0A8E">
              <w:rPr>
                <w:noProof/>
                <w:webHidden/>
              </w:rPr>
              <w:fldChar w:fldCharType="separate"/>
            </w:r>
            <w:r w:rsidR="00AA0A8E">
              <w:rPr>
                <w:noProof/>
                <w:webHidden/>
              </w:rPr>
              <w:t>187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61" w:history="1">
            <w:r w:rsidR="00AA0A8E" w:rsidRPr="00A1581A">
              <w:rPr>
                <w:rStyle w:val="Hyperlink"/>
                <w:noProof/>
                <w14:scene3d>
                  <w14:camera w14:prst="orthographicFront"/>
                  <w14:lightRig w14:rig="threePt" w14:dir="t">
                    <w14:rot w14:lat="0" w14:lon="0" w14:rev="0"/>
                  </w14:lightRig>
                </w14:scene3d>
              </w:rPr>
              <w:t>14.6.7</w:t>
            </w:r>
            <w:r w:rsidR="00AA0A8E">
              <w:rPr>
                <w:rFonts w:asciiTheme="minorHAnsi" w:eastAsiaTheme="minorEastAsia" w:hAnsiTheme="minorHAnsi"/>
                <w:noProof/>
              </w:rPr>
              <w:tab/>
            </w:r>
            <w:r w:rsidR="00AA0A8E" w:rsidRPr="00A1581A">
              <w:rPr>
                <w:rStyle w:val="Hyperlink"/>
                <w:noProof/>
              </w:rPr>
              <w:t>Self-Direction</w:t>
            </w:r>
            <w:r w:rsidR="00AA0A8E">
              <w:rPr>
                <w:noProof/>
                <w:webHidden/>
              </w:rPr>
              <w:tab/>
            </w:r>
            <w:r w:rsidR="00AA0A8E">
              <w:rPr>
                <w:noProof/>
                <w:webHidden/>
              </w:rPr>
              <w:fldChar w:fldCharType="begin"/>
            </w:r>
            <w:r w:rsidR="00AA0A8E">
              <w:rPr>
                <w:noProof/>
                <w:webHidden/>
              </w:rPr>
              <w:instrText xml:space="preserve"> PAGEREF _Toc418781561 \h </w:instrText>
            </w:r>
            <w:r w:rsidR="00AA0A8E">
              <w:rPr>
                <w:noProof/>
                <w:webHidden/>
              </w:rPr>
            </w:r>
            <w:r w:rsidR="00AA0A8E">
              <w:rPr>
                <w:noProof/>
                <w:webHidden/>
              </w:rPr>
              <w:fldChar w:fldCharType="separate"/>
            </w:r>
            <w:r w:rsidR="00AA0A8E">
              <w:rPr>
                <w:noProof/>
                <w:webHidden/>
              </w:rPr>
              <w:t>187</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62" w:history="1">
            <w:r w:rsidR="00AA0A8E" w:rsidRPr="00A1581A">
              <w:rPr>
                <w:rStyle w:val="Hyperlink"/>
                <w:noProof/>
                <w14:scene3d>
                  <w14:camera w14:prst="orthographicFront"/>
                  <w14:lightRig w14:rig="threePt" w14:dir="t">
                    <w14:rot w14:lat="0" w14:lon="0" w14:rev="0"/>
                  </w14:lightRig>
                </w14:scene3d>
              </w:rPr>
              <w:t>14.6.8</w:t>
            </w:r>
            <w:r w:rsidR="00AA0A8E">
              <w:rPr>
                <w:rFonts w:asciiTheme="minorHAnsi" w:eastAsiaTheme="minorEastAsia" w:hAnsiTheme="minorHAnsi"/>
                <w:noProof/>
              </w:rPr>
              <w:tab/>
            </w:r>
            <w:r w:rsidR="00AA0A8E" w:rsidRPr="00A1581A">
              <w:rPr>
                <w:rStyle w:val="Hyperlink"/>
                <w:noProof/>
              </w:rPr>
              <w:t>Timeliness of Level of Care</w:t>
            </w:r>
            <w:r w:rsidR="00AA0A8E">
              <w:rPr>
                <w:noProof/>
                <w:webHidden/>
              </w:rPr>
              <w:tab/>
            </w:r>
            <w:r w:rsidR="00AA0A8E">
              <w:rPr>
                <w:noProof/>
                <w:webHidden/>
              </w:rPr>
              <w:fldChar w:fldCharType="begin"/>
            </w:r>
            <w:r w:rsidR="00AA0A8E">
              <w:rPr>
                <w:noProof/>
                <w:webHidden/>
              </w:rPr>
              <w:instrText xml:space="preserve"> PAGEREF _Toc418781562 \h </w:instrText>
            </w:r>
            <w:r w:rsidR="00AA0A8E">
              <w:rPr>
                <w:noProof/>
                <w:webHidden/>
              </w:rPr>
            </w:r>
            <w:r w:rsidR="00AA0A8E">
              <w:rPr>
                <w:noProof/>
                <w:webHidden/>
              </w:rPr>
              <w:fldChar w:fldCharType="separate"/>
            </w:r>
            <w:r w:rsidR="00AA0A8E">
              <w:rPr>
                <w:noProof/>
                <w:webHidden/>
              </w:rPr>
              <w:t>188</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63" w:history="1">
            <w:r w:rsidR="00AA0A8E" w:rsidRPr="00A1581A">
              <w:rPr>
                <w:rStyle w:val="Hyperlink"/>
                <w:noProof/>
                <w14:scene3d>
                  <w14:camera w14:prst="orthographicFront"/>
                  <w14:lightRig w14:rig="threePt" w14:dir="t">
                    <w14:rot w14:lat="0" w14:lon="0" w14:rev="0"/>
                  </w14:lightRig>
                </w14:scene3d>
              </w:rPr>
              <w:t>14.6.9</w:t>
            </w:r>
            <w:r w:rsidR="00AA0A8E">
              <w:rPr>
                <w:rFonts w:asciiTheme="minorHAnsi" w:eastAsiaTheme="minorEastAsia" w:hAnsiTheme="minorHAnsi"/>
                <w:noProof/>
              </w:rPr>
              <w:tab/>
            </w:r>
            <w:r w:rsidR="00AA0A8E" w:rsidRPr="00A1581A">
              <w:rPr>
                <w:rStyle w:val="Hyperlink"/>
                <w:noProof/>
              </w:rPr>
              <w:t>Timeliness of Needs Assessment and Reassessments</w:t>
            </w:r>
            <w:r w:rsidR="00AA0A8E">
              <w:rPr>
                <w:noProof/>
                <w:webHidden/>
              </w:rPr>
              <w:tab/>
            </w:r>
            <w:r w:rsidR="00AA0A8E">
              <w:rPr>
                <w:noProof/>
                <w:webHidden/>
              </w:rPr>
              <w:fldChar w:fldCharType="begin"/>
            </w:r>
            <w:r w:rsidR="00AA0A8E">
              <w:rPr>
                <w:noProof/>
                <w:webHidden/>
              </w:rPr>
              <w:instrText xml:space="preserve"> PAGEREF _Toc418781563 \h </w:instrText>
            </w:r>
            <w:r w:rsidR="00AA0A8E">
              <w:rPr>
                <w:noProof/>
                <w:webHidden/>
              </w:rPr>
            </w:r>
            <w:r w:rsidR="00AA0A8E">
              <w:rPr>
                <w:noProof/>
                <w:webHidden/>
              </w:rPr>
              <w:fldChar w:fldCharType="separate"/>
            </w:r>
            <w:r w:rsidR="00AA0A8E">
              <w:rPr>
                <w:noProof/>
                <w:webHidden/>
              </w:rPr>
              <w:t>188</w:t>
            </w:r>
            <w:r w:rsidR="00AA0A8E">
              <w:rPr>
                <w:noProof/>
                <w:webHidden/>
              </w:rPr>
              <w:fldChar w:fldCharType="end"/>
            </w:r>
          </w:hyperlink>
        </w:p>
        <w:p w:rsidR="00AA0A8E" w:rsidRDefault="00F24111">
          <w:pPr>
            <w:pStyle w:val="TOC3"/>
            <w:tabs>
              <w:tab w:val="left" w:pos="1540"/>
              <w:tab w:val="right" w:leader="dot" w:pos="9350"/>
            </w:tabs>
            <w:rPr>
              <w:rFonts w:asciiTheme="minorHAnsi" w:eastAsiaTheme="minorEastAsia" w:hAnsiTheme="minorHAnsi"/>
              <w:noProof/>
            </w:rPr>
          </w:pPr>
          <w:hyperlink w:anchor="_Toc418781564" w:history="1">
            <w:r w:rsidR="00AA0A8E" w:rsidRPr="00A1581A">
              <w:rPr>
                <w:rStyle w:val="Hyperlink"/>
                <w:noProof/>
                <w14:scene3d>
                  <w14:camera w14:prst="orthographicFront"/>
                  <w14:lightRig w14:rig="threePt" w14:dir="t">
                    <w14:rot w14:lat="0" w14:lon="0" w14:rev="0"/>
                  </w14:lightRig>
                </w14:scene3d>
              </w:rPr>
              <w:t>14.6.10</w:t>
            </w:r>
            <w:r w:rsidR="00AA0A8E">
              <w:rPr>
                <w:rFonts w:asciiTheme="minorHAnsi" w:eastAsiaTheme="minorEastAsia" w:hAnsiTheme="minorHAnsi"/>
                <w:noProof/>
              </w:rPr>
              <w:tab/>
            </w:r>
            <w:r w:rsidR="00AA0A8E" w:rsidRPr="00A1581A">
              <w:rPr>
                <w:rStyle w:val="Hyperlink"/>
                <w:noProof/>
              </w:rPr>
              <w:t>Care Plan and Case Notes Audit</w:t>
            </w:r>
            <w:r w:rsidR="00AA0A8E">
              <w:rPr>
                <w:noProof/>
                <w:webHidden/>
              </w:rPr>
              <w:tab/>
            </w:r>
            <w:r w:rsidR="00AA0A8E">
              <w:rPr>
                <w:noProof/>
                <w:webHidden/>
              </w:rPr>
              <w:fldChar w:fldCharType="begin"/>
            </w:r>
            <w:r w:rsidR="00AA0A8E">
              <w:rPr>
                <w:noProof/>
                <w:webHidden/>
              </w:rPr>
              <w:instrText xml:space="preserve"> PAGEREF _Toc418781564 \h </w:instrText>
            </w:r>
            <w:r w:rsidR="00AA0A8E">
              <w:rPr>
                <w:noProof/>
                <w:webHidden/>
              </w:rPr>
            </w:r>
            <w:r w:rsidR="00AA0A8E">
              <w:rPr>
                <w:noProof/>
                <w:webHidden/>
              </w:rPr>
              <w:fldChar w:fldCharType="separate"/>
            </w:r>
            <w:r w:rsidR="00AA0A8E">
              <w:rPr>
                <w:noProof/>
                <w:webHidden/>
              </w:rPr>
              <w:t>188</w:t>
            </w:r>
            <w:r w:rsidR="00AA0A8E">
              <w:rPr>
                <w:noProof/>
                <w:webHidden/>
              </w:rPr>
              <w:fldChar w:fldCharType="end"/>
            </w:r>
          </w:hyperlink>
        </w:p>
        <w:p w:rsidR="00AA0A8E" w:rsidRDefault="00F24111">
          <w:pPr>
            <w:pStyle w:val="TOC3"/>
            <w:tabs>
              <w:tab w:val="left" w:pos="1540"/>
              <w:tab w:val="right" w:leader="dot" w:pos="9350"/>
            </w:tabs>
            <w:rPr>
              <w:rFonts w:asciiTheme="minorHAnsi" w:eastAsiaTheme="minorEastAsia" w:hAnsiTheme="minorHAnsi"/>
              <w:noProof/>
            </w:rPr>
          </w:pPr>
          <w:hyperlink w:anchor="_Toc418781565" w:history="1">
            <w:r w:rsidR="00AA0A8E" w:rsidRPr="00A1581A">
              <w:rPr>
                <w:rStyle w:val="Hyperlink"/>
                <w:noProof/>
                <w14:scene3d>
                  <w14:camera w14:prst="orthographicFront"/>
                  <w14:lightRig w14:rig="threePt" w14:dir="t">
                    <w14:rot w14:lat="0" w14:lon="0" w14:rev="0"/>
                  </w14:lightRig>
                </w14:scene3d>
              </w:rPr>
              <w:t>14.6.11</w:t>
            </w:r>
            <w:r w:rsidR="00AA0A8E">
              <w:rPr>
                <w:rFonts w:asciiTheme="minorHAnsi" w:eastAsiaTheme="minorEastAsia" w:hAnsiTheme="minorHAnsi"/>
                <w:noProof/>
              </w:rPr>
              <w:tab/>
            </w:r>
            <w:r w:rsidR="00AA0A8E" w:rsidRPr="00A1581A">
              <w:rPr>
                <w:rStyle w:val="Hyperlink"/>
                <w:noProof/>
              </w:rPr>
              <w:t>Critical Incident Reporting</w:t>
            </w:r>
            <w:r w:rsidR="00AA0A8E">
              <w:rPr>
                <w:noProof/>
                <w:webHidden/>
              </w:rPr>
              <w:tab/>
            </w:r>
            <w:r w:rsidR="00AA0A8E">
              <w:rPr>
                <w:noProof/>
                <w:webHidden/>
              </w:rPr>
              <w:fldChar w:fldCharType="begin"/>
            </w:r>
            <w:r w:rsidR="00AA0A8E">
              <w:rPr>
                <w:noProof/>
                <w:webHidden/>
              </w:rPr>
              <w:instrText xml:space="preserve"> PAGEREF _Toc418781565 \h </w:instrText>
            </w:r>
            <w:r w:rsidR="00AA0A8E">
              <w:rPr>
                <w:noProof/>
                <w:webHidden/>
              </w:rPr>
            </w:r>
            <w:r w:rsidR="00AA0A8E">
              <w:rPr>
                <w:noProof/>
                <w:webHidden/>
              </w:rPr>
              <w:fldChar w:fldCharType="separate"/>
            </w:r>
            <w:r w:rsidR="00AA0A8E">
              <w:rPr>
                <w:noProof/>
                <w:webHidden/>
              </w:rPr>
              <w:t>188</w:t>
            </w:r>
            <w:r w:rsidR="00AA0A8E">
              <w:rPr>
                <w:noProof/>
                <w:webHidden/>
              </w:rPr>
              <w:fldChar w:fldCharType="end"/>
            </w:r>
          </w:hyperlink>
        </w:p>
        <w:p w:rsidR="00AA0A8E" w:rsidRDefault="00F24111">
          <w:pPr>
            <w:pStyle w:val="TOC3"/>
            <w:tabs>
              <w:tab w:val="left" w:pos="1540"/>
              <w:tab w:val="right" w:leader="dot" w:pos="9350"/>
            </w:tabs>
            <w:rPr>
              <w:rFonts w:asciiTheme="minorHAnsi" w:eastAsiaTheme="minorEastAsia" w:hAnsiTheme="minorHAnsi"/>
              <w:noProof/>
            </w:rPr>
          </w:pPr>
          <w:hyperlink w:anchor="_Toc418781566" w:history="1">
            <w:r w:rsidR="00AA0A8E" w:rsidRPr="00A1581A">
              <w:rPr>
                <w:rStyle w:val="Hyperlink"/>
                <w:noProof/>
                <w14:scene3d>
                  <w14:camera w14:prst="orthographicFront"/>
                  <w14:lightRig w14:rig="threePt" w14:dir="t">
                    <w14:rot w14:lat="0" w14:lon="0" w14:rev="0"/>
                  </w14:lightRig>
                </w14:scene3d>
              </w:rPr>
              <w:t>14.6.12</w:t>
            </w:r>
            <w:r w:rsidR="00AA0A8E">
              <w:rPr>
                <w:rFonts w:asciiTheme="minorHAnsi" w:eastAsiaTheme="minorEastAsia" w:hAnsiTheme="minorHAnsi"/>
                <w:noProof/>
              </w:rPr>
              <w:tab/>
            </w:r>
            <w:r w:rsidR="00AA0A8E" w:rsidRPr="00A1581A">
              <w:rPr>
                <w:rStyle w:val="Hyperlink"/>
                <w:noProof/>
              </w:rPr>
              <w:t>Out of State Placements</w:t>
            </w:r>
            <w:r w:rsidR="00AA0A8E">
              <w:rPr>
                <w:noProof/>
                <w:webHidden/>
              </w:rPr>
              <w:tab/>
            </w:r>
            <w:r w:rsidR="00AA0A8E">
              <w:rPr>
                <w:noProof/>
                <w:webHidden/>
              </w:rPr>
              <w:fldChar w:fldCharType="begin"/>
            </w:r>
            <w:r w:rsidR="00AA0A8E">
              <w:rPr>
                <w:noProof/>
                <w:webHidden/>
              </w:rPr>
              <w:instrText xml:space="preserve"> PAGEREF _Toc418781566 \h </w:instrText>
            </w:r>
            <w:r w:rsidR="00AA0A8E">
              <w:rPr>
                <w:noProof/>
                <w:webHidden/>
              </w:rPr>
            </w:r>
            <w:r w:rsidR="00AA0A8E">
              <w:rPr>
                <w:noProof/>
                <w:webHidden/>
              </w:rPr>
              <w:fldChar w:fldCharType="separate"/>
            </w:r>
            <w:r w:rsidR="00AA0A8E">
              <w:rPr>
                <w:noProof/>
                <w:webHidden/>
              </w:rPr>
              <w:t>188</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567" w:history="1">
            <w:r w:rsidR="00AA0A8E" w:rsidRPr="00A1581A">
              <w:rPr>
                <w:rStyle w:val="Hyperlink"/>
                <w:noProof/>
              </w:rPr>
              <w:t>14.7</w:t>
            </w:r>
            <w:r w:rsidR="00AA0A8E">
              <w:rPr>
                <w:rFonts w:asciiTheme="minorHAnsi" w:eastAsiaTheme="minorEastAsia" w:hAnsiTheme="minorHAnsi"/>
                <w:noProof/>
              </w:rPr>
              <w:tab/>
            </w:r>
            <w:r w:rsidR="00AA0A8E" w:rsidRPr="00A1581A">
              <w:rPr>
                <w:rStyle w:val="Hyperlink"/>
                <w:noProof/>
              </w:rPr>
              <w:t>Quality of Life Reports and Performance Targets</w:t>
            </w:r>
            <w:r w:rsidR="00AA0A8E">
              <w:rPr>
                <w:noProof/>
                <w:webHidden/>
              </w:rPr>
              <w:tab/>
            </w:r>
            <w:r w:rsidR="00AA0A8E">
              <w:rPr>
                <w:noProof/>
                <w:webHidden/>
              </w:rPr>
              <w:fldChar w:fldCharType="begin"/>
            </w:r>
            <w:r w:rsidR="00AA0A8E">
              <w:rPr>
                <w:noProof/>
                <w:webHidden/>
              </w:rPr>
              <w:instrText xml:space="preserve"> PAGEREF _Toc418781567 \h </w:instrText>
            </w:r>
            <w:r w:rsidR="00AA0A8E">
              <w:rPr>
                <w:noProof/>
                <w:webHidden/>
              </w:rPr>
            </w:r>
            <w:r w:rsidR="00AA0A8E">
              <w:rPr>
                <w:noProof/>
                <w:webHidden/>
              </w:rPr>
              <w:fldChar w:fldCharType="separate"/>
            </w:r>
            <w:r w:rsidR="00AA0A8E">
              <w:rPr>
                <w:noProof/>
                <w:webHidden/>
              </w:rPr>
              <w:t>188</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568" w:history="1">
            <w:r w:rsidR="00AA0A8E" w:rsidRPr="00A1581A">
              <w:rPr>
                <w:rStyle w:val="Hyperlink"/>
                <w:noProof/>
              </w:rPr>
              <w:t>14.8</w:t>
            </w:r>
            <w:r w:rsidR="00AA0A8E">
              <w:rPr>
                <w:rFonts w:asciiTheme="minorHAnsi" w:eastAsiaTheme="minorEastAsia" w:hAnsiTheme="minorHAnsi"/>
                <w:noProof/>
              </w:rPr>
              <w:tab/>
            </w:r>
            <w:r w:rsidR="00AA0A8E" w:rsidRPr="00A1581A">
              <w:rPr>
                <w:rStyle w:val="Hyperlink"/>
                <w:noProof/>
              </w:rPr>
              <w:t>Utilization of Reports and Performance Targets</w:t>
            </w:r>
            <w:r w:rsidR="00AA0A8E">
              <w:rPr>
                <w:noProof/>
                <w:webHidden/>
              </w:rPr>
              <w:tab/>
            </w:r>
            <w:r w:rsidR="00AA0A8E">
              <w:rPr>
                <w:noProof/>
                <w:webHidden/>
              </w:rPr>
              <w:fldChar w:fldCharType="begin"/>
            </w:r>
            <w:r w:rsidR="00AA0A8E">
              <w:rPr>
                <w:noProof/>
                <w:webHidden/>
              </w:rPr>
              <w:instrText xml:space="preserve"> PAGEREF _Toc418781568 \h </w:instrText>
            </w:r>
            <w:r w:rsidR="00AA0A8E">
              <w:rPr>
                <w:noProof/>
                <w:webHidden/>
              </w:rPr>
            </w:r>
            <w:r w:rsidR="00AA0A8E">
              <w:rPr>
                <w:noProof/>
                <w:webHidden/>
              </w:rPr>
              <w:fldChar w:fldCharType="separate"/>
            </w:r>
            <w:r w:rsidR="00AA0A8E">
              <w:rPr>
                <w:noProof/>
                <w:webHidden/>
              </w:rPr>
              <w:t>189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69" w:history="1">
            <w:r w:rsidR="00AA0A8E" w:rsidRPr="00A1581A">
              <w:rPr>
                <w:rStyle w:val="Hyperlink"/>
                <w:noProof/>
                <w14:scene3d>
                  <w14:camera w14:prst="orthographicFront"/>
                  <w14:lightRig w14:rig="threePt" w14:dir="t">
                    <w14:rot w14:lat="0" w14:lon="0" w14:rev="0"/>
                  </w14:lightRig>
                </w14:scene3d>
              </w:rPr>
              <w:t>14.8.1</w:t>
            </w:r>
            <w:r w:rsidR="00AA0A8E">
              <w:rPr>
                <w:rFonts w:asciiTheme="minorHAnsi" w:eastAsiaTheme="minorEastAsia" w:hAnsiTheme="minorHAnsi"/>
                <w:noProof/>
              </w:rPr>
              <w:tab/>
            </w:r>
            <w:r w:rsidR="00AA0A8E" w:rsidRPr="00A1581A">
              <w:rPr>
                <w:rStyle w:val="Hyperlink"/>
                <w:noProof/>
              </w:rPr>
              <w:t>Program Integrity Plan</w:t>
            </w:r>
            <w:r w:rsidR="00AA0A8E">
              <w:rPr>
                <w:noProof/>
                <w:webHidden/>
              </w:rPr>
              <w:tab/>
            </w:r>
            <w:r w:rsidR="00AA0A8E">
              <w:rPr>
                <w:noProof/>
                <w:webHidden/>
              </w:rPr>
              <w:fldChar w:fldCharType="begin"/>
            </w:r>
            <w:r w:rsidR="00AA0A8E">
              <w:rPr>
                <w:noProof/>
                <w:webHidden/>
              </w:rPr>
              <w:instrText xml:space="preserve"> PAGEREF _Toc418781569 \h </w:instrText>
            </w:r>
            <w:r w:rsidR="00AA0A8E">
              <w:rPr>
                <w:noProof/>
                <w:webHidden/>
              </w:rPr>
            </w:r>
            <w:r w:rsidR="00AA0A8E">
              <w:rPr>
                <w:noProof/>
                <w:webHidden/>
              </w:rPr>
              <w:fldChar w:fldCharType="separate"/>
            </w:r>
            <w:r w:rsidR="00AA0A8E">
              <w:rPr>
                <w:noProof/>
                <w:webHidden/>
              </w:rPr>
              <w:t>189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70" w:history="1">
            <w:r w:rsidR="00AA0A8E" w:rsidRPr="00A1581A">
              <w:rPr>
                <w:rStyle w:val="Hyperlink"/>
                <w:noProof/>
                <w14:scene3d>
                  <w14:camera w14:prst="orthographicFront"/>
                  <w14:lightRig w14:rig="threePt" w14:dir="t">
                    <w14:rot w14:lat="0" w14:lon="0" w14:rev="0"/>
                  </w14:lightRig>
                </w14:scene3d>
              </w:rPr>
              <w:t>14.8.2</w:t>
            </w:r>
            <w:r w:rsidR="00AA0A8E">
              <w:rPr>
                <w:rFonts w:asciiTheme="minorHAnsi" w:eastAsiaTheme="minorEastAsia" w:hAnsiTheme="minorHAnsi"/>
                <w:noProof/>
              </w:rPr>
              <w:tab/>
            </w:r>
            <w:r w:rsidR="00AA0A8E" w:rsidRPr="00A1581A">
              <w:rPr>
                <w:rStyle w:val="Hyperlink"/>
                <w:noProof/>
              </w:rPr>
              <w:t>Prior Authorization Report</w:t>
            </w:r>
            <w:r w:rsidR="00AA0A8E">
              <w:rPr>
                <w:noProof/>
                <w:webHidden/>
              </w:rPr>
              <w:tab/>
            </w:r>
            <w:r w:rsidR="00AA0A8E">
              <w:rPr>
                <w:noProof/>
                <w:webHidden/>
              </w:rPr>
              <w:fldChar w:fldCharType="begin"/>
            </w:r>
            <w:r w:rsidR="00AA0A8E">
              <w:rPr>
                <w:noProof/>
                <w:webHidden/>
              </w:rPr>
              <w:instrText xml:space="preserve"> PAGEREF _Toc418781570 \h </w:instrText>
            </w:r>
            <w:r w:rsidR="00AA0A8E">
              <w:rPr>
                <w:noProof/>
                <w:webHidden/>
              </w:rPr>
            </w:r>
            <w:r w:rsidR="00AA0A8E">
              <w:rPr>
                <w:noProof/>
                <w:webHidden/>
              </w:rPr>
              <w:fldChar w:fldCharType="separate"/>
            </w:r>
            <w:r w:rsidR="00AA0A8E">
              <w:rPr>
                <w:noProof/>
                <w:webHidden/>
              </w:rPr>
              <w:t>189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71" w:history="1">
            <w:r w:rsidR="00AA0A8E" w:rsidRPr="00A1581A">
              <w:rPr>
                <w:rStyle w:val="Hyperlink"/>
                <w:noProof/>
                <w14:scene3d>
                  <w14:camera w14:prst="orthographicFront"/>
                  <w14:lightRig w14:rig="threePt" w14:dir="t">
                    <w14:rot w14:lat="0" w14:lon="0" w14:rev="0"/>
                  </w14:lightRig>
                </w14:scene3d>
              </w:rPr>
              <w:t>14.8.3</w:t>
            </w:r>
            <w:r w:rsidR="00AA0A8E">
              <w:rPr>
                <w:rFonts w:asciiTheme="minorHAnsi" w:eastAsiaTheme="minorEastAsia" w:hAnsiTheme="minorHAnsi"/>
                <w:noProof/>
              </w:rPr>
              <w:tab/>
            </w:r>
            <w:r w:rsidR="00AA0A8E" w:rsidRPr="00A1581A">
              <w:rPr>
                <w:rStyle w:val="Hyperlink"/>
                <w:noProof/>
              </w:rPr>
              <w:t>Pharmacy Rebate Reporting</w:t>
            </w:r>
            <w:r w:rsidR="00AA0A8E">
              <w:rPr>
                <w:noProof/>
                <w:webHidden/>
              </w:rPr>
              <w:tab/>
            </w:r>
            <w:r w:rsidR="00AA0A8E">
              <w:rPr>
                <w:noProof/>
                <w:webHidden/>
              </w:rPr>
              <w:fldChar w:fldCharType="begin"/>
            </w:r>
            <w:r w:rsidR="00AA0A8E">
              <w:rPr>
                <w:noProof/>
                <w:webHidden/>
              </w:rPr>
              <w:instrText xml:space="preserve"> PAGEREF _Toc418781571 \h </w:instrText>
            </w:r>
            <w:r w:rsidR="00AA0A8E">
              <w:rPr>
                <w:noProof/>
                <w:webHidden/>
              </w:rPr>
            </w:r>
            <w:r w:rsidR="00AA0A8E">
              <w:rPr>
                <w:noProof/>
                <w:webHidden/>
              </w:rPr>
              <w:fldChar w:fldCharType="separate"/>
            </w:r>
            <w:r w:rsidR="00AA0A8E">
              <w:rPr>
                <w:noProof/>
                <w:webHidden/>
              </w:rPr>
              <w:t>189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72" w:history="1">
            <w:r w:rsidR="00AA0A8E" w:rsidRPr="00A1581A">
              <w:rPr>
                <w:rStyle w:val="Hyperlink"/>
                <w:noProof/>
                <w14:scene3d>
                  <w14:camera w14:prst="orthographicFront"/>
                  <w14:lightRig w14:rig="threePt" w14:dir="t">
                    <w14:rot w14:lat="0" w14:lon="0" w14:rev="0"/>
                  </w14:lightRig>
                </w14:scene3d>
              </w:rPr>
              <w:t>14.8.4</w:t>
            </w:r>
            <w:r w:rsidR="00AA0A8E">
              <w:rPr>
                <w:rFonts w:asciiTheme="minorHAnsi" w:eastAsiaTheme="minorEastAsia" w:hAnsiTheme="minorHAnsi"/>
                <w:noProof/>
              </w:rPr>
              <w:tab/>
            </w:r>
            <w:r w:rsidR="00AA0A8E" w:rsidRPr="00A1581A">
              <w:rPr>
                <w:rStyle w:val="Hyperlink"/>
                <w:noProof/>
              </w:rPr>
              <w:t>Pharmacy Reporting</w:t>
            </w:r>
            <w:r w:rsidR="00AA0A8E">
              <w:rPr>
                <w:noProof/>
                <w:webHidden/>
              </w:rPr>
              <w:tab/>
            </w:r>
            <w:r w:rsidR="00AA0A8E">
              <w:rPr>
                <w:noProof/>
                <w:webHidden/>
              </w:rPr>
              <w:fldChar w:fldCharType="begin"/>
            </w:r>
            <w:r w:rsidR="00AA0A8E">
              <w:rPr>
                <w:noProof/>
                <w:webHidden/>
              </w:rPr>
              <w:instrText xml:space="preserve"> PAGEREF _Toc418781572 \h </w:instrText>
            </w:r>
            <w:r w:rsidR="00AA0A8E">
              <w:rPr>
                <w:noProof/>
                <w:webHidden/>
              </w:rPr>
            </w:r>
            <w:r w:rsidR="00AA0A8E">
              <w:rPr>
                <w:noProof/>
                <w:webHidden/>
              </w:rPr>
              <w:fldChar w:fldCharType="separate"/>
            </w:r>
            <w:r w:rsidR="00AA0A8E">
              <w:rPr>
                <w:noProof/>
                <w:webHidden/>
              </w:rPr>
              <w:t>189</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573" w:history="1">
            <w:r w:rsidR="00AA0A8E" w:rsidRPr="00A1581A">
              <w:rPr>
                <w:rStyle w:val="Hyperlink"/>
                <w:noProof/>
              </w:rPr>
              <w:t>14.9</w:t>
            </w:r>
            <w:r w:rsidR="00AA0A8E">
              <w:rPr>
                <w:rFonts w:asciiTheme="minorHAnsi" w:eastAsiaTheme="minorEastAsia" w:hAnsiTheme="minorHAnsi"/>
                <w:noProof/>
              </w:rPr>
              <w:tab/>
            </w:r>
            <w:r w:rsidR="00AA0A8E" w:rsidRPr="00A1581A">
              <w:rPr>
                <w:rStyle w:val="Hyperlink"/>
                <w:noProof/>
              </w:rPr>
              <w:t>Claims Reports and Performance Targets</w:t>
            </w:r>
            <w:r w:rsidR="00AA0A8E">
              <w:rPr>
                <w:noProof/>
                <w:webHidden/>
              </w:rPr>
              <w:tab/>
            </w:r>
            <w:r w:rsidR="00AA0A8E">
              <w:rPr>
                <w:noProof/>
                <w:webHidden/>
              </w:rPr>
              <w:fldChar w:fldCharType="begin"/>
            </w:r>
            <w:r w:rsidR="00AA0A8E">
              <w:rPr>
                <w:noProof/>
                <w:webHidden/>
              </w:rPr>
              <w:instrText xml:space="preserve"> PAGEREF _Toc418781573 \h </w:instrText>
            </w:r>
            <w:r w:rsidR="00AA0A8E">
              <w:rPr>
                <w:noProof/>
                <w:webHidden/>
              </w:rPr>
            </w:r>
            <w:r w:rsidR="00AA0A8E">
              <w:rPr>
                <w:noProof/>
                <w:webHidden/>
              </w:rPr>
              <w:fldChar w:fldCharType="separate"/>
            </w:r>
            <w:r w:rsidR="00AA0A8E">
              <w:rPr>
                <w:noProof/>
                <w:webHidden/>
              </w:rPr>
              <w:t>189</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74" w:history="1">
            <w:r w:rsidR="00AA0A8E" w:rsidRPr="00A1581A">
              <w:rPr>
                <w:rStyle w:val="Hyperlink"/>
                <w:noProof/>
                <w14:scene3d>
                  <w14:camera w14:prst="orthographicFront"/>
                  <w14:lightRig w14:rig="threePt" w14:dir="t">
                    <w14:rot w14:lat="0" w14:lon="0" w14:rev="0"/>
                  </w14:lightRig>
                </w14:scene3d>
              </w:rPr>
              <w:t>14.9.1</w:t>
            </w:r>
            <w:r w:rsidR="00AA0A8E">
              <w:rPr>
                <w:rFonts w:asciiTheme="minorHAnsi" w:eastAsiaTheme="minorEastAsia" w:hAnsiTheme="minorHAnsi"/>
                <w:noProof/>
              </w:rPr>
              <w:tab/>
            </w:r>
            <w:r w:rsidR="00AA0A8E" w:rsidRPr="00A1581A">
              <w:rPr>
                <w:rStyle w:val="Hyperlink"/>
                <w:noProof/>
              </w:rPr>
              <w:t>Adjudicated Claims Summary, Claims Aging Summary, and Claims Lag Report</w:t>
            </w:r>
            <w:r w:rsidR="00AA0A8E">
              <w:rPr>
                <w:noProof/>
                <w:webHidden/>
              </w:rPr>
              <w:tab/>
            </w:r>
            <w:r w:rsidR="00AA0A8E">
              <w:rPr>
                <w:noProof/>
                <w:webHidden/>
              </w:rPr>
              <w:fldChar w:fldCharType="begin"/>
            </w:r>
            <w:r w:rsidR="00AA0A8E">
              <w:rPr>
                <w:noProof/>
                <w:webHidden/>
              </w:rPr>
              <w:instrText xml:space="preserve"> PAGEREF _Toc418781574 \h </w:instrText>
            </w:r>
            <w:r w:rsidR="00AA0A8E">
              <w:rPr>
                <w:noProof/>
                <w:webHidden/>
              </w:rPr>
            </w:r>
            <w:r w:rsidR="00AA0A8E">
              <w:rPr>
                <w:noProof/>
                <w:webHidden/>
              </w:rPr>
              <w:fldChar w:fldCharType="separate"/>
            </w:r>
            <w:r w:rsidR="00AA0A8E">
              <w:rPr>
                <w:noProof/>
                <w:webHidden/>
              </w:rPr>
              <w:t>190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75" w:history="1">
            <w:r w:rsidR="00AA0A8E" w:rsidRPr="00A1581A">
              <w:rPr>
                <w:rStyle w:val="Hyperlink"/>
                <w:noProof/>
                <w14:scene3d>
                  <w14:camera w14:prst="orthographicFront"/>
                  <w14:lightRig w14:rig="threePt" w14:dir="t">
                    <w14:rot w14:lat="0" w14:lon="0" w14:rev="0"/>
                  </w14:lightRig>
                </w14:scene3d>
              </w:rPr>
              <w:t>14.9.2</w:t>
            </w:r>
            <w:r w:rsidR="00AA0A8E">
              <w:rPr>
                <w:rFonts w:asciiTheme="minorHAnsi" w:eastAsiaTheme="minorEastAsia" w:hAnsiTheme="minorHAnsi"/>
                <w:noProof/>
              </w:rPr>
              <w:tab/>
            </w:r>
            <w:r w:rsidR="00AA0A8E" w:rsidRPr="00A1581A">
              <w:rPr>
                <w:rStyle w:val="Hyperlink"/>
                <w:noProof/>
              </w:rPr>
              <w:t>Claims Denials Reasons</w:t>
            </w:r>
            <w:r w:rsidR="00AA0A8E">
              <w:rPr>
                <w:noProof/>
                <w:webHidden/>
              </w:rPr>
              <w:tab/>
            </w:r>
            <w:r w:rsidR="00AA0A8E">
              <w:rPr>
                <w:noProof/>
                <w:webHidden/>
              </w:rPr>
              <w:fldChar w:fldCharType="begin"/>
            </w:r>
            <w:r w:rsidR="00AA0A8E">
              <w:rPr>
                <w:noProof/>
                <w:webHidden/>
              </w:rPr>
              <w:instrText xml:space="preserve"> PAGEREF _Toc418781575 \h </w:instrText>
            </w:r>
            <w:r w:rsidR="00AA0A8E">
              <w:rPr>
                <w:noProof/>
                <w:webHidden/>
              </w:rPr>
            </w:r>
            <w:r w:rsidR="00AA0A8E">
              <w:rPr>
                <w:noProof/>
                <w:webHidden/>
              </w:rPr>
              <w:fldChar w:fldCharType="separate"/>
            </w:r>
            <w:r w:rsidR="00AA0A8E">
              <w:rPr>
                <w:noProof/>
                <w:webHidden/>
              </w:rPr>
              <w:t>190</w:t>
            </w:r>
            <w:r w:rsidR="00AA0A8E">
              <w:rPr>
                <w:noProof/>
                <w:webHidden/>
              </w:rPr>
              <w:fldChar w:fldCharType="end"/>
            </w:r>
          </w:hyperlink>
        </w:p>
        <w:p w:rsidR="00AA0A8E" w:rsidRDefault="00F24111">
          <w:pPr>
            <w:pStyle w:val="TOC2"/>
            <w:tabs>
              <w:tab w:val="left" w:pos="1100"/>
              <w:tab w:val="right" w:leader="dot" w:pos="9350"/>
            </w:tabs>
            <w:rPr>
              <w:rFonts w:asciiTheme="minorHAnsi" w:eastAsiaTheme="minorEastAsia" w:hAnsiTheme="minorHAnsi"/>
              <w:noProof/>
            </w:rPr>
          </w:pPr>
          <w:hyperlink w:anchor="_Toc418781576" w:history="1">
            <w:r w:rsidR="00AA0A8E" w:rsidRPr="00A1581A">
              <w:rPr>
                <w:rStyle w:val="Hyperlink"/>
                <w:noProof/>
              </w:rPr>
              <w:t>14.10</w:t>
            </w:r>
            <w:r w:rsidR="00AA0A8E">
              <w:rPr>
                <w:rFonts w:asciiTheme="minorHAnsi" w:eastAsiaTheme="minorEastAsia" w:hAnsiTheme="minorHAnsi"/>
                <w:noProof/>
              </w:rPr>
              <w:tab/>
            </w:r>
            <w:r w:rsidR="00AA0A8E" w:rsidRPr="00A1581A">
              <w:rPr>
                <w:rStyle w:val="Hyperlink"/>
                <w:noProof/>
              </w:rPr>
              <w:t>CMS Reporting</w:t>
            </w:r>
            <w:r w:rsidR="00AA0A8E">
              <w:rPr>
                <w:noProof/>
                <w:webHidden/>
              </w:rPr>
              <w:tab/>
            </w:r>
            <w:r w:rsidR="00AA0A8E">
              <w:rPr>
                <w:noProof/>
                <w:webHidden/>
              </w:rPr>
              <w:fldChar w:fldCharType="begin"/>
            </w:r>
            <w:r w:rsidR="00AA0A8E">
              <w:rPr>
                <w:noProof/>
                <w:webHidden/>
              </w:rPr>
              <w:instrText xml:space="preserve"> PAGEREF _Toc418781576 \h </w:instrText>
            </w:r>
            <w:r w:rsidR="00AA0A8E">
              <w:rPr>
                <w:noProof/>
                <w:webHidden/>
              </w:rPr>
            </w:r>
            <w:r w:rsidR="00AA0A8E">
              <w:rPr>
                <w:noProof/>
                <w:webHidden/>
              </w:rPr>
              <w:fldChar w:fldCharType="separate"/>
            </w:r>
            <w:r w:rsidR="00AA0A8E">
              <w:rPr>
                <w:noProof/>
                <w:webHidden/>
              </w:rPr>
              <w:t>190</w:t>
            </w:r>
            <w:r w:rsidR="00AA0A8E">
              <w:rPr>
                <w:noProof/>
                <w:webHidden/>
              </w:rPr>
              <w:fldChar w:fldCharType="end"/>
            </w:r>
          </w:hyperlink>
        </w:p>
        <w:p w:rsidR="00AA0A8E" w:rsidRDefault="00F24111">
          <w:pPr>
            <w:pStyle w:val="TOC2"/>
            <w:tabs>
              <w:tab w:val="left" w:pos="1100"/>
              <w:tab w:val="right" w:leader="dot" w:pos="9350"/>
            </w:tabs>
            <w:rPr>
              <w:rFonts w:asciiTheme="minorHAnsi" w:eastAsiaTheme="minorEastAsia" w:hAnsiTheme="minorHAnsi"/>
              <w:noProof/>
            </w:rPr>
          </w:pPr>
          <w:hyperlink w:anchor="_Toc418781577" w:history="1">
            <w:r w:rsidR="00AA0A8E" w:rsidRPr="00A1581A">
              <w:rPr>
                <w:rStyle w:val="Hyperlink"/>
                <w:rFonts w:eastAsia="Calibri" w:cs="Times New Roman"/>
                <w:noProof/>
                <w:spacing w:val="1"/>
              </w:rPr>
              <w:t>14.11</w:t>
            </w:r>
            <w:r w:rsidR="00AA0A8E">
              <w:rPr>
                <w:rFonts w:asciiTheme="minorHAnsi" w:eastAsiaTheme="minorEastAsia" w:hAnsiTheme="minorHAnsi"/>
                <w:noProof/>
              </w:rPr>
              <w:tab/>
            </w:r>
            <w:r w:rsidR="00AA0A8E" w:rsidRPr="00A1581A">
              <w:rPr>
                <w:rStyle w:val="Hyperlink"/>
                <w:rFonts w:eastAsia="Calibri" w:cs="Times New Roman"/>
                <w:noProof/>
                <w:spacing w:val="1"/>
              </w:rPr>
              <w:t>IDPH Reporting</w:t>
            </w:r>
            <w:r w:rsidR="00AA0A8E">
              <w:rPr>
                <w:noProof/>
                <w:webHidden/>
              </w:rPr>
              <w:tab/>
            </w:r>
            <w:r w:rsidR="00AA0A8E">
              <w:rPr>
                <w:noProof/>
                <w:webHidden/>
              </w:rPr>
              <w:fldChar w:fldCharType="begin"/>
            </w:r>
            <w:r w:rsidR="00AA0A8E">
              <w:rPr>
                <w:noProof/>
                <w:webHidden/>
              </w:rPr>
              <w:instrText xml:space="preserve"> PAGEREF _Toc418781577 \h </w:instrText>
            </w:r>
            <w:r w:rsidR="00AA0A8E">
              <w:rPr>
                <w:noProof/>
                <w:webHidden/>
              </w:rPr>
            </w:r>
            <w:r w:rsidR="00AA0A8E">
              <w:rPr>
                <w:noProof/>
                <w:webHidden/>
              </w:rPr>
              <w:fldChar w:fldCharType="separate"/>
            </w:r>
            <w:r w:rsidR="00AA0A8E">
              <w:rPr>
                <w:noProof/>
                <w:webHidden/>
              </w:rPr>
              <w:t>190</w:t>
            </w:r>
            <w:r w:rsidR="00AA0A8E">
              <w:rPr>
                <w:noProof/>
                <w:webHidden/>
              </w:rPr>
              <w:fldChar w:fldCharType="end"/>
            </w:r>
          </w:hyperlink>
        </w:p>
        <w:p w:rsidR="00AA0A8E" w:rsidRDefault="00F24111">
          <w:pPr>
            <w:pStyle w:val="TOC1"/>
            <w:tabs>
              <w:tab w:val="left" w:pos="660"/>
              <w:tab w:val="right" w:leader="dot" w:pos="9350"/>
            </w:tabs>
            <w:rPr>
              <w:rFonts w:asciiTheme="minorHAnsi" w:eastAsiaTheme="minorEastAsia" w:hAnsiTheme="minorHAnsi"/>
              <w:noProof/>
            </w:rPr>
          </w:pPr>
          <w:hyperlink w:anchor="_Toc418781578" w:history="1">
            <w:r w:rsidR="00AA0A8E" w:rsidRPr="00A1581A">
              <w:rPr>
                <w:rStyle w:val="Hyperlink"/>
                <w:noProof/>
              </w:rPr>
              <w:t>15</w:t>
            </w:r>
            <w:r w:rsidR="00AA0A8E">
              <w:rPr>
                <w:rFonts w:asciiTheme="minorHAnsi" w:eastAsiaTheme="minorEastAsia" w:hAnsiTheme="minorHAnsi"/>
                <w:noProof/>
              </w:rPr>
              <w:tab/>
            </w:r>
            <w:r w:rsidR="00AA0A8E" w:rsidRPr="00A1581A">
              <w:rPr>
                <w:rStyle w:val="Hyperlink"/>
                <w:noProof/>
              </w:rPr>
              <w:t>Termination</w:t>
            </w:r>
            <w:r w:rsidR="00AA0A8E">
              <w:rPr>
                <w:noProof/>
                <w:webHidden/>
              </w:rPr>
              <w:tab/>
            </w:r>
            <w:r w:rsidR="00AA0A8E">
              <w:rPr>
                <w:noProof/>
                <w:webHidden/>
              </w:rPr>
              <w:fldChar w:fldCharType="begin"/>
            </w:r>
            <w:r w:rsidR="00AA0A8E">
              <w:rPr>
                <w:noProof/>
                <w:webHidden/>
              </w:rPr>
              <w:instrText xml:space="preserve"> PAGEREF _Toc418781578 \h </w:instrText>
            </w:r>
            <w:r w:rsidR="00AA0A8E">
              <w:rPr>
                <w:noProof/>
                <w:webHidden/>
              </w:rPr>
            </w:r>
            <w:r w:rsidR="00AA0A8E">
              <w:rPr>
                <w:noProof/>
                <w:webHidden/>
              </w:rPr>
              <w:fldChar w:fldCharType="separate"/>
            </w:r>
            <w:r w:rsidR="00AA0A8E">
              <w:rPr>
                <w:noProof/>
                <w:webHidden/>
              </w:rPr>
              <w:t>190</w:t>
            </w:r>
            <w:r w:rsidR="00AA0A8E">
              <w:rPr>
                <w:noProof/>
                <w:webHidden/>
              </w:rPr>
              <w:fldChar w:fldCharType="end"/>
            </w:r>
          </w:hyperlink>
        </w:p>
        <w:p w:rsidR="00AA0A8E" w:rsidRDefault="00F24111">
          <w:pPr>
            <w:pStyle w:val="TOC2"/>
            <w:tabs>
              <w:tab w:val="left" w:pos="880"/>
              <w:tab w:val="right" w:leader="dot" w:pos="9350"/>
            </w:tabs>
            <w:rPr>
              <w:rFonts w:asciiTheme="minorHAnsi" w:eastAsiaTheme="minorEastAsia" w:hAnsiTheme="minorHAnsi"/>
              <w:noProof/>
            </w:rPr>
          </w:pPr>
          <w:hyperlink w:anchor="_Toc418781579" w:history="1">
            <w:r w:rsidR="00AA0A8E" w:rsidRPr="00A1581A">
              <w:rPr>
                <w:rStyle w:val="Hyperlink"/>
                <w:noProof/>
              </w:rPr>
              <w:t>15.1</w:t>
            </w:r>
            <w:r w:rsidR="00AA0A8E">
              <w:rPr>
                <w:rFonts w:asciiTheme="minorHAnsi" w:eastAsiaTheme="minorEastAsia" w:hAnsiTheme="minorHAnsi"/>
                <w:noProof/>
              </w:rPr>
              <w:tab/>
            </w:r>
            <w:r w:rsidR="00AA0A8E" w:rsidRPr="00A1581A">
              <w:rPr>
                <w:rStyle w:val="Hyperlink"/>
                <w:noProof/>
              </w:rPr>
              <w:t>Contractor’s Termination Duties</w:t>
            </w:r>
            <w:r w:rsidR="00AA0A8E">
              <w:rPr>
                <w:noProof/>
                <w:webHidden/>
              </w:rPr>
              <w:tab/>
            </w:r>
            <w:r w:rsidR="00AA0A8E">
              <w:rPr>
                <w:noProof/>
                <w:webHidden/>
              </w:rPr>
              <w:fldChar w:fldCharType="begin"/>
            </w:r>
            <w:r w:rsidR="00AA0A8E">
              <w:rPr>
                <w:noProof/>
                <w:webHidden/>
              </w:rPr>
              <w:instrText xml:space="preserve"> PAGEREF _Toc418781579 \h </w:instrText>
            </w:r>
            <w:r w:rsidR="00AA0A8E">
              <w:rPr>
                <w:noProof/>
                <w:webHidden/>
              </w:rPr>
            </w:r>
            <w:r w:rsidR="00AA0A8E">
              <w:rPr>
                <w:noProof/>
                <w:webHidden/>
              </w:rPr>
              <w:fldChar w:fldCharType="separate"/>
            </w:r>
            <w:r w:rsidR="00AA0A8E">
              <w:rPr>
                <w:noProof/>
                <w:webHidden/>
              </w:rPr>
              <w:t>190</w:t>
            </w:r>
            <w:r w:rsidR="00AA0A8E">
              <w:rPr>
                <w:noProof/>
                <w:webHidden/>
              </w:rPr>
              <w:fldChar w:fldCharType="end"/>
            </w:r>
          </w:hyperlink>
        </w:p>
        <w:p w:rsidR="00AA0A8E" w:rsidRDefault="00F24111">
          <w:pPr>
            <w:pStyle w:val="TOC3"/>
            <w:tabs>
              <w:tab w:val="left" w:pos="1320"/>
              <w:tab w:val="right" w:leader="dot" w:pos="9350"/>
            </w:tabs>
            <w:rPr>
              <w:rFonts w:asciiTheme="minorHAnsi" w:eastAsiaTheme="minorEastAsia" w:hAnsiTheme="minorHAnsi"/>
              <w:noProof/>
            </w:rPr>
          </w:pPr>
          <w:hyperlink w:anchor="_Toc418781580" w:history="1">
            <w:r w:rsidR="00AA0A8E" w:rsidRPr="00A1581A">
              <w:rPr>
                <w:rStyle w:val="Hyperlink"/>
                <w:noProof/>
                <w14:scene3d>
                  <w14:camera w14:prst="orthographicFront"/>
                  <w14:lightRig w14:rig="threePt" w14:dir="t">
                    <w14:rot w14:lat="0" w14:lon="0" w14:rev="0"/>
                  </w14:lightRig>
                </w14:scene3d>
              </w:rPr>
              <w:t>15.1.1</w:t>
            </w:r>
            <w:r w:rsidR="00AA0A8E">
              <w:rPr>
                <w:rFonts w:asciiTheme="minorHAnsi" w:eastAsiaTheme="minorEastAsia" w:hAnsiTheme="minorHAnsi"/>
                <w:noProof/>
              </w:rPr>
              <w:tab/>
            </w:r>
            <w:r w:rsidR="00AA0A8E" w:rsidRPr="00A1581A">
              <w:rPr>
                <w:rStyle w:val="Hyperlink"/>
                <w:noProof/>
              </w:rPr>
              <w:t>Duties</w:t>
            </w:r>
            <w:r w:rsidR="00AA0A8E">
              <w:rPr>
                <w:noProof/>
                <w:webHidden/>
              </w:rPr>
              <w:tab/>
            </w:r>
            <w:r w:rsidR="00AA0A8E">
              <w:rPr>
                <w:noProof/>
                <w:webHidden/>
              </w:rPr>
              <w:fldChar w:fldCharType="begin"/>
            </w:r>
            <w:r w:rsidR="00AA0A8E">
              <w:rPr>
                <w:noProof/>
                <w:webHidden/>
              </w:rPr>
              <w:instrText xml:space="preserve"> PAGEREF _Toc418781580 \h </w:instrText>
            </w:r>
            <w:r w:rsidR="00AA0A8E">
              <w:rPr>
                <w:noProof/>
                <w:webHidden/>
              </w:rPr>
            </w:r>
            <w:r w:rsidR="00AA0A8E">
              <w:rPr>
                <w:noProof/>
                <w:webHidden/>
              </w:rPr>
              <w:fldChar w:fldCharType="separate"/>
            </w:r>
            <w:r w:rsidR="00AA0A8E">
              <w:rPr>
                <w:noProof/>
                <w:webHidden/>
              </w:rPr>
              <w:t>191</w:t>
            </w:r>
            <w:r w:rsidR="00AA0A8E">
              <w:rPr>
                <w:noProof/>
                <w:webHidden/>
              </w:rPr>
              <w:fldChar w:fldCharType="end"/>
            </w:r>
          </w:hyperlink>
        </w:p>
        <w:p w:rsidR="00AA0A8E" w:rsidRDefault="00F24111">
          <w:pPr>
            <w:pStyle w:val="TOC1"/>
            <w:tabs>
              <w:tab w:val="right" w:leader="dot" w:pos="9350"/>
            </w:tabs>
            <w:rPr>
              <w:rFonts w:asciiTheme="minorHAnsi" w:eastAsiaTheme="minorEastAsia" w:hAnsiTheme="minorHAnsi"/>
              <w:noProof/>
            </w:rPr>
          </w:pPr>
          <w:hyperlink w:anchor="_Toc418781581" w:history="1">
            <w:r w:rsidR="00AA0A8E" w:rsidRPr="00A1581A">
              <w:rPr>
                <w:rStyle w:val="Hyperlink"/>
                <w:rFonts w:cs="Times New Roman"/>
                <w:noProof/>
              </w:rPr>
              <w:t>EXHIBIT A</w:t>
            </w:r>
            <w:r w:rsidR="00AA0A8E">
              <w:rPr>
                <w:noProof/>
                <w:webHidden/>
              </w:rPr>
              <w:tab/>
            </w:r>
            <w:r w:rsidR="00AA0A8E">
              <w:rPr>
                <w:noProof/>
                <w:webHidden/>
              </w:rPr>
              <w:fldChar w:fldCharType="begin"/>
            </w:r>
            <w:r w:rsidR="00AA0A8E">
              <w:rPr>
                <w:noProof/>
                <w:webHidden/>
              </w:rPr>
              <w:instrText xml:space="preserve"> PAGEREF _Toc418781581 \h </w:instrText>
            </w:r>
            <w:r w:rsidR="00AA0A8E">
              <w:rPr>
                <w:noProof/>
                <w:webHidden/>
              </w:rPr>
            </w:r>
            <w:r w:rsidR="00AA0A8E">
              <w:rPr>
                <w:noProof/>
                <w:webHidden/>
              </w:rPr>
              <w:fldChar w:fldCharType="separate"/>
            </w:r>
            <w:r w:rsidR="00AA0A8E">
              <w:rPr>
                <w:noProof/>
                <w:webHidden/>
              </w:rPr>
              <w:t>194</w:t>
            </w:r>
            <w:r w:rsidR="00AA0A8E">
              <w:rPr>
                <w:noProof/>
                <w:webHidden/>
              </w:rPr>
              <w:fldChar w:fldCharType="end"/>
            </w:r>
          </w:hyperlink>
        </w:p>
        <w:p w:rsidR="00AA0A8E" w:rsidRDefault="00F24111">
          <w:pPr>
            <w:pStyle w:val="TOC1"/>
            <w:tabs>
              <w:tab w:val="right" w:leader="dot" w:pos="9350"/>
            </w:tabs>
            <w:rPr>
              <w:rFonts w:asciiTheme="minorHAnsi" w:eastAsiaTheme="minorEastAsia" w:hAnsiTheme="minorHAnsi"/>
              <w:noProof/>
            </w:rPr>
          </w:pPr>
          <w:hyperlink w:anchor="_Toc418781582" w:history="1">
            <w:r w:rsidR="00AA0A8E" w:rsidRPr="00A1581A">
              <w:rPr>
                <w:rStyle w:val="Hyperlink"/>
                <w:noProof/>
              </w:rPr>
              <w:t>EXHIBIT B</w:t>
            </w:r>
            <w:r w:rsidR="00AA0A8E">
              <w:rPr>
                <w:noProof/>
                <w:webHidden/>
              </w:rPr>
              <w:tab/>
            </w:r>
            <w:r w:rsidR="00AA0A8E">
              <w:rPr>
                <w:noProof/>
                <w:webHidden/>
              </w:rPr>
              <w:fldChar w:fldCharType="begin"/>
            </w:r>
            <w:r w:rsidR="00AA0A8E">
              <w:rPr>
                <w:noProof/>
                <w:webHidden/>
              </w:rPr>
              <w:instrText xml:space="preserve"> PAGEREF _Toc418781582 \h </w:instrText>
            </w:r>
            <w:r w:rsidR="00AA0A8E">
              <w:rPr>
                <w:noProof/>
                <w:webHidden/>
              </w:rPr>
            </w:r>
            <w:r w:rsidR="00AA0A8E">
              <w:rPr>
                <w:noProof/>
                <w:webHidden/>
              </w:rPr>
              <w:fldChar w:fldCharType="separate"/>
            </w:r>
            <w:r w:rsidR="00AA0A8E">
              <w:rPr>
                <w:noProof/>
                <w:webHidden/>
              </w:rPr>
              <w:t>210</w:t>
            </w:r>
            <w:r w:rsidR="00AA0A8E">
              <w:rPr>
                <w:noProof/>
                <w:webHidden/>
              </w:rPr>
              <w:fldChar w:fldCharType="end"/>
            </w:r>
          </w:hyperlink>
        </w:p>
        <w:p w:rsidR="00AA0A8E" w:rsidRDefault="00F24111">
          <w:pPr>
            <w:pStyle w:val="TOC1"/>
            <w:tabs>
              <w:tab w:val="right" w:leader="dot" w:pos="9350"/>
            </w:tabs>
            <w:rPr>
              <w:rFonts w:asciiTheme="minorHAnsi" w:eastAsiaTheme="minorEastAsia" w:hAnsiTheme="minorHAnsi"/>
              <w:noProof/>
            </w:rPr>
          </w:pPr>
          <w:hyperlink w:anchor="_Toc418781583" w:history="1">
            <w:r w:rsidR="00AA0A8E" w:rsidRPr="00A1581A">
              <w:rPr>
                <w:rStyle w:val="Hyperlink"/>
                <w:noProof/>
              </w:rPr>
              <w:t>EXHIBIT C</w:t>
            </w:r>
            <w:r w:rsidR="00AA0A8E">
              <w:rPr>
                <w:noProof/>
                <w:webHidden/>
              </w:rPr>
              <w:tab/>
            </w:r>
            <w:r w:rsidR="00AA0A8E">
              <w:rPr>
                <w:noProof/>
                <w:webHidden/>
              </w:rPr>
              <w:fldChar w:fldCharType="begin"/>
            </w:r>
            <w:r w:rsidR="00AA0A8E">
              <w:rPr>
                <w:noProof/>
                <w:webHidden/>
              </w:rPr>
              <w:instrText xml:space="preserve"> PAGEREF _Toc418781583 \h </w:instrText>
            </w:r>
            <w:r w:rsidR="00AA0A8E">
              <w:rPr>
                <w:noProof/>
                <w:webHidden/>
              </w:rPr>
            </w:r>
            <w:r w:rsidR="00AA0A8E">
              <w:rPr>
                <w:noProof/>
                <w:webHidden/>
              </w:rPr>
              <w:fldChar w:fldCharType="separate"/>
            </w:r>
            <w:r w:rsidR="00AA0A8E">
              <w:rPr>
                <w:noProof/>
                <w:webHidden/>
              </w:rPr>
              <w:t>214</w:t>
            </w:r>
            <w:r w:rsidR="00AA0A8E">
              <w:rPr>
                <w:noProof/>
                <w:webHidden/>
              </w:rPr>
              <w:fldChar w:fldCharType="end"/>
            </w:r>
          </w:hyperlink>
        </w:p>
        <w:p w:rsidR="00AA0A8E" w:rsidRDefault="00F24111">
          <w:pPr>
            <w:pStyle w:val="TOC1"/>
            <w:tabs>
              <w:tab w:val="right" w:leader="dot" w:pos="9350"/>
            </w:tabs>
            <w:rPr>
              <w:rFonts w:asciiTheme="minorHAnsi" w:eastAsiaTheme="minorEastAsia" w:hAnsiTheme="minorHAnsi"/>
              <w:noProof/>
            </w:rPr>
          </w:pPr>
          <w:hyperlink w:anchor="_Toc418781584" w:history="1">
            <w:r w:rsidR="00AA0A8E" w:rsidRPr="00A1581A">
              <w:rPr>
                <w:rStyle w:val="Hyperlink"/>
                <w:rFonts w:cs="Times New Roman"/>
                <w:noProof/>
              </w:rPr>
              <w:t>EXHIBIT D</w:t>
            </w:r>
            <w:r w:rsidR="00AA0A8E">
              <w:rPr>
                <w:noProof/>
                <w:webHidden/>
              </w:rPr>
              <w:tab/>
            </w:r>
            <w:r w:rsidR="00AA0A8E">
              <w:rPr>
                <w:noProof/>
                <w:webHidden/>
              </w:rPr>
              <w:fldChar w:fldCharType="begin"/>
            </w:r>
            <w:r w:rsidR="00AA0A8E">
              <w:rPr>
                <w:noProof/>
                <w:webHidden/>
              </w:rPr>
              <w:instrText xml:space="preserve"> PAGEREF _Toc418781584 \h </w:instrText>
            </w:r>
            <w:r w:rsidR="00AA0A8E">
              <w:rPr>
                <w:noProof/>
                <w:webHidden/>
              </w:rPr>
            </w:r>
            <w:r w:rsidR="00AA0A8E">
              <w:rPr>
                <w:noProof/>
                <w:webHidden/>
              </w:rPr>
              <w:fldChar w:fldCharType="separate"/>
            </w:r>
            <w:r w:rsidR="00AA0A8E">
              <w:rPr>
                <w:noProof/>
                <w:webHidden/>
              </w:rPr>
              <w:t>218</w:t>
            </w:r>
            <w:r w:rsidR="00AA0A8E">
              <w:rPr>
                <w:noProof/>
                <w:webHidden/>
              </w:rPr>
              <w:fldChar w:fldCharType="end"/>
            </w:r>
          </w:hyperlink>
        </w:p>
        <w:p w:rsidR="00AA0A8E" w:rsidRDefault="00F24111">
          <w:pPr>
            <w:pStyle w:val="TOC1"/>
            <w:tabs>
              <w:tab w:val="right" w:leader="dot" w:pos="9350"/>
            </w:tabs>
            <w:rPr>
              <w:rFonts w:asciiTheme="minorHAnsi" w:eastAsiaTheme="minorEastAsia" w:hAnsiTheme="minorHAnsi"/>
              <w:noProof/>
            </w:rPr>
          </w:pPr>
          <w:hyperlink w:anchor="_Toc418781586" w:history="1">
            <w:r w:rsidR="00AA0A8E" w:rsidRPr="00A1581A">
              <w:rPr>
                <w:rStyle w:val="Hyperlink"/>
                <w:rFonts w:cs="Times New Roman"/>
                <w:noProof/>
              </w:rPr>
              <w:t>EXHIBIT E</w:t>
            </w:r>
            <w:r w:rsidR="00AA0A8E">
              <w:rPr>
                <w:noProof/>
                <w:webHidden/>
              </w:rPr>
              <w:tab/>
            </w:r>
            <w:r w:rsidR="00AA0A8E">
              <w:rPr>
                <w:noProof/>
                <w:webHidden/>
              </w:rPr>
              <w:fldChar w:fldCharType="begin"/>
            </w:r>
            <w:r w:rsidR="00AA0A8E">
              <w:rPr>
                <w:noProof/>
                <w:webHidden/>
              </w:rPr>
              <w:instrText xml:space="preserve"> PAGEREF _Toc418781586 \h </w:instrText>
            </w:r>
            <w:r w:rsidR="00AA0A8E">
              <w:rPr>
                <w:noProof/>
                <w:webHidden/>
              </w:rPr>
            </w:r>
            <w:r w:rsidR="00AA0A8E">
              <w:rPr>
                <w:noProof/>
                <w:webHidden/>
              </w:rPr>
              <w:fldChar w:fldCharType="separate"/>
            </w:r>
            <w:r w:rsidR="00AA0A8E">
              <w:rPr>
                <w:noProof/>
                <w:webHidden/>
              </w:rPr>
              <w:t>241</w:t>
            </w:r>
            <w:r w:rsidR="00AA0A8E">
              <w:rPr>
                <w:noProof/>
                <w:webHidden/>
              </w:rPr>
              <w:fldChar w:fldCharType="end"/>
            </w:r>
          </w:hyperlink>
        </w:p>
        <w:p w:rsidR="00AA0A8E" w:rsidRDefault="00F24111">
          <w:pPr>
            <w:pStyle w:val="TOC1"/>
            <w:tabs>
              <w:tab w:val="right" w:leader="dot" w:pos="9350"/>
            </w:tabs>
            <w:rPr>
              <w:rFonts w:asciiTheme="minorHAnsi" w:eastAsiaTheme="minorEastAsia" w:hAnsiTheme="minorHAnsi"/>
              <w:noProof/>
            </w:rPr>
          </w:pPr>
          <w:hyperlink w:anchor="_Toc418781587" w:history="1">
            <w:r w:rsidR="00AA0A8E" w:rsidRPr="00A1581A">
              <w:rPr>
                <w:rStyle w:val="Hyperlink"/>
                <w:rFonts w:cs="Times New Roman"/>
                <w:noProof/>
              </w:rPr>
              <w:t>EXHIBIT F</w:t>
            </w:r>
            <w:r w:rsidR="00AA0A8E">
              <w:rPr>
                <w:noProof/>
                <w:webHidden/>
              </w:rPr>
              <w:tab/>
            </w:r>
            <w:r w:rsidR="00AA0A8E">
              <w:rPr>
                <w:noProof/>
                <w:webHidden/>
              </w:rPr>
              <w:fldChar w:fldCharType="begin"/>
            </w:r>
            <w:r w:rsidR="00AA0A8E">
              <w:rPr>
                <w:noProof/>
                <w:webHidden/>
              </w:rPr>
              <w:instrText xml:space="preserve"> PAGEREF _Toc418781587 \h </w:instrText>
            </w:r>
            <w:r w:rsidR="00AA0A8E">
              <w:rPr>
                <w:noProof/>
                <w:webHidden/>
              </w:rPr>
            </w:r>
            <w:r w:rsidR="00AA0A8E">
              <w:rPr>
                <w:noProof/>
                <w:webHidden/>
              </w:rPr>
              <w:fldChar w:fldCharType="separate"/>
            </w:r>
            <w:r w:rsidR="00AA0A8E">
              <w:rPr>
                <w:noProof/>
                <w:webHidden/>
              </w:rPr>
              <w:t>250</w:t>
            </w:r>
            <w:r w:rsidR="00AA0A8E">
              <w:rPr>
                <w:noProof/>
                <w:webHidden/>
              </w:rPr>
              <w:fldChar w:fldCharType="end"/>
            </w:r>
          </w:hyperlink>
        </w:p>
        <w:p w:rsidR="00F81B06" w:rsidRPr="00F81B06" w:rsidRDefault="009F39C8" w:rsidP="00F81B06">
          <w:r>
            <w:rPr>
              <w:b/>
              <w:bCs/>
              <w:noProof/>
            </w:rPr>
            <w:fldChar w:fldCharType="end"/>
          </w:r>
        </w:p>
      </w:sdtContent>
    </w:sdt>
    <w:p w:rsidR="00C61B5B" w:rsidRDefault="00C61B5B" w:rsidP="003E2F1D">
      <w:pPr>
        <w:pStyle w:val="Heading1"/>
        <w:numPr>
          <w:ilvl w:val="0"/>
          <w:numId w:val="6"/>
        </w:numPr>
      </w:pPr>
      <w:bookmarkStart w:id="1" w:name="_Toc415121282"/>
      <w:bookmarkStart w:id="2" w:name="_Toc418781155"/>
      <w:r>
        <w:t>RFP Purpose and Background</w:t>
      </w:r>
      <w:bookmarkEnd w:id="1"/>
      <w:bookmarkEnd w:id="2"/>
    </w:p>
    <w:p w:rsidR="009F39C8" w:rsidRDefault="00C61B5B" w:rsidP="009F39C8">
      <w:pPr>
        <w:pStyle w:val="Heading2"/>
      </w:pPr>
      <w:bookmarkStart w:id="3" w:name="_Toc415121283"/>
      <w:bookmarkStart w:id="4" w:name="_Toc418781156"/>
      <w:r w:rsidRPr="002D078E">
        <w:t>Purpose</w:t>
      </w:r>
      <w:bookmarkEnd w:id="3"/>
      <w:bookmarkEnd w:id="4"/>
    </w:p>
    <w:p w:rsidR="009F39C8" w:rsidRPr="009F39C8" w:rsidRDefault="009F39C8" w:rsidP="009F39C8"/>
    <w:p w:rsidR="00250598" w:rsidRPr="00250598" w:rsidRDefault="00250598" w:rsidP="00250598">
      <w:r w:rsidRPr="002371B3">
        <w:t>This Scope of Work is part of a Request for Proposals (RFP) for vendors to deliver high quality health</w:t>
      </w:r>
      <w:r w:rsidRPr="00D04E9F">
        <w:t>care services</w:t>
      </w:r>
      <w:r w:rsidRPr="00D04E9F">
        <w:rPr>
          <w:spacing w:val="6"/>
        </w:rPr>
        <w:t xml:space="preserve"> </w:t>
      </w:r>
      <w:r w:rsidRPr="00D04E9F">
        <w:t>for the</w:t>
      </w:r>
      <w:r w:rsidRPr="00D04E9F">
        <w:rPr>
          <w:spacing w:val="-1"/>
        </w:rPr>
        <w:t xml:space="preserve"> Iowa</w:t>
      </w:r>
      <w:r w:rsidRPr="00D04E9F">
        <w:rPr>
          <w:spacing w:val="2"/>
        </w:rPr>
        <w:t xml:space="preserve"> </w:t>
      </w:r>
      <w:r w:rsidRPr="00D04E9F">
        <w:t>Medicaid, Iowa Health and Wellness Plan and Healthy and Well Kids in Iowa (hawk-i</w:t>
      </w:r>
      <w:r w:rsidRPr="002371B3">
        <w:t>) programs.</w:t>
      </w:r>
      <w:r w:rsidRPr="002371B3">
        <w:rPr>
          <w:spacing w:val="-2"/>
        </w:rPr>
        <w:t xml:space="preserve"> </w:t>
      </w:r>
      <w:r w:rsidRPr="00D04E9F">
        <w:t xml:space="preserve">The State intends to contract on a statewide basis with a minimum of two (2) </w:t>
      </w:r>
      <w:r>
        <w:t xml:space="preserve">to four (4) </w:t>
      </w:r>
      <w:r w:rsidRPr="00D04E9F">
        <w:t xml:space="preserve">contractors with a demonstrated capacity to coordinate care and provide quality outcomes for the Medicaid and Children’s Health Insurance Program (CHIP) populations.  The program will enroll the majority of the Iowa Medicaid and CHIP populations and will also provide services for individuals qualifying for Iowa Department of Public Health (IDPH) funded </w:t>
      </w:r>
      <w:r w:rsidR="00A51A64">
        <w:t>substance use disorder</w:t>
      </w:r>
      <w:r w:rsidRPr="00D04E9F">
        <w:t xml:space="preserve"> services.  The Contract(s) resulting from this RFP process will be for an initial three (3) year term, with two (2) optional two (2) year extensions at the discretion of the Iowa D</w:t>
      </w:r>
      <w:r w:rsidR="00EE71DD">
        <w:t>epartment of Human Services (“Agency”</w:t>
      </w:r>
      <w:r w:rsidRPr="00D04E9F">
        <w:t>)</w:t>
      </w:r>
      <w:r w:rsidR="00696FCB">
        <w:t xml:space="preserve">. </w:t>
      </w:r>
    </w:p>
    <w:p w:rsidR="00250598" w:rsidRDefault="00C61B5B" w:rsidP="00250598">
      <w:pPr>
        <w:pStyle w:val="Heading2"/>
      </w:pPr>
      <w:bookmarkStart w:id="5" w:name="_Toc415121284"/>
      <w:bookmarkStart w:id="6" w:name="_Toc418781157"/>
      <w:r w:rsidRPr="002D078E">
        <w:t>Goals</w:t>
      </w:r>
      <w:bookmarkEnd w:id="5"/>
      <w:bookmarkEnd w:id="6"/>
    </w:p>
    <w:p w:rsidR="009F39C8" w:rsidRPr="009F39C8" w:rsidRDefault="009F39C8" w:rsidP="009F39C8"/>
    <w:p w:rsidR="00250598" w:rsidRPr="00250598" w:rsidRDefault="00250598" w:rsidP="00250598">
      <w:r w:rsidRPr="009D06A7">
        <w:t xml:space="preserve">Through this program, </w:t>
      </w:r>
      <w:r w:rsidR="00EE71DD">
        <w:t>the Agency</w:t>
      </w:r>
      <w:r w:rsidRPr="009D06A7">
        <w:t xml:space="preserve"> seeks to improve the quality of care and health outcomes for Medicaid and CHIP enrollees while leveraging the strength and success of current</w:t>
      </w:r>
      <w:r w:rsidR="00633E97">
        <w:t xml:space="preserve"> DHS</w:t>
      </w:r>
      <w:r w:rsidRPr="009D06A7">
        <w:t xml:space="preserve"> initiatives.  The program has been designed to emphasize member choice, access, safety, independence, and responsibility.  Program contractors </w:t>
      </w:r>
      <w:r w:rsidR="00BB6865">
        <w:t>shall</w:t>
      </w:r>
      <w:r w:rsidRPr="009D06A7">
        <w:t xml:space="preserve"> provide high quality healthcare services in the least restrictive manner appropriate to a member’s health and functional status.   Contractors </w:t>
      </w:r>
      <w:r w:rsidR="00BB6865">
        <w:t>shall</w:t>
      </w:r>
      <w:r w:rsidRPr="009D06A7">
        <w:t xml:space="preserve"> be responsible for delivering covered benefits, including physical health, behavioral health and long-term services and supports (LTSS) in a highly coordinated manner.  The program is intended to integrate care and improve quality outcomes and efficiencies across the healthcare delivery system, in turn decreasing costs through the reduction of unnecessary, inappropriate, and duplicative services.  </w:t>
      </w:r>
    </w:p>
    <w:p w:rsidR="00696FCB" w:rsidRDefault="00B8617C" w:rsidP="00696FCB">
      <w:pPr>
        <w:pStyle w:val="Heading2"/>
      </w:pPr>
      <w:bookmarkStart w:id="7" w:name="_Toc415121285"/>
      <w:bookmarkStart w:id="8" w:name="_Toc418781158"/>
      <w:r>
        <w:t>Reserved</w:t>
      </w:r>
      <w:bookmarkEnd w:id="7"/>
      <w:bookmarkEnd w:id="8"/>
    </w:p>
    <w:p w:rsidR="009F39C8" w:rsidRPr="009F39C8" w:rsidRDefault="009F39C8" w:rsidP="009F39C8"/>
    <w:p w:rsidR="002D078E" w:rsidRDefault="00C61B5B" w:rsidP="00B66861">
      <w:pPr>
        <w:pStyle w:val="Heading2"/>
      </w:pPr>
      <w:bookmarkStart w:id="9" w:name="_Toc415002007"/>
      <w:bookmarkStart w:id="10" w:name="_Toc415098353"/>
      <w:bookmarkStart w:id="11" w:name="_Toc415121286"/>
      <w:bookmarkStart w:id="12" w:name="_Toc416442423"/>
      <w:bookmarkStart w:id="13" w:name="_Toc415121287"/>
      <w:bookmarkStart w:id="14" w:name="_Toc418781159"/>
      <w:bookmarkEnd w:id="9"/>
      <w:bookmarkEnd w:id="10"/>
      <w:bookmarkEnd w:id="11"/>
      <w:bookmarkEnd w:id="12"/>
      <w:r>
        <w:t>General Contractor Responsibilities</w:t>
      </w:r>
      <w:bookmarkEnd w:id="13"/>
      <w:bookmarkEnd w:id="14"/>
      <w:r>
        <w:t xml:space="preserve"> </w:t>
      </w:r>
    </w:p>
    <w:p w:rsidR="009F39C8" w:rsidRPr="009F39C8" w:rsidRDefault="009F39C8" w:rsidP="009F39C8"/>
    <w:p w:rsidR="009F39C8" w:rsidRDefault="002D078E" w:rsidP="009F39C8">
      <w:pPr>
        <w:pStyle w:val="Heading3"/>
      </w:pPr>
      <w:bookmarkStart w:id="15" w:name="_Toc415121288"/>
      <w:bookmarkStart w:id="16" w:name="_Toc418781160"/>
      <w:r>
        <w:t>Federal and State Laws and Regulations</w:t>
      </w:r>
      <w:bookmarkEnd w:id="15"/>
      <w:bookmarkEnd w:id="16"/>
      <w:r>
        <w:t xml:space="preserve"> </w:t>
      </w:r>
    </w:p>
    <w:p w:rsidR="009F39C8" w:rsidRPr="009F39C8" w:rsidRDefault="009F39C8" w:rsidP="009F39C8"/>
    <w:p w:rsidR="00250598" w:rsidRPr="00250598" w:rsidRDefault="00250598" w:rsidP="00250598">
      <w:r w:rsidRPr="009D06A7">
        <w:t xml:space="preserve">The Contractor must meet all applicable requirements under </w:t>
      </w:r>
      <w:r w:rsidR="00112CDE" w:rsidRPr="00112CDE">
        <w:t xml:space="preserve">all Federal and State laws and regulations including title VI of the Civil Rights Act of 1964; title IX of the Education Amendments of 1972 (regarding education programs and activities); the Age Discrimination Act of 1975; the Rehabilitation Act of 1973; and the Americans with Disabilities Act; and </w:t>
      </w:r>
      <w:r w:rsidRPr="009D06A7">
        <w:t>Section 1903(m) and 1932 of the Social Security Act, as well as the implementing regulations set forth in 42 CFR 438, as may be amended.  The</w:t>
      </w:r>
      <w:r w:rsidRPr="009D06A7">
        <w:rPr>
          <w:spacing w:val="8"/>
        </w:rPr>
        <w:t xml:space="preserve"> </w:t>
      </w:r>
      <w:r w:rsidRPr="009D06A7">
        <w:t>Contractor</w:t>
      </w:r>
      <w:r w:rsidRPr="009D06A7">
        <w:rPr>
          <w:spacing w:val="9"/>
        </w:rPr>
        <w:t xml:space="preserve"> </w:t>
      </w:r>
      <w:r w:rsidRPr="009D06A7">
        <w:t>shall</w:t>
      </w:r>
      <w:r w:rsidRPr="009D06A7">
        <w:rPr>
          <w:spacing w:val="10"/>
        </w:rPr>
        <w:t xml:space="preserve"> </w:t>
      </w:r>
      <w:r w:rsidRPr="009D06A7">
        <w:t>observe</w:t>
      </w:r>
      <w:r w:rsidRPr="009D06A7">
        <w:rPr>
          <w:spacing w:val="10"/>
        </w:rPr>
        <w:t xml:space="preserve"> </w:t>
      </w:r>
      <w:r w:rsidRPr="009D06A7">
        <w:t>and</w:t>
      </w:r>
      <w:r w:rsidRPr="009D06A7">
        <w:rPr>
          <w:spacing w:val="9"/>
        </w:rPr>
        <w:t xml:space="preserve"> </w:t>
      </w:r>
      <w:r w:rsidRPr="009D06A7">
        <w:t>comply</w:t>
      </w:r>
      <w:r w:rsidRPr="009D06A7">
        <w:rPr>
          <w:spacing w:val="7"/>
        </w:rPr>
        <w:t xml:space="preserve"> </w:t>
      </w:r>
      <w:r w:rsidRPr="009D06A7">
        <w:t>at</w:t>
      </w:r>
      <w:r w:rsidRPr="009D06A7">
        <w:rPr>
          <w:spacing w:val="10"/>
        </w:rPr>
        <w:t xml:space="preserve"> </w:t>
      </w:r>
      <w:r w:rsidRPr="009D06A7">
        <w:t>all</w:t>
      </w:r>
      <w:r w:rsidRPr="009D06A7">
        <w:rPr>
          <w:spacing w:val="9"/>
        </w:rPr>
        <w:t xml:space="preserve"> </w:t>
      </w:r>
      <w:r w:rsidRPr="009D06A7">
        <w:t>times</w:t>
      </w:r>
      <w:r w:rsidRPr="009D06A7">
        <w:rPr>
          <w:spacing w:val="10"/>
        </w:rPr>
        <w:t xml:space="preserve"> </w:t>
      </w:r>
      <w:r w:rsidRPr="009D06A7">
        <w:rPr>
          <w:spacing w:val="3"/>
        </w:rPr>
        <w:t>with</w:t>
      </w:r>
      <w:r w:rsidRPr="009D06A7">
        <w:rPr>
          <w:spacing w:val="8"/>
        </w:rPr>
        <w:t xml:space="preserve"> </w:t>
      </w:r>
      <w:r w:rsidRPr="009D06A7">
        <w:t>all,</w:t>
      </w:r>
      <w:r w:rsidRPr="009D06A7">
        <w:rPr>
          <w:spacing w:val="10"/>
        </w:rPr>
        <w:t xml:space="preserve"> </w:t>
      </w:r>
      <w:r w:rsidRPr="009D06A7">
        <w:t>then</w:t>
      </w:r>
      <w:r w:rsidR="00633E97">
        <w:rPr>
          <w:spacing w:val="60"/>
          <w:w w:val="99"/>
        </w:rPr>
        <w:t xml:space="preserve"> </w:t>
      </w:r>
      <w:r w:rsidRPr="009D06A7">
        <w:t>current,</w:t>
      </w:r>
      <w:r w:rsidRPr="009D06A7">
        <w:rPr>
          <w:spacing w:val="41"/>
        </w:rPr>
        <w:t xml:space="preserve"> </w:t>
      </w:r>
      <w:r w:rsidRPr="009D06A7">
        <w:t>Federal</w:t>
      </w:r>
      <w:r w:rsidRPr="009D06A7">
        <w:rPr>
          <w:spacing w:val="44"/>
        </w:rPr>
        <w:t xml:space="preserve"> </w:t>
      </w:r>
      <w:r w:rsidRPr="009D06A7">
        <w:t>and</w:t>
      </w:r>
      <w:r w:rsidRPr="009D06A7">
        <w:rPr>
          <w:spacing w:val="44"/>
        </w:rPr>
        <w:t xml:space="preserve"> </w:t>
      </w:r>
      <w:r w:rsidRPr="009D06A7">
        <w:t>State</w:t>
      </w:r>
      <w:r w:rsidRPr="009D06A7">
        <w:rPr>
          <w:spacing w:val="42"/>
        </w:rPr>
        <w:t xml:space="preserve"> </w:t>
      </w:r>
      <w:r w:rsidRPr="009D06A7">
        <w:t>Law</w:t>
      </w:r>
      <w:r w:rsidRPr="009D06A7">
        <w:rPr>
          <w:spacing w:val="45"/>
        </w:rPr>
        <w:t xml:space="preserve"> </w:t>
      </w:r>
      <w:r w:rsidRPr="009D06A7">
        <w:t>related</w:t>
      </w:r>
      <w:r w:rsidRPr="009D06A7">
        <w:rPr>
          <w:spacing w:val="41"/>
        </w:rPr>
        <w:t xml:space="preserve"> </w:t>
      </w:r>
      <w:r w:rsidRPr="009D06A7">
        <w:t>to</w:t>
      </w:r>
      <w:r w:rsidRPr="009D06A7">
        <w:rPr>
          <w:spacing w:val="42"/>
        </w:rPr>
        <w:t xml:space="preserve"> </w:t>
      </w:r>
      <w:r w:rsidRPr="009D06A7">
        <w:t>or</w:t>
      </w:r>
      <w:r w:rsidRPr="009D06A7">
        <w:rPr>
          <w:spacing w:val="43"/>
        </w:rPr>
        <w:t xml:space="preserve"> </w:t>
      </w:r>
      <w:r w:rsidRPr="009D06A7">
        <w:t>affecting this RFP or the</w:t>
      </w:r>
      <w:r w:rsidRPr="009D06A7">
        <w:rPr>
          <w:spacing w:val="45"/>
        </w:rPr>
        <w:t xml:space="preserve"> </w:t>
      </w:r>
      <w:r w:rsidRPr="009D06A7">
        <w:t>Contract, including any</w:t>
      </w:r>
      <w:r w:rsidRPr="009D06A7">
        <w:rPr>
          <w:spacing w:val="22"/>
        </w:rPr>
        <w:t xml:space="preserve"> </w:t>
      </w:r>
      <w:r w:rsidRPr="009D06A7">
        <w:t>Law that</w:t>
      </w:r>
      <w:r w:rsidRPr="009D06A7">
        <w:rPr>
          <w:spacing w:val="23"/>
        </w:rPr>
        <w:t xml:space="preserve"> </w:t>
      </w:r>
      <w:r w:rsidRPr="009D06A7">
        <w:t>may</w:t>
      </w:r>
      <w:r w:rsidRPr="009D06A7">
        <w:rPr>
          <w:spacing w:val="20"/>
        </w:rPr>
        <w:t xml:space="preserve"> </w:t>
      </w:r>
      <w:r w:rsidRPr="009D06A7">
        <w:t>be</w:t>
      </w:r>
      <w:r w:rsidRPr="009D06A7">
        <w:rPr>
          <w:spacing w:val="22"/>
        </w:rPr>
        <w:t xml:space="preserve"> </w:t>
      </w:r>
      <w:r w:rsidRPr="009D06A7">
        <w:t>enacted</w:t>
      </w:r>
      <w:r w:rsidRPr="009D06A7">
        <w:rPr>
          <w:spacing w:val="92"/>
          <w:w w:val="99"/>
        </w:rPr>
        <w:t xml:space="preserve"> </w:t>
      </w:r>
      <w:r w:rsidRPr="009D06A7">
        <w:t>during</w:t>
      </w:r>
      <w:r w:rsidRPr="009D06A7">
        <w:rPr>
          <w:spacing w:val="8"/>
        </w:rPr>
        <w:t xml:space="preserve"> </w:t>
      </w:r>
      <w:r w:rsidRPr="009D06A7">
        <w:t>the</w:t>
      </w:r>
      <w:r w:rsidRPr="009D06A7">
        <w:rPr>
          <w:spacing w:val="10"/>
        </w:rPr>
        <w:t xml:space="preserve"> </w:t>
      </w:r>
      <w:r w:rsidRPr="009D06A7">
        <w:t>term</w:t>
      </w:r>
      <w:r w:rsidRPr="009D06A7">
        <w:rPr>
          <w:spacing w:val="13"/>
        </w:rPr>
        <w:t xml:space="preserve"> </w:t>
      </w:r>
      <w:r w:rsidRPr="009D06A7">
        <w:t>of</w:t>
      </w:r>
      <w:r w:rsidRPr="009D06A7">
        <w:rPr>
          <w:spacing w:val="8"/>
        </w:rPr>
        <w:t xml:space="preserve"> </w:t>
      </w:r>
      <w:r w:rsidRPr="009D06A7">
        <w:t>this</w:t>
      </w:r>
      <w:r w:rsidRPr="009D06A7">
        <w:rPr>
          <w:spacing w:val="9"/>
        </w:rPr>
        <w:t xml:space="preserve"> RFP or the </w:t>
      </w:r>
      <w:r w:rsidRPr="009D06A7">
        <w:t>Contract.</w:t>
      </w:r>
      <w:r w:rsidRPr="009D06A7">
        <w:rPr>
          <w:spacing w:val="18"/>
        </w:rPr>
        <w:t xml:space="preserve"> </w:t>
      </w:r>
      <w:r w:rsidRPr="009D06A7">
        <w:t>In addition, the Contractor must ensure compliance with all applicable Federal and State Law pertinent to member</w:t>
      </w:r>
      <w:r w:rsidR="00112CDE">
        <w:t xml:space="preserve"> confidentiality and</w:t>
      </w:r>
      <w:r w:rsidRPr="009D06A7">
        <w:t xml:space="preserve"> rights and ensure that its staff, network providers and subcontractors take those rights into account when furnishing services to members. It</w:t>
      </w:r>
      <w:r w:rsidRPr="009D06A7">
        <w:rPr>
          <w:spacing w:val="8"/>
        </w:rPr>
        <w:t xml:space="preserve"> </w:t>
      </w:r>
      <w:r w:rsidRPr="009D06A7">
        <w:t>is</w:t>
      </w:r>
      <w:r w:rsidRPr="009D06A7">
        <w:rPr>
          <w:spacing w:val="9"/>
        </w:rPr>
        <w:t xml:space="preserve"> </w:t>
      </w:r>
      <w:r w:rsidRPr="009D06A7">
        <w:t>the</w:t>
      </w:r>
      <w:r w:rsidRPr="009D06A7">
        <w:rPr>
          <w:spacing w:val="8"/>
        </w:rPr>
        <w:t xml:space="preserve"> </w:t>
      </w:r>
      <w:r w:rsidRPr="009D06A7">
        <w:t>Contractor’s</w:t>
      </w:r>
      <w:r w:rsidRPr="009D06A7">
        <w:rPr>
          <w:spacing w:val="7"/>
        </w:rPr>
        <w:t xml:space="preserve"> </w:t>
      </w:r>
      <w:r w:rsidRPr="009D06A7">
        <w:t>responsibility</w:t>
      </w:r>
      <w:r w:rsidRPr="009D06A7">
        <w:rPr>
          <w:spacing w:val="7"/>
        </w:rPr>
        <w:t xml:space="preserve"> </w:t>
      </w:r>
      <w:r w:rsidRPr="009D06A7">
        <w:t>to</w:t>
      </w:r>
      <w:r w:rsidRPr="009D06A7">
        <w:rPr>
          <w:spacing w:val="9"/>
        </w:rPr>
        <w:t xml:space="preserve"> </w:t>
      </w:r>
      <w:r w:rsidRPr="009D06A7">
        <w:t>remain</w:t>
      </w:r>
      <w:r w:rsidRPr="009D06A7">
        <w:rPr>
          <w:spacing w:val="8"/>
        </w:rPr>
        <w:t xml:space="preserve"> </w:t>
      </w:r>
      <w:r w:rsidRPr="009D06A7">
        <w:t>aware</w:t>
      </w:r>
      <w:r w:rsidRPr="009D06A7">
        <w:rPr>
          <w:spacing w:val="8"/>
        </w:rPr>
        <w:t xml:space="preserve"> </w:t>
      </w:r>
      <w:r w:rsidRPr="009D06A7">
        <w:t>of</w:t>
      </w:r>
      <w:r w:rsidRPr="009D06A7">
        <w:rPr>
          <w:spacing w:val="10"/>
        </w:rPr>
        <w:t xml:space="preserve"> </w:t>
      </w:r>
      <w:r w:rsidRPr="009D06A7">
        <w:t>changes</w:t>
      </w:r>
      <w:r w:rsidRPr="009D06A7">
        <w:rPr>
          <w:spacing w:val="9"/>
        </w:rPr>
        <w:t xml:space="preserve"> </w:t>
      </w:r>
      <w:r w:rsidRPr="009D06A7">
        <w:t>in</w:t>
      </w:r>
      <w:r w:rsidRPr="009D06A7">
        <w:rPr>
          <w:spacing w:val="9"/>
        </w:rPr>
        <w:t xml:space="preserve"> </w:t>
      </w:r>
      <w:r w:rsidRPr="009D06A7">
        <w:t>Federal</w:t>
      </w:r>
      <w:r w:rsidRPr="009D06A7">
        <w:rPr>
          <w:spacing w:val="19"/>
        </w:rPr>
        <w:t xml:space="preserve"> </w:t>
      </w:r>
      <w:r w:rsidRPr="009D06A7">
        <w:t>and</w:t>
      </w:r>
      <w:r w:rsidRPr="009D06A7">
        <w:rPr>
          <w:spacing w:val="23"/>
        </w:rPr>
        <w:t xml:space="preserve"> </w:t>
      </w:r>
      <w:r w:rsidRPr="009D06A7">
        <w:t>State</w:t>
      </w:r>
      <w:r w:rsidRPr="009D06A7">
        <w:rPr>
          <w:spacing w:val="21"/>
        </w:rPr>
        <w:t xml:space="preserve"> </w:t>
      </w:r>
      <w:r w:rsidRPr="009D06A7">
        <w:t>Laws</w:t>
      </w:r>
      <w:r w:rsidRPr="009D06A7">
        <w:rPr>
          <w:spacing w:val="24"/>
        </w:rPr>
        <w:t xml:space="preserve"> </w:t>
      </w:r>
      <w:r w:rsidRPr="009D06A7">
        <w:t>and</w:t>
      </w:r>
      <w:r w:rsidRPr="009D06A7">
        <w:rPr>
          <w:spacing w:val="20"/>
        </w:rPr>
        <w:t xml:space="preserve"> </w:t>
      </w:r>
      <w:r w:rsidRPr="009D06A7">
        <w:t>Regulations</w:t>
      </w:r>
      <w:r w:rsidRPr="009D06A7">
        <w:rPr>
          <w:spacing w:val="24"/>
        </w:rPr>
        <w:t xml:space="preserve"> </w:t>
      </w:r>
      <w:r w:rsidRPr="009D06A7">
        <w:t>as</w:t>
      </w:r>
      <w:r w:rsidRPr="009D06A7">
        <w:rPr>
          <w:spacing w:val="22"/>
        </w:rPr>
        <w:t xml:space="preserve"> </w:t>
      </w:r>
      <w:r w:rsidRPr="009D06A7">
        <w:t>they</w:t>
      </w:r>
      <w:r w:rsidRPr="009D06A7">
        <w:rPr>
          <w:spacing w:val="19"/>
        </w:rPr>
        <w:t xml:space="preserve"> </w:t>
      </w:r>
      <w:r w:rsidRPr="009D06A7">
        <w:t>affect</w:t>
      </w:r>
      <w:r w:rsidRPr="009D06A7">
        <w:rPr>
          <w:spacing w:val="21"/>
        </w:rPr>
        <w:t xml:space="preserve"> </w:t>
      </w:r>
      <w:r w:rsidRPr="009D06A7">
        <w:t>the</w:t>
      </w:r>
      <w:r w:rsidRPr="009D06A7">
        <w:rPr>
          <w:spacing w:val="48"/>
          <w:w w:val="99"/>
        </w:rPr>
        <w:t xml:space="preserve"> </w:t>
      </w:r>
      <w:r w:rsidRPr="009D06A7">
        <w:t>Contractor’s</w:t>
      </w:r>
      <w:r w:rsidRPr="009D06A7">
        <w:rPr>
          <w:spacing w:val="-12"/>
        </w:rPr>
        <w:t xml:space="preserve"> </w:t>
      </w:r>
      <w:r w:rsidRPr="009D06A7">
        <w:t>duties</w:t>
      </w:r>
      <w:r w:rsidRPr="009D06A7">
        <w:rPr>
          <w:spacing w:val="-8"/>
        </w:rPr>
        <w:t xml:space="preserve"> </w:t>
      </w:r>
      <w:r w:rsidRPr="009D06A7">
        <w:t>and</w:t>
      </w:r>
      <w:r w:rsidRPr="009D06A7">
        <w:rPr>
          <w:spacing w:val="-11"/>
        </w:rPr>
        <w:t xml:space="preserve"> </w:t>
      </w:r>
      <w:r w:rsidRPr="009D06A7">
        <w:t>responsibilities</w:t>
      </w:r>
      <w:r w:rsidRPr="009D06A7">
        <w:rPr>
          <w:spacing w:val="-10"/>
        </w:rPr>
        <w:t xml:space="preserve"> </w:t>
      </w:r>
      <w:r w:rsidRPr="009D06A7">
        <w:t>under</w:t>
      </w:r>
      <w:r w:rsidRPr="009D06A7">
        <w:rPr>
          <w:spacing w:val="-11"/>
        </w:rPr>
        <w:t xml:space="preserve"> </w:t>
      </w:r>
      <w:r w:rsidRPr="009D06A7">
        <w:t>this RFP or the Contract.  In the event of a conflict between any Law and this RFP or the Contract, the Law shall govern the agreement, but all remaining terms and conditions of</w:t>
      </w:r>
      <w:r w:rsidR="00633E97">
        <w:t xml:space="preserve"> the Contract shall remain unchanged.</w:t>
      </w:r>
    </w:p>
    <w:p w:rsidR="00250598" w:rsidRDefault="002D078E" w:rsidP="00250598">
      <w:pPr>
        <w:pStyle w:val="Heading3"/>
      </w:pPr>
      <w:bookmarkStart w:id="17" w:name="_Toc415121289"/>
      <w:bookmarkStart w:id="18" w:name="_Toc418781161"/>
      <w:r w:rsidRPr="000B5055">
        <w:t>Qualifications</w:t>
      </w:r>
      <w:bookmarkEnd w:id="17"/>
      <w:bookmarkEnd w:id="18"/>
      <w:r w:rsidRPr="000B5055">
        <w:t xml:space="preserve"> </w:t>
      </w:r>
      <w:bookmarkStart w:id="19" w:name="_Toc404710058"/>
    </w:p>
    <w:p w:rsidR="009F39C8" w:rsidRPr="009F39C8" w:rsidRDefault="009F39C8" w:rsidP="009F39C8"/>
    <w:p w:rsidR="00250598" w:rsidRDefault="00250598" w:rsidP="00250598">
      <w:r w:rsidRPr="009D06A7">
        <w:t>The Contractor, and any proposed subcontractor(s), must be experienced in the business of furnishing Medicaid and CHIP capitated services comparable in size and complexity to that specified herein. At a minimum, the</w:t>
      </w:r>
      <w:r w:rsidRPr="009D06A7">
        <w:rPr>
          <w:spacing w:val="-8"/>
        </w:rPr>
        <w:t xml:space="preserve"> </w:t>
      </w:r>
      <w:r w:rsidRPr="009D06A7">
        <w:t>contractors selected</w:t>
      </w:r>
      <w:r w:rsidRPr="009D06A7">
        <w:rPr>
          <w:spacing w:val="-7"/>
        </w:rPr>
        <w:t xml:space="preserve"> </w:t>
      </w:r>
      <w:r w:rsidRPr="009D06A7">
        <w:t>for</w:t>
      </w:r>
      <w:r w:rsidRPr="009D06A7">
        <w:rPr>
          <w:spacing w:val="-8"/>
        </w:rPr>
        <w:t xml:space="preserve"> </w:t>
      </w:r>
      <w:r w:rsidRPr="009D06A7">
        <w:t>this</w:t>
      </w:r>
      <w:r w:rsidRPr="009D06A7">
        <w:rPr>
          <w:spacing w:val="-4"/>
        </w:rPr>
        <w:t xml:space="preserve"> </w:t>
      </w:r>
      <w:r w:rsidRPr="009D06A7">
        <w:t>work</w:t>
      </w:r>
      <w:r w:rsidRPr="009D06A7">
        <w:rPr>
          <w:spacing w:val="-4"/>
        </w:rPr>
        <w:t xml:space="preserve"> </w:t>
      </w:r>
      <w:r w:rsidRPr="009D06A7">
        <w:t>will</w:t>
      </w:r>
      <w:r w:rsidRPr="009D06A7">
        <w:rPr>
          <w:spacing w:val="-7"/>
        </w:rPr>
        <w:t xml:space="preserve"> </w:t>
      </w:r>
      <w:r w:rsidRPr="009D06A7">
        <w:t>need</w:t>
      </w:r>
      <w:r w:rsidRPr="009D06A7">
        <w:rPr>
          <w:spacing w:val="-7"/>
        </w:rPr>
        <w:t xml:space="preserve"> </w:t>
      </w:r>
      <w:r w:rsidRPr="009D06A7">
        <w:t>to</w:t>
      </w:r>
      <w:r w:rsidRPr="009D06A7">
        <w:rPr>
          <w:spacing w:val="-5"/>
        </w:rPr>
        <w:t xml:space="preserve"> </w:t>
      </w:r>
      <w:r w:rsidRPr="009D06A7">
        <w:t>demonstrate how they will:</w:t>
      </w:r>
      <w:bookmarkEnd w:id="19"/>
    </w:p>
    <w:p w:rsidR="00250598" w:rsidRPr="00250598" w:rsidRDefault="00250598" w:rsidP="00250598">
      <w:pPr>
        <w:pStyle w:val="Heading4"/>
      </w:pPr>
      <w:r w:rsidRPr="00250598">
        <w:t>W</w:t>
      </w:r>
      <w:r w:rsidRPr="00250598">
        <w:rPr>
          <w:spacing w:val="-1"/>
        </w:rPr>
        <w:t>ork</w:t>
      </w:r>
      <w:r w:rsidRPr="00250598">
        <w:rPr>
          <w:spacing w:val="17"/>
        </w:rPr>
        <w:t xml:space="preserve"> </w:t>
      </w:r>
      <w:r w:rsidRPr="00250598">
        <w:rPr>
          <w:spacing w:val="-1"/>
        </w:rPr>
        <w:t>with</w:t>
      </w:r>
      <w:r w:rsidRPr="00250598">
        <w:rPr>
          <w:spacing w:val="13"/>
        </w:rPr>
        <w:t xml:space="preserve"> </w:t>
      </w:r>
      <w:r w:rsidRPr="00250598">
        <w:rPr>
          <w:spacing w:val="-1"/>
        </w:rPr>
        <w:t>existing</w:t>
      </w:r>
      <w:r w:rsidRPr="00250598">
        <w:rPr>
          <w:spacing w:val="13"/>
        </w:rPr>
        <w:t xml:space="preserve"> </w:t>
      </w:r>
      <w:r w:rsidRPr="00250598">
        <w:rPr>
          <w:spacing w:val="-1"/>
        </w:rPr>
        <w:t>and</w:t>
      </w:r>
      <w:r w:rsidRPr="00250598">
        <w:rPr>
          <w:spacing w:val="13"/>
        </w:rPr>
        <w:t xml:space="preserve"> </w:t>
      </w:r>
      <w:r w:rsidRPr="00250598">
        <w:t>additional</w:t>
      </w:r>
      <w:r w:rsidRPr="00250598">
        <w:rPr>
          <w:spacing w:val="12"/>
        </w:rPr>
        <w:t xml:space="preserve"> </w:t>
      </w:r>
      <w:r w:rsidRPr="00250598">
        <w:t>provider</w:t>
      </w:r>
      <w:r w:rsidRPr="00250598">
        <w:rPr>
          <w:spacing w:val="14"/>
        </w:rPr>
        <w:t xml:space="preserve"> </w:t>
      </w:r>
      <w:r w:rsidRPr="00250598">
        <w:t>networks</w:t>
      </w:r>
      <w:r w:rsidRPr="00250598">
        <w:rPr>
          <w:spacing w:val="14"/>
        </w:rPr>
        <w:t xml:space="preserve"> </w:t>
      </w:r>
      <w:r w:rsidRPr="00250598">
        <w:rPr>
          <w:spacing w:val="-1"/>
        </w:rPr>
        <w:t>and</w:t>
      </w:r>
      <w:r w:rsidRPr="00250598">
        <w:rPr>
          <w:spacing w:val="13"/>
        </w:rPr>
        <w:t xml:space="preserve"> </w:t>
      </w:r>
      <w:r w:rsidRPr="00250598">
        <w:rPr>
          <w:spacing w:val="-1"/>
        </w:rPr>
        <w:t>stakeholders</w:t>
      </w:r>
      <w:r w:rsidRPr="00250598">
        <w:rPr>
          <w:spacing w:val="14"/>
        </w:rPr>
        <w:t xml:space="preserve"> </w:t>
      </w:r>
      <w:r w:rsidRPr="00250598">
        <w:t>to</w:t>
      </w:r>
      <w:r w:rsidRPr="00250598">
        <w:rPr>
          <w:spacing w:val="14"/>
        </w:rPr>
        <w:t xml:space="preserve"> </w:t>
      </w:r>
      <w:r w:rsidRPr="00250598">
        <w:t>successfully</w:t>
      </w:r>
      <w:r w:rsidRPr="00250598">
        <w:rPr>
          <w:spacing w:val="7"/>
        </w:rPr>
        <w:t xml:space="preserve"> </w:t>
      </w:r>
      <w:r w:rsidRPr="00250598">
        <w:t>meet</w:t>
      </w:r>
      <w:r w:rsidRPr="00250598">
        <w:rPr>
          <w:spacing w:val="13"/>
        </w:rPr>
        <w:t xml:space="preserve"> </w:t>
      </w:r>
      <w:r w:rsidRPr="00250598">
        <w:t>the</w:t>
      </w:r>
      <w:r w:rsidRPr="00250598">
        <w:rPr>
          <w:spacing w:val="13"/>
        </w:rPr>
        <w:t xml:space="preserve"> </w:t>
      </w:r>
      <w:r w:rsidRPr="00250598">
        <w:rPr>
          <w:spacing w:val="-1"/>
        </w:rPr>
        <w:t>needs</w:t>
      </w:r>
      <w:r w:rsidRPr="00250598">
        <w:rPr>
          <w:spacing w:val="14"/>
        </w:rPr>
        <w:t xml:space="preserve"> </w:t>
      </w:r>
      <w:r w:rsidRPr="00250598">
        <w:t>of members with a wide range of physical, social, functional, behavioral and LTSS needs.</w:t>
      </w:r>
    </w:p>
    <w:p w:rsidR="00250598" w:rsidRPr="00250598" w:rsidRDefault="00250598" w:rsidP="00250598">
      <w:pPr>
        <w:pStyle w:val="Heading5"/>
        <w:numPr>
          <w:ilvl w:val="0"/>
          <w:numId w:val="0"/>
        </w:numPr>
        <w:jc w:val="both"/>
        <w:rPr>
          <w:rFonts w:cs="Times New Roman"/>
          <w:b/>
        </w:rPr>
      </w:pPr>
    </w:p>
    <w:p w:rsidR="00250598" w:rsidRPr="00250598" w:rsidRDefault="00250598" w:rsidP="00250598">
      <w:pPr>
        <w:pStyle w:val="Heading4"/>
      </w:pPr>
      <w:r w:rsidRPr="00250598">
        <w:t>Manage all statewide physical, LTSS and behavioral health services for Iowa</w:t>
      </w:r>
      <w:r w:rsidRPr="00250598">
        <w:rPr>
          <w:w w:val="99"/>
        </w:rPr>
        <w:t xml:space="preserve"> </w:t>
      </w:r>
      <w:r w:rsidRPr="00250598">
        <w:t>residents who meet the eligibility requirements defined in this RFP.</w:t>
      </w:r>
    </w:p>
    <w:p w:rsidR="00250598" w:rsidRPr="00250598" w:rsidRDefault="00250598" w:rsidP="00250598">
      <w:pPr>
        <w:pStyle w:val="Heading5"/>
        <w:numPr>
          <w:ilvl w:val="0"/>
          <w:numId w:val="0"/>
        </w:numPr>
        <w:jc w:val="both"/>
        <w:rPr>
          <w:rFonts w:cs="Times New Roman"/>
          <w:b/>
        </w:rPr>
      </w:pPr>
    </w:p>
    <w:p w:rsidR="00250598" w:rsidRPr="00250598" w:rsidRDefault="00250598" w:rsidP="00250598">
      <w:pPr>
        <w:pStyle w:val="Heading4"/>
      </w:pPr>
      <w:r w:rsidRPr="00250598">
        <w:rPr>
          <w:spacing w:val="13"/>
        </w:rPr>
        <w:t>Operate</w:t>
      </w:r>
      <w:r w:rsidRPr="00250598">
        <w:rPr>
          <w:spacing w:val="9"/>
        </w:rPr>
        <w:t xml:space="preserve"> </w:t>
      </w:r>
      <w:r w:rsidRPr="00250598">
        <w:rPr>
          <w:spacing w:val="-1"/>
        </w:rPr>
        <w:t>in</w:t>
      </w:r>
      <w:r w:rsidRPr="00250598">
        <w:rPr>
          <w:spacing w:val="14"/>
        </w:rPr>
        <w:t xml:space="preserve"> </w:t>
      </w:r>
      <w:r w:rsidRPr="00250598">
        <w:t>a</w:t>
      </w:r>
      <w:r w:rsidRPr="00250598">
        <w:rPr>
          <w:spacing w:val="13"/>
        </w:rPr>
        <w:t xml:space="preserve"> </w:t>
      </w:r>
      <w:r w:rsidRPr="00250598">
        <w:t>manner</w:t>
      </w:r>
      <w:r w:rsidRPr="00250598">
        <w:rPr>
          <w:spacing w:val="14"/>
        </w:rPr>
        <w:t xml:space="preserve"> </w:t>
      </w:r>
      <w:r w:rsidRPr="00250598">
        <w:rPr>
          <w:spacing w:val="-1"/>
        </w:rPr>
        <w:t>that</w:t>
      </w:r>
      <w:r w:rsidRPr="00250598">
        <w:rPr>
          <w:spacing w:val="14"/>
        </w:rPr>
        <w:t xml:space="preserve"> </w:t>
      </w:r>
      <w:r w:rsidRPr="00250598">
        <w:t>results</w:t>
      </w:r>
      <w:r w:rsidRPr="00250598">
        <w:rPr>
          <w:spacing w:val="15"/>
        </w:rPr>
        <w:t xml:space="preserve"> </w:t>
      </w:r>
      <w:r w:rsidRPr="00250598">
        <w:rPr>
          <w:spacing w:val="-1"/>
        </w:rPr>
        <w:t>in</w:t>
      </w:r>
      <w:r w:rsidRPr="00250598">
        <w:rPr>
          <w:spacing w:val="13"/>
        </w:rPr>
        <w:t xml:space="preserve"> </w:t>
      </w:r>
      <w:r w:rsidRPr="00250598">
        <w:rPr>
          <w:spacing w:val="-1"/>
        </w:rPr>
        <w:t>eligible</w:t>
      </w:r>
      <w:r w:rsidRPr="00250598">
        <w:rPr>
          <w:spacing w:val="13"/>
        </w:rPr>
        <w:t xml:space="preserve"> </w:t>
      </w:r>
      <w:r w:rsidRPr="00250598">
        <w:rPr>
          <w:spacing w:val="-1"/>
        </w:rPr>
        <w:t>individuals</w:t>
      </w:r>
      <w:r w:rsidRPr="00250598">
        <w:rPr>
          <w:spacing w:val="15"/>
        </w:rPr>
        <w:t xml:space="preserve"> </w:t>
      </w:r>
      <w:r w:rsidRPr="00250598">
        <w:rPr>
          <w:spacing w:val="-1"/>
        </w:rPr>
        <w:t>receiving</w:t>
      </w:r>
      <w:r w:rsidRPr="00250598">
        <w:rPr>
          <w:spacing w:val="12"/>
        </w:rPr>
        <w:t xml:space="preserve"> </w:t>
      </w:r>
      <w:r w:rsidRPr="00250598">
        <w:t>services</w:t>
      </w:r>
      <w:r w:rsidRPr="00250598">
        <w:rPr>
          <w:spacing w:val="14"/>
        </w:rPr>
        <w:t xml:space="preserve"> </w:t>
      </w:r>
      <w:r w:rsidRPr="00250598">
        <w:rPr>
          <w:spacing w:val="-1"/>
        </w:rPr>
        <w:t>that</w:t>
      </w:r>
      <w:r w:rsidRPr="00250598">
        <w:rPr>
          <w:spacing w:val="14"/>
        </w:rPr>
        <w:t xml:space="preserve"> </w:t>
      </w:r>
      <w:r w:rsidRPr="00250598">
        <w:t>are</w:t>
      </w:r>
      <w:r w:rsidRPr="00250598">
        <w:rPr>
          <w:spacing w:val="108"/>
          <w:w w:val="99"/>
        </w:rPr>
        <w:t xml:space="preserve"> </w:t>
      </w:r>
      <w:r w:rsidRPr="00250598">
        <w:rPr>
          <w:spacing w:val="-1"/>
        </w:rPr>
        <w:t>timely and</w:t>
      </w:r>
      <w:r w:rsidRPr="00250598">
        <w:rPr>
          <w:spacing w:val="34"/>
        </w:rPr>
        <w:t xml:space="preserve"> </w:t>
      </w:r>
      <w:r w:rsidRPr="00250598">
        <w:rPr>
          <w:spacing w:val="-1"/>
        </w:rPr>
        <w:t>effective</w:t>
      </w:r>
      <w:r w:rsidRPr="00250598">
        <w:rPr>
          <w:spacing w:val="33"/>
        </w:rPr>
        <w:t xml:space="preserve"> </w:t>
      </w:r>
      <w:r w:rsidRPr="00250598">
        <w:rPr>
          <w:spacing w:val="-1"/>
        </w:rPr>
        <w:t>in</w:t>
      </w:r>
      <w:r w:rsidRPr="00250598">
        <w:rPr>
          <w:spacing w:val="34"/>
        </w:rPr>
        <w:t xml:space="preserve"> </w:t>
      </w:r>
      <w:r w:rsidRPr="00250598">
        <w:t>reducing</w:t>
      </w:r>
      <w:r w:rsidRPr="00250598">
        <w:rPr>
          <w:spacing w:val="35"/>
        </w:rPr>
        <w:t xml:space="preserve"> </w:t>
      </w:r>
      <w:r w:rsidRPr="00250598">
        <w:t>problems</w:t>
      </w:r>
      <w:r w:rsidRPr="00250598">
        <w:rPr>
          <w:spacing w:val="33"/>
        </w:rPr>
        <w:t xml:space="preserve"> </w:t>
      </w:r>
      <w:r w:rsidRPr="00250598">
        <w:rPr>
          <w:spacing w:val="-1"/>
        </w:rPr>
        <w:t>and</w:t>
      </w:r>
      <w:r w:rsidRPr="00250598">
        <w:rPr>
          <w:spacing w:val="31"/>
        </w:rPr>
        <w:t xml:space="preserve"> </w:t>
      </w:r>
      <w:r w:rsidRPr="00250598">
        <w:t>symptoms and how proposed operations will maximize</w:t>
      </w:r>
      <w:r w:rsidRPr="00250598">
        <w:rPr>
          <w:spacing w:val="-7"/>
        </w:rPr>
        <w:t xml:space="preserve"> member </w:t>
      </w:r>
      <w:r w:rsidRPr="00250598">
        <w:rPr>
          <w:spacing w:val="-1"/>
        </w:rPr>
        <w:t>functioning</w:t>
      </w:r>
      <w:r w:rsidRPr="00250598">
        <w:rPr>
          <w:spacing w:val="-6"/>
        </w:rPr>
        <w:t xml:space="preserve"> </w:t>
      </w:r>
      <w:r w:rsidRPr="00250598">
        <w:rPr>
          <w:spacing w:val="-1"/>
        </w:rPr>
        <w:t>and</w:t>
      </w:r>
      <w:r w:rsidRPr="00250598">
        <w:rPr>
          <w:spacing w:val="-5"/>
        </w:rPr>
        <w:t xml:space="preserve"> </w:t>
      </w:r>
      <w:r w:rsidRPr="00250598">
        <w:t>quality</w:t>
      </w:r>
      <w:r w:rsidRPr="00250598">
        <w:rPr>
          <w:spacing w:val="-9"/>
        </w:rPr>
        <w:t xml:space="preserve"> </w:t>
      </w:r>
      <w:r w:rsidRPr="00250598">
        <w:t>of</w:t>
      </w:r>
      <w:r w:rsidRPr="00250598">
        <w:rPr>
          <w:spacing w:val="-5"/>
        </w:rPr>
        <w:t xml:space="preserve"> </w:t>
      </w:r>
      <w:r w:rsidRPr="00250598">
        <w:rPr>
          <w:spacing w:val="-1"/>
        </w:rPr>
        <w:t>life.</w:t>
      </w:r>
    </w:p>
    <w:p w:rsidR="00250598" w:rsidRPr="00250598" w:rsidRDefault="00250598" w:rsidP="00250598">
      <w:pPr>
        <w:pStyle w:val="Heading5"/>
        <w:numPr>
          <w:ilvl w:val="0"/>
          <w:numId w:val="0"/>
        </w:numPr>
        <w:jc w:val="both"/>
        <w:rPr>
          <w:rFonts w:cs="Times New Roman"/>
          <w:b/>
        </w:rPr>
      </w:pPr>
    </w:p>
    <w:p w:rsidR="00250598" w:rsidRPr="00250598" w:rsidRDefault="00250598" w:rsidP="00250598">
      <w:pPr>
        <w:pStyle w:val="Heading4"/>
        <w:rPr>
          <w:spacing w:val="-6"/>
        </w:rPr>
      </w:pPr>
      <w:r w:rsidRPr="00250598">
        <w:t>Establish</w:t>
      </w:r>
      <w:r w:rsidRPr="00250598">
        <w:rPr>
          <w:spacing w:val="27"/>
        </w:rPr>
        <w:t xml:space="preserve"> </w:t>
      </w:r>
      <w:r w:rsidRPr="00250598">
        <w:t>a</w:t>
      </w:r>
      <w:r w:rsidRPr="00250598">
        <w:rPr>
          <w:spacing w:val="28"/>
        </w:rPr>
        <w:t xml:space="preserve"> </w:t>
      </w:r>
      <w:r w:rsidRPr="00250598">
        <w:t>comprehensive,</w:t>
      </w:r>
      <w:r w:rsidRPr="00250598">
        <w:rPr>
          <w:spacing w:val="27"/>
        </w:rPr>
        <w:t xml:space="preserve"> </w:t>
      </w:r>
      <w:r w:rsidRPr="00250598">
        <w:t>accessible</w:t>
      </w:r>
      <w:r w:rsidRPr="00250598">
        <w:rPr>
          <w:spacing w:val="29"/>
        </w:rPr>
        <w:t xml:space="preserve"> </w:t>
      </w:r>
      <w:r w:rsidRPr="00250598">
        <w:t>provider</w:t>
      </w:r>
      <w:r w:rsidRPr="00250598">
        <w:rPr>
          <w:spacing w:val="29"/>
        </w:rPr>
        <w:t xml:space="preserve"> </w:t>
      </w:r>
      <w:r w:rsidRPr="00250598">
        <w:t>network</w:t>
      </w:r>
      <w:r w:rsidRPr="00250598">
        <w:rPr>
          <w:spacing w:val="30"/>
        </w:rPr>
        <w:t xml:space="preserve"> </w:t>
      </w:r>
      <w:r w:rsidRPr="00250598">
        <w:t>that</w:t>
      </w:r>
      <w:r w:rsidRPr="00250598">
        <w:rPr>
          <w:spacing w:val="28"/>
        </w:rPr>
        <w:t xml:space="preserve"> </w:t>
      </w:r>
      <w:r w:rsidRPr="00250598">
        <w:t>offers</w:t>
      </w:r>
      <w:r w:rsidRPr="00250598">
        <w:rPr>
          <w:spacing w:val="28"/>
        </w:rPr>
        <w:t xml:space="preserve"> </w:t>
      </w:r>
      <w:r w:rsidRPr="00250598">
        <w:t>a</w:t>
      </w:r>
      <w:r w:rsidRPr="00250598">
        <w:rPr>
          <w:spacing w:val="28"/>
        </w:rPr>
        <w:t xml:space="preserve"> </w:t>
      </w:r>
      <w:r w:rsidRPr="00250598">
        <w:t>choice</w:t>
      </w:r>
      <w:r w:rsidRPr="00250598">
        <w:rPr>
          <w:spacing w:val="28"/>
        </w:rPr>
        <w:t xml:space="preserve"> </w:t>
      </w:r>
      <w:r w:rsidRPr="00250598">
        <w:t>of</w:t>
      </w:r>
      <w:r w:rsidRPr="00250598">
        <w:rPr>
          <w:spacing w:val="29"/>
        </w:rPr>
        <w:t xml:space="preserve"> </w:t>
      </w:r>
      <w:r w:rsidRPr="00250598">
        <w:t>providers in all areas of the state.</w:t>
      </w:r>
    </w:p>
    <w:p w:rsidR="00250598" w:rsidRPr="00250598" w:rsidRDefault="00250598" w:rsidP="00250598">
      <w:pPr>
        <w:pStyle w:val="Heading4"/>
        <w:numPr>
          <w:ilvl w:val="0"/>
          <w:numId w:val="0"/>
        </w:numPr>
      </w:pPr>
    </w:p>
    <w:p w:rsidR="00250598" w:rsidRPr="00250598" w:rsidRDefault="00250598" w:rsidP="00250598">
      <w:pPr>
        <w:pStyle w:val="Heading4"/>
      </w:pPr>
      <w:r w:rsidRPr="00250598">
        <w:rPr>
          <w:spacing w:val="-6"/>
        </w:rPr>
        <w:t xml:space="preserve">Offer </w:t>
      </w:r>
      <w:r w:rsidRPr="00250598">
        <w:t>a</w:t>
      </w:r>
      <w:r w:rsidRPr="00250598">
        <w:rPr>
          <w:spacing w:val="-7"/>
        </w:rPr>
        <w:t xml:space="preserve"> </w:t>
      </w:r>
      <w:r w:rsidRPr="00250598">
        <w:t>coordinated</w:t>
      </w:r>
      <w:r w:rsidRPr="00250598">
        <w:rPr>
          <w:spacing w:val="-7"/>
        </w:rPr>
        <w:t xml:space="preserve"> </w:t>
      </w:r>
      <w:r w:rsidRPr="00250598">
        <w:rPr>
          <w:spacing w:val="1"/>
        </w:rPr>
        <w:t>array</w:t>
      </w:r>
      <w:r w:rsidRPr="00250598">
        <w:rPr>
          <w:spacing w:val="-9"/>
        </w:rPr>
        <w:t xml:space="preserve"> </w:t>
      </w:r>
      <w:r w:rsidRPr="00250598">
        <w:t>of</w:t>
      </w:r>
      <w:r w:rsidRPr="00250598">
        <w:rPr>
          <w:spacing w:val="-6"/>
        </w:rPr>
        <w:t xml:space="preserve"> </w:t>
      </w:r>
      <w:r w:rsidRPr="00250598">
        <w:rPr>
          <w:spacing w:val="-1"/>
        </w:rPr>
        <w:t>services</w:t>
      </w:r>
      <w:r w:rsidRPr="00250598">
        <w:rPr>
          <w:spacing w:val="-6"/>
        </w:rPr>
        <w:t xml:space="preserve"> </w:t>
      </w:r>
      <w:r w:rsidRPr="00250598">
        <w:t>to</w:t>
      </w:r>
      <w:r w:rsidRPr="00250598">
        <w:rPr>
          <w:spacing w:val="-7"/>
        </w:rPr>
        <w:t xml:space="preserve"> </w:t>
      </w:r>
      <w:r w:rsidRPr="00250598">
        <w:rPr>
          <w:spacing w:val="-1"/>
        </w:rPr>
        <w:t>eligible</w:t>
      </w:r>
      <w:r w:rsidRPr="00250598">
        <w:rPr>
          <w:spacing w:val="-5"/>
        </w:rPr>
        <w:t xml:space="preserve"> </w:t>
      </w:r>
      <w:r w:rsidRPr="00250598">
        <w:t>individuals.</w:t>
      </w:r>
    </w:p>
    <w:p w:rsidR="00250598" w:rsidRPr="00250598" w:rsidRDefault="00250598" w:rsidP="00250598">
      <w:pPr>
        <w:pStyle w:val="ListParagraph"/>
        <w:jc w:val="both"/>
        <w:rPr>
          <w:rFonts w:cs="Times New Roman"/>
        </w:rPr>
      </w:pPr>
    </w:p>
    <w:p w:rsidR="00250598" w:rsidRPr="00250598" w:rsidRDefault="00250598" w:rsidP="00250598">
      <w:pPr>
        <w:pStyle w:val="Heading4"/>
      </w:pPr>
      <w:r w:rsidRPr="00250598">
        <w:t>Improve the quality of care provided to members.</w:t>
      </w:r>
    </w:p>
    <w:p w:rsidR="00250598" w:rsidRPr="00250598" w:rsidRDefault="00250598" w:rsidP="00250598">
      <w:pPr>
        <w:pStyle w:val="ListParagraph"/>
        <w:rPr>
          <w:rFonts w:cs="Times New Roman"/>
        </w:rPr>
      </w:pPr>
    </w:p>
    <w:p w:rsidR="00250598" w:rsidRPr="00250598" w:rsidRDefault="00250598" w:rsidP="00250598">
      <w:pPr>
        <w:pStyle w:val="Heading4"/>
      </w:pPr>
      <w:r w:rsidRPr="00250598">
        <w:t>Improve outcomes across the healthcare delivery system.</w:t>
      </w:r>
    </w:p>
    <w:p w:rsidR="00250598" w:rsidRPr="00250598" w:rsidRDefault="00250598" w:rsidP="00250598">
      <w:pPr>
        <w:pStyle w:val="Heading5"/>
        <w:numPr>
          <w:ilvl w:val="0"/>
          <w:numId w:val="0"/>
        </w:numPr>
        <w:jc w:val="both"/>
        <w:rPr>
          <w:rFonts w:cs="Times New Roman"/>
          <w:b/>
        </w:rPr>
      </w:pPr>
    </w:p>
    <w:p w:rsidR="00250598" w:rsidRPr="00250598" w:rsidRDefault="00250598" w:rsidP="00250598">
      <w:pPr>
        <w:pStyle w:val="Heading4"/>
      </w:pPr>
      <w:r w:rsidRPr="00250598">
        <w:t>Ensure</w:t>
      </w:r>
      <w:r w:rsidRPr="00250598">
        <w:rPr>
          <w:spacing w:val="7"/>
        </w:rPr>
        <w:t xml:space="preserve"> </w:t>
      </w:r>
      <w:r w:rsidRPr="00250598">
        <w:t>the</w:t>
      </w:r>
      <w:r w:rsidRPr="00250598">
        <w:rPr>
          <w:spacing w:val="5"/>
        </w:rPr>
        <w:t xml:space="preserve"> </w:t>
      </w:r>
      <w:r w:rsidRPr="00250598">
        <w:t>delivery</w:t>
      </w:r>
      <w:r w:rsidRPr="00250598">
        <w:rPr>
          <w:spacing w:val="3"/>
        </w:rPr>
        <w:t xml:space="preserve"> </w:t>
      </w:r>
      <w:r w:rsidRPr="00250598">
        <w:t>of</w:t>
      </w:r>
      <w:r w:rsidRPr="00250598">
        <w:rPr>
          <w:spacing w:val="8"/>
        </w:rPr>
        <w:t xml:space="preserve"> </w:t>
      </w:r>
      <w:r w:rsidRPr="00250598">
        <w:t>services</w:t>
      </w:r>
      <w:r w:rsidRPr="00250598">
        <w:rPr>
          <w:spacing w:val="6"/>
        </w:rPr>
        <w:t xml:space="preserve"> </w:t>
      </w:r>
      <w:r w:rsidRPr="00250598">
        <w:t>to</w:t>
      </w:r>
      <w:r w:rsidRPr="00250598">
        <w:rPr>
          <w:spacing w:val="6"/>
        </w:rPr>
        <w:t xml:space="preserve"> </w:t>
      </w:r>
      <w:r w:rsidRPr="00250598">
        <w:rPr>
          <w:spacing w:val="-1"/>
        </w:rPr>
        <w:t>members</w:t>
      </w:r>
      <w:r w:rsidRPr="00250598">
        <w:rPr>
          <w:spacing w:val="7"/>
        </w:rPr>
        <w:t xml:space="preserve"> </w:t>
      </w:r>
      <w:r w:rsidRPr="00250598">
        <w:t>that</w:t>
      </w:r>
      <w:r w:rsidRPr="00250598">
        <w:rPr>
          <w:spacing w:val="6"/>
        </w:rPr>
        <w:t xml:space="preserve"> </w:t>
      </w:r>
      <w:r w:rsidRPr="00250598">
        <w:t>are</w:t>
      </w:r>
      <w:r w:rsidRPr="00250598">
        <w:rPr>
          <w:spacing w:val="6"/>
        </w:rPr>
        <w:t xml:space="preserve"> </w:t>
      </w:r>
      <w:r w:rsidRPr="00250598">
        <w:t>readily</w:t>
      </w:r>
      <w:r w:rsidRPr="00250598">
        <w:rPr>
          <w:spacing w:val="6"/>
        </w:rPr>
        <w:t xml:space="preserve"> </w:t>
      </w:r>
      <w:r w:rsidRPr="00250598">
        <w:rPr>
          <w:spacing w:val="-1"/>
        </w:rPr>
        <w:t>accessible</w:t>
      </w:r>
      <w:r w:rsidRPr="00250598">
        <w:rPr>
          <w:spacing w:val="6"/>
        </w:rPr>
        <w:t xml:space="preserve"> </w:t>
      </w:r>
      <w:r w:rsidRPr="00250598">
        <w:t>and</w:t>
      </w:r>
      <w:r w:rsidRPr="00250598">
        <w:rPr>
          <w:spacing w:val="6"/>
        </w:rPr>
        <w:t xml:space="preserve"> </w:t>
      </w:r>
      <w:r w:rsidRPr="00250598">
        <w:t>provided</w:t>
      </w:r>
      <w:r w:rsidRPr="00250598">
        <w:rPr>
          <w:spacing w:val="6"/>
        </w:rPr>
        <w:t xml:space="preserve"> </w:t>
      </w:r>
      <w:r w:rsidRPr="00250598">
        <w:t>in</w:t>
      </w:r>
      <w:r w:rsidRPr="00250598">
        <w:rPr>
          <w:spacing w:val="7"/>
        </w:rPr>
        <w:t xml:space="preserve"> </w:t>
      </w:r>
      <w:r w:rsidRPr="00250598">
        <w:t>the</w:t>
      </w:r>
      <w:r w:rsidRPr="00250598">
        <w:rPr>
          <w:spacing w:val="5"/>
        </w:rPr>
        <w:t xml:space="preserve"> </w:t>
      </w:r>
      <w:r w:rsidRPr="00250598">
        <w:t>least</w:t>
      </w:r>
      <w:r w:rsidRPr="00250598">
        <w:rPr>
          <w:spacing w:val="80"/>
          <w:w w:val="99"/>
        </w:rPr>
        <w:t xml:space="preserve"> </w:t>
      </w:r>
      <w:r w:rsidRPr="00250598">
        <w:rPr>
          <w:spacing w:val="-1"/>
        </w:rPr>
        <w:t>restrictive</w:t>
      </w:r>
      <w:r w:rsidRPr="00250598">
        <w:rPr>
          <w:spacing w:val="-7"/>
        </w:rPr>
        <w:t xml:space="preserve"> </w:t>
      </w:r>
      <w:r w:rsidRPr="00250598">
        <w:t>environment</w:t>
      </w:r>
      <w:r w:rsidRPr="00250598">
        <w:rPr>
          <w:spacing w:val="-8"/>
        </w:rPr>
        <w:t xml:space="preserve"> </w:t>
      </w:r>
      <w:r w:rsidRPr="00250598">
        <w:rPr>
          <w:spacing w:val="1"/>
        </w:rPr>
        <w:t>likely</w:t>
      </w:r>
      <w:r w:rsidRPr="00250598">
        <w:rPr>
          <w:spacing w:val="-10"/>
        </w:rPr>
        <w:t xml:space="preserve"> </w:t>
      </w:r>
      <w:r w:rsidRPr="00250598">
        <w:t>to</w:t>
      </w:r>
      <w:r w:rsidRPr="00250598">
        <w:rPr>
          <w:spacing w:val="-7"/>
        </w:rPr>
        <w:t xml:space="preserve"> </w:t>
      </w:r>
      <w:r w:rsidRPr="00250598">
        <w:t>result</w:t>
      </w:r>
      <w:r w:rsidRPr="00250598">
        <w:rPr>
          <w:spacing w:val="-6"/>
        </w:rPr>
        <w:t xml:space="preserve"> </w:t>
      </w:r>
      <w:r w:rsidRPr="00250598">
        <w:rPr>
          <w:spacing w:val="-1"/>
        </w:rPr>
        <w:t>in</w:t>
      </w:r>
      <w:r w:rsidRPr="00250598">
        <w:rPr>
          <w:spacing w:val="-6"/>
        </w:rPr>
        <w:t xml:space="preserve"> the </w:t>
      </w:r>
      <w:r w:rsidRPr="00250598">
        <w:t>desired</w:t>
      </w:r>
      <w:r w:rsidRPr="00250598">
        <w:rPr>
          <w:spacing w:val="-7"/>
        </w:rPr>
        <w:t xml:space="preserve"> </w:t>
      </w:r>
      <w:r w:rsidRPr="00250598">
        <w:t>outcomes.</w:t>
      </w:r>
    </w:p>
    <w:p w:rsidR="00250598" w:rsidRPr="00250598" w:rsidRDefault="00250598" w:rsidP="00250598">
      <w:pPr>
        <w:pStyle w:val="Heading4"/>
        <w:numPr>
          <w:ilvl w:val="0"/>
          <w:numId w:val="0"/>
        </w:numPr>
        <w:ind w:left="1404"/>
      </w:pPr>
    </w:p>
    <w:p w:rsidR="00250598" w:rsidRPr="00250598" w:rsidRDefault="00250598" w:rsidP="00250598">
      <w:pPr>
        <w:pStyle w:val="Heading4"/>
      </w:pPr>
      <w:r w:rsidRPr="00250598">
        <w:t>Provide all covered benefits and administrative functions as required in the RFP.</w:t>
      </w:r>
    </w:p>
    <w:p w:rsidR="00250598" w:rsidRPr="00250598" w:rsidRDefault="00250598" w:rsidP="00250598">
      <w:pPr>
        <w:pStyle w:val="ListParagraph"/>
        <w:jc w:val="both"/>
        <w:rPr>
          <w:rFonts w:cs="Times New Roman"/>
        </w:rPr>
      </w:pPr>
    </w:p>
    <w:p w:rsidR="00250598" w:rsidRPr="00250598" w:rsidRDefault="00250598" w:rsidP="00250598">
      <w:pPr>
        <w:pStyle w:val="Heading4"/>
      </w:pPr>
      <w:r w:rsidRPr="00250598">
        <w:t xml:space="preserve">Operate in a manner that promotes efficiency in the service delivery system while offering the highest quality services. </w:t>
      </w:r>
    </w:p>
    <w:p w:rsidR="00250598" w:rsidRPr="00250598" w:rsidRDefault="00250598" w:rsidP="00250598">
      <w:pPr>
        <w:pStyle w:val="ListParagraph"/>
        <w:jc w:val="both"/>
        <w:rPr>
          <w:rFonts w:cs="Times New Roman"/>
        </w:rPr>
      </w:pPr>
    </w:p>
    <w:p w:rsidR="00250598" w:rsidRPr="00250598" w:rsidRDefault="00250598" w:rsidP="00250598">
      <w:pPr>
        <w:pStyle w:val="Heading4"/>
      </w:pPr>
      <w:r w:rsidRPr="00250598">
        <w:t>Coordinate, integrate and be accountable for all services proposed.</w:t>
      </w:r>
    </w:p>
    <w:p w:rsidR="00250598" w:rsidRPr="009D06A7" w:rsidRDefault="00250598" w:rsidP="00250598">
      <w:pPr>
        <w:pStyle w:val="Heading4"/>
        <w:numPr>
          <w:ilvl w:val="0"/>
          <w:numId w:val="0"/>
        </w:numPr>
      </w:pPr>
    </w:p>
    <w:p w:rsidR="00250598" w:rsidRPr="00250598" w:rsidRDefault="00250598" w:rsidP="00250598"/>
    <w:p w:rsidR="00B66861" w:rsidRDefault="002D078E" w:rsidP="00B66861">
      <w:pPr>
        <w:pStyle w:val="Heading2"/>
      </w:pPr>
      <w:bookmarkStart w:id="20" w:name="_Toc415121290"/>
      <w:bookmarkStart w:id="21" w:name="_Toc418781162"/>
      <w:r>
        <w:t>Effects of the Federal Waive</w:t>
      </w:r>
      <w:r w:rsidR="00B66861">
        <w:t>r</w:t>
      </w:r>
      <w:bookmarkEnd w:id="20"/>
      <w:bookmarkEnd w:id="21"/>
    </w:p>
    <w:p w:rsidR="00250598" w:rsidRPr="00250598" w:rsidRDefault="00250598" w:rsidP="00250598"/>
    <w:p w:rsidR="00250598" w:rsidRPr="00250598" w:rsidRDefault="00250598" w:rsidP="00250598">
      <w:bookmarkStart w:id="22" w:name="_Toc404710060"/>
      <w:r w:rsidRPr="00307890">
        <w:t xml:space="preserve">The State shall seek waiver authority(s) from the </w:t>
      </w:r>
      <w:r w:rsidRPr="00307890">
        <w:rPr>
          <w:rStyle w:val="BodyTextChar"/>
        </w:rPr>
        <w:t xml:space="preserve">Centers for Medicare and Medicaid Services (CMS) to operate this program.  The Contractor shall comply with any modifications to this RFP and subsequent Contract resulting from the waiver approval process.   In the event that CMS denies the waiver request(s) prior to Contract award or signature, the State shall be under no obligation to award a Contract(s) as a result of this RFP.  In the event that CMS denies the waiver request(s) following Contract award and signature, </w:t>
      </w:r>
      <w:r w:rsidR="00EE71DD">
        <w:rPr>
          <w:rStyle w:val="BodyTextChar"/>
        </w:rPr>
        <w:t>the Agency</w:t>
      </w:r>
      <w:r w:rsidRPr="00307890">
        <w:rPr>
          <w:rStyle w:val="BodyTextChar"/>
        </w:rPr>
        <w:t xml:space="preserve"> may terminate the Contract immediately in writing to the Contractor without penalty.  In the event of a termination under this section, </w:t>
      </w:r>
      <w:r w:rsidR="00EE71DD">
        <w:rPr>
          <w:rStyle w:val="BodyTextChar"/>
        </w:rPr>
        <w:t>the Agency</w:t>
      </w:r>
      <w:r w:rsidRPr="00307890">
        <w:rPr>
          <w:rStyle w:val="BodyTextChar"/>
        </w:rPr>
        <w:t xml:space="preserve"> shall not be liable or required to compensate the Contractor for any work performed or expenses incurred prior to termination.</w:t>
      </w:r>
      <w:bookmarkEnd w:id="22"/>
    </w:p>
    <w:p w:rsidR="002D078E" w:rsidRDefault="00B66861" w:rsidP="00B66861">
      <w:pPr>
        <w:pStyle w:val="Heading1"/>
      </w:pPr>
      <w:bookmarkStart w:id="23" w:name="_Toc415121291"/>
      <w:bookmarkStart w:id="24" w:name="_Toc418781163"/>
      <w:r>
        <w:t>General and Administrative Requirements</w:t>
      </w:r>
      <w:bookmarkEnd w:id="23"/>
      <w:bookmarkEnd w:id="24"/>
    </w:p>
    <w:p w:rsidR="00250598" w:rsidRPr="00250598" w:rsidRDefault="00250598" w:rsidP="00250598"/>
    <w:p w:rsidR="00696FCB" w:rsidRDefault="00B66861" w:rsidP="00696FCB">
      <w:pPr>
        <w:pStyle w:val="Heading2"/>
      </w:pPr>
      <w:bookmarkStart w:id="25" w:name="_Toc415121292"/>
      <w:bookmarkStart w:id="26" w:name="_Toc418781164"/>
      <w:r>
        <w:t>Licensure/Accreditation</w:t>
      </w:r>
      <w:bookmarkEnd w:id="25"/>
      <w:bookmarkEnd w:id="26"/>
    </w:p>
    <w:p w:rsidR="009F39C8" w:rsidRPr="009F39C8" w:rsidRDefault="009F39C8" w:rsidP="009F39C8"/>
    <w:p w:rsidR="00696FCB" w:rsidRDefault="00B66861" w:rsidP="00696FCB">
      <w:pPr>
        <w:pStyle w:val="Heading3"/>
      </w:pPr>
      <w:bookmarkStart w:id="27" w:name="_Toc415121293"/>
      <w:bookmarkStart w:id="28" w:name="_Toc418781165"/>
      <w:r>
        <w:t>Licensure</w:t>
      </w:r>
      <w:bookmarkEnd w:id="27"/>
      <w:bookmarkEnd w:id="28"/>
    </w:p>
    <w:p w:rsidR="009F39C8" w:rsidRPr="009F39C8" w:rsidRDefault="009F39C8" w:rsidP="009F39C8"/>
    <w:p w:rsidR="00250598" w:rsidRDefault="00250598" w:rsidP="00250598">
      <w:pPr>
        <w:rPr>
          <w:rStyle w:val="BodyTextChar"/>
        </w:rPr>
      </w:pPr>
      <w:r w:rsidRPr="009D06A7">
        <w:rPr>
          <w:rStyle w:val="BodyTextChar"/>
        </w:rPr>
        <w:t>Prior to the Contract effective date, the Contractor must be licensed and in good standing in the State of Iowa as a health maintenance organization (HMO) in accordance with Iowa Administrative Code 191 Chapter 40. As a strategy to facilitate continuity of care for members who move between Medicaid and premium tax credit eligibility, the Contractor may, but is not required to be, a qualified health plan (QHP) issuer certified by the Iowa Health Insurance Exchange, as defined at 45 CFR 155.20.</w:t>
      </w:r>
    </w:p>
    <w:p w:rsidR="00B16332" w:rsidRPr="00696FCB" w:rsidRDefault="00B16332" w:rsidP="00250598">
      <w:pPr>
        <w:rPr>
          <w:rFonts w:eastAsia="Calibri" w:cs="Times New Roman"/>
          <w:spacing w:val="1"/>
        </w:rPr>
      </w:pPr>
    </w:p>
    <w:p w:rsidR="00696FCB" w:rsidRDefault="00B66861" w:rsidP="00696FCB">
      <w:pPr>
        <w:pStyle w:val="Heading3"/>
      </w:pPr>
      <w:bookmarkStart w:id="29" w:name="_Toc415121294"/>
      <w:bookmarkStart w:id="30" w:name="_Toc418781166"/>
      <w:r>
        <w:t>Accreditation</w:t>
      </w:r>
      <w:bookmarkEnd w:id="29"/>
      <w:bookmarkEnd w:id="30"/>
      <w:r>
        <w:t xml:space="preserve"> </w:t>
      </w:r>
    </w:p>
    <w:p w:rsidR="009F39C8" w:rsidRPr="009F39C8" w:rsidRDefault="009F39C8" w:rsidP="009F39C8"/>
    <w:p w:rsidR="00250598" w:rsidRPr="009F39C8" w:rsidRDefault="00250598" w:rsidP="00250598">
      <w:pPr>
        <w:rPr>
          <w:rFonts w:eastAsia="Calibri" w:cs="Times New Roman"/>
          <w:spacing w:val="1"/>
        </w:rPr>
      </w:pPr>
      <w:r w:rsidRPr="009D06A7">
        <w:rPr>
          <w:rStyle w:val="BodyTextChar"/>
        </w:rPr>
        <w:t xml:space="preserve">The Contractor must attain and maintain accreditation from the National Committee for Quality Assurance (NCQA) or URAC.  If not already accredited, the Contractor must demonstrate it has initiated the accreditation process as of the Contract effective date.  The Contractor must achieve accreditation at the earliest date allowed by NCQA or URAC. Accreditation must be maintained throughout the life of the Contract at no additional cost to </w:t>
      </w:r>
      <w:r w:rsidR="00EE71DD">
        <w:rPr>
          <w:rStyle w:val="BodyTextChar"/>
        </w:rPr>
        <w:t>the Agency</w:t>
      </w:r>
      <w:r w:rsidRPr="009D06A7">
        <w:rPr>
          <w:rStyle w:val="BodyTextChar"/>
        </w:rPr>
        <w:t>.  When accreditation standards conflict with the standards set forth in the Contract, the Contract prevails unless the accreditation standard is more stringent.</w:t>
      </w:r>
    </w:p>
    <w:p w:rsidR="00B66861" w:rsidRDefault="00B66861" w:rsidP="00B66861">
      <w:pPr>
        <w:pStyle w:val="Heading2"/>
      </w:pPr>
      <w:bookmarkStart w:id="31" w:name="_Toc415121295"/>
      <w:bookmarkStart w:id="32" w:name="_Toc418781167"/>
      <w:r>
        <w:t>Subcontracts</w:t>
      </w:r>
      <w:bookmarkEnd w:id="31"/>
      <w:bookmarkEnd w:id="32"/>
      <w:r>
        <w:t xml:space="preserve"> </w:t>
      </w:r>
    </w:p>
    <w:p w:rsidR="009F39C8" w:rsidRPr="009F39C8" w:rsidRDefault="009F39C8" w:rsidP="009F39C8"/>
    <w:p w:rsidR="00250598" w:rsidRDefault="00B66861" w:rsidP="00F37BC6">
      <w:pPr>
        <w:pStyle w:val="Heading3"/>
      </w:pPr>
      <w:bookmarkStart w:id="33" w:name="_Toc415121296"/>
      <w:bookmarkStart w:id="34" w:name="_Toc418781168"/>
      <w:r>
        <w:t>Subcontractor Qualifications</w:t>
      </w:r>
      <w:bookmarkEnd w:id="33"/>
      <w:bookmarkEnd w:id="34"/>
      <w:r>
        <w:t xml:space="preserve"> </w:t>
      </w:r>
    </w:p>
    <w:p w:rsidR="009F39C8" w:rsidRPr="009F39C8" w:rsidRDefault="009F39C8" w:rsidP="009F39C8"/>
    <w:p w:rsidR="00250598" w:rsidRPr="009F39C8" w:rsidRDefault="00250598" w:rsidP="00250598">
      <w:pPr>
        <w:rPr>
          <w:rFonts w:eastAsia="Calibri" w:cs="Times New Roman"/>
          <w:spacing w:val="1"/>
        </w:rPr>
      </w:pPr>
      <w:r w:rsidRPr="009D06A7">
        <w:rPr>
          <w:rStyle w:val="BodyTextChar"/>
        </w:rPr>
        <w:t xml:space="preserve">Per 42 CFR 438.230, the Contractor is accountable for any functions and responsibilities that are delegated to a subcontractor, and is required to certify and warrant all subcontractor work.  Prior to delegation, the Contractor shall evaluate the prospective subcontractor’s ability to perform the activities to be delegated, including firm and staff qualifications.  All subcontracts must be supported by a written agreement that specifies the activities and reporting responsibilities delegated to the subcontractor and provides for revoking delegation or imposing other sanctions if the subcontractor’s performance is inadequate.  The Contractor shall also ensure all written subcontracts meet the requirements of 42 CFR 434.6 and shall incorporate by reference the applicable terms and conditions of the Contract. </w:t>
      </w:r>
      <w:r w:rsidR="00B8617C">
        <w:rPr>
          <w:rStyle w:val="BodyTextChar"/>
        </w:rPr>
        <w:t>T</w:t>
      </w:r>
      <w:r w:rsidR="00B8617C" w:rsidRPr="00B8617C">
        <w:rPr>
          <w:rStyle w:val="BodyTextChar"/>
        </w:rPr>
        <w:t>he Contractor shall notify the Agency in writing of all subcontracts relating to Deliverables to be provided under this Contract prior to the time the subcontract(s) become effective.</w:t>
      </w:r>
      <w:r w:rsidRPr="009D06A7">
        <w:rPr>
          <w:rStyle w:val="BodyTextChar"/>
        </w:rPr>
        <w:t xml:space="preserve">  The Contractor shall submit for </w:t>
      </w:r>
      <w:r w:rsidR="00EE71DD">
        <w:rPr>
          <w:rStyle w:val="BodyTextChar"/>
        </w:rPr>
        <w:t>Agency</w:t>
      </w:r>
      <w:r w:rsidRPr="009D06A7">
        <w:rPr>
          <w:rStyle w:val="BodyTextChar"/>
        </w:rPr>
        <w:t xml:space="preserve"> review and approval subcontractor agreements for any subcontractor whose payments are equal to or greater than five percent (5%) of capitation payments un</w:t>
      </w:r>
      <w:r w:rsidR="00EE71DD">
        <w:rPr>
          <w:rStyle w:val="BodyTextChar"/>
        </w:rPr>
        <w:t>der the Contract.  However, the Agency</w:t>
      </w:r>
      <w:r w:rsidRPr="009D06A7">
        <w:rPr>
          <w:rStyle w:val="BodyTextChar"/>
        </w:rPr>
        <w:t xml:space="preserve"> reserves the right to review and approve any subcontracts, and all subcontract</w:t>
      </w:r>
      <w:r w:rsidR="00EE71DD">
        <w:rPr>
          <w:rStyle w:val="BodyTextChar"/>
        </w:rPr>
        <w:t>s shall be accessible to the Agency</w:t>
      </w:r>
      <w:r w:rsidRPr="009D06A7">
        <w:rPr>
          <w:rStyle w:val="BodyTextChar"/>
        </w:rPr>
        <w:t xml:space="preserve"> and provided within twenty-</w:t>
      </w:r>
      <w:r w:rsidR="00EE71DD">
        <w:rPr>
          <w:rStyle w:val="BodyTextChar"/>
        </w:rPr>
        <w:t>four (24) hours of request.  The Agency</w:t>
      </w:r>
      <w:r w:rsidRPr="009D06A7">
        <w:rPr>
          <w:rStyle w:val="BodyTextChar"/>
        </w:rPr>
        <w:t xml:space="preserve"> may waive its right to review subcontracts.  Such waiver shall not constitute a waiver of any subcontract requirement.  Copies of any subcontractor agreements planned to be executed between a Contractor and any subcontractor(s) shall be included in the proposal. All material changes to the subcontractor agre</w:t>
      </w:r>
      <w:r w:rsidR="00EE71DD">
        <w:rPr>
          <w:rStyle w:val="BodyTextChar"/>
        </w:rPr>
        <w:t>ement previously approved by the Agency</w:t>
      </w:r>
      <w:r w:rsidRPr="009D06A7">
        <w:rPr>
          <w:rStyle w:val="BodyTextChar"/>
        </w:rPr>
        <w:t xml:space="preserve"> must be </w:t>
      </w:r>
      <w:r w:rsidR="00EE71DD">
        <w:rPr>
          <w:rStyle w:val="BodyTextChar"/>
        </w:rPr>
        <w:t xml:space="preserve">submitted in writing to the Agency </w:t>
      </w:r>
      <w:r w:rsidRPr="009D06A7">
        <w:rPr>
          <w:rStyle w:val="BodyTextChar"/>
        </w:rPr>
        <w:t>for approval at least sixty (60) days prior to the effective date of the proposed subco</w:t>
      </w:r>
      <w:r w:rsidR="00EE71DD">
        <w:rPr>
          <w:rStyle w:val="BodyTextChar"/>
        </w:rPr>
        <w:t>ntract agreement amendment.  The Agency</w:t>
      </w:r>
      <w:r w:rsidRPr="009D06A7">
        <w:rPr>
          <w:rStyle w:val="BodyTextChar"/>
        </w:rPr>
        <w:t xml:space="preserve"> shall have the right to request the removal of a subcontractor for good cause. Subcontractors shall be bound to the same contractual terms and conditions as the Contractor. </w:t>
      </w:r>
    </w:p>
    <w:p w:rsidR="00250598" w:rsidRDefault="00B66861" w:rsidP="00250598">
      <w:pPr>
        <w:pStyle w:val="Heading3"/>
      </w:pPr>
      <w:bookmarkStart w:id="35" w:name="_Toc415121297"/>
      <w:bookmarkStart w:id="36" w:name="_Toc418781169"/>
      <w:r>
        <w:t>Subcontractor Oversight</w:t>
      </w:r>
      <w:bookmarkEnd w:id="35"/>
      <w:bookmarkEnd w:id="36"/>
      <w:r>
        <w:t xml:space="preserve"> </w:t>
      </w:r>
    </w:p>
    <w:p w:rsidR="009F39C8" w:rsidRPr="009F39C8" w:rsidRDefault="009F39C8" w:rsidP="009F39C8"/>
    <w:p w:rsidR="00250598" w:rsidRPr="00935344" w:rsidRDefault="00250598" w:rsidP="00250598">
      <w:r w:rsidRPr="009D06A7">
        <w:rPr>
          <w:rStyle w:val="BodyTextChar"/>
        </w:rPr>
        <w:t>The Contractor must have policies and procedures</w:t>
      </w:r>
      <w:r w:rsidR="00D31199">
        <w:rPr>
          <w:rStyle w:val="BodyTextChar"/>
        </w:rPr>
        <w:t>, subject to Agency</w:t>
      </w:r>
      <w:r w:rsidR="00D446D4">
        <w:rPr>
          <w:rStyle w:val="BodyTextChar"/>
        </w:rPr>
        <w:t xml:space="preserve"> review and</w:t>
      </w:r>
      <w:r w:rsidR="00D31199">
        <w:rPr>
          <w:rStyle w:val="BodyTextChar"/>
        </w:rPr>
        <w:t xml:space="preserve"> approval,</w:t>
      </w:r>
      <w:r w:rsidRPr="009D06A7">
        <w:rPr>
          <w:rStyle w:val="BodyTextChar"/>
        </w:rPr>
        <w:t xml:space="preserve"> to audit and monitor subcontractors’ data, data submission and performance and must implement oversight mechanisms to monitor performance and compliance with Contract requirements.  </w:t>
      </w:r>
      <w:r w:rsidR="00920612" w:rsidRPr="00467E57">
        <w:t>The Contractor shall implement and adhere to the Agency-approved policies and procedures. Changes to these policies and procedures must receive the Agency’s prior approval.</w:t>
      </w:r>
      <w:r w:rsidR="00920612">
        <w:t xml:space="preserve"> </w:t>
      </w:r>
      <w:r w:rsidRPr="009D06A7">
        <w:rPr>
          <w:rStyle w:val="BodyTextChar"/>
        </w:rPr>
        <w:t xml:space="preserve">Further, the Contractor shall monitor the subcontractor’s performance on an ongoing basis.  Formal reviews must be conducted at least quarterly.  </w:t>
      </w:r>
      <w:r w:rsidR="0086758A">
        <w:rPr>
          <w:rStyle w:val="BodyTextChar"/>
        </w:rPr>
        <w:t>T</w:t>
      </w:r>
      <w:r w:rsidR="00EE71DD">
        <w:rPr>
          <w:rStyle w:val="BodyTextChar"/>
        </w:rPr>
        <w:t>he Agency</w:t>
      </w:r>
      <w:r w:rsidRPr="009D06A7">
        <w:rPr>
          <w:rStyle w:val="BodyTextChar"/>
        </w:rPr>
        <w:t xml:space="preserve"> reserves the right to audit subcontractor data.   Whenever deficiencies or areas of improvement are identified, the Contractor and subcontractor shall take corrective action.  The Contractor shall provide to </w:t>
      </w:r>
      <w:r w:rsidR="00EE71DD">
        <w:rPr>
          <w:rStyle w:val="BodyTextChar"/>
        </w:rPr>
        <w:t>the Agency</w:t>
      </w:r>
      <w:r w:rsidRPr="009D06A7">
        <w:rPr>
          <w:rStyle w:val="BodyTextChar"/>
        </w:rPr>
        <w:t xml:space="preserve"> the findings of all subcontractor performance monitoring and reviews upon request and shall notify </w:t>
      </w:r>
      <w:r w:rsidR="00EE71DD">
        <w:rPr>
          <w:rStyle w:val="BodyTextChar"/>
        </w:rPr>
        <w:t>the Agency</w:t>
      </w:r>
      <w:r w:rsidRPr="009D06A7">
        <w:rPr>
          <w:rStyle w:val="BodyTextChar"/>
        </w:rPr>
        <w:t xml:space="preserve"> any time a subcontractor is placed on corrective action.  Additionally, </w:t>
      </w:r>
      <w:r w:rsidR="00EE71DD">
        <w:rPr>
          <w:rStyle w:val="BodyTextChar"/>
        </w:rPr>
        <w:t>the Agency</w:t>
      </w:r>
      <w:r w:rsidRPr="009D06A7">
        <w:rPr>
          <w:rStyle w:val="BodyTextChar"/>
        </w:rPr>
        <w:t xml:space="preserve"> shall establish and provide to the Contractor through the Reporting Manual, any reporting requirements for incorporating subcontractor performance into the reports to be submitted to the State. </w:t>
      </w:r>
    </w:p>
    <w:p w:rsidR="00250598" w:rsidRDefault="00B66861" w:rsidP="009F39C8">
      <w:pPr>
        <w:pStyle w:val="Heading3"/>
      </w:pPr>
      <w:bookmarkStart w:id="37" w:name="_Toc415121298"/>
      <w:bookmarkStart w:id="38" w:name="_Toc418781170"/>
      <w:r>
        <w:t>Subcontractor Financial Stability</w:t>
      </w:r>
      <w:bookmarkEnd w:id="37"/>
      <w:bookmarkEnd w:id="38"/>
      <w:r>
        <w:t xml:space="preserve"> </w:t>
      </w:r>
    </w:p>
    <w:p w:rsidR="009F39C8" w:rsidRPr="009F39C8" w:rsidRDefault="009F39C8" w:rsidP="009F39C8"/>
    <w:p w:rsidR="00250598" w:rsidRPr="009F39C8" w:rsidRDefault="00250598" w:rsidP="00250598">
      <w:pPr>
        <w:rPr>
          <w:rFonts w:eastAsia="Calibri" w:cs="Times New Roman"/>
          <w:spacing w:val="1"/>
        </w:rPr>
      </w:pPr>
      <w:r w:rsidRPr="009D06A7">
        <w:rPr>
          <w:rStyle w:val="BodyTextChar"/>
        </w:rPr>
        <w:t xml:space="preserve">Contractors that subcontract with prepaid health plans, physician-hospital organizations or another entity that accepts financial risk for services the Contractor does not directly provide must monitor the financial stability of subcontractor(s) whose payments are equal to or greater than five percent (5%) of premium/revenue. The Contractor must obtain the following information from the subcontractor at least quarterly and use it to monitor the subcontractor’s performance: (i) a statement of revenues and expenses; (ii) a balance sheet; (iii) cash flows and changes in equity/fund balance; and (iv) incurred but not received (IBNR) estimates. </w:t>
      </w:r>
      <w:r w:rsidR="0086758A">
        <w:rPr>
          <w:rStyle w:val="BodyTextChar"/>
        </w:rPr>
        <w:t>The</w:t>
      </w:r>
      <w:r w:rsidR="00D47E59">
        <w:rPr>
          <w:rStyle w:val="BodyTextChar"/>
        </w:rPr>
        <w:t xml:space="preserve"> Agency</w:t>
      </w:r>
      <w:r w:rsidRPr="009D06A7">
        <w:rPr>
          <w:rStyle w:val="BodyTextChar"/>
        </w:rPr>
        <w:t xml:space="preserve"> reserves the right to require additional financial reporting on subcontractors.  The Contractor shall make these documents available to </w:t>
      </w:r>
      <w:r w:rsidR="00D47E59">
        <w:rPr>
          <w:rStyle w:val="BodyTextChar"/>
        </w:rPr>
        <w:t>the Agency</w:t>
      </w:r>
      <w:r w:rsidRPr="009D06A7">
        <w:rPr>
          <w:rStyle w:val="BodyTextChar"/>
        </w:rPr>
        <w:t xml:space="preserve"> upon request.</w:t>
      </w:r>
    </w:p>
    <w:p w:rsidR="00250598" w:rsidRDefault="00B66861" w:rsidP="00250598">
      <w:pPr>
        <w:pStyle w:val="Heading3"/>
      </w:pPr>
      <w:r>
        <w:t xml:space="preserve"> </w:t>
      </w:r>
      <w:bookmarkStart w:id="39" w:name="_Toc415121299"/>
      <w:bookmarkStart w:id="40" w:name="_Toc418781171"/>
      <w:r>
        <w:t>Excluded Subcontractors</w:t>
      </w:r>
      <w:bookmarkEnd w:id="39"/>
      <w:bookmarkEnd w:id="40"/>
    </w:p>
    <w:p w:rsidR="009F39C8" w:rsidRPr="009F39C8" w:rsidRDefault="009F39C8" w:rsidP="009F39C8"/>
    <w:p w:rsidR="00250598" w:rsidRDefault="00250598" w:rsidP="009F39C8">
      <w:pPr>
        <w:pStyle w:val="BodyText"/>
        <w:ind w:left="0"/>
        <w:rPr>
          <w:rStyle w:val="BodyTextChar"/>
          <w:i/>
        </w:rPr>
      </w:pPr>
      <w:r w:rsidRPr="009D06A7">
        <w:t xml:space="preserve">The Contractor is prohibited from subcontracting with providers who have been excluded from participation by the Department of Health and Human Services (DHHS), Office of Inspector General (OIG) under section 1128 of the Social Security Act, or by </w:t>
      </w:r>
      <w:r w:rsidR="00D47E59">
        <w:t>the Agency</w:t>
      </w:r>
      <w:r w:rsidRPr="009D06A7">
        <w:t xml:space="preserve"> from participating in the Iowa Medicaid program for fraud or abuse. The Contractor shall be responsible for checking the lists of providers currently excluded by the state and the federal government every thirty (30) calendar days.  The Contractor shall check the Social Security Administration’s Death Master File, the National Plan and Provider Enumeration System (NPPES), the </w:t>
      </w:r>
      <w:r w:rsidRPr="00CA7C29">
        <w:t>System for Award Management</w:t>
      </w:r>
      <w:r>
        <w:t xml:space="preserve"> (SAM)</w:t>
      </w:r>
      <w:r w:rsidRPr="009D06A7">
        <w:t xml:space="preserve">, the Medicare Exclusion Database (the MED) and any such other databases as the Secretary of DHHS may prescribe.   Upon request by </w:t>
      </w:r>
      <w:r w:rsidR="00EE71DD">
        <w:t>the Agency</w:t>
      </w:r>
      <w:r w:rsidRPr="009D06A7">
        <w:t xml:space="preserve">, the Contractor shall terminate its relationship with any provider identified as in continued violation of Law by </w:t>
      </w:r>
      <w:r w:rsidR="00EE71DD">
        <w:t>the Agency</w:t>
      </w:r>
      <w:r w:rsidR="00FE10E8">
        <w:t xml:space="preserve">. See Section 2.14.2 in the Sample Contract for more information. </w:t>
      </w:r>
    </w:p>
    <w:p w:rsidR="009F39C8" w:rsidRPr="009F39C8" w:rsidRDefault="009F39C8" w:rsidP="009F39C8">
      <w:pPr>
        <w:pStyle w:val="BodyText"/>
        <w:ind w:left="0"/>
        <w:rPr>
          <w:i/>
        </w:rPr>
      </w:pPr>
    </w:p>
    <w:p w:rsidR="00B66861" w:rsidRDefault="00B66861" w:rsidP="00B66861">
      <w:pPr>
        <w:pStyle w:val="Heading3"/>
      </w:pPr>
      <w:bookmarkStart w:id="41" w:name="_Toc415121300"/>
      <w:bookmarkStart w:id="42" w:name="_Toc418781172"/>
      <w:r>
        <w:t>Integrated Subcontracting</w:t>
      </w:r>
      <w:bookmarkEnd w:id="41"/>
      <w:bookmarkEnd w:id="42"/>
      <w:r>
        <w:t xml:space="preserve"> </w:t>
      </w:r>
    </w:p>
    <w:p w:rsidR="00250598" w:rsidRPr="009D06A7" w:rsidRDefault="00250598" w:rsidP="00250598">
      <w:pPr>
        <w:pStyle w:val="Heading3"/>
        <w:numPr>
          <w:ilvl w:val="0"/>
          <w:numId w:val="0"/>
        </w:numPr>
        <w:ind w:left="720"/>
        <w:jc w:val="both"/>
        <w:rPr>
          <w:rFonts w:eastAsia="Arial" w:cs="Times New Roman"/>
          <w:i w:val="0"/>
          <w:szCs w:val="20"/>
          <w:u w:val="none"/>
        </w:rPr>
      </w:pPr>
    </w:p>
    <w:p w:rsidR="00250598" w:rsidRPr="009F39C8" w:rsidRDefault="00250598" w:rsidP="00250598">
      <w:pPr>
        <w:rPr>
          <w:rFonts w:eastAsia="Calibri" w:cs="Times New Roman"/>
          <w:spacing w:val="1"/>
        </w:rPr>
      </w:pPr>
      <w:r w:rsidRPr="009D06A7">
        <w:rPr>
          <w:rStyle w:val="BodyTextChar"/>
        </w:rPr>
        <w:t xml:space="preserve">Any subcontracting relationship shall provide for a seamless experience for members and providers.  For example, any subcontracting of claims processing must be invisible to the provider so as to not result in confusion about where to submit claims for payments.  If the Contractor uses subcontractors to provide direct services to members, such as behavioral health services, the subcontractors must meet the same requirements as the Contractor, and the Contractor must demonstrate its oversight and monitoring of the subcontractor’s compliance with these requirements. The Contractor must require subcontractors providing direct services to have quality improvement goals and performance improvement activities specific to the types of services </w:t>
      </w:r>
      <w:r w:rsidR="009F39C8">
        <w:rPr>
          <w:rStyle w:val="BodyTextChar"/>
        </w:rPr>
        <w:t>provided by the subcontractors.</w:t>
      </w:r>
    </w:p>
    <w:p w:rsidR="00B66861" w:rsidRDefault="00B66861" w:rsidP="006A543D">
      <w:pPr>
        <w:pStyle w:val="Heading2"/>
      </w:pPr>
      <w:bookmarkStart w:id="43" w:name="_Toc415121301"/>
      <w:bookmarkStart w:id="44" w:name="_Toc418781173"/>
      <w:r>
        <w:t>Financial Stability</w:t>
      </w:r>
      <w:bookmarkEnd w:id="43"/>
      <w:bookmarkEnd w:id="44"/>
      <w:r>
        <w:t xml:space="preserve"> </w:t>
      </w:r>
    </w:p>
    <w:p w:rsidR="00250598" w:rsidRDefault="00250598" w:rsidP="00250598"/>
    <w:p w:rsidR="00250598" w:rsidRPr="00250598" w:rsidRDefault="00250598" w:rsidP="00250598">
      <w:r w:rsidRPr="009D06A7">
        <w:t xml:space="preserve">As set forth in Section 2.1.1, the Contractor must be licensed and in good standing as an HMO in the State of Iowa and must comply with all applicable insurance regulations.  The Contractor shall comply with rules regarding deposit requirements at Iowa Admin. Code 191 Chapter 40.12(514B) and reporting requirements at 191 Chapter 40.14(514B). The Contractor shall copy </w:t>
      </w:r>
      <w:r w:rsidR="00D47E59">
        <w:t>the Agency</w:t>
      </w:r>
      <w:r w:rsidRPr="009D06A7">
        <w:t xml:space="preserve"> on all required filings with the Iowa Insurance Division.  </w:t>
      </w:r>
      <w:r w:rsidR="0086758A">
        <w:t>The</w:t>
      </w:r>
      <w:r w:rsidR="00D47E59">
        <w:t xml:space="preserve"> Agency</w:t>
      </w:r>
      <w:r w:rsidRPr="009D06A7">
        <w:t xml:space="preserve"> will also continually monitor the Contractor’s financial stability and shall provide financial reporting requirements through the Reporting Manual.  The Contractor shall comply with </w:t>
      </w:r>
      <w:r w:rsidR="00EE71DD">
        <w:t>the Agency</w:t>
      </w:r>
      <w:r w:rsidRPr="009D06A7">
        <w:t xml:space="preserve"> established financial reporting requirements.</w:t>
      </w:r>
    </w:p>
    <w:p w:rsidR="00B66861" w:rsidRDefault="00B66861" w:rsidP="00B66861">
      <w:pPr>
        <w:pStyle w:val="Heading3"/>
      </w:pPr>
      <w:bookmarkStart w:id="45" w:name="_Toc415121302"/>
      <w:bookmarkStart w:id="46" w:name="_Toc418781174"/>
      <w:r>
        <w:t>Solvency</w:t>
      </w:r>
      <w:bookmarkEnd w:id="45"/>
      <w:bookmarkEnd w:id="46"/>
      <w:r>
        <w:t xml:space="preserve"> </w:t>
      </w:r>
    </w:p>
    <w:p w:rsidR="00250598" w:rsidRPr="009D06A7" w:rsidRDefault="00250598" w:rsidP="00250598">
      <w:pPr>
        <w:pStyle w:val="Heading3"/>
        <w:numPr>
          <w:ilvl w:val="0"/>
          <w:numId w:val="0"/>
        </w:numPr>
        <w:ind w:left="720"/>
        <w:jc w:val="both"/>
        <w:rPr>
          <w:rFonts w:cs="Times New Roman"/>
          <w:u w:val="none"/>
        </w:rPr>
      </w:pPr>
    </w:p>
    <w:p w:rsidR="009F39C8" w:rsidRPr="009F39C8" w:rsidRDefault="00154F89" w:rsidP="009F39C8">
      <w:r w:rsidRPr="006971DB">
        <w:rPr>
          <w:rFonts w:cs="Times New Roman"/>
        </w:rPr>
        <w:t>The Contractor must maintain a fiscally solvent operation in accordance with federal requirements and Iowa Insurance Division requirements for minimum net worth. The ultimate controlling parent of the Contractor, if any, must guarantee it will provide financial resources to the Contractor sufficient to maintain a 200% or higher RBC ratio as defined by the NAIC. This guarantee must be for the term of the Contract and must be submitted in writing to the Agency prior to Contract signature. The Contractor must comply with the federal requirements for protection against insolvency pursuant to 42 CFR 438.116</w:t>
      </w:r>
      <w:r>
        <w:rPr>
          <w:rFonts w:cs="Times New Roman"/>
        </w:rPr>
        <w:t>, the Iowa Insurance Division solvency standards,</w:t>
      </w:r>
      <w:r w:rsidRPr="006971DB">
        <w:rPr>
          <w:rFonts w:cs="Times New Roman"/>
        </w:rPr>
        <w:t xml:space="preserve"> and the laws of the State of Iowa. The Contractor must provide assurances satisfactory to the State showing that its provision against the risk of insolvency is adequate to ensure that its members will not be liable for the Contractor's debts if the entity becomes insolvent.  </w:t>
      </w:r>
    </w:p>
    <w:p w:rsidR="00B66861" w:rsidRDefault="00B66861" w:rsidP="00B66861">
      <w:pPr>
        <w:pStyle w:val="Heading3"/>
      </w:pPr>
      <w:bookmarkStart w:id="47" w:name="_Toc415121303"/>
      <w:bookmarkStart w:id="48" w:name="_Toc418781175"/>
      <w:r>
        <w:t>Reinsurance</w:t>
      </w:r>
      <w:bookmarkEnd w:id="47"/>
      <w:bookmarkEnd w:id="48"/>
      <w:r>
        <w:t xml:space="preserve"> </w:t>
      </w:r>
    </w:p>
    <w:p w:rsidR="00250598" w:rsidRPr="009D06A7" w:rsidRDefault="00250598" w:rsidP="00250598">
      <w:pPr>
        <w:pStyle w:val="BodyText"/>
      </w:pPr>
    </w:p>
    <w:p w:rsidR="00250598" w:rsidRPr="009F39C8" w:rsidRDefault="00250598" w:rsidP="00250598">
      <w:pPr>
        <w:rPr>
          <w:rFonts w:eastAsia="Calibri" w:cs="Times New Roman"/>
          <w:spacing w:val="1"/>
        </w:rPr>
      </w:pPr>
      <w:bookmarkStart w:id="49" w:name="_Toc404710074"/>
      <w:r w:rsidRPr="00307890">
        <w:rPr>
          <w:rStyle w:val="BodyTextChar"/>
        </w:rPr>
        <w:t xml:space="preserve">The Contractor shall comply with reinsurance requirements at Iowa Admin. Code r. 191-40.17(514B) and shall file with </w:t>
      </w:r>
      <w:r w:rsidR="00D47E59">
        <w:rPr>
          <w:rStyle w:val="BodyTextChar"/>
        </w:rPr>
        <w:t>the Agency</w:t>
      </w:r>
      <w:r w:rsidRPr="00307890">
        <w:rPr>
          <w:rStyle w:val="BodyTextChar"/>
        </w:rPr>
        <w:t xml:space="preserve"> all contracts of reinsurance or a summary of the plan of self-insurance.  The Contractor shall provide to </w:t>
      </w:r>
      <w:r w:rsidR="00D47E59">
        <w:rPr>
          <w:rStyle w:val="BodyTextChar"/>
        </w:rPr>
        <w:t>the Agency</w:t>
      </w:r>
      <w:r w:rsidRPr="00307890">
        <w:rPr>
          <w:rStyle w:val="BodyTextChar"/>
        </w:rPr>
        <w:t xml:space="preserve"> the risk analysis, assumptions, cost estimates and rationale supporting its proposed reinsurance arrangements.</w:t>
      </w:r>
      <w:bookmarkEnd w:id="49"/>
      <w:r w:rsidR="009F39C8">
        <w:rPr>
          <w:rStyle w:val="BodyTextChar"/>
        </w:rPr>
        <w:t xml:space="preserve"> </w:t>
      </w:r>
    </w:p>
    <w:p w:rsidR="00B66861" w:rsidRDefault="00B66861" w:rsidP="00B66861">
      <w:pPr>
        <w:pStyle w:val="Heading3"/>
      </w:pPr>
      <w:bookmarkStart w:id="50" w:name="_Toc415121304"/>
      <w:bookmarkStart w:id="51" w:name="_Toc418781176"/>
      <w:r>
        <w:t>Risk Adjustment</w:t>
      </w:r>
      <w:bookmarkEnd w:id="50"/>
      <w:bookmarkEnd w:id="51"/>
      <w:r>
        <w:t xml:space="preserve"> </w:t>
      </w:r>
    </w:p>
    <w:p w:rsidR="00250598" w:rsidRPr="009D06A7" w:rsidRDefault="00250598" w:rsidP="009F39C8">
      <w:r w:rsidRPr="009D06A7">
        <w:t>The State will risk adjust each program contractors rates, based on the relative morbidity of their enrolled members to the statewide population. The State reserves the right to change risk adjustment models and tools. Total payments by the State will be risk score neutral, meaning Contractors' rates will be adjusted both up and down, according to the morbidity of their enrolled members re</w:t>
      </w:r>
      <w:r w:rsidR="009F39C8">
        <w:t>lative to all enrolled members.</w:t>
      </w:r>
    </w:p>
    <w:p w:rsidR="00250598" w:rsidRPr="009D06A7" w:rsidRDefault="00250598" w:rsidP="00250598">
      <w:r w:rsidRPr="009D06A7">
        <w:t>Risk adjustment will be calculated separately for the LTSS population and the non-LTSS population.</w:t>
      </w:r>
    </w:p>
    <w:p w:rsidR="00696FCB" w:rsidRPr="00070CA8" w:rsidRDefault="00696FCB" w:rsidP="00696FCB">
      <w:pPr>
        <w:pStyle w:val="Heading4"/>
        <w:keepNext w:val="0"/>
        <w:keepLines w:val="0"/>
        <w:widowControl w:val="0"/>
        <w:spacing w:before="0" w:line="240" w:lineRule="auto"/>
        <w:ind w:left="1404" w:hanging="864"/>
      </w:pPr>
      <w:r w:rsidRPr="00070CA8">
        <w:t>LTSS Population</w:t>
      </w:r>
    </w:p>
    <w:p w:rsidR="00696FCB" w:rsidRPr="009D06A7" w:rsidRDefault="00696FCB" w:rsidP="00696FCB">
      <w:pPr>
        <w:pStyle w:val="Heading4"/>
        <w:numPr>
          <w:ilvl w:val="0"/>
          <w:numId w:val="0"/>
        </w:numPr>
        <w:ind w:left="540"/>
      </w:pPr>
    </w:p>
    <w:p w:rsidR="00696FCB" w:rsidRPr="00072126" w:rsidRDefault="00696FCB" w:rsidP="00696FCB">
      <w:pPr>
        <w:pStyle w:val="BodyText"/>
      </w:pPr>
      <w:r w:rsidRPr="00072126">
        <w:t>To financially incent contractors to deliver LTSS</w:t>
      </w:r>
      <w:r w:rsidR="00CE765A">
        <w:t xml:space="preserve"> to the Elderly population</w:t>
      </w:r>
      <w:r w:rsidRPr="00072126">
        <w:t xml:space="preserve"> in the least restrictive environment, the State plans to blend the Institutional (e.g. Nursing Facility) and Home and Community-Based Services (HCBS)</w:t>
      </w:r>
      <w:r w:rsidR="00CE765A">
        <w:t xml:space="preserve"> Elderly</w:t>
      </w:r>
      <w:r w:rsidRPr="00072126">
        <w:t xml:space="preserve"> populations into one rate cell, encouraging management of the entry into institutions. Each contractor’s rates will be adjusted initially to reflect the Institutional versus HCBS mix of</w:t>
      </w:r>
      <w:r w:rsidR="00CE765A">
        <w:t xml:space="preserve"> Elderly</w:t>
      </w:r>
      <w:r w:rsidRPr="00072126">
        <w:t xml:space="preserve"> individuals enrolled with the Contractor. The blending percentage will be updated on a regular basis, at least annually.</w:t>
      </w:r>
    </w:p>
    <w:p w:rsidR="00696FCB" w:rsidRPr="009D06A7" w:rsidRDefault="00696FCB" w:rsidP="00696FCB">
      <w:pPr>
        <w:pStyle w:val="Heading4"/>
        <w:numPr>
          <w:ilvl w:val="0"/>
          <w:numId w:val="0"/>
        </w:numPr>
        <w:ind w:left="540"/>
      </w:pPr>
    </w:p>
    <w:p w:rsidR="00696FCB" w:rsidRPr="00070CA8" w:rsidRDefault="00696FCB" w:rsidP="00696FCB">
      <w:pPr>
        <w:pStyle w:val="Heading4"/>
        <w:keepNext w:val="0"/>
        <w:keepLines w:val="0"/>
        <w:widowControl w:val="0"/>
        <w:spacing w:before="0" w:line="240" w:lineRule="auto"/>
        <w:ind w:left="1404" w:hanging="864"/>
      </w:pPr>
      <w:r w:rsidRPr="00070CA8">
        <w:t>Non-LTSS Population</w:t>
      </w:r>
    </w:p>
    <w:p w:rsidR="00696FCB" w:rsidRPr="009D06A7" w:rsidRDefault="00696FCB" w:rsidP="00696FCB">
      <w:pPr>
        <w:pStyle w:val="Heading4"/>
        <w:numPr>
          <w:ilvl w:val="0"/>
          <w:numId w:val="0"/>
        </w:numPr>
        <w:ind w:left="540"/>
      </w:pPr>
    </w:p>
    <w:p w:rsidR="00696FCB" w:rsidRPr="00F10C50" w:rsidRDefault="00696FCB" w:rsidP="00696FCB">
      <w:pPr>
        <w:pStyle w:val="BodyText"/>
      </w:pPr>
      <w:r w:rsidRPr="00F10C50">
        <w:t>The State or their consultants will apply a system of assigning severity (risk) to the individuals enrolled using claims data including diagnosis codes, services provided, and, possibly, pharmacy data. Once all of the individual risks have been assigned, a total risk score will be developed for each program contractor. The risk score for all program contractors and any fee-for-service (FFS) population will be adjusted (normalized) to 1.0. This normalization will result in an adjustment factor which is applied to the total risk score of each program contractor producing their risks relative to the total risks of the entire population. In the case of a prospective risk adjustment once sufficient enrollment information is available the program contractor relative risk score will then be used to adjust the capitation payments to the program contractors either upward or downward. However, the total capitation payments will remain unchanged. In the case of a retrospective risk adjustment process, the risk scores will be used to move amounts paid to participating program contractors to adjust for the higher/lower risks covered during the SFY by each program contractor but with the total payments made by the State remaining unchanged.</w:t>
      </w:r>
    </w:p>
    <w:p w:rsidR="00696FCB" w:rsidRPr="00F10C50" w:rsidRDefault="00696FCB" w:rsidP="00696FCB">
      <w:pPr>
        <w:pStyle w:val="BodyText"/>
      </w:pPr>
    </w:p>
    <w:p w:rsidR="00696FCB" w:rsidRDefault="00696FCB" w:rsidP="00696FCB">
      <w:pPr>
        <w:pStyle w:val="BodyText"/>
      </w:pPr>
      <w:r w:rsidRPr="00F10C50">
        <w:t>After the first six months, rates will be adjusted every twelve (12) months, based on member data from the previous twelve (12) months. The State reserves the right to adjust rates prospectively and/or retrospectively. Members enrolled for less than six (6) months will be risk adjusted according to each contractor's average risk adjustment factor. Risk adjustment will not be calculated for the Dual Eligible rate cells.</w:t>
      </w:r>
    </w:p>
    <w:p w:rsidR="00250598" w:rsidRPr="00250598" w:rsidRDefault="00250598" w:rsidP="00250598"/>
    <w:p w:rsidR="00B66861" w:rsidRDefault="00883749" w:rsidP="00B66861">
      <w:pPr>
        <w:pStyle w:val="Heading3"/>
      </w:pPr>
      <w:bookmarkStart w:id="52" w:name="_Toc415121305"/>
      <w:bookmarkStart w:id="53" w:name="_Toc418781177"/>
      <w:r>
        <w:t>Reserved</w:t>
      </w:r>
      <w:bookmarkEnd w:id="52"/>
      <w:bookmarkEnd w:id="53"/>
    </w:p>
    <w:p w:rsidR="00696FCB" w:rsidRPr="00696FCB" w:rsidRDefault="00696FCB" w:rsidP="00696FCB"/>
    <w:p w:rsidR="00B66861" w:rsidRDefault="00B66861" w:rsidP="00B66861">
      <w:pPr>
        <w:pStyle w:val="Heading3"/>
      </w:pPr>
      <w:bookmarkStart w:id="54" w:name="_Toc415002027"/>
      <w:bookmarkStart w:id="55" w:name="_Toc415098373"/>
      <w:bookmarkStart w:id="56" w:name="_Toc415121306"/>
      <w:bookmarkStart w:id="57" w:name="_Toc416442443"/>
      <w:bookmarkStart w:id="58" w:name="_Toc415121307"/>
      <w:bookmarkStart w:id="59" w:name="_Toc418781178"/>
      <w:bookmarkEnd w:id="54"/>
      <w:bookmarkEnd w:id="55"/>
      <w:bookmarkEnd w:id="56"/>
      <w:bookmarkEnd w:id="57"/>
      <w:r>
        <w:t>Annual Independent Audit</w:t>
      </w:r>
      <w:bookmarkEnd w:id="58"/>
      <w:bookmarkEnd w:id="59"/>
      <w:r>
        <w:t xml:space="preserve"> </w:t>
      </w:r>
    </w:p>
    <w:p w:rsidR="00696FCB" w:rsidRPr="009D06A7" w:rsidRDefault="00696FCB" w:rsidP="00696FCB">
      <w:pPr>
        <w:pStyle w:val="Heading3"/>
        <w:numPr>
          <w:ilvl w:val="0"/>
          <w:numId w:val="0"/>
        </w:numPr>
        <w:tabs>
          <w:tab w:val="left" w:pos="2880"/>
        </w:tabs>
        <w:jc w:val="both"/>
        <w:rPr>
          <w:rStyle w:val="BodyTextChar"/>
          <w:i w:val="0"/>
          <w:u w:val="none"/>
        </w:rPr>
      </w:pPr>
    </w:p>
    <w:p w:rsidR="00696FCB" w:rsidRPr="00696FCB" w:rsidRDefault="00154F89" w:rsidP="00696FCB">
      <w:bookmarkStart w:id="60" w:name="_Toc404710079"/>
      <w:r w:rsidRPr="006971DB">
        <w:rPr>
          <w:rStyle w:val="BodyTextChar"/>
        </w:rPr>
        <w:t xml:space="preserve">The Contractor shall submit an annual audited financial report that specifies the Contractor’s financial activities under the Contract within six (6) months following the end of each calendar year. The report, prepared using Statutory Accounting Principles as designated by the NAIC, must be prepared by an independent Certified Public Accountant on a calendar year basis. </w:t>
      </w:r>
      <w:r w:rsidRPr="006971DB">
        <w:rPr>
          <w:rFonts w:cs="Times New Roman"/>
        </w:rPr>
        <w:t xml:space="preserve">The </w:t>
      </w:r>
      <w:r>
        <w:rPr>
          <w:rFonts w:cs="Times New Roman"/>
        </w:rPr>
        <w:t>auditor</w:t>
      </w:r>
      <w:r w:rsidRPr="006971DB">
        <w:rPr>
          <w:rFonts w:cs="Times New Roman"/>
        </w:rPr>
        <w:t xml:space="preserve"> must be </w:t>
      </w:r>
      <w:r>
        <w:rPr>
          <w:rFonts w:cs="Times New Roman"/>
        </w:rPr>
        <w:t xml:space="preserve">on the </w:t>
      </w:r>
      <w:r w:rsidRPr="006971DB">
        <w:rPr>
          <w:rFonts w:cs="Times New Roman"/>
        </w:rPr>
        <w:t>Iowa Insurance Division</w:t>
      </w:r>
      <w:r>
        <w:rPr>
          <w:rFonts w:cs="Times New Roman"/>
        </w:rPr>
        <w:t>’s list of approved auditors</w:t>
      </w:r>
      <w:r w:rsidRPr="006971DB">
        <w:rPr>
          <w:rFonts w:cs="Times New Roman"/>
        </w:rPr>
        <w:t xml:space="preserve">. </w:t>
      </w:r>
      <w:r w:rsidRPr="006971DB">
        <w:rPr>
          <w:rStyle w:val="BodyTextChar"/>
        </w:rPr>
        <w:t>The Contractor is responsible for the cost of the audit. The format and contents shall be negotiated by the Agency and the Contractor, but must include at a minimum: (i) third party liability payments made by other third-party payers; (ii) receipts received from other insurers; (iii) a breakdown of the costs of service provision, administrative support functions, plan management and profit; (iv) assessment of the Contractor’s compliance with financial requirements of the Contract including compliance with requirements for insolvency protection, surplus funds, working capital, and any additional requirements established in Administrative Rules for organizations licensed as HMOs; and (v) a separate letter from the independent Certified Public Accountant addressing non-material findings, if any.</w:t>
      </w:r>
      <w:r w:rsidRPr="006971DB">
        <w:rPr>
          <w:rFonts w:cs="Times New Roman"/>
        </w:rPr>
        <w:t xml:space="preserve">  </w:t>
      </w:r>
      <w:bookmarkEnd w:id="60"/>
      <w:r w:rsidR="00696FCB" w:rsidRPr="00307890">
        <w:t xml:space="preserve">  </w:t>
      </w:r>
    </w:p>
    <w:p w:rsidR="00B66861" w:rsidRDefault="00B66861" w:rsidP="00B66861">
      <w:pPr>
        <w:pStyle w:val="Heading3"/>
      </w:pPr>
      <w:bookmarkStart w:id="61" w:name="_Toc415121308"/>
      <w:bookmarkStart w:id="62" w:name="_Toc418781179"/>
      <w:r>
        <w:t>Quarterly Financing Report</w:t>
      </w:r>
      <w:bookmarkEnd w:id="61"/>
      <w:bookmarkEnd w:id="62"/>
      <w:r>
        <w:t xml:space="preserve"> </w:t>
      </w:r>
    </w:p>
    <w:p w:rsidR="00696FCB" w:rsidRPr="009D06A7" w:rsidRDefault="00696FCB" w:rsidP="00696FCB">
      <w:pPr>
        <w:pStyle w:val="Heading3"/>
        <w:numPr>
          <w:ilvl w:val="0"/>
          <w:numId w:val="0"/>
        </w:numPr>
        <w:ind w:left="720"/>
        <w:jc w:val="both"/>
        <w:rPr>
          <w:rFonts w:cs="Times New Roman"/>
          <w:u w:val="none"/>
        </w:rPr>
      </w:pPr>
    </w:p>
    <w:p w:rsidR="00696FCB" w:rsidRPr="009F39C8" w:rsidRDefault="00696FCB" w:rsidP="00696FCB">
      <w:pPr>
        <w:rPr>
          <w:rFonts w:eastAsia="Calibri" w:cs="Times New Roman"/>
          <w:spacing w:val="1"/>
        </w:rPr>
      </w:pPr>
      <w:bookmarkStart w:id="63" w:name="_Toc404710081"/>
      <w:r w:rsidRPr="00307890">
        <w:rPr>
          <w:rStyle w:val="BodyTextChar"/>
        </w:rPr>
        <w:t xml:space="preserve">In addition to the annual audit, the Contractor shall be required to submit to </w:t>
      </w:r>
      <w:r w:rsidR="00D47E59">
        <w:rPr>
          <w:rStyle w:val="BodyTextChar"/>
        </w:rPr>
        <w:t>the Agency</w:t>
      </w:r>
      <w:r w:rsidRPr="00307890">
        <w:rPr>
          <w:rStyle w:val="BodyTextChar"/>
        </w:rPr>
        <w:t xml:space="preserve"> copies of the quarterly NAIC financial reports.  A final reconciliation shall be completed by the independent auditing firm that conducted the annual audit. The final reconciliation will make any required adjustments to estimates included in the audit completed within six (6) months of the end of the Contract year. The final reconciliation shall be completed no sooner than twelve (12) months following the end of the Contract year.</w:t>
      </w:r>
      <w:bookmarkEnd w:id="63"/>
      <w:r w:rsidR="009F39C8">
        <w:rPr>
          <w:rStyle w:val="BodyTextChar"/>
        </w:rPr>
        <w:t xml:space="preserve"> </w:t>
      </w:r>
    </w:p>
    <w:p w:rsidR="00B66861" w:rsidRDefault="00B66861" w:rsidP="00B66861">
      <w:pPr>
        <w:pStyle w:val="Heading3"/>
      </w:pPr>
      <w:bookmarkStart w:id="64" w:name="_Toc415121309"/>
      <w:bookmarkStart w:id="65" w:name="_Toc418781180"/>
      <w:r>
        <w:t>Insurance Requirements</w:t>
      </w:r>
      <w:bookmarkEnd w:id="64"/>
      <w:bookmarkEnd w:id="65"/>
      <w:r>
        <w:t xml:space="preserve"> </w:t>
      </w:r>
    </w:p>
    <w:p w:rsidR="00696FCB" w:rsidRPr="009D06A7" w:rsidRDefault="00696FCB" w:rsidP="00696FCB">
      <w:pPr>
        <w:pStyle w:val="Heading3"/>
        <w:numPr>
          <w:ilvl w:val="0"/>
          <w:numId w:val="0"/>
        </w:numPr>
        <w:ind w:left="720"/>
        <w:jc w:val="both"/>
        <w:rPr>
          <w:rFonts w:cs="Times New Roman"/>
          <w:b/>
          <w:szCs w:val="22"/>
          <w:u w:val="none"/>
        </w:rPr>
      </w:pPr>
    </w:p>
    <w:p w:rsidR="00696FCB" w:rsidRPr="009F39C8" w:rsidRDefault="00883749" w:rsidP="00614ADE">
      <w:pPr>
        <w:rPr>
          <w:rFonts w:eastAsia="Calibri" w:cs="Times New Roman"/>
          <w:spacing w:val="1"/>
        </w:rPr>
      </w:pPr>
      <w:bookmarkStart w:id="66" w:name="_Toc404710083"/>
      <w:r w:rsidRPr="00883749">
        <w:rPr>
          <w:rStyle w:val="BodyTextChar"/>
        </w:rPr>
        <w:t xml:space="preserve">See the Contract's General Terms for Service Contracts, Section 2.8 for amounts of insurance and insurance requirements. </w:t>
      </w:r>
      <w:bookmarkEnd w:id="66"/>
    </w:p>
    <w:p w:rsidR="00B66861" w:rsidRDefault="00B66861" w:rsidP="00B66861">
      <w:pPr>
        <w:pStyle w:val="Heading2"/>
      </w:pPr>
      <w:bookmarkStart w:id="67" w:name="_Toc415121310"/>
      <w:bookmarkStart w:id="68" w:name="_Toc418781181"/>
      <w:r>
        <w:t>Maintenance of Records</w:t>
      </w:r>
      <w:bookmarkEnd w:id="67"/>
      <w:bookmarkEnd w:id="68"/>
      <w:r>
        <w:t xml:space="preserve"> </w:t>
      </w:r>
    </w:p>
    <w:p w:rsidR="009F39C8" w:rsidRPr="009F39C8" w:rsidRDefault="009F39C8" w:rsidP="009F39C8"/>
    <w:p w:rsidR="00696FCB" w:rsidRDefault="00B66861" w:rsidP="00696FCB">
      <w:pPr>
        <w:pStyle w:val="Heading3"/>
      </w:pPr>
      <w:bookmarkStart w:id="69" w:name="_Toc415121311"/>
      <w:bookmarkStart w:id="70" w:name="_Toc418781182"/>
      <w:r>
        <w:t>Financial Records</w:t>
      </w:r>
      <w:bookmarkEnd w:id="69"/>
      <w:bookmarkEnd w:id="70"/>
      <w:r>
        <w:t xml:space="preserve"> </w:t>
      </w:r>
    </w:p>
    <w:p w:rsidR="009F39C8" w:rsidRPr="009F39C8" w:rsidRDefault="009F39C8" w:rsidP="009F39C8"/>
    <w:p w:rsidR="00696FCB" w:rsidRPr="009F39C8" w:rsidRDefault="00883749" w:rsidP="00696FCB">
      <w:pPr>
        <w:rPr>
          <w:rFonts w:eastAsia="Calibri" w:cs="Times New Roman"/>
          <w:spacing w:val="1"/>
        </w:rPr>
      </w:pPr>
      <w:bookmarkStart w:id="71" w:name="_Toc404710086"/>
      <w:r>
        <w:rPr>
          <w:rStyle w:val="BodyTextChar"/>
        </w:rPr>
        <w:t>S</w:t>
      </w:r>
      <w:r w:rsidRPr="00883749">
        <w:rPr>
          <w:rStyle w:val="BodyTextChar"/>
        </w:rPr>
        <w:t>ee General Terms for Service Contracts, Section 2.13.25 Records Retention and Access.</w:t>
      </w:r>
      <w:bookmarkEnd w:id="71"/>
    </w:p>
    <w:p w:rsidR="00B66861" w:rsidRDefault="00B66861" w:rsidP="00B66861">
      <w:pPr>
        <w:pStyle w:val="Heading3"/>
      </w:pPr>
      <w:bookmarkStart w:id="72" w:name="_Toc415121312"/>
      <w:bookmarkStart w:id="73" w:name="_Toc418781183"/>
      <w:r>
        <w:t>Medical Records</w:t>
      </w:r>
      <w:bookmarkEnd w:id="72"/>
      <w:bookmarkEnd w:id="73"/>
      <w:r>
        <w:t xml:space="preserve"> </w:t>
      </w:r>
    </w:p>
    <w:p w:rsidR="00696FCB" w:rsidRPr="00696FCB" w:rsidRDefault="00696FCB" w:rsidP="00696FCB"/>
    <w:p w:rsidR="00696FCB" w:rsidRPr="009F39C8" w:rsidRDefault="00696FCB" w:rsidP="00696FCB">
      <w:pPr>
        <w:rPr>
          <w:rFonts w:eastAsia="Calibri" w:cs="Times New Roman"/>
          <w:spacing w:val="1"/>
        </w:rPr>
      </w:pPr>
      <w:bookmarkStart w:id="74" w:name="_Toc404710088"/>
      <w:r w:rsidRPr="00307890">
        <w:rPr>
          <w:rStyle w:val="BodyTextChar"/>
        </w:rPr>
        <w:t>The Contractor shall maintain records that fully disclose the extent of services provided to individuals under the Contract for a period of seven (7) years), or for the duration of contested case proceedings, whichever is longer.</w:t>
      </w:r>
      <w:bookmarkEnd w:id="74"/>
      <w:r w:rsidR="009F39C8">
        <w:rPr>
          <w:rStyle w:val="BodyTextChar"/>
        </w:rPr>
        <w:t xml:space="preserve">  </w:t>
      </w:r>
    </w:p>
    <w:p w:rsidR="00B66861" w:rsidRDefault="00B66861" w:rsidP="00B66861">
      <w:pPr>
        <w:pStyle w:val="Heading3"/>
      </w:pPr>
      <w:bookmarkStart w:id="75" w:name="_Toc415121313"/>
      <w:bookmarkStart w:id="76" w:name="_Toc418781184"/>
      <w:r>
        <w:t>Response to Record Requests</w:t>
      </w:r>
      <w:bookmarkEnd w:id="75"/>
      <w:bookmarkEnd w:id="76"/>
      <w:r>
        <w:t xml:space="preserve"> </w:t>
      </w:r>
    </w:p>
    <w:p w:rsidR="00696FCB" w:rsidRPr="00307890" w:rsidRDefault="00696FCB" w:rsidP="00696FCB"/>
    <w:p w:rsidR="00696FCB" w:rsidRPr="009F39C8" w:rsidRDefault="00696FCB" w:rsidP="00696FCB">
      <w:pPr>
        <w:rPr>
          <w:rFonts w:eastAsia="Calibri" w:cs="Times New Roman"/>
          <w:spacing w:val="1"/>
        </w:rPr>
      </w:pPr>
      <w:bookmarkStart w:id="77" w:name="_Toc404710090"/>
      <w:r w:rsidRPr="00307890">
        <w:rPr>
          <w:rStyle w:val="BodyTextChar"/>
        </w:rPr>
        <w:t xml:space="preserve">The Contractor and its subcontractors shall furnish duly authorized and identified agents or representatives of the state and federal governments, including but not limited to, </w:t>
      </w:r>
      <w:r w:rsidR="00EE71DD">
        <w:rPr>
          <w:rStyle w:val="BodyTextChar"/>
        </w:rPr>
        <w:t>the Agency</w:t>
      </w:r>
      <w:r w:rsidRPr="00307890">
        <w:rPr>
          <w:rStyle w:val="BodyTextChar"/>
        </w:rPr>
        <w:t xml:space="preserve">, the Secretary of DHHS, the DHHS Office of the Inspector General (OIG) or the Iowa Medicaid Fraud Control Unit </w:t>
      </w:r>
      <w:r w:rsidR="0086758A">
        <w:rPr>
          <w:rStyle w:val="BodyTextChar"/>
        </w:rPr>
        <w:t>(</w:t>
      </w:r>
      <w:r w:rsidRPr="00307890">
        <w:rPr>
          <w:rStyle w:val="BodyTextChar"/>
        </w:rPr>
        <w:t xml:space="preserve">MFCU) with such information as they may request regarding payments claimed for Medicaid services.  The Contractor must timely provide copies of the requested records to </w:t>
      </w:r>
      <w:r w:rsidR="00D47E59">
        <w:rPr>
          <w:rStyle w:val="BodyTextChar"/>
        </w:rPr>
        <w:t>the Agency</w:t>
      </w:r>
      <w:r w:rsidRPr="00307890">
        <w:rPr>
          <w:rStyle w:val="BodyTextChar"/>
        </w:rPr>
        <w:t xml:space="preserve">, DHHS, OIG or MFCU within ten (10) business days from the date of the request.  If such original documentation is not made available as requested, the Contractor must provide transportation, lodging and subsistence at no cost, for all state and/or federal representatives to carry out their audit functions at the principal offices of the Contractor or other locations of such records.  Additionally, the Contractor shall grant </w:t>
      </w:r>
      <w:r w:rsidR="00EE71DD">
        <w:rPr>
          <w:rStyle w:val="BodyTextChar"/>
        </w:rPr>
        <w:t>the Agency</w:t>
      </w:r>
      <w:r w:rsidRPr="00307890">
        <w:rPr>
          <w:rStyle w:val="BodyTextChar"/>
        </w:rPr>
        <w:t>, DHHS, OIG and/or MFCU access during the Contractor's regular business hours to examine health service and financial records related to a health service billed to the program.  The</w:t>
      </w:r>
      <w:r w:rsidR="00D47E59">
        <w:rPr>
          <w:rStyle w:val="BodyTextChar"/>
        </w:rPr>
        <w:t xml:space="preserve"> Agency</w:t>
      </w:r>
      <w:r w:rsidRPr="00307890">
        <w:rPr>
          <w:rStyle w:val="BodyTextChar"/>
        </w:rPr>
        <w:t xml:space="preserve"> will notify the Contractor no less than twenty-four (24) hours before obtaining access to a health service or financial record, unless the Contractor waives the notice.  The</w:t>
      </w:r>
      <w:r w:rsidR="00D47E59">
        <w:rPr>
          <w:rStyle w:val="BodyTextChar"/>
        </w:rPr>
        <w:t xml:space="preserve"> Agency</w:t>
      </w:r>
      <w:r w:rsidRPr="00307890">
        <w:rPr>
          <w:rStyle w:val="BodyTextChar"/>
        </w:rPr>
        <w:t xml:space="preserve"> shall access records in accordance with 45 CFR Sections 160 through 164.</w:t>
      </w:r>
      <w:bookmarkEnd w:id="77"/>
      <w:r w:rsidR="009F39C8">
        <w:rPr>
          <w:rStyle w:val="BodyTextChar"/>
        </w:rPr>
        <w:t xml:space="preserve">  </w:t>
      </w:r>
    </w:p>
    <w:p w:rsidR="00B66861" w:rsidRDefault="00B66861" w:rsidP="00B66861">
      <w:pPr>
        <w:pStyle w:val="Heading2"/>
      </w:pPr>
      <w:bookmarkStart w:id="78" w:name="_Toc415121314"/>
      <w:bookmarkStart w:id="79" w:name="_Toc418781185"/>
      <w:r>
        <w:t>Disclosures</w:t>
      </w:r>
      <w:bookmarkEnd w:id="78"/>
      <w:bookmarkEnd w:id="79"/>
      <w:r>
        <w:t xml:space="preserve"> </w:t>
      </w:r>
    </w:p>
    <w:p w:rsidR="00467E57" w:rsidRPr="00467E57" w:rsidRDefault="00467E57" w:rsidP="00467E57"/>
    <w:p w:rsidR="00B66861" w:rsidRDefault="00B66861" w:rsidP="00B66861">
      <w:pPr>
        <w:pStyle w:val="Heading3"/>
      </w:pPr>
      <w:bookmarkStart w:id="80" w:name="_Toc415121315"/>
      <w:bookmarkStart w:id="81" w:name="_Toc418781186"/>
      <w:r>
        <w:t xml:space="preserve">Information on </w:t>
      </w:r>
      <w:r w:rsidR="006A543D">
        <w:t>Persons Convicted of Crimes</w:t>
      </w:r>
      <w:bookmarkEnd w:id="80"/>
      <w:bookmarkEnd w:id="81"/>
    </w:p>
    <w:p w:rsidR="00696FCB" w:rsidRDefault="00696FCB" w:rsidP="00696FCB">
      <w:pPr>
        <w:rPr>
          <w:rStyle w:val="BodyTextChar"/>
        </w:rPr>
      </w:pPr>
      <w:bookmarkStart w:id="82" w:name="_Toc404710093"/>
    </w:p>
    <w:p w:rsidR="00696FCB" w:rsidRPr="009F39C8" w:rsidRDefault="00696FCB" w:rsidP="00696FCB">
      <w:pPr>
        <w:rPr>
          <w:rFonts w:eastAsia="Calibri" w:cs="Times New Roman"/>
          <w:spacing w:val="1"/>
        </w:rPr>
      </w:pPr>
      <w:r w:rsidRPr="00307890">
        <w:rPr>
          <w:rStyle w:val="BodyTextChar"/>
        </w:rPr>
        <w:t xml:space="preserve">The Contractor shall furnish to </w:t>
      </w:r>
      <w:r w:rsidR="00D47E59">
        <w:rPr>
          <w:rStyle w:val="BodyTextChar"/>
        </w:rPr>
        <w:t>the Agency</w:t>
      </w:r>
      <w:r w:rsidRPr="00307890">
        <w:rPr>
          <w:rStyle w:val="BodyTextChar"/>
        </w:rPr>
        <w:t xml:space="preserve"> information related to any person convicted of a criminal offense including but not limited to offenses under a program relating to Medicare (Title XVIII) and Medicaid (Title XIX) as required by 42 CFR 455.106.</w:t>
      </w:r>
      <w:bookmarkEnd w:id="82"/>
      <w:r w:rsidR="009F39C8">
        <w:rPr>
          <w:rStyle w:val="BodyTextChar"/>
        </w:rPr>
        <w:t xml:space="preserve">  </w:t>
      </w:r>
    </w:p>
    <w:p w:rsidR="006A543D" w:rsidRDefault="00B66861" w:rsidP="006A543D">
      <w:pPr>
        <w:pStyle w:val="Heading3"/>
      </w:pPr>
      <w:r>
        <w:t xml:space="preserve"> </w:t>
      </w:r>
      <w:bookmarkStart w:id="83" w:name="_Toc415121316"/>
      <w:bookmarkStart w:id="84" w:name="_Toc418781187"/>
      <w:r w:rsidR="006A543D">
        <w:t>Information Related to Business Transaction</w:t>
      </w:r>
      <w:bookmarkEnd w:id="83"/>
      <w:bookmarkEnd w:id="84"/>
    </w:p>
    <w:p w:rsidR="00696FCB" w:rsidRPr="009D06A7" w:rsidRDefault="00696FCB" w:rsidP="00696FCB">
      <w:pPr>
        <w:pStyle w:val="Heading3"/>
        <w:numPr>
          <w:ilvl w:val="0"/>
          <w:numId w:val="0"/>
        </w:numPr>
        <w:ind w:left="720"/>
        <w:jc w:val="both"/>
        <w:rPr>
          <w:rFonts w:cs="Times New Roman"/>
          <w:szCs w:val="22"/>
          <w:u w:val="none"/>
        </w:rPr>
      </w:pPr>
    </w:p>
    <w:p w:rsidR="00696FCB" w:rsidRPr="009F39C8" w:rsidRDefault="00696FCB" w:rsidP="00696FCB">
      <w:pPr>
        <w:rPr>
          <w:rFonts w:eastAsia="Calibri" w:cs="Times New Roman"/>
          <w:spacing w:val="1"/>
        </w:rPr>
      </w:pPr>
      <w:bookmarkStart w:id="85" w:name="_Toc404710095"/>
      <w:r w:rsidRPr="00307890">
        <w:rPr>
          <w:rStyle w:val="BodyTextChar"/>
        </w:rPr>
        <w:t xml:space="preserve">The Contractor shall provide full disclosure of significant business transactions as set forth in 42 CFR 455.105.  The Contractor shall submit, within thirty-five (35) days of a request made by </w:t>
      </w:r>
      <w:r w:rsidR="00D47E59">
        <w:rPr>
          <w:rStyle w:val="BodyTextChar"/>
        </w:rPr>
        <w:t>the Agency</w:t>
      </w:r>
      <w:r w:rsidRPr="00307890">
        <w:rPr>
          <w:rStyle w:val="BodyTextChar"/>
        </w:rPr>
        <w:t xml:space="preserve">, full and complete information about: (i) the ownership of any subcontractor with whom the Contractor has had business transactions totaling more than $25,000 during the twelve (12) month period ending on the date of the request; and (ii) any significant business transactions between the Contractor and any wholly owned supplier, or between the Contractor and any subcontractor, during the five (5) year period ending on the date of the request.  Federal financial participation (FFP) is not available in expenditures for services furnished by the Contractor if the Contractor fails to comply with a request made by the Secretary or the Medicaid agency in accordance with this section or under 42 CFR 455.105.  The Contractor shall not be entitled to payment under the Contract (i.e., no capitation payment will be paid) for services provided during the period beginning on the day following the date the information was due to the Secretary or </w:t>
      </w:r>
      <w:r w:rsidR="00D47E59">
        <w:rPr>
          <w:rStyle w:val="BodyTextChar"/>
        </w:rPr>
        <w:t>the Agency</w:t>
      </w:r>
      <w:r w:rsidRPr="00307890">
        <w:rPr>
          <w:rStyle w:val="BodyTextChar"/>
        </w:rPr>
        <w:t xml:space="preserve"> and ending on the day before the date on which the information was supplied.</w:t>
      </w:r>
      <w:bookmarkEnd w:id="85"/>
      <w:r w:rsidR="009F39C8">
        <w:rPr>
          <w:rStyle w:val="BodyTextChar"/>
        </w:rPr>
        <w:t xml:space="preserve">    </w:t>
      </w:r>
    </w:p>
    <w:p w:rsidR="006A543D" w:rsidRDefault="006A543D" w:rsidP="006A543D">
      <w:pPr>
        <w:pStyle w:val="Heading3"/>
      </w:pPr>
      <w:bookmarkStart w:id="86" w:name="_Toc415121317"/>
      <w:bookmarkStart w:id="87" w:name="_Toc418781188"/>
      <w:r>
        <w:t>Ownership Disclosures</w:t>
      </w:r>
      <w:bookmarkEnd w:id="86"/>
      <w:bookmarkEnd w:id="87"/>
      <w:r>
        <w:t xml:space="preserve"> </w:t>
      </w:r>
    </w:p>
    <w:p w:rsidR="00696FCB" w:rsidRPr="009D06A7" w:rsidRDefault="00696FCB" w:rsidP="00696FCB">
      <w:pPr>
        <w:pStyle w:val="Heading3"/>
        <w:numPr>
          <w:ilvl w:val="0"/>
          <w:numId w:val="0"/>
        </w:numPr>
        <w:ind w:left="720"/>
        <w:jc w:val="both"/>
        <w:rPr>
          <w:rFonts w:cs="Times New Roman"/>
          <w:szCs w:val="22"/>
        </w:rPr>
      </w:pPr>
    </w:p>
    <w:p w:rsidR="00696FCB" w:rsidRPr="009F39C8" w:rsidRDefault="00696FCB" w:rsidP="00696FCB">
      <w:pPr>
        <w:rPr>
          <w:rFonts w:eastAsia="Calibri" w:cs="Times New Roman"/>
          <w:spacing w:val="1"/>
        </w:rPr>
      </w:pPr>
      <w:bookmarkStart w:id="88" w:name="_Toc404710097"/>
      <w:r w:rsidRPr="00E168E8">
        <w:rPr>
          <w:rStyle w:val="BodyTextChar"/>
        </w:rPr>
        <w:t xml:space="preserve">The Contractor shall make full disclosure of ownership, management and control information for the Contractor, any subcontracting entities or providers as required by 42 CFR 455.100 through 455.106.  This information shall be delivered to </w:t>
      </w:r>
      <w:r w:rsidR="00EE71DD">
        <w:rPr>
          <w:rStyle w:val="BodyTextChar"/>
        </w:rPr>
        <w:t>the Agency</w:t>
      </w:r>
      <w:r w:rsidRPr="00E168E8">
        <w:rPr>
          <w:rStyle w:val="BodyTextChar"/>
        </w:rPr>
        <w:t xml:space="preserve"> with the proposal, upon Contract execution and within thirty-five (35) days after any change in ownership.  The Contractor must submit financial statements for any individuals or corporations with five percent (5%) or more of ownership or controlling interest.</w:t>
      </w:r>
      <w:bookmarkEnd w:id="88"/>
      <w:r w:rsidR="009F39C8">
        <w:rPr>
          <w:rStyle w:val="BodyTextChar"/>
        </w:rPr>
        <w:t xml:space="preserve">  </w:t>
      </w:r>
    </w:p>
    <w:p w:rsidR="006A543D" w:rsidRDefault="006A543D" w:rsidP="006A543D">
      <w:pPr>
        <w:pStyle w:val="Heading3"/>
      </w:pPr>
      <w:bookmarkStart w:id="89" w:name="_Toc415121318"/>
      <w:bookmarkStart w:id="90" w:name="_Toc418781189"/>
      <w:r>
        <w:t>Reporting Transactions with Parties of Interest</w:t>
      </w:r>
      <w:bookmarkEnd w:id="89"/>
      <w:bookmarkEnd w:id="90"/>
      <w:r>
        <w:t xml:space="preserve"> </w:t>
      </w:r>
    </w:p>
    <w:p w:rsidR="00696FCB" w:rsidRPr="009D06A7" w:rsidRDefault="00696FCB" w:rsidP="00696FCB">
      <w:pPr>
        <w:pStyle w:val="Heading3"/>
        <w:numPr>
          <w:ilvl w:val="0"/>
          <w:numId w:val="0"/>
        </w:numPr>
        <w:ind w:left="720"/>
        <w:jc w:val="both"/>
        <w:rPr>
          <w:rFonts w:cs="Times New Roman"/>
          <w:u w:val="none"/>
        </w:rPr>
      </w:pPr>
    </w:p>
    <w:p w:rsidR="00696FCB" w:rsidRDefault="00696FCB" w:rsidP="00696FCB">
      <w:bookmarkStart w:id="91" w:name="_Toc404710099"/>
      <w:r w:rsidRPr="009D06A7">
        <w:t xml:space="preserve">The Contractor shall report to </w:t>
      </w:r>
      <w:r w:rsidR="00D47E59">
        <w:t>the Agency</w:t>
      </w:r>
      <w:r w:rsidRPr="009D06A7">
        <w:t xml:space="preserve"> all transactions with a party in interest.  Federally qualified HMOs, as defined in 42 USC sec. 300gg-91(b) (3)</w:t>
      </w:r>
      <w:r w:rsidRPr="009D06A7">
        <w:rPr>
          <w:color w:val="000000"/>
          <w:spacing w:val="-1"/>
        </w:rPr>
        <w:t>,</w:t>
      </w:r>
      <w:r w:rsidRPr="009D06A7">
        <w:t xml:space="preserve"> are exempt from this requirement.</w:t>
      </w:r>
      <w:bookmarkEnd w:id="91"/>
      <w:r w:rsidRPr="009D06A7">
        <w:t xml:space="preserve">  </w:t>
      </w:r>
    </w:p>
    <w:p w:rsidR="00696FCB" w:rsidRPr="00070CA8" w:rsidRDefault="00696FCB" w:rsidP="00696FCB">
      <w:pPr>
        <w:pStyle w:val="Heading4"/>
        <w:keepNext w:val="0"/>
        <w:keepLines w:val="0"/>
        <w:widowControl w:val="0"/>
        <w:spacing w:before="0" w:line="240" w:lineRule="auto"/>
        <w:ind w:left="1404" w:hanging="864"/>
      </w:pPr>
      <w:r w:rsidRPr="00070CA8">
        <w:t>Definition of a Party in Interest</w:t>
      </w:r>
    </w:p>
    <w:p w:rsidR="00696FCB" w:rsidRPr="009D06A7" w:rsidRDefault="00696FCB" w:rsidP="00696FCB">
      <w:pPr>
        <w:pStyle w:val="Heading4"/>
        <w:numPr>
          <w:ilvl w:val="0"/>
          <w:numId w:val="0"/>
        </w:numPr>
        <w:ind w:left="1404"/>
      </w:pPr>
    </w:p>
    <w:p w:rsidR="00696FCB" w:rsidRPr="00696FCB" w:rsidRDefault="00696FCB" w:rsidP="00696FCB">
      <w:pPr>
        <w:pStyle w:val="Heading4"/>
        <w:numPr>
          <w:ilvl w:val="0"/>
          <w:numId w:val="0"/>
        </w:numPr>
        <w:ind w:left="540"/>
        <w:rPr>
          <w:rStyle w:val="BodyTextChar"/>
        </w:rPr>
      </w:pPr>
      <w:r w:rsidRPr="00696FCB">
        <w:rPr>
          <w:rStyle w:val="BodyTextChar"/>
        </w:rPr>
        <w:t xml:space="preserve">As defined in </w:t>
      </w:r>
      <w:r w:rsidRPr="00696FCB">
        <w:t>42 USC sec 300e-17(b)</w:t>
      </w:r>
      <w:r w:rsidRPr="00696FCB">
        <w:rPr>
          <w:rStyle w:val="BodyTextChar"/>
        </w:rPr>
        <w:t xml:space="preserve">, a party in interest is: (i) any director, officer, partner or employee responsible for management or administration of an HMO; any person who is directly or indirectly the beneficial owner of more than five percent (5%) of the equity of the HMO; any person who is the beneficial owner of a mortgage, deed of trust, note or other interest secured by, and valuing more than five percent (5%) of the HMO; and, in the case of an HMO organized as a nonprofit corporation, an incorporator or member of such corporation under applicable state corporation law; (ii) any entity in which a person described above is director or officer; is a partner; has directly or indirectly a beneficial interest of more than five percent (5%) of the equity of the HMO; or has a mortgage, deed of trust, note or other interest valuing more than five percent (5%) of the assets of the HMO; (iii) any person directly or indirectly controlling, controlled by or under common control with an HMO; and (iv) any spouse, child or parent of an individual described above. </w:t>
      </w:r>
    </w:p>
    <w:p w:rsidR="00696FCB" w:rsidRPr="00696FCB" w:rsidRDefault="00696FCB" w:rsidP="00696FCB">
      <w:pPr>
        <w:pStyle w:val="Heading4"/>
        <w:numPr>
          <w:ilvl w:val="0"/>
          <w:numId w:val="0"/>
        </w:numPr>
        <w:ind w:left="864"/>
      </w:pPr>
    </w:p>
    <w:p w:rsidR="00696FCB" w:rsidRPr="00696FCB" w:rsidRDefault="00696FCB" w:rsidP="00696FCB">
      <w:pPr>
        <w:pStyle w:val="Heading4"/>
        <w:keepNext w:val="0"/>
        <w:keepLines w:val="0"/>
        <w:widowControl w:val="0"/>
        <w:spacing w:before="0" w:line="240" w:lineRule="auto"/>
        <w:ind w:left="1404" w:hanging="864"/>
      </w:pPr>
      <w:r w:rsidRPr="00696FCB">
        <w:t>Types of Transactions Which Must Be Disclosed</w:t>
      </w:r>
    </w:p>
    <w:p w:rsidR="00696FCB" w:rsidRPr="00696FCB" w:rsidRDefault="00696FCB" w:rsidP="00696FCB">
      <w:pPr>
        <w:pStyle w:val="Heading4"/>
        <w:numPr>
          <w:ilvl w:val="0"/>
          <w:numId w:val="0"/>
        </w:numPr>
        <w:ind w:left="1404"/>
      </w:pPr>
    </w:p>
    <w:p w:rsidR="00696FCB" w:rsidRPr="00696FCB" w:rsidRDefault="00696FCB" w:rsidP="00696FCB">
      <w:pPr>
        <w:pStyle w:val="Heading4"/>
        <w:numPr>
          <w:ilvl w:val="0"/>
          <w:numId w:val="0"/>
        </w:numPr>
        <w:ind w:left="540"/>
        <w:rPr>
          <w:rStyle w:val="BodyTextChar"/>
        </w:rPr>
      </w:pPr>
      <w:r w:rsidRPr="00696FCB">
        <w:rPr>
          <w:rStyle w:val="BodyTextChar"/>
        </w:rPr>
        <w:t xml:space="preserve">Business transaction which must be disclosed include: (i) any sale, exchange or lease of any property between the HMO and a party in interest; (ii) any lending of money or other extension of credit between the HMO and a party in interest; and (iii) any furnishing for consideration of goods, services (including management services) or facilities between the HMO and the party in interest.  This does not include salaries paid to employees for services provided in the normal course of their employment. </w:t>
      </w:r>
    </w:p>
    <w:p w:rsidR="00696FCB" w:rsidRPr="00696FCB" w:rsidRDefault="00696FCB" w:rsidP="00696FCB">
      <w:pPr>
        <w:pStyle w:val="Heading4"/>
        <w:numPr>
          <w:ilvl w:val="0"/>
          <w:numId w:val="0"/>
        </w:numPr>
      </w:pPr>
    </w:p>
    <w:p w:rsidR="00696FCB" w:rsidRPr="00696FCB" w:rsidRDefault="00696FCB" w:rsidP="00696FCB">
      <w:pPr>
        <w:pStyle w:val="Heading4"/>
        <w:keepNext w:val="0"/>
        <w:keepLines w:val="0"/>
        <w:widowControl w:val="0"/>
        <w:spacing w:before="0" w:line="240" w:lineRule="auto"/>
        <w:ind w:left="1404" w:hanging="864"/>
      </w:pPr>
      <w:r w:rsidRPr="00696FCB">
        <w:t>Financial Disclosures for Pharmacy Services</w:t>
      </w:r>
    </w:p>
    <w:p w:rsidR="00696FCB" w:rsidRPr="00696FCB" w:rsidRDefault="00696FCB" w:rsidP="00696FCB">
      <w:pPr>
        <w:pStyle w:val="Heading4"/>
        <w:numPr>
          <w:ilvl w:val="0"/>
          <w:numId w:val="0"/>
        </w:numPr>
        <w:ind w:left="540"/>
      </w:pPr>
    </w:p>
    <w:p w:rsidR="00696FCB" w:rsidRPr="00696FCB" w:rsidRDefault="00696FCB" w:rsidP="00696FCB">
      <w:pPr>
        <w:pStyle w:val="BodyText"/>
        <w:rPr>
          <w:b/>
          <w:u w:val="single"/>
        </w:rPr>
      </w:pPr>
      <w:r w:rsidRPr="00696FCB">
        <w:t xml:space="preserve">The Contractor must disclose all financial terms and arrangements for remuneration of any kind that apply between the Contractor or the Contractor’s PBM subcontractor and any prescription drug wholesaler, manufacturer or labeler, including, without limitation, formulary management, education support, claims processing, pharmacy network fees, drug product sales or pricing agreements, data sales fees, and any other fees. </w:t>
      </w:r>
      <w:r w:rsidR="0086758A">
        <w:t>The</w:t>
      </w:r>
      <w:r w:rsidR="00D47E59">
        <w:t xml:space="preserve"> Agency</w:t>
      </w:r>
      <w:r w:rsidRPr="00696FCB">
        <w:t xml:space="preserve"> or state auditors may audit such information at any time. </w:t>
      </w:r>
      <w:r w:rsidR="0086758A">
        <w:t>The</w:t>
      </w:r>
      <w:r w:rsidR="00D47E59">
        <w:t xml:space="preserve"> Agency</w:t>
      </w:r>
      <w:r w:rsidRPr="00696FCB">
        <w:t xml:space="preserve"> agrees to maintain the confidentiality of information, disclosed by the Contractor pursuant to the contract, to the extent that such information is confidential under Iowa or federal law. </w:t>
      </w:r>
    </w:p>
    <w:p w:rsidR="00696FCB" w:rsidRPr="00696FCB" w:rsidRDefault="00696FCB" w:rsidP="00696FCB">
      <w:pPr>
        <w:pStyle w:val="Heading4"/>
        <w:numPr>
          <w:ilvl w:val="0"/>
          <w:numId w:val="0"/>
        </w:numPr>
        <w:ind w:left="540"/>
      </w:pPr>
    </w:p>
    <w:p w:rsidR="00696FCB" w:rsidRPr="00696FCB" w:rsidRDefault="00696FCB" w:rsidP="009F39C8">
      <w:pPr>
        <w:pStyle w:val="Heading4"/>
        <w:keepNext w:val="0"/>
        <w:keepLines w:val="0"/>
        <w:widowControl w:val="0"/>
        <w:spacing w:before="0" w:line="240" w:lineRule="auto"/>
        <w:ind w:left="1404" w:hanging="864"/>
      </w:pPr>
      <w:r w:rsidRPr="00696FCB">
        <w:t>Information to be Disclosed</w:t>
      </w:r>
    </w:p>
    <w:p w:rsidR="00696FCB" w:rsidRPr="00696FCB" w:rsidRDefault="00696FCB" w:rsidP="00696FCB">
      <w:pPr>
        <w:pStyle w:val="Heading4"/>
        <w:numPr>
          <w:ilvl w:val="0"/>
          <w:numId w:val="0"/>
        </w:numPr>
        <w:ind w:left="576"/>
        <w:rPr>
          <w:b/>
        </w:rPr>
      </w:pPr>
      <w:r w:rsidRPr="00696FCB">
        <w:rPr>
          <w:rStyle w:val="BodyTextChar"/>
        </w:rPr>
        <w:t xml:space="preserve">The information which must be disclosed in the transaction between the Contractor and a party in interest as defined in Section 2.5.4.1, includes: (i) the name of the party in interest for each transaction; (ii) a description of each transaction and the quantity or units involved; (iii) the accrued dollar value of each transaction during the fiscal year; and (iv) justification of the reasonableness of each transaction.  In addition, the Contractor may be required to submit a consolidated financial statement for the Contractor and the party in interest.  If the Contract is an initial contract with </w:t>
      </w:r>
      <w:r w:rsidR="00D47E59">
        <w:rPr>
          <w:rStyle w:val="BodyTextChar"/>
        </w:rPr>
        <w:t>the Agency</w:t>
      </w:r>
      <w:r w:rsidRPr="00696FCB">
        <w:rPr>
          <w:rStyle w:val="BodyTextChar"/>
        </w:rPr>
        <w:t>, but the Contractor has operated previously in commercial or Medicaid/Medicare markets, information on business transactions for the entire year proceeding the initial contract period must be disclosed. If the Contract is being renewed or extended, the Contractor must disclose information on business transactions which occurred during the prior contract period.</w:t>
      </w:r>
      <w:r w:rsidRPr="00696FCB">
        <w:t xml:space="preserve">  </w:t>
      </w:r>
    </w:p>
    <w:p w:rsidR="00696FCB" w:rsidRPr="00696FCB" w:rsidRDefault="00696FCB" w:rsidP="00696FCB"/>
    <w:p w:rsidR="006A543D" w:rsidRDefault="006A543D" w:rsidP="006A543D">
      <w:pPr>
        <w:pStyle w:val="Heading2"/>
      </w:pPr>
      <w:bookmarkStart w:id="92" w:name="_Toc415121319"/>
      <w:bookmarkStart w:id="93" w:name="_Toc418781190"/>
      <w:r>
        <w:t>Debarred Individuals</w:t>
      </w:r>
      <w:bookmarkEnd w:id="92"/>
      <w:bookmarkEnd w:id="93"/>
      <w:r>
        <w:t xml:space="preserve"> </w:t>
      </w:r>
    </w:p>
    <w:p w:rsidR="00696FCB" w:rsidRPr="009D06A7" w:rsidRDefault="00696FCB" w:rsidP="00696FCB">
      <w:pPr>
        <w:pStyle w:val="Heading2"/>
        <w:numPr>
          <w:ilvl w:val="0"/>
          <w:numId w:val="0"/>
        </w:numPr>
        <w:ind w:left="576"/>
      </w:pPr>
    </w:p>
    <w:p w:rsidR="00696FCB" w:rsidRPr="009F39C8" w:rsidRDefault="00696FCB" w:rsidP="00696FCB">
      <w:pPr>
        <w:rPr>
          <w:rFonts w:eastAsia="Calibri" w:cs="Times New Roman"/>
          <w:spacing w:val="1"/>
        </w:rPr>
      </w:pPr>
      <w:bookmarkStart w:id="94" w:name="_Toc404710101"/>
      <w:r w:rsidRPr="00E168E8">
        <w:rPr>
          <w:rStyle w:val="BodyTextChar"/>
        </w:rPr>
        <w:t xml:space="preserve">In accordance with 42 CFR 438.610, the Contractor must certify to the State that it does not knowingly have a relationship with (i) an individual who is debarred, suspended or otherwise excluded from participating in procurement activities under the Federal Acquisition Regulation or from participating in non-procurement activities under regulations issued under Executive Order No. 12549 or under guidelines implementing Executive Order No. 12549; or (ii) an individual who is an affiliate, as defined in the Federal Acquisition Regulation, of a person described above.  The relationships include directors, officers or partners of the Contractor, persons with beneficial ownership of five percent (5%) or more of the Contractor’s equity, or persons with an employment, consulting or other arrangement with the Contractor for the provision of items and services that are significant and material to the Contractor’s obligations under the Contract.  The contractor shall ensure that relationships are checked against exclusion databases monthly. In accordance with 42 CFR 438.610, if </w:t>
      </w:r>
      <w:r w:rsidR="00D47E59">
        <w:rPr>
          <w:rStyle w:val="BodyTextChar"/>
        </w:rPr>
        <w:t>the Agency</w:t>
      </w:r>
      <w:r w:rsidRPr="00E168E8">
        <w:rPr>
          <w:rStyle w:val="BodyTextChar"/>
        </w:rPr>
        <w:t xml:space="preserve"> finds that the Contractor is in violation of this regulation, </w:t>
      </w:r>
      <w:r w:rsidR="00D47E59">
        <w:rPr>
          <w:rStyle w:val="BodyTextChar"/>
        </w:rPr>
        <w:t>the Agency</w:t>
      </w:r>
      <w:r w:rsidRPr="00E168E8">
        <w:rPr>
          <w:rStyle w:val="BodyTextChar"/>
        </w:rPr>
        <w:t xml:space="preserve"> will notify the Secretary of noncompliance and recommend appropriate action, including termination of the agreement.</w:t>
      </w:r>
      <w:bookmarkEnd w:id="94"/>
      <w:r w:rsidR="009F39C8">
        <w:rPr>
          <w:rStyle w:val="BodyTextChar"/>
        </w:rPr>
        <w:t xml:space="preserve"> </w:t>
      </w:r>
      <w:r w:rsidR="00B8617C">
        <w:rPr>
          <w:rStyle w:val="BodyTextChar"/>
        </w:rPr>
        <w:t xml:space="preserve">For more information see RFP </w:t>
      </w:r>
      <w:r w:rsidR="00EB60A6">
        <w:rPr>
          <w:rStyle w:val="BodyTextChar"/>
        </w:rPr>
        <w:t>Exhibit</w:t>
      </w:r>
      <w:r w:rsidR="00B8617C">
        <w:rPr>
          <w:rStyle w:val="BodyTextChar"/>
        </w:rPr>
        <w:t xml:space="preserve"> E: Sample Contract S</w:t>
      </w:r>
      <w:r w:rsidR="00B8617C" w:rsidRPr="00B8617C">
        <w:rPr>
          <w:rStyle w:val="BodyTextChar"/>
        </w:rPr>
        <w:t>ection 2.14.2 Certification Regarding Debarment in the Contract's General Terms for Service Contracts.</w:t>
      </w:r>
    </w:p>
    <w:p w:rsidR="006A543D" w:rsidRDefault="006A543D" w:rsidP="006A543D">
      <w:pPr>
        <w:pStyle w:val="Heading2"/>
      </w:pPr>
      <w:bookmarkStart w:id="95" w:name="_Toc415121320"/>
      <w:bookmarkStart w:id="96" w:name="_Toc418781191"/>
      <w:r>
        <w:t>Medical Loss Ratio</w:t>
      </w:r>
      <w:bookmarkEnd w:id="95"/>
      <w:bookmarkEnd w:id="96"/>
      <w:r>
        <w:t xml:space="preserve"> </w:t>
      </w:r>
    </w:p>
    <w:p w:rsidR="00696FCB" w:rsidRPr="009D06A7" w:rsidRDefault="00696FCB" w:rsidP="00696FCB">
      <w:pPr>
        <w:pStyle w:val="Heading2"/>
        <w:numPr>
          <w:ilvl w:val="0"/>
          <w:numId w:val="0"/>
        </w:numPr>
        <w:ind w:left="576"/>
      </w:pPr>
    </w:p>
    <w:p w:rsidR="00696FCB" w:rsidRPr="009F39C8" w:rsidRDefault="00696FCB" w:rsidP="00696FCB">
      <w:pPr>
        <w:rPr>
          <w:rFonts w:eastAsia="Calibri" w:cs="Times New Roman"/>
          <w:spacing w:val="1"/>
        </w:rPr>
      </w:pPr>
      <w:bookmarkStart w:id="97" w:name="_Toc404710103"/>
      <w:r w:rsidRPr="00E168E8">
        <w:rPr>
          <w:rStyle w:val="BodyTextChar"/>
        </w:rPr>
        <w:t>The Contractor shall maintain, at minimum, an annual Medical Loss Ratio (MLR) of eighty-</w:t>
      </w:r>
      <w:r w:rsidR="00A97145">
        <w:rPr>
          <w:rStyle w:val="BodyTextChar"/>
        </w:rPr>
        <w:t>eight</w:t>
      </w:r>
      <w:r w:rsidR="00A97145" w:rsidRPr="00E168E8">
        <w:rPr>
          <w:rStyle w:val="BodyTextChar"/>
        </w:rPr>
        <w:t xml:space="preserve"> </w:t>
      </w:r>
      <w:r w:rsidRPr="00E168E8">
        <w:rPr>
          <w:rStyle w:val="BodyTextChar"/>
        </w:rPr>
        <w:t>percent (8</w:t>
      </w:r>
      <w:r w:rsidR="00A97145">
        <w:rPr>
          <w:rStyle w:val="BodyTextChar"/>
        </w:rPr>
        <w:t>8</w:t>
      </w:r>
      <w:r w:rsidRPr="00E168E8">
        <w:rPr>
          <w:rStyle w:val="BodyTextChar"/>
        </w:rPr>
        <w:t xml:space="preserve">%).  </w:t>
      </w:r>
      <w:r w:rsidR="0086758A">
        <w:rPr>
          <w:rStyle w:val="BodyTextChar"/>
        </w:rPr>
        <w:t>The</w:t>
      </w:r>
      <w:r w:rsidR="00D47E59">
        <w:rPr>
          <w:rStyle w:val="BodyTextChar"/>
        </w:rPr>
        <w:t xml:space="preserve"> Agency</w:t>
      </w:r>
      <w:r w:rsidRPr="00E168E8">
        <w:rPr>
          <w:rStyle w:val="BodyTextChar"/>
        </w:rPr>
        <w:t xml:space="preserve"> shall define how the MLR will be calculated.  In the event the MLR falls below this target, </w:t>
      </w:r>
      <w:r w:rsidR="00D47E59">
        <w:rPr>
          <w:rStyle w:val="BodyTextChar"/>
        </w:rPr>
        <w:t>the Agency</w:t>
      </w:r>
      <w:r w:rsidRPr="00E168E8">
        <w:rPr>
          <w:rStyle w:val="BodyTextChar"/>
        </w:rPr>
        <w:t xml:space="preserve"> reserves the right to recoup excess capitation paid to the Contractor.</w:t>
      </w:r>
      <w:bookmarkEnd w:id="97"/>
      <w:r w:rsidR="009F39C8">
        <w:rPr>
          <w:rStyle w:val="BodyTextChar"/>
        </w:rPr>
        <w:t xml:space="preserve">  </w:t>
      </w:r>
    </w:p>
    <w:p w:rsidR="006A543D" w:rsidRDefault="006A543D" w:rsidP="006A543D">
      <w:pPr>
        <w:pStyle w:val="Heading2"/>
      </w:pPr>
      <w:bookmarkStart w:id="98" w:name="_Toc415121321"/>
      <w:bookmarkStart w:id="99" w:name="_Toc418781192"/>
      <w:r>
        <w:t>Organizational Structures</w:t>
      </w:r>
      <w:bookmarkEnd w:id="98"/>
      <w:bookmarkEnd w:id="99"/>
      <w:r>
        <w:t xml:space="preserve"> </w:t>
      </w:r>
    </w:p>
    <w:p w:rsidR="00696FCB" w:rsidRPr="009D06A7" w:rsidRDefault="00696FCB" w:rsidP="00696FCB">
      <w:pPr>
        <w:pStyle w:val="Heading2"/>
        <w:numPr>
          <w:ilvl w:val="0"/>
          <w:numId w:val="0"/>
        </w:numPr>
        <w:tabs>
          <w:tab w:val="left" w:pos="1635"/>
        </w:tabs>
      </w:pPr>
    </w:p>
    <w:p w:rsidR="00696FCB" w:rsidRPr="009F39C8" w:rsidRDefault="00696FCB" w:rsidP="00696FCB">
      <w:pPr>
        <w:rPr>
          <w:rFonts w:eastAsia="Calibri" w:cs="Times New Roman"/>
          <w:spacing w:val="1"/>
        </w:rPr>
      </w:pPr>
      <w:bookmarkStart w:id="100" w:name="_Toc404710105"/>
      <w:r w:rsidRPr="00E168E8">
        <w:rPr>
          <w:rStyle w:val="BodyTextChar"/>
        </w:rPr>
        <w:t>The Contractor shall have in place an organizational and operational structure capable of fulfilling all Contract requirements.  This structure must support collection and integration of data across the Contractor’s delivery system and internal functional units to accurately report the Contractor’s performance.  The Contractor must have in place sufficient administrative and clinical staff and organizational components to achieve compliance with all Contract requirements and performance standards.  The Contractor must manage the functional linkage of the following major operational areas: (i) administrative and fiscal management; (ii) member services; (iii) provider services; (iv) care coordination (v) marketing; (vi) provider enrollment; (vii) network development and management; (viii) quality management and improvement; (ix) utilization and care management; (x) behavioral and physical health; (xi) information systems; (xii) performance data reporting and encounter claims submission; (xiii) claims payments; and (xiv) grievance and appeals.</w:t>
      </w:r>
      <w:bookmarkEnd w:id="100"/>
    </w:p>
    <w:p w:rsidR="006A543D" w:rsidRDefault="006A543D" w:rsidP="006A543D">
      <w:pPr>
        <w:pStyle w:val="Heading2"/>
      </w:pPr>
      <w:bookmarkStart w:id="101" w:name="_Toc415121322"/>
      <w:bookmarkStart w:id="102" w:name="_Toc418781193"/>
      <w:r>
        <w:t>Staffing</w:t>
      </w:r>
      <w:bookmarkEnd w:id="101"/>
      <w:bookmarkEnd w:id="102"/>
    </w:p>
    <w:p w:rsidR="009F39C8" w:rsidRPr="009F39C8" w:rsidRDefault="009F39C8" w:rsidP="009F39C8"/>
    <w:p w:rsidR="009F39C8" w:rsidRDefault="006A543D" w:rsidP="009F39C8">
      <w:pPr>
        <w:pStyle w:val="Heading3"/>
      </w:pPr>
      <w:bookmarkStart w:id="103" w:name="_Toc415121323"/>
      <w:bookmarkStart w:id="104" w:name="_Toc418781194"/>
      <w:r>
        <w:t>Staffing Requirements</w:t>
      </w:r>
      <w:bookmarkEnd w:id="103"/>
      <w:bookmarkEnd w:id="104"/>
      <w:r>
        <w:t xml:space="preserve"> </w:t>
      </w:r>
    </w:p>
    <w:p w:rsidR="009F39C8" w:rsidRPr="009F39C8" w:rsidRDefault="009F39C8" w:rsidP="009F39C8"/>
    <w:p w:rsidR="00696FCB" w:rsidRPr="00696FCB" w:rsidRDefault="00696FCB" w:rsidP="00696FCB">
      <w:bookmarkStart w:id="105" w:name="_Toc404710108"/>
      <w:r w:rsidRPr="009D06A7">
        <w:t>The Contractor must provide staff to perform all tasks specified in the Contract.  The Contractor is responsible for maintaining a level of staffing necessary to perform and carry out all of the functions, requirements, roles and duties as contained herein, regardless of the level of staffing included in the Contractor’s proposal.  The information provided in this section is not intended to define the overall staffing levels needed to meet Contract requirements.  In the event that the Contractor does not maintain a level of staffing sufficient to fully perform the functions, requirements, roles and duties or otherwise fails to maintain compliance with the performance metrics of the Contract, the State may require additional staffing obligations in addition to other remedies provided for in the Contract.  The Contractor must, at all times, employ sufficient staff to achieve compliance with contractual requirements and performance metrics.</w:t>
      </w:r>
      <w:bookmarkEnd w:id="105"/>
      <w:r w:rsidR="009F39C8">
        <w:t xml:space="preserve">  </w:t>
      </w:r>
    </w:p>
    <w:p w:rsidR="00696FCB" w:rsidRDefault="00696FCB" w:rsidP="00696FCB">
      <w:pPr>
        <w:pStyle w:val="Heading3"/>
      </w:pPr>
      <w:bookmarkStart w:id="106" w:name="_Toc415121324"/>
      <w:bookmarkStart w:id="107" w:name="_Toc418781195"/>
      <w:r>
        <w:t>Staffing Plan</w:t>
      </w:r>
      <w:bookmarkEnd w:id="106"/>
      <w:bookmarkEnd w:id="107"/>
    </w:p>
    <w:p w:rsidR="00696FCB" w:rsidRPr="009D06A7" w:rsidRDefault="00696FCB" w:rsidP="00696FCB">
      <w:pPr>
        <w:pStyle w:val="Heading3"/>
        <w:numPr>
          <w:ilvl w:val="0"/>
          <w:numId w:val="0"/>
        </w:numPr>
        <w:ind w:left="720"/>
        <w:jc w:val="both"/>
        <w:rPr>
          <w:rFonts w:cs="Times New Roman"/>
          <w:u w:val="none"/>
        </w:rPr>
      </w:pPr>
    </w:p>
    <w:p w:rsidR="00696FCB" w:rsidRPr="00E168E8" w:rsidRDefault="00696FCB" w:rsidP="00696FCB">
      <w:pPr>
        <w:rPr>
          <w:rStyle w:val="BodyTextChar"/>
        </w:rPr>
      </w:pPr>
      <w:bookmarkStart w:id="108" w:name="_Toc404710110"/>
      <w:r w:rsidRPr="00E168E8">
        <w:rPr>
          <w:rStyle w:val="BodyTextChar"/>
        </w:rPr>
        <w:t xml:space="preserve">Proposals submitted in response to the RFP must describe the Contractor’s plan to deliver a staffing plan based on the requirements in this RFP. The proposal shall outline how the staffing plan will achieve consistent, dependable service regardless of changes that may directly influence work volume.  Suggested staffing includes, but is not limited to those listed in Table 2.9.2, below.   The Contractor’s staffing model, including Key Personnel identified in Section 2.9.3, </w:t>
      </w:r>
      <w:r w:rsidR="00051941">
        <w:rPr>
          <w:rStyle w:val="BodyTextChar"/>
        </w:rPr>
        <w:t>shall</w:t>
      </w:r>
      <w:r w:rsidR="00051941" w:rsidRPr="00E168E8">
        <w:rPr>
          <w:rStyle w:val="BodyTextChar"/>
        </w:rPr>
        <w:t xml:space="preserve"> </w:t>
      </w:r>
      <w:r w:rsidRPr="00E168E8">
        <w:rPr>
          <w:rStyle w:val="BodyTextChar"/>
        </w:rPr>
        <w:t>encourage a local presence in Iowa, particularly in relation to the delivery of member and provider services.  The Contractor shall include in their proposal how they will include a local presence and ensure that staff is knowledgeable in Iowa specific policies and operations. Staff delivering care coordination</w:t>
      </w:r>
      <w:r w:rsidR="00F673AB">
        <w:rPr>
          <w:rStyle w:val="BodyTextChar"/>
        </w:rPr>
        <w:t xml:space="preserve"> and community-based case management</w:t>
      </w:r>
      <w:r w:rsidRPr="00E168E8">
        <w:rPr>
          <w:rStyle w:val="BodyTextChar"/>
        </w:rPr>
        <w:t xml:space="preserve"> services shall be based in Iowa at locations which facilitate the delivery of in-person services as appropriate.  In addition, each proposal must describe its back up personnel plan, including a discussion of the staffing contingency plan for (i) the process for replacement of personnel in the event of a loss of Key Personnel or others before or after signing the Contract; (ii) allocation of additional resources to the Contract in the event of an inability to meet a performance standard; (iii) replacement of staff with key qualifications and experience and new staff with similar qualifications and experience; (iv) the time frame necessary for obtaining replacements; and (v) the method of bringing replacement or additions up to date regarding the Contract.  </w:t>
      </w:r>
      <w:r w:rsidR="0086758A">
        <w:rPr>
          <w:rStyle w:val="BodyTextChar"/>
        </w:rPr>
        <w:t>The</w:t>
      </w:r>
      <w:r w:rsidR="00D47E59">
        <w:rPr>
          <w:rStyle w:val="BodyTextChar"/>
        </w:rPr>
        <w:t xml:space="preserve"> Agency</w:t>
      </w:r>
      <w:r w:rsidRPr="00E168E8">
        <w:rPr>
          <w:rStyle w:val="BodyTextChar"/>
        </w:rPr>
        <w:t xml:space="preserve"> reserves the right to require review and approval authority of Contractor staff and to require dismissal of staff in the event of performance or quality concerns.</w:t>
      </w:r>
      <w:bookmarkEnd w:id="108"/>
      <w:r w:rsidRPr="00E168E8">
        <w:rPr>
          <w:rStyle w:val="BodyTextChar"/>
        </w:rPr>
        <w:t xml:space="preserve">  </w:t>
      </w:r>
    </w:p>
    <w:p w:rsidR="00696FCB" w:rsidRPr="009D06A7" w:rsidRDefault="00696FCB" w:rsidP="00696FCB">
      <w:pPr>
        <w:pStyle w:val="ListParagraph"/>
        <w:jc w:val="center"/>
        <w:rPr>
          <w:rFonts w:cs="Times New Roman"/>
        </w:rPr>
      </w:pPr>
      <w:r w:rsidRPr="009D06A7">
        <w:rPr>
          <w:rFonts w:cs="Times New Roman"/>
        </w:rPr>
        <w:t>Table 2.9.2: Suggested Staffing</w:t>
      </w:r>
    </w:p>
    <w:tbl>
      <w:tblPr>
        <w:tblStyle w:val="TableGrid"/>
        <w:tblW w:w="8640" w:type="dxa"/>
        <w:jc w:val="center"/>
        <w:tblLook w:val="04A0" w:firstRow="1" w:lastRow="0" w:firstColumn="1" w:lastColumn="0" w:noHBand="0" w:noVBand="1"/>
      </w:tblPr>
      <w:tblGrid>
        <w:gridCol w:w="3685"/>
        <w:gridCol w:w="4955"/>
      </w:tblGrid>
      <w:tr w:rsidR="00696FCB" w:rsidRPr="009D06A7" w:rsidTr="00696FCB">
        <w:trPr>
          <w:jc w:val="center"/>
        </w:trPr>
        <w:tc>
          <w:tcPr>
            <w:tcW w:w="3685" w:type="dxa"/>
            <w:shd w:val="clear" w:color="auto" w:fill="E7E6E6" w:themeFill="background2"/>
          </w:tcPr>
          <w:p w:rsidR="00696FCB" w:rsidRPr="009D06A7" w:rsidRDefault="00696FCB" w:rsidP="00696FCB">
            <w:pPr>
              <w:pStyle w:val="ListParagraph"/>
              <w:ind w:left="162" w:hanging="162"/>
              <w:jc w:val="center"/>
              <w:rPr>
                <w:rFonts w:cs="Times New Roman"/>
                <w:b/>
              </w:rPr>
            </w:pPr>
            <w:r w:rsidRPr="009D06A7">
              <w:rPr>
                <w:rFonts w:cs="Times New Roman"/>
                <w:b/>
              </w:rPr>
              <w:t>Suggested Staffing</w:t>
            </w:r>
          </w:p>
        </w:tc>
        <w:tc>
          <w:tcPr>
            <w:tcW w:w="4955" w:type="dxa"/>
            <w:shd w:val="clear" w:color="auto" w:fill="E7E6E6" w:themeFill="background2"/>
          </w:tcPr>
          <w:p w:rsidR="00696FCB" w:rsidRPr="009D06A7" w:rsidRDefault="00696FCB" w:rsidP="00696FCB">
            <w:pPr>
              <w:pStyle w:val="ListParagraph"/>
              <w:jc w:val="center"/>
              <w:rPr>
                <w:rFonts w:cs="Times New Roman"/>
                <w:b/>
              </w:rPr>
            </w:pPr>
            <w:r w:rsidRPr="009D06A7">
              <w:rPr>
                <w:rFonts w:cs="Times New Roman"/>
                <w:b/>
              </w:rPr>
              <w:t>Suggested Roles &amp; Responsibilities</w:t>
            </w:r>
          </w:p>
        </w:tc>
      </w:tr>
      <w:tr w:rsidR="00696FCB" w:rsidRPr="009D06A7" w:rsidTr="00696FCB">
        <w:trPr>
          <w:jc w:val="center"/>
        </w:trPr>
        <w:tc>
          <w:tcPr>
            <w:tcW w:w="3685" w:type="dxa"/>
            <w:vAlign w:val="center"/>
          </w:tcPr>
          <w:p w:rsidR="00696FCB" w:rsidRPr="009D06A7" w:rsidRDefault="00696FCB" w:rsidP="00696FCB">
            <w:pPr>
              <w:pStyle w:val="ListParagraph"/>
              <w:jc w:val="center"/>
              <w:rPr>
                <w:rFonts w:cs="Times New Roman"/>
              </w:rPr>
            </w:pPr>
            <w:r w:rsidRPr="009D06A7">
              <w:rPr>
                <w:rFonts w:cs="Times New Roman"/>
              </w:rPr>
              <w:t>Prior Authorization &amp; Concurrent Review Staff</w:t>
            </w:r>
          </w:p>
        </w:tc>
        <w:tc>
          <w:tcPr>
            <w:tcW w:w="4955" w:type="dxa"/>
          </w:tcPr>
          <w:p w:rsidR="00696FCB" w:rsidRPr="009D06A7" w:rsidRDefault="00696FCB" w:rsidP="00696FCB">
            <w:pPr>
              <w:pStyle w:val="ListParagraph"/>
              <w:jc w:val="center"/>
              <w:rPr>
                <w:rFonts w:cs="Times New Roman"/>
              </w:rPr>
            </w:pPr>
            <w:r w:rsidRPr="009D06A7">
              <w:rPr>
                <w:rFonts w:cs="Times New Roman"/>
              </w:rPr>
              <w:t>Authorize requests for services and conduct inpatient concurrent review.</w:t>
            </w:r>
          </w:p>
        </w:tc>
      </w:tr>
      <w:tr w:rsidR="00696FCB" w:rsidRPr="009D06A7" w:rsidTr="00696FCB">
        <w:trPr>
          <w:jc w:val="center"/>
        </w:trPr>
        <w:tc>
          <w:tcPr>
            <w:tcW w:w="3685" w:type="dxa"/>
            <w:vAlign w:val="center"/>
          </w:tcPr>
          <w:p w:rsidR="00696FCB" w:rsidRPr="009D06A7" w:rsidRDefault="00696FCB" w:rsidP="00696FCB">
            <w:pPr>
              <w:pStyle w:val="ListParagraph"/>
              <w:jc w:val="center"/>
              <w:rPr>
                <w:rFonts w:cs="Times New Roman"/>
              </w:rPr>
            </w:pPr>
            <w:r w:rsidRPr="009D06A7">
              <w:rPr>
                <w:rFonts w:cs="Times New Roman"/>
              </w:rPr>
              <w:t>Member Services Staff</w:t>
            </w:r>
          </w:p>
        </w:tc>
        <w:tc>
          <w:tcPr>
            <w:tcW w:w="4955" w:type="dxa"/>
          </w:tcPr>
          <w:p w:rsidR="00696FCB" w:rsidRPr="009D06A7" w:rsidRDefault="00696FCB" w:rsidP="00696FCB">
            <w:pPr>
              <w:pStyle w:val="ListParagraph"/>
              <w:jc w:val="center"/>
              <w:rPr>
                <w:rFonts w:cs="Times New Roman"/>
              </w:rPr>
            </w:pPr>
            <w:r w:rsidRPr="009D06A7">
              <w:rPr>
                <w:rFonts w:cs="Times New Roman"/>
              </w:rPr>
              <w:t>Respond to member inquiries via a member services helpline, as well as written and electronic correspondence.</w:t>
            </w:r>
          </w:p>
        </w:tc>
      </w:tr>
      <w:tr w:rsidR="00696FCB" w:rsidRPr="009D06A7" w:rsidTr="00696FCB">
        <w:trPr>
          <w:jc w:val="center"/>
        </w:trPr>
        <w:tc>
          <w:tcPr>
            <w:tcW w:w="3685" w:type="dxa"/>
            <w:vAlign w:val="center"/>
          </w:tcPr>
          <w:p w:rsidR="00696FCB" w:rsidRPr="009D06A7" w:rsidRDefault="00696FCB" w:rsidP="00696FCB">
            <w:pPr>
              <w:pStyle w:val="ListParagraph"/>
              <w:jc w:val="center"/>
              <w:rPr>
                <w:rFonts w:cs="Times New Roman"/>
              </w:rPr>
            </w:pPr>
            <w:r w:rsidRPr="009D06A7">
              <w:rPr>
                <w:rFonts w:cs="Times New Roman"/>
              </w:rPr>
              <w:t>Provider Services Staff</w:t>
            </w:r>
          </w:p>
        </w:tc>
        <w:tc>
          <w:tcPr>
            <w:tcW w:w="4955" w:type="dxa"/>
          </w:tcPr>
          <w:p w:rsidR="00696FCB" w:rsidRPr="009D06A7" w:rsidRDefault="00696FCB" w:rsidP="00696FCB">
            <w:pPr>
              <w:pStyle w:val="ListParagraph"/>
              <w:jc w:val="center"/>
              <w:rPr>
                <w:rFonts w:cs="Times New Roman"/>
              </w:rPr>
            </w:pPr>
            <w:r w:rsidRPr="009D06A7">
              <w:rPr>
                <w:rFonts w:cs="Times New Roman"/>
              </w:rPr>
              <w:t>Respond to provider inquiries and disputes and provide outreach on provider policies and procedures.</w:t>
            </w:r>
          </w:p>
        </w:tc>
      </w:tr>
      <w:tr w:rsidR="00696FCB" w:rsidRPr="009D06A7" w:rsidTr="00696FCB">
        <w:trPr>
          <w:jc w:val="center"/>
        </w:trPr>
        <w:tc>
          <w:tcPr>
            <w:tcW w:w="3685" w:type="dxa"/>
            <w:vAlign w:val="center"/>
          </w:tcPr>
          <w:p w:rsidR="00696FCB" w:rsidRPr="009D06A7" w:rsidRDefault="00696FCB" w:rsidP="00696FCB">
            <w:pPr>
              <w:pStyle w:val="ListParagraph"/>
              <w:jc w:val="center"/>
              <w:rPr>
                <w:rFonts w:cs="Times New Roman"/>
              </w:rPr>
            </w:pPr>
            <w:r w:rsidRPr="009D06A7">
              <w:rPr>
                <w:rFonts w:cs="Times New Roman"/>
              </w:rPr>
              <w:t>Claims Processing Staff</w:t>
            </w:r>
          </w:p>
        </w:tc>
        <w:tc>
          <w:tcPr>
            <w:tcW w:w="4955" w:type="dxa"/>
          </w:tcPr>
          <w:p w:rsidR="00696FCB" w:rsidRPr="009D06A7" w:rsidRDefault="00696FCB" w:rsidP="00696FCB">
            <w:pPr>
              <w:pStyle w:val="ListParagraph"/>
              <w:jc w:val="center"/>
              <w:rPr>
                <w:rFonts w:cs="Times New Roman"/>
              </w:rPr>
            </w:pPr>
            <w:r w:rsidRPr="009D06A7">
              <w:rPr>
                <w:rFonts w:cs="Times New Roman"/>
              </w:rPr>
              <w:t>Ensure timely and accurate processing of claims.</w:t>
            </w:r>
          </w:p>
        </w:tc>
      </w:tr>
      <w:tr w:rsidR="00696FCB" w:rsidRPr="009D06A7" w:rsidTr="00696FCB">
        <w:trPr>
          <w:jc w:val="center"/>
        </w:trPr>
        <w:tc>
          <w:tcPr>
            <w:tcW w:w="3685" w:type="dxa"/>
            <w:vAlign w:val="center"/>
          </w:tcPr>
          <w:p w:rsidR="00696FCB" w:rsidRPr="009D06A7" w:rsidRDefault="00696FCB" w:rsidP="00696FCB">
            <w:pPr>
              <w:pStyle w:val="ListParagraph"/>
              <w:jc w:val="center"/>
              <w:rPr>
                <w:rFonts w:cs="Times New Roman"/>
              </w:rPr>
            </w:pPr>
            <w:r w:rsidRPr="009D06A7">
              <w:rPr>
                <w:rFonts w:cs="Times New Roman"/>
              </w:rPr>
              <w:t>Reporting and Analytics Staff</w:t>
            </w:r>
          </w:p>
        </w:tc>
        <w:tc>
          <w:tcPr>
            <w:tcW w:w="4955" w:type="dxa"/>
          </w:tcPr>
          <w:p w:rsidR="00696FCB" w:rsidRPr="009D06A7" w:rsidRDefault="00696FCB" w:rsidP="00696FCB">
            <w:pPr>
              <w:pStyle w:val="ListParagraph"/>
              <w:jc w:val="center"/>
              <w:rPr>
                <w:rFonts w:cs="Times New Roman"/>
              </w:rPr>
            </w:pPr>
            <w:r w:rsidRPr="009D06A7">
              <w:rPr>
                <w:rFonts w:cs="Times New Roman"/>
              </w:rPr>
              <w:t>Ensure timely and accurate reporting and analytics needed to meet the requirements of the Contract.</w:t>
            </w:r>
          </w:p>
        </w:tc>
      </w:tr>
      <w:tr w:rsidR="00696FCB" w:rsidRPr="009D06A7" w:rsidTr="00696FCB">
        <w:trPr>
          <w:jc w:val="center"/>
        </w:trPr>
        <w:tc>
          <w:tcPr>
            <w:tcW w:w="3685" w:type="dxa"/>
            <w:vAlign w:val="center"/>
          </w:tcPr>
          <w:p w:rsidR="00696FCB" w:rsidRPr="009D06A7" w:rsidRDefault="00696FCB" w:rsidP="00696FCB">
            <w:pPr>
              <w:pStyle w:val="ListParagraph"/>
              <w:jc w:val="center"/>
              <w:rPr>
                <w:rFonts w:cs="Times New Roman"/>
              </w:rPr>
            </w:pPr>
            <w:r w:rsidRPr="009D06A7">
              <w:rPr>
                <w:rFonts w:cs="Times New Roman"/>
              </w:rPr>
              <w:t>Quality Management Staff</w:t>
            </w:r>
          </w:p>
        </w:tc>
        <w:tc>
          <w:tcPr>
            <w:tcW w:w="4955" w:type="dxa"/>
          </w:tcPr>
          <w:p w:rsidR="00696FCB" w:rsidRPr="009D06A7" w:rsidRDefault="00696FCB" w:rsidP="00696FCB">
            <w:pPr>
              <w:pStyle w:val="ListParagraph"/>
              <w:jc w:val="center"/>
              <w:rPr>
                <w:rFonts w:cs="Times New Roman"/>
              </w:rPr>
            </w:pPr>
            <w:r w:rsidRPr="009D06A7">
              <w:rPr>
                <w:rFonts w:cs="Times New Roman"/>
              </w:rPr>
              <w:t>Perform quality management and improvement activities.</w:t>
            </w:r>
          </w:p>
        </w:tc>
      </w:tr>
      <w:tr w:rsidR="00696FCB" w:rsidRPr="009D06A7" w:rsidTr="00696FCB">
        <w:trPr>
          <w:jc w:val="center"/>
        </w:trPr>
        <w:tc>
          <w:tcPr>
            <w:tcW w:w="3685" w:type="dxa"/>
            <w:vAlign w:val="center"/>
          </w:tcPr>
          <w:p w:rsidR="00696FCB" w:rsidRPr="009D06A7" w:rsidRDefault="00696FCB" w:rsidP="00696FCB">
            <w:pPr>
              <w:pStyle w:val="ListParagraph"/>
              <w:jc w:val="center"/>
              <w:rPr>
                <w:rFonts w:cs="Times New Roman"/>
              </w:rPr>
            </w:pPr>
            <w:r w:rsidRPr="009D06A7">
              <w:rPr>
                <w:rFonts w:cs="Times New Roman"/>
              </w:rPr>
              <w:t>Marketing &amp; Outreach Staff</w:t>
            </w:r>
          </w:p>
        </w:tc>
        <w:tc>
          <w:tcPr>
            <w:tcW w:w="4955" w:type="dxa"/>
          </w:tcPr>
          <w:p w:rsidR="00696FCB" w:rsidRPr="009D06A7" w:rsidRDefault="00696FCB" w:rsidP="00696FCB">
            <w:pPr>
              <w:pStyle w:val="ListParagraph"/>
              <w:jc w:val="center"/>
              <w:rPr>
                <w:rFonts w:cs="Times New Roman"/>
              </w:rPr>
            </w:pPr>
            <w:r w:rsidRPr="009D06A7">
              <w:rPr>
                <w:rFonts w:cs="Times New Roman"/>
              </w:rPr>
              <w:t>Manage marketing and outreach efforts.</w:t>
            </w:r>
          </w:p>
        </w:tc>
      </w:tr>
      <w:tr w:rsidR="00696FCB" w:rsidRPr="009D06A7" w:rsidTr="00696FCB">
        <w:trPr>
          <w:jc w:val="center"/>
        </w:trPr>
        <w:tc>
          <w:tcPr>
            <w:tcW w:w="3685" w:type="dxa"/>
            <w:vAlign w:val="center"/>
          </w:tcPr>
          <w:p w:rsidR="00696FCB" w:rsidRPr="009D06A7" w:rsidRDefault="00696FCB" w:rsidP="00696FCB">
            <w:pPr>
              <w:pStyle w:val="ListParagraph"/>
              <w:jc w:val="center"/>
              <w:rPr>
                <w:rFonts w:cs="Times New Roman"/>
              </w:rPr>
            </w:pPr>
            <w:r w:rsidRPr="009D06A7">
              <w:rPr>
                <w:rFonts w:cs="Times New Roman"/>
              </w:rPr>
              <w:t>Compliance Staff</w:t>
            </w:r>
          </w:p>
        </w:tc>
        <w:tc>
          <w:tcPr>
            <w:tcW w:w="4955" w:type="dxa"/>
          </w:tcPr>
          <w:p w:rsidR="00696FCB" w:rsidRPr="009D06A7" w:rsidRDefault="00696FCB" w:rsidP="00696FCB">
            <w:pPr>
              <w:pStyle w:val="ListParagraph"/>
              <w:jc w:val="center"/>
              <w:rPr>
                <w:rFonts w:cs="Times New Roman"/>
              </w:rPr>
            </w:pPr>
            <w:r w:rsidRPr="009D06A7">
              <w:rPr>
                <w:rFonts w:cs="Times New Roman"/>
              </w:rPr>
              <w:t>Support the Compliance Officer and ensure compliance with Laws and Regulations, internal policies and procedures, and terms of the Contract.</w:t>
            </w:r>
          </w:p>
        </w:tc>
      </w:tr>
      <w:tr w:rsidR="00696FCB" w:rsidRPr="009D06A7" w:rsidTr="00696FCB">
        <w:trPr>
          <w:jc w:val="center"/>
        </w:trPr>
        <w:tc>
          <w:tcPr>
            <w:tcW w:w="3685" w:type="dxa"/>
            <w:vAlign w:val="center"/>
          </w:tcPr>
          <w:p w:rsidR="00696FCB" w:rsidRPr="009D06A7" w:rsidRDefault="00696FCB" w:rsidP="00696FCB">
            <w:pPr>
              <w:pStyle w:val="ListParagraph"/>
              <w:jc w:val="center"/>
              <w:rPr>
                <w:rFonts w:cs="Times New Roman"/>
              </w:rPr>
            </w:pPr>
            <w:r w:rsidRPr="009D06A7">
              <w:rPr>
                <w:rFonts w:cs="Times New Roman"/>
              </w:rPr>
              <w:t>Community-Based Case Managers</w:t>
            </w:r>
          </w:p>
        </w:tc>
        <w:tc>
          <w:tcPr>
            <w:tcW w:w="4955" w:type="dxa"/>
          </w:tcPr>
          <w:p w:rsidR="00696FCB" w:rsidRPr="009D06A7" w:rsidRDefault="00696FCB" w:rsidP="00696FCB">
            <w:pPr>
              <w:pStyle w:val="ListParagraph"/>
              <w:jc w:val="center"/>
              <w:rPr>
                <w:rFonts w:cs="Times New Roman"/>
              </w:rPr>
            </w:pPr>
            <w:r w:rsidRPr="009D06A7">
              <w:rPr>
                <w:rFonts w:cs="Times New Roman"/>
              </w:rPr>
              <w:t xml:space="preserve">Ensure member needs are met, manages resources effectively, and ensure member’s health, safety, and welfare are met. Assist the members in gaining access to appropriate resources. Recommend staff have bachelor’s degree in social work or related field or commensurate experience. </w:t>
            </w:r>
          </w:p>
        </w:tc>
      </w:tr>
    </w:tbl>
    <w:p w:rsidR="00696FCB" w:rsidRPr="00696FCB" w:rsidRDefault="00696FCB" w:rsidP="00696FCB"/>
    <w:p w:rsidR="006A543D" w:rsidRDefault="006A543D" w:rsidP="006A543D">
      <w:pPr>
        <w:pStyle w:val="Heading3"/>
      </w:pPr>
      <w:bookmarkStart w:id="109" w:name="_Toc415121325"/>
      <w:bookmarkStart w:id="110" w:name="_Toc418781196"/>
      <w:r>
        <w:t>Key Personnel</w:t>
      </w:r>
      <w:bookmarkEnd w:id="109"/>
      <w:bookmarkEnd w:id="110"/>
      <w:r>
        <w:t xml:space="preserve"> </w:t>
      </w:r>
    </w:p>
    <w:p w:rsidR="00696FCB" w:rsidRPr="00696FCB" w:rsidRDefault="00696FCB" w:rsidP="00696FCB"/>
    <w:p w:rsidR="00696FCB" w:rsidRPr="00E168E8" w:rsidRDefault="00696FCB" w:rsidP="00696FCB">
      <w:pPr>
        <w:rPr>
          <w:rStyle w:val="BodyTextChar"/>
        </w:rPr>
      </w:pPr>
      <w:bookmarkStart w:id="111" w:name="_Toc404710112"/>
      <w:r w:rsidRPr="00E168E8">
        <w:rPr>
          <w:rStyle w:val="BodyTextChar"/>
        </w:rPr>
        <w:t>Upon award of the Contract, the Contractor shall deliver the final staffing plan</w:t>
      </w:r>
      <w:r w:rsidR="00DC14C2">
        <w:rPr>
          <w:rStyle w:val="BodyTextChar"/>
        </w:rPr>
        <w:t xml:space="preserve"> that encompasses the requirements in both Section 2.9.2 and 2.9.3</w:t>
      </w:r>
      <w:r w:rsidR="006656D1">
        <w:rPr>
          <w:rStyle w:val="BodyTextChar"/>
        </w:rPr>
        <w:t>, which the Contractor shall adhere to,</w:t>
      </w:r>
      <w:r w:rsidRPr="00E168E8">
        <w:rPr>
          <w:rStyle w:val="BodyTextChar"/>
        </w:rPr>
        <w:t xml:space="preserve"> within t</w:t>
      </w:r>
      <w:r w:rsidR="00D32FEC">
        <w:rPr>
          <w:rStyle w:val="BodyTextChar"/>
        </w:rPr>
        <w:t>en</w:t>
      </w:r>
      <w:r w:rsidRPr="00E168E8">
        <w:rPr>
          <w:rStyle w:val="BodyTextChar"/>
        </w:rPr>
        <w:t xml:space="preserve"> (</w:t>
      </w:r>
      <w:r w:rsidR="00D32FEC">
        <w:rPr>
          <w:rStyle w:val="BodyTextChar"/>
        </w:rPr>
        <w:t>1</w:t>
      </w:r>
      <w:r w:rsidRPr="00E168E8">
        <w:rPr>
          <w:rStyle w:val="BodyTextChar"/>
        </w:rPr>
        <w:t xml:space="preserve">0) calendar days </w:t>
      </w:r>
      <w:r w:rsidR="00D32FEC">
        <w:rPr>
          <w:rStyle w:val="BodyTextChar"/>
        </w:rPr>
        <w:t>of the execution of the contract</w:t>
      </w:r>
      <w:r w:rsidR="00DC14C2">
        <w:rPr>
          <w:rStyle w:val="BodyTextChar"/>
        </w:rPr>
        <w:t>.  The staffing plan shall</w:t>
      </w:r>
      <w:r w:rsidRPr="00E168E8">
        <w:rPr>
          <w:rStyle w:val="BodyTextChar"/>
        </w:rPr>
        <w:t xml:space="preserve"> includ</w:t>
      </w:r>
      <w:r w:rsidR="00DC14C2">
        <w:rPr>
          <w:rStyle w:val="BodyTextChar"/>
        </w:rPr>
        <w:t>e</w:t>
      </w:r>
      <w:r w:rsidRPr="00E168E8">
        <w:rPr>
          <w:rStyle w:val="BodyTextChar"/>
        </w:rPr>
        <w:t xml:space="preserve"> a resume for each Key Personnel member.</w:t>
      </w:r>
      <w:r w:rsidR="00D32FEC">
        <w:rPr>
          <w:rStyle w:val="BodyTextChar"/>
        </w:rPr>
        <w:t xml:space="preserve"> The Agency will review and approve the staffing plan within fifteen (15) calendar days of receipt.</w:t>
      </w:r>
      <w:r w:rsidRPr="00E168E8">
        <w:rPr>
          <w:rStyle w:val="BodyTextChar"/>
        </w:rPr>
        <w:t xml:space="preserve">  </w:t>
      </w:r>
      <w:r w:rsidR="0086758A">
        <w:rPr>
          <w:rStyle w:val="BodyTextChar"/>
        </w:rPr>
        <w:t>The</w:t>
      </w:r>
      <w:r w:rsidR="00D47E59">
        <w:rPr>
          <w:rStyle w:val="BodyTextChar"/>
        </w:rPr>
        <w:t xml:space="preserve"> Agency</w:t>
      </w:r>
      <w:r w:rsidRPr="00E168E8">
        <w:rPr>
          <w:rStyle w:val="BodyTextChar"/>
        </w:rPr>
        <w:t xml:space="preserve"> reserves the right to approve or deny Contractor Key Personnel based on performance or quality of care concerns.  Key Personnel shall include the following positions:</w:t>
      </w:r>
      <w:bookmarkEnd w:id="111"/>
    </w:p>
    <w:p w:rsidR="00696FCB" w:rsidRPr="00696FCB" w:rsidRDefault="00696FCB" w:rsidP="00696FCB">
      <w:pPr>
        <w:pStyle w:val="Heading4"/>
        <w:keepNext w:val="0"/>
        <w:keepLines w:val="0"/>
        <w:widowControl w:val="0"/>
        <w:spacing w:before="0" w:line="240" w:lineRule="auto"/>
        <w:ind w:left="1404" w:hanging="864"/>
      </w:pPr>
      <w:r w:rsidRPr="00696FCB">
        <w:rPr>
          <w:i/>
          <w:u w:val="single"/>
        </w:rPr>
        <w:t>Contract Administrator/CEO/COO</w:t>
      </w:r>
      <w:r w:rsidRPr="00696FCB">
        <w:t xml:space="preserve">:  </w:t>
      </w:r>
      <w:r w:rsidRPr="00696FCB">
        <w:rPr>
          <w:rStyle w:val="BodyTextChar"/>
          <w:rFonts w:cstheme="minorBidi"/>
        </w:rPr>
        <w:t>Responsible for overseeing the entire operations of the Contractor.  Has full and final responsibility for contract compliance.</w:t>
      </w:r>
    </w:p>
    <w:p w:rsidR="00696FCB" w:rsidRPr="00696FCB" w:rsidRDefault="00696FCB" w:rsidP="00696FCB">
      <w:pPr>
        <w:pStyle w:val="Heading5"/>
        <w:numPr>
          <w:ilvl w:val="0"/>
          <w:numId w:val="0"/>
        </w:numPr>
        <w:ind w:left="1008"/>
        <w:jc w:val="both"/>
        <w:rPr>
          <w:rFonts w:cs="Times New Roman"/>
          <w:b/>
        </w:rPr>
      </w:pPr>
    </w:p>
    <w:p w:rsidR="00696FCB" w:rsidRPr="00696FCB" w:rsidRDefault="00696FCB" w:rsidP="00696FCB">
      <w:pPr>
        <w:pStyle w:val="Heading4"/>
        <w:keepNext w:val="0"/>
        <w:keepLines w:val="0"/>
        <w:widowControl w:val="0"/>
        <w:spacing w:before="0" w:line="240" w:lineRule="auto"/>
        <w:ind w:left="1404" w:hanging="864"/>
        <w:rPr>
          <w:rStyle w:val="BodyTextChar"/>
        </w:rPr>
      </w:pPr>
      <w:r w:rsidRPr="00696FCB">
        <w:rPr>
          <w:i/>
          <w:u w:val="single"/>
        </w:rPr>
        <w:t>Medical Director</w:t>
      </w:r>
      <w:r w:rsidRPr="00696FCB">
        <w:t xml:space="preserve">: </w:t>
      </w:r>
      <w:r w:rsidRPr="00696FCB">
        <w:rPr>
          <w:rStyle w:val="BodyTextChar"/>
        </w:rPr>
        <w:t>Must be an Iowa-licensed physician in good standing.  Is responsible for oversight of all clinical functions including, but not limited to, disease</w:t>
      </w:r>
      <w:r w:rsidR="00F673AB">
        <w:rPr>
          <w:rStyle w:val="BodyTextChar"/>
        </w:rPr>
        <w:t xml:space="preserve"> management</w:t>
      </w:r>
      <w:r w:rsidRPr="00696FCB">
        <w:rPr>
          <w:rStyle w:val="BodyTextChar"/>
        </w:rPr>
        <w:t xml:space="preserve"> and care </w:t>
      </w:r>
      <w:r w:rsidR="00F673AB">
        <w:rPr>
          <w:rStyle w:val="BodyTextChar"/>
        </w:rPr>
        <w:t>coordination</w:t>
      </w:r>
      <w:r w:rsidRPr="00696FCB">
        <w:rPr>
          <w:rStyle w:val="BodyTextChar"/>
        </w:rPr>
        <w:t xml:space="preserve"> programs, the development of clinical care guidelines and utilization management.  Responsible for the coordination and implementation of the Quality Management and Improvement Program.  Must attend and actively participate in any scheduled quality committee meetings as directed by </w:t>
      </w:r>
      <w:r w:rsidR="00D47E59">
        <w:rPr>
          <w:rStyle w:val="BodyTextChar"/>
        </w:rPr>
        <w:t>the Agency</w:t>
      </w:r>
      <w:r w:rsidRPr="00696FCB">
        <w:rPr>
          <w:rStyle w:val="BodyTextChar"/>
        </w:rPr>
        <w:t>.  Directs the Contractor’s internal utilization management committee.</w:t>
      </w:r>
    </w:p>
    <w:p w:rsidR="00696FCB" w:rsidRPr="00696FCB" w:rsidRDefault="00696FCB" w:rsidP="00696FCB">
      <w:pPr>
        <w:pStyle w:val="Heading5"/>
        <w:numPr>
          <w:ilvl w:val="0"/>
          <w:numId w:val="0"/>
        </w:numPr>
        <w:jc w:val="both"/>
        <w:rPr>
          <w:rFonts w:cs="Times New Roman"/>
          <w:b/>
        </w:rPr>
      </w:pPr>
    </w:p>
    <w:p w:rsidR="00696FCB" w:rsidRPr="00696FCB" w:rsidRDefault="00696FCB" w:rsidP="00696FCB">
      <w:pPr>
        <w:pStyle w:val="Heading4"/>
        <w:keepNext w:val="0"/>
        <w:keepLines w:val="0"/>
        <w:widowControl w:val="0"/>
        <w:spacing w:before="0" w:line="240" w:lineRule="auto"/>
        <w:ind w:left="1404" w:hanging="864"/>
        <w:rPr>
          <w:rStyle w:val="BodyTextChar"/>
        </w:rPr>
      </w:pPr>
      <w:r w:rsidRPr="00696FCB">
        <w:rPr>
          <w:i/>
          <w:u w:val="single"/>
        </w:rPr>
        <w:t>Chief Financial Officer</w:t>
      </w:r>
      <w:r w:rsidRPr="00696FCB">
        <w:t xml:space="preserve">: </w:t>
      </w:r>
      <w:r w:rsidRPr="00696FCB">
        <w:rPr>
          <w:rStyle w:val="BodyTextChar"/>
        </w:rPr>
        <w:t>Responsible for overseeing the Contractor’s budget, accounting systems and financial reporting for the program.</w:t>
      </w:r>
    </w:p>
    <w:p w:rsidR="00696FCB" w:rsidRPr="00696FCB" w:rsidRDefault="00696FCB" w:rsidP="00696FCB">
      <w:pPr>
        <w:pStyle w:val="Heading5"/>
        <w:numPr>
          <w:ilvl w:val="0"/>
          <w:numId w:val="0"/>
        </w:numPr>
        <w:jc w:val="both"/>
        <w:rPr>
          <w:rFonts w:cs="Times New Roman"/>
          <w:b/>
        </w:rPr>
      </w:pPr>
    </w:p>
    <w:p w:rsidR="00696FCB" w:rsidRPr="00696FCB" w:rsidRDefault="00696FCB" w:rsidP="00696FCB">
      <w:pPr>
        <w:pStyle w:val="Heading4"/>
        <w:keepNext w:val="0"/>
        <w:keepLines w:val="0"/>
        <w:widowControl w:val="0"/>
        <w:spacing w:before="0" w:line="240" w:lineRule="auto"/>
        <w:ind w:left="1404" w:hanging="864"/>
        <w:rPr>
          <w:rStyle w:val="BodyTextChar"/>
        </w:rPr>
      </w:pPr>
      <w:r w:rsidRPr="00696FCB">
        <w:rPr>
          <w:i/>
          <w:u w:val="single"/>
        </w:rPr>
        <w:t>Compliance Officer</w:t>
      </w:r>
      <w:r w:rsidRPr="00696FCB">
        <w:t xml:space="preserve">: </w:t>
      </w:r>
      <w:r w:rsidRPr="00696FCB">
        <w:rPr>
          <w:rStyle w:val="BodyTextChar"/>
        </w:rPr>
        <w:t xml:space="preserve">The Contractor must employ a Compliance Officer who is accountable to the Contractor’s executive leadership and dedicated full-time to the Contract.  This individual will be the primary liaison with the State (or its designees) to facilitate communications between </w:t>
      </w:r>
      <w:r w:rsidR="00D47E59">
        <w:rPr>
          <w:rStyle w:val="BodyTextChar"/>
        </w:rPr>
        <w:t>the Agency</w:t>
      </w:r>
      <w:r w:rsidRPr="00696FCB">
        <w:rPr>
          <w:rStyle w:val="BodyTextChar"/>
        </w:rPr>
        <w:t>, the State’s contractors and the Contractor’s executive leadership and staff. This individual must maintain a current knowledge of federal and state legislation, legislative initiatives and regulations that may impact the program.  It is the responsibility of the Compliance Officer to comply with all HIPAA and privacy regulations as well as coordinate reporting to the State and to review the timeliness, accuracy and completeness of reports and data submissions to the State. The Compliance Officer, in close coordination with other Key Personnel, has primary responsibility for ensuring all Contractor functions are in compliance with the terms of the Contract.</w:t>
      </w:r>
    </w:p>
    <w:p w:rsidR="00696FCB" w:rsidRPr="00696FCB" w:rsidRDefault="00696FCB" w:rsidP="00696FCB">
      <w:pPr>
        <w:pStyle w:val="Heading5"/>
        <w:numPr>
          <w:ilvl w:val="0"/>
          <w:numId w:val="0"/>
        </w:numPr>
        <w:jc w:val="both"/>
        <w:rPr>
          <w:rFonts w:cs="Times New Roman"/>
          <w:b/>
        </w:rPr>
      </w:pPr>
    </w:p>
    <w:p w:rsidR="00696FCB" w:rsidRPr="00696FCB" w:rsidRDefault="00696FCB" w:rsidP="00696FCB">
      <w:pPr>
        <w:pStyle w:val="Heading4"/>
        <w:keepNext w:val="0"/>
        <w:keepLines w:val="0"/>
        <w:widowControl w:val="0"/>
        <w:spacing w:before="0" w:line="240" w:lineRule="auto"/>
        <w:ind w:left="1404" w:hanging="864"/>
        <w:rPr>
          <w:rStyle w:val="BodyTextChar"/>
        </w:rPr>
      </w:pPr>
      <w:r w:rsidRPr="00696FCB">
        <w:rPr>
          <w:i/>
          <w:u w:val="single"/>
        </w:rPr>
        <w:t>Pharmacy Director/Coordinator:</w:t>
      </w:r>
      <w:r w:rsidRPr="00696FCB">
        <w:t xml:space="preserve"> </w:t>
      </w:r>
      <w:r w:rsidRPr="00696FCB">
        <w:rPr>
          <w:rStyle w:val="BodyTextChar"/>
        </w:rPr>
        <w:t xml:space="preserve">Must be an Iowa licensed pharmacist who oversees the pharmacy benefits under the Contract. Must have experience as a Medicaid Pharmacy Director or equivalent Medicaid pharmacy experience, inclusive of drug rebate. Responsible for oversight and coordination of all Contractor and Pharmacy Benefit Manager (PBM) pharmacy requirements including drug rebate. Must attend </w:t>
      </w:r>
      <w:r w:rsidR="00D47E59">
        <w:rPr>
          <w:rStyle w:val="BodyTextChar"/>
        </w:rPr>
        <w:t>the Agency</w:t>
      </w:r>
      <w:r w:rsidRPr="00696FCB">
        <w:rPr>
          <w:rStyle w:val="BodyTextChar"/>
        </w:rPr>
        <w:t xml:space="preserve"> Pharmaceutical &amp; Therapeutics (P&amp;T) Committee and Drug Utilization Review (DUR) Commission meetings.</w:t>
      </w:r>
    </w:p>
    <w:p w:rsidR="00696FCB" w:rsidRPr="00696FCB" w:rsidRDefault="00696FCB" w:rsidP="00696FCB">
      <w:pPr>
        <w:pStyle w:val="Heading5"/>
        <w:numPr>
          <w:ilvl w:val="0"/>
          <w:numId w:val="0"/>
        </w:numPr>
        <w:ind w:left="1008"/>
        <w:jc w:val="both"/>
        <w:rPr>
          <w:rFonts w:cs="Times New Roman"/>
          <w:b/>
        </w:rPr>
      </w:pPr>
    </w:p>
    <w:p w:rsidR="00696FCB" w:rsidRPr="00696FCB" w:rsidRDefault="00696FCB" w:rsidP="00696FCB">
      <w:pPr>
        <w:pStyle w:val="Heading4"/>
        <w:keepNext w:val="0"/>
        <w:keepLines w:val="0"/>
        <w:widowControl w:val="0"/>
        <w:spacing w:before="0" w:line="240" w:lineRule="auto"/>
        <w:ind w:left="1404" w:hanging="864"/>
        <w:rPr>
          <w:rStyle w:val="BodyTextChar"/>
        </w:rPr>
      </w:pPr>
      <w:r w:rsidRPr="00696FCB">
        <w:rPr>
          <w:i/>
          <w:u w:val="single"/>
        </w:rPr>
        <w:t>Grievance &amp; Appeals Manager</w:t>
      </w:r>
      <w:r w:rsidRPr="00696FCB">
        <w:t xml:space="preserve">: </w:t>
      </w:r>
      <w:r w:rsidRPr="00696FCB">
        <w:rPr>
          <w:rStyle w:val="BodyTextChar"/>
        </w:rPr>
        <w:t>Manages the Contractor’s grievance and appeals process, ensuring compliance with processing timelines and policy and procedure adherence.</w:t>
      </w:r>
    </w:p>
    <w:p w:rsidR="00696FCB" w:rsidRPr="00696FCB" w:rsidRDefault="00696FCB" w:rsidP="00696FCB">
      <w:pPr>
        <w:pStyle w:val="Heading5"/>
        <w:numPr>
          <w:ilvl w:val="0"/>
          <w:numId w:val="0"/>
        </w:numPr>
        <w:jc w:val="both"/>
        <w:rPr>
          <w:rFonts w:cs="Times New Roman"/>
          <w:b/>
        </w:rPr>
      </w:pPr>
    </w:p>
    <w:p w:rsidR="00696FCB" w:rsidRPr="00696FCB" w:rsidRDefault="00696FCB" w:rsidP="00696FCB">
      <w:pPr>
        <w:pStyle w:val="Heading4"/>
        <w:keepNext w:val="0"/>
        <w:keepLines w:val="0"/>
        <w:widowControl w:val="0"/>
        <w:spacing w:before="0" w:line="240" w:lineRule="auto"/>
        <w:ind w:left="1404" w:hanging="864"/>
        <w:rPr>
          <w:rStyle w:val="BodyTextChar"/>
        </w:rPr>
      </w:pPr>
      <w:r w:rsidRPr="00696FCB">
        <w:rPr>
          <w:i/>
          <w:u w:val="single"/>
        </w:rPr>
        <w:t>Quality Management Manager</w:t>
      </w:r>
      <w:r w:rsidRPr="00696FCB">
        <w:t xml:space="preserve">: </w:t>
      </w:r>
      <w:r w:rsidRPr="00696FCB">
        <w:rPr>
          <w:rStyle w:val="BodyTextChar"/>
        </w:rPr>
        <w:t xml:space="preserve">Must be an Iowa licensed registered nurse, physician or physician’s assistant or a Certified Professional in Healthcare Quality (CPHQ) by the National Association for Health Care Quality (NAHQ) and/or Certified in Health Care Quality and Management (HCQM) by the American Board of Quality Assurance and Utilization Review Physicians. The QM Manager is responsible for overseeing the Contractor’s Quality Management and Improvement program and ensuring compliance with quality management requirements and quality improvement initiatives.  </w:t>
      </w:r>
    </w:p>
    <w:p w:rsidR="00696FCB" w:rsidRPr="00696FCB" w:rsidRDefault="00696FCB" w:rsidP="00696FCB">
      <w:pPr>
        <w:pStyle w:val="Heading5"/>
        <w:numPr>
          <w:ilvl w:val="0"/>
          <w:numId w:val="0"/>
        </w:numPr>
        <w:jc w:val="both"/>
        <w:rPr>
          <w:rFonts w:cs="Times New Roman"/>
          <w:b/>
        </w:rPr>
      </w:pPr>
    </w:p>
    <w:p w:rsidR="00696FCB" w:rsidRPr="00696FCB" w:rsidRDefault="00696FCB" w:rsidP="00696FCB">
      <w:pPr>
        <w:pStyle w:val="Heading4"/>
        <w:keepNext w:val="0"/>
        <w:keepLines w:val="0"/>
        <w:widowControl w:val="0"/>
        <w:spacing w:before="0" w:line="240" w:lineRule="auto"/>
        <w:ind w:left="1404" w:hanging="864"/>
        <w:rPr>
          <w:rStyle w:val="BodyTextChar"/>
        </w:rPr>
      </w:pPr>
      <w:r w:rsidRPr="00696FCB">
        <w:rPr>
          <w:i/>
          <w:u w:val="single"/>
        </w:rPr>
        <w:t>Utilization Management Manager</w:t>
      </w:r>
      <w:r w:rsidRPr="00696FCB">
        <w:t xml:space="preserve">: </w:t>
      </w:r>
      <w:r w:rsidRPr="00696FCB">
        <w:rPr>
          <w:rStyle w:val="BodyTextChar"/>
        </w:rPr>
        <w:t>Must be an Iowa licensed registered nurse, physician or physician’s assistant if required to make medical necessity determinations.  This position manages all elements of the Contractor’s utilization management program and staff under the supervision of the Medical Director. This includes, but is not limited to functions related to prior authorization, medical necessity determinations, concurrent and retrospective reviews, and other clinical and medical management programs as described in Section 11.</w:t>
      </w:r>
    </w:p>
    <w:p w:rsidR="00696FCB" w:rsidRPr="00696FCB" w:rsidRDefault="00696FCB" w:rsidP="00696FCB">
      <w:pPr>
        <w:pStyle w:val="ListParagraph"/>
        <w:jc w:val="both"/>
        <w:rPr>
          <w:rFonts w:cs="Times New Roman"/>
          <w:b/>
        </w:rPr>
      </w:pPr>
    </w:p>
    <w:p w:rsidR="00696FCB" w:rsidRPr="00696FCB" w:rsidRDefault="00696FCB" w:rsidP="00696FCB">
      <w:pPr>
        <w:pStyle w:val="Heading4"/>
        <w:keepNext w:val="0"/>
        <w:keepLines w:val="0"/>
        <w:widowControl w:val="0"/>
        <w:spacing w:before="0" w:line="240" w:lineRule="auto"/>
        <w:ind w:left="1404" w:hanging="864"/>
        <w:rPr>
          <w:rStyle w:val="BodyTextChar"/>
        </w:rPr>
      </w:pPr>
      <w:r w:rsidRPr="00696FCB">
        <w:rPr>
          <w:i/>
          <w:u w:val="single"/>
        </w:rPr>
        <w:t>Behavioral Health Manager</w:t>
      </w:r>
      <w:r w:rsidRPr="00696FCB">
        <w:t xml:space="preserve">: </w:t>
      </w:r>
      <w:r w:rsidRPr="00696FCB">
        <w:rPr>
          <w:rStyle w:val="BodyTextChar"/>
        </w:rPr>
        <w:t>Must be an Iowa licensed behavioral health professional such as a psychologist, psychiatrist, social worker, psychiatric nurse, marriage and family therapist or mental health counselor</w:t>
      </w:r>
      <w:r w:rsidR="00FA317E">
        <w:rPr>
          <w:rStyle w:val="BodyTextChar"/>
        </w:rPr>
        <w:t>,</w:t>
      </w:r>
      <w:r w:rsidR="00FA317E" w:rsidRPr="004816E1">
        <w:rPr>
          <w:sz w:val="24"/>
          <w:szCs w:val="24"/>
        </w:rPr>
        <w:t xml:space="preserve"> with experience in both mental health and </w:t>
      </w:r>
      <w:r w:rsidR="00A51A64">
        <w:rPr>
          <w:sz w:val="24"/>
          <w:szCs w:val="24"/>
        </w:rPr>
        <w:t>substance use disorder</w:t>
      </w:r>
      <w:r w:rsidR="00FA317E" w:rsidRPr="004816E1">
        <w:rPr>
          <w:sz w:val="24"/>
          <w:szCs w:val="24"/>
        </w:rPr>
        <w:t xml:space="preserve"> services</w:t>
      </w:r>
      <w:r w:rsidRPr="00614ADE">
        <w:rPr>
          <w:rStyle w:val="BodyTextChar"/>
        </w:rPr>
        <w:t>.</w:t>
      </w:r>
      <w:r w:rsidRPr="00696FCB">
        <w:rPr>
          <w:rStyle w:val="BodyTextChar"/>
        </w:rPr>
        <w:t xml:space="preserve">  The Behavioral Health Manager is responsible for ensuring that the Contractor’s behavioral health operations, which include the operations of any behavioral health subcontractors, are in compliance with the terms of the Contract. The Behavioral Health Manager must coordinate with all functional areas, including quality management, utilization management, network development and management, provider relations, member outreach and education, member services, contract compliance and reporting.  If the Contractor subcontracts with a behavioral health organization (BHO) to provide behavioral health services, the Behavioral Health Manager will continue to work closely with the Contractor’s other managers to provide monitoring and oversight of the BHO and to ensure the BHO’s compliance with the Contract.</w:t>
      </w:r>
    </w:p>
    <w:p w:rsidR="00696FCB" w:rsidRPr="00696FCB" w:rsidRDefault="00696FCB" w:rsidP="00696FCB">
      <w:pPr>
        <w:pStyle w:val="ListParagraph"/>
        <w:jc w:val="both"/>
        <w:rPr>
          <w:rFonts w:cs="Times New Roman"/>
        </w:rPr>
      </w:pPr>
    </w:p>
    <w:p w:rsidR="00696FCB" w:rsidRPr="00696FCB" w:rsidRDefault="00696FCB" w:rsidP="00696FCB">
      <w:pPr>
        <w:pStyle w:val="Heading4"/>
        <w:keepNext w:val="0"/>
        <w:keepLines w:val="0"/>
        <w:widowControl w:val="0"/>
        <w:spacing w:before="0" w:line="240" w:lineRule="auto"/>
        <w:ind w:left="1404" w:hanging="864"/>
        <w:rPr>
          <w:rStyle w:val="BodyTextChar"/>
        </w:rPr>
      </w:pPr>
      <w:r w:rsidRPr="00696FCB">
        <w:rPr>
          <w:i/>
          <w:u w:val="single"/>
        </w:rPr>
        <w:t>Member Services Manager</w:t>
      </w:r>
      <w:r w:rsidRPr="00696FCB">
        <w:t xml:space="preserve">: </w:t>
      </w:r>
      <w:r w:rsidRPr="00696FCB">
        <w:rPr>
          <w:rStyle w:val="BodyTextChar"/>
        </w:rPr>
        <w:t xml:space="preserve">Responsible for oversight of the member services functions of the Contract, including, but not limited to, member helpline telephone performance, member e-mail communications, member education, the member website, member outreach programs, development, approval and distribution of member materials.  The Member Services Manager must oversee the interface with the State or its subcontractors regarding such issues as member enrollment and disenrollment.  </w:t>
      </w:r>
    </w:p>
    <w:p w:rsidR="00696FCB" w:rsidRPr="00696FCB" w:rsidRDefault="00696FCB" w:rsidP="00696FCB">
      <w:pPr>
        <w:pStyle w:val="ListParagraph"/>
        <w:jc w:val="both"/>
        <w:rPr>
          <w:rFonts w:cs="Times New Roman"/>
        </w:rPr>
      </w:pPr>
    </w:p>
    <w:p w:rsidR="00696FCB" w:rsidRPr="00696FCB" w:rsidRDefault="00696FCB" w:rsidP="00696FCB">
      <w:pPr>
        <w:pStyle w:val="Heading4"/>
        <w:keepNext w:val="0"/>
        <w:keepLines w:val="0"/>
        <w:widowControl w:val="0"/>
        <w:spacing w:before="0" w:line="240" w:lineRule="auto"/>
        <w:ind w:left="1404" w:hanging="864"/>
        <w:rPr>
          <w:rStyle w:val="BodyTextChar"/>
        </w:rPr>
      </w:pPr>
      <w:r w:rsidRPr="00696FCB">
        <w:rPr>
          <w:i/>
          <w:u w:val="single"/>
        </w:rPr>
        <w:t>Provider Services Manager</w:t>
      </w:r>
      <w:r w:rsidRPr="00696FCB">
        <w:t xml:space="preserve">: </w:t>
      </w:r>
      <w:r w:rsidRPr="00696FCB">
        <w:rPr>
          <w:rStyle w:val="BodyTextChar"/>
        </w:rPr>
        <w:t xml:space="preserve">The Provider Services Manager is responsible for the oversight of the provider services function of the Contract. This includes, but is not limited to, the provider services helpline, provider recruitment, contracting and credentialing, facilitating the provider claims dispute process, developing and distributing the provider manual and education materials and developing provider outreach programs. The Provider Services Manager, in close coordination with other Key Personnel, is responsible for ensuring that all of the Contractor’s provider services operations are in compliance with the terms of the Contract.  </w:t>
      </w:r>
    </w:p>
    <w:p w:rsidR="00696FCB" w:rsidRPr="00696FCB" w:rsidRDefault="00696FCB" w:rsidP="00696FCB">
      <w:pPr>
        <w:pStyle w:val="ListParagraph"/>
        <w:jc w:val="both"/>
        <w:rPr>
          <w:rFonts w:cs="Times New Roman"/>
        </w:rPr>
      </w:pPr>
    </w:p>
    <w:p w:rsidR="00696FCB" w:rsidRPr="00696FCB" w:rsidRDefault="00696FCB" w:rsidP="00696FCB">
      <w:pPr>
        <w:pStyle w:val="Heading4"/>
        <w:keepNext w:val="0"/>
        <w:keepLines w:val="0"/>
        <w:widowControl w:val="0"/>
        <w:spacing w:before="0" w:line="240" w:lineRule="auto"/>
        <w:ind w:left="1404" w:hanging="864"/>
        <w:rPr>
          <w:rStyle w:val="BodyTextChar"/>
        </w:rPr>
      </w:pPr>
      <w:r w:rsidRPr="00696FCB">
        <w:rPr>
          <w:i/>
          <w:u w:val="single"/>
        </w:rPr>
        <w:t>Information Systems Manager</w:t>
      </w:r>
      <w:r w:rsidRPr="00696FCB">
        <w:t xml:space="preserve">: </w:t>
      </w:r>
      <w:r w:rsidRPr="00696FCB">
        <w:rPr>
          <w:rStyle w:val="BodyTextChar"/>
        </w:rPr>
        <w:t xml:space="preserve">Serves as a liaison between the Contractor and </w:t>
      </w:r>
      <w:r w:rsidR="00D47E59">
        <w:rPr>
          <w:rStyle w:val="BodyTextChar"/>
        </w:rPr>
        <w:t>the Agency</w:t>
      </w:r>
      <w:r w:rsidRPr="00696FCB">
        <w:rPr>
          <w:rStyle w:val="BodyTextChar"/>
        </w:rPr>
        <w:t xml:space="preserve">, or its designee, regarding encounter claims submissions, capitation payment, member eligibility, enrollment and other data transmission interface and management issues. The IS Manager, in close coordination with other Key Personnel, is responsible for ensuring all information system security and controls, program data transactions, data exchanges other information system requirements are in compliance with the terms of the Contract, and all data submissions required for federal reporting. </w:t>
      </w:r>
    </w:p>
    <w:p w:rsidR="00696FCB" w:rsidRPr="00696FCB" w:rsidRDefault="00696FCB" w:rsidP="00696FCB">
      <w:pPr>
        <w:pStyle w:val="ListParagraph"/>
        <w:jc w:val="both"/>
        <w:rPr>
          <w:rFonts w:cs="Times New Roman"/>
        </w:rPr>
      </w:pPr>
    </w:p>
    <w:p w:rsidR="00696FCB" w:rsidRPr="00696FCB" w:rsidRDefault="00696FCB" w:rsidP="00696FCB">
      <w:pPr>
        <w:pStyle w:val="Heading4"/>
        <w:keepNext w:val="0"/>
        <w:keepLines w:val="0"/>
        <w:widowControl w:val="0"/>
        <w:spacing w:before="0" w:line="240" w:lineRule="auto"/>
        <w:ind w:left="1404" w:hanging="864"/>
        <w:rPr>
          <w:rStyle w:val="BodyTextChar"/>
        </w:rPr>
      </w:pPr>
      <w:r w:rsidRPr="00696FCB">
        <w:rPr>
          <w:i/>
          <w:u w:val="single"/>
        </w:rPr>
        <w:t>Claims Administrator</w:t>
      </w:r>
      <w:r w:rsidRPr="00696FCB">
        <w:t>:</w:t>
      </w:r>
      <w:r w:rsidRPr="00696FCB">
        <w:rPr>
          <w:rStyle w:val="BodyTextChar"/>
        </w:rPr>
        <w:t xml:space="preserve"> Is responsible for ensuring prompt and accurate provider claims processing in accordance with the terms of the Contract.</w:t>
      </w:r>
    </w:p>
    <w:p w:rsidR="00696FCB" w:rsidRPr="00696FCB" w:rsidRDefault="00696FCB" w:rsidP="00696FCB">
      <w:pPr>
        <w:pStyle w:val="ListParagraph"/>
        <w:jc w:val="both"/>
        <w:rPr>
          <w:rFonts w:cs="Times New Roman"/>
          <w:b/>
        </w:rPr>
      </w:pPr>
    </w:p>
    <w:p w:rsidR="00696FCB" w:rsidRPr="00696FCB" w:rsidRDefault="00696FCB" w:rsidP="00696FCB">
      <w:pPr>
        <w:pStyle w:val="Heading4"/>
        <w:keepNext w:val="0"/>
        <w:keepLines w:val="0"/>
        <w:widowControl w:val="0"/>
        <w:spacing w:before="0" w:line="240" w:lineRule="auto"/>
        <w:ind w:left="1404" w:hanging="864"/>
        <w:rPr>
          <w:rStyle w:val="BodyTextChar"/>
        </w:rPr>
      </w:pPr>
      <w:r w:rsidRPr="00696FCB">
        <w:rPr>
          <w:i/>
          <w:u w:val="single"/>
        </w:rPr>
        <w:t xml:space="preserve">Care </w:t>
      </w:r>
      <w:r w:rsidR="00F673AB">
        <w:rPr>
          <w:i/>
          <w:u w:val="single"/>
        </w:rPr>
        <w:t>Coordination</w:t>
      </w:r>
      <w:r w:rsidRPr="00696FCB">
        <w:rPr>
          <w:i/>
          <w:u w:val="single"/>
        </w:rPr>
        <w:t xml:space="preserve"> Manager</w:t>
      </w:r>
      <w:r w:rsidRPr="00696FCB">
        <w:t xml:space="preserve">: </w:t>
      </w:r>
      <w:r w:rsidRPr="00696FCB">
        <w:rPr>
          <w:rStyle w:val="BodyTextChar"/>
        </w:rPr>
        <w:t xml:space="preserve">Is responsible for oversight of the Contractor’s care </w:t>
      </w:r>
      <w:r w:rsidR="00F673AB">
        <w:rPr>
          <w:rStyle w:val="BodyTextChar"/>
        </w:rPr>
        <w:t>coordination and community-based case management</w:t>
      </w:r>
      <w:r w:rsidRPr="00696FCB">
        <w:rPr>
          <w:rStyle w:val="BodyTextChar"/>
        </w:rPr>
        <w:t xml:space="preserve"> programs.  The Care </w:t>
      </w:r>
      <w:r w:rsidR="00F673AB">
        <w:rPr>
          <w:rStyle w:val="BodyTextChar"/>
        </w:rPr>
        <w:t>Coordination</w:t>
      </w:r>
      <w:r w:rsidRPr="00696FCB">
        <w:rPr>
          <w:rStyle w:val="BodyTextChar"/>
        </w:rPr>
        <w:t xml:space="preserve"> Manager must, at a minimum, be a registered nurse or other medical professional with extensive experience in providing care coordination to a variety of populations.  The individual will be responsible for overseeing ca</w:t>
      </w:r>
      <w:r w:rsidR="00F673AB">
        <w:rPr>
          <w:rStyle w:val="BodyTextChar"/>
        </w:rPr>
        <w:t>re coordination</w:t>
      </w:r>
      <w:r w:rsidR="00F673AB" w:rsidRPr="00696FCB">
        <w:rPr>
          <w:rStyle w:val="BodyTextChar"/>
        </w:rPr>
        <w:t xml:space="preserve"> </w:t>
      </w:r>
      <w:r w:rsidR="00F673AB">
        <w:rPr>
          <w:rStyle w:val="BodyTextChar"/>
        </w:rPr>
        <w:t xml:space="preserve">and community-based case management </w:t>
      </w:r>
      <w:r w:rsidRPr="00696FCB">
        <w:rPr>
          <w:rStyle w:val="BodyTextChar"/>
        </w:rPr>
        <w:t xml:space="preserve"> teams, care plan development and care plan implementation.  </w:t>
      </w:r>
    </w:p>
    <w:p w:rsidR="00696FCB" w:rsidRPr="00696FCB" w:rsidRDefault="00696FCB" w:rsidP="00696FCB">
      <w:pPr>
        <w:pStyle w:val="ListParagraph"/>
        <w:rPr>
          <w:rStyle w:val="BodyTextChar"/>
        </w:rPr>
      </w:pPr>
    </w:p>
    <w:p w:rsidR="00696FCB" w:rsidRPr="00696FCB" w:rsidRDefault="00696FCB" w:rsidP="00696FCB">
      <w:pPr>
        <w:pStyle w:val="Heading4"/>
        <w:keepNext w:val="0"/>
        <w:keepLines w:val="0"/>
        <w:widowControl w:val="0"/>
        <w:spacing w:before="0" w:line="240" w:lineRule="auto"/>
        <w:ind w:left="1404" w:hanging="864"/>
        <w:rPr>
          <w:rStyle w:val="BodyTextChar"/>
        </w:rPr>
      </w:pPr>
      <w:r w:rsidRPr="00696FCB">
        <w:rPr>
          <w:i/>
          <w:u w:val="single"/>
        </w:rPr>
        <w:t>Program Integrity Manager</w:t>
      </w:r>
      <w:r w:rsidRPr="00696FCB">
        <w:t>:</w:t>
      </w:r>
      <w:r w:rsidRPr="00696FCB">
        <w:rPr>
          <w:rStyle w:val="BodyTextChar"/>
        </w:rPr>
        <w:t xml:space="preserve"> Is responsible for oversight of the Contractor’s special investigations unit (SIU) activity. The Program Integrity Manager will serve as the liaison between the </w:t>
      </w:r>
      <w:r w:rsidR="00AB5B15">
        <w:rPr>
          <w:rStyle w:val="BodyTextChar"/>
        </w:rPr>
        <w:t>Contractor</w:t>
      </w:r>
      <w:r w:rsidRPr="00696FCB">
        <w:rPr>
          <w:rStyle w:val="BodyTextChar"/>
        </w:rPr>
        <w:t xml:space="preserve"> and state agencies, law enforcement, and federal agencies. The Program Integrity Manager must be informed of current trends in fraud, waste, and abuse as well as mechanisms to detect such activity.  </w:t>
      </w:r>
    </w:p>
    <w:p w:rsidR="00696FCB" w:rsidRPr="00696FCB" w:rsidRDefault="00696FCB" w:rsidP="00696FCB">
      <w:pPr>
        <w:pStyle w:val="Heading4"/>
        <w:numPr>
          <w:ilvl w:val="0"/>
          <w:numId w:val="0"/>
        </w:numPr>
        <w:rPr>
          <w:rStyle w:val="BodyTextChar"/>
        </w:rPr>
      </w:pPr>
    </w:p>
    <w:p w:rsidR="00696FCB" w:rsidRDefault="00696FCB" w:rsidP="00696FCB">
      <w:pPr>
        <w:pStyle w:val="Heading4"/>
        <w:keepNext w:val="0"/>
        <w:keepLines w:val="0"/>
        <w:widowControl w:val="0"/>
        <w:spacing w:before="0" w:line="240" w:lineRule="auto"/>
        <w:ind w:left="1404" w:hanging="864"/>
        <w:rPr>
          <w:rStyle w:val="BodyTextChar"/>
        </w:rPr>
      </w:pPr>
      <w:r w:rsidRPr="00696FCB">
        <w:rPr>
          <w:i/>
          <w:u w:val="single"/>
        </w:rPr>
        <w:t>Long Term Care Manager:</w:t>
      </w:r>
      <w:r w:rsidRPr="00696FCB">
        <w:rPr>
          <w:rStyle w:val="BodyTextChar"/>
        </w:rPr>
        <w:t xml:space="preserve"> Is responsible for oversight of the Contractor’s implantation of the state’s community based and facility programs. The Long Term Care Manager must, at minimum, have at least five years of experience in long term care policy and have a comprehensive understanding of CMS rules and regulations. The Long Term Care Manager is responsible for overseeing long-term care provider reviews, utilization reviews, member satisfaction surveys, and member health and welfare. </w:t>
      </w:r>
    </w:p>
    <w:p w:rsidR="00113A88" w:rsidRDefault="00113A88" w:rsidP="00935344"/>
    <w:p w:rsidR="00113A88" w:rsidRPr="00935344" w:rsidRDefault="00113A88" w:rsidP="00935344">
      <w:pPr>
        <w:pStyle w:val="Heading4"/>
      </w:pPr>
      <w:r>
        <w:t xml:space="preserve">In addition to management positions above, the Contractor shall designate a primary point of contact with the Agency for delivery system reform activities, including managing a specific project plan and reporting on activity and progress towards identified goals. In matters related to healthcare delivery system transformation described in SIM, the point person </w:t>
      </w:r>
      <w:r w:rsidR="00225720">
        <w:t xml:space="preserve">will also serve as the </w:t>
      </w:r>
      <w:r w:rsidR="000677B0">
        <w:t>liaison</w:t>
      </w:r>
      <w:r w:rsidR="00225720">
        <w:t xml:space="preserve"> between the MCO and various state agencies, leaders from the healthcare delivery system, other payers, stakeholders, and federal agencies. The point person must also be informed of current trends in delivery system reports and have the specific experience within the healthcare delivery system in Iowa. </w:t>
      </w:r>
    </w:p>
    <w:p w:rsidR="00696FCB" w:rsidRPr="00696FCB" w:rsidRDefault="00696FCB" w:rsidP="00696FCB"/>
    <w:p w:rsidR="006A543D" w:rsidRDefault="006A543D" w:rsidP="006A543D">
      <w:pPr>
        <w:pStyle w:val="Heading3"/>
      </w:pPr>
      <w:bookmarkStart w:id="112" w:name="_Toc415121326"/>
      <w:bookmarkStart w:id="113" w:name="_Toc418781197"/>
      <w:r>
        <w:t>Staffing Changes</w:t>
      </w:r>
      <w:bookmarkEnd w:id="112"/>
      <w:bookmarkEnd w:id="113"/>
      <w:r>
        <w:t xml:space="preserve"> </w:t>
      </w:r>
    </w:p>
    <w:p w:rsidR="00696FCB" w:rsidRPr="009D06A7" w:rsidRDefault="00696FCB" w:rsidP="00696FCB">
      <w:pPr>
        <w:pStyle w:val="Heading3"/>
        <w:numPr>
          <w:ilvl w:val="0"/>
          <w:numId w:val="0"/>
        </w:numPr>
        <w:ind w:left="720"/>
        <w:jc w:val="both"/>
        <w:rPr>
          <w:rFonts w:cs="Times New Roman"/>
        </w:rPr>
      </w:pPr>
    </w:p>
    <w:p w:rsidR="00696FCB" w:rsidRPr="009F39C8" w:rsidRDefault="00696FCB" w:rsidP="00696FCB">
      <w:pPr>
        <w:rPr>
          <w:rFonts w:eastAsia="Calibri" w:cs="Times New Roman"/>
          <w:spacing w:val="1"/>
        </w:rPr>
      </w:pPr>
      <w:bookmarkStart w:id="114" w:name="_Toc404710114"/>
      <w:r w:rsidRPr="00E168E8">
        <w:rPr>
          <w:rStyle w:val="BodyTextChar"/>
        </w:rPr>
        <w:t xml:space="preserve">The Contractor shall notify </w:t>
      </w:r>
      <w:r w:rsidR="00EE71DD">
        <w:rPr>
          <w:rStyle w:val="BodyTextChar"/>
        </w:rPr>
        <w:t>the Agency</w:t>
      </w:r>
      <w:r w:rsidRPr="00E168E8">
        <w:rPr>
          <w:rStyle w:val="BodyTextChar"/>
        </w:rPr>
        <w:t xml:space="preserve">, in writing, when changes to key staffing of the Contract occur, including changes in the Key Personnel and other management and supervisory level staff at least five (5) business days prior to the last date the employee is employed to the extent possible.  The Contractor must provide written notification to </w:t>
      </w:r>
      <w:r w:rsidR="00D47E59">
        <w:rPr>
          <w:rStyle w:val="BodyTextChar"/>
        </w:rPr>
        <w:t>the Agency</w:t>
      </w:r>
      <w:r w:rsidRPr="00E168E8">
        <w:rPr>
          <w:rStyle w:val="BodyTextChar"/>
        </w:rPr>
        <w:t xml:space="preserve"> at least thirty (30) calendar days in advance of any plans to change, hire, or re-assign designated Key Personnel. At that time, the Contractor must present an interim plan to cover the responsibilities created by the Key Personnel vacancy.  Likewise, the Contractor must submit the name and resume of the candidate filling a Key Personnel vacancy within ten (10) business days after a candidate’s acceptance to fill a Key Personnel position or ten (10) business days prior to the candidate’s start date, whichever occurs first.  The Contractor must ensure that knowledge is transferred from an employee leaving a position to a new employee to the extent possible. All Key Personnel positions must be filled within sixty (60) calendar days of departure, unless a different time frame is approved by the State.</w:t>
      </w:r>
      <w:bookmarkEnd w:id="114"/>
      <w:r w:rsidR="009F39C8">
        <w:rPr>
          <w:rStyle w:val="BodyTextChar"/>
        </w:rPr>
        <w:t xml:space="preserve">  </w:t>
      </w:r>
    </w:p>
    <w:p w:rsidR="006A543D" w:rsidRDefault="006A543D" w:rsidP="006A543D">
      <w:pPr>
        <w:pStyle w:val="Heading3"/>
      </w:pPr>
      <w:bookmarkStart w:id="115" w:name="_Toc415121327"/>
      <w:bookmarkStart w:id="116" w:name="_Toc418781198"/>
      <w:r>
        <w:t>Business Location</w:t>
      </w:r>
      <w:bookmarkEnd w:id="115"/>
      <w:bookmarkEnd w:id="116"/>
      <w:r>
        <w:t xml:space="preserve"> </w:t>
      </w:r>
    </w:p>
    <w:p w:rsidR="00696FCB" w:rsidRPr="009D06A7" w:rsidRDefault="00696FCB" w:rsidP="00696FCB">
      <w:pPr>
        <w:pStyle w:val="Heading3"/>
        <w:numPr>
          <w:ilvl w:val="0"/>
          <w:numId w:val="0"/>
        </w:numPr>
        <w:ind w:left="720"/>
        <w:jc w:val="both"/>
        <w:rPr>
          <w:rFonts w:cs="Times New Roman"/>
          <w:u w:val="none"/>
        </w:rPr>
      </w:pPr>
    </w:p>
    <w:p w:rsidR="00696FCB" w:rsidRPr="009F39C8" w:rsidRDefault="00696FCB" w:rsidP="00696FCB">
      <w:pPr>
        <w:rPr>
          <w:rFonts w:eastAsia="Calibri" w:cs="Times New Roman"/>
          <w:spacing w:val="1"/>
        </w:rPr>
      </w:pPr>
      <w:bookmarkStart w:id="117" w:name="_Toc404710116"/>
      <w:r w:rsidRPr="00E168E8">
        <w:rPr>
          <w:rStyle w:val="BodyTextChar"/>
        </w:rPr>
        <w:t xml:space="preserve">The Contractor shall set up and maintain a business office or work site within the state of Iowa, staffed with the primary contract personnel and managers for the services provided under the Contract.  The Contractor shall be responsible for all costs related to securing and maintaining the facility for interim start-up support and the subsequent operational facility, including, but not limited to, hardware and software acquisition and maintenance, leasehold improvements, utilities, telephone service, office equipment, supplies, janitorial services, security, storage, transportation, document shredders, and insurance.  If any activities are approved by </w:t>
      </w:r>
      <w:r w:rsidR="00EE71DD">
        <w:rPr>
          <w:rStyle w:val="BodyTextChar"/>
        </w:rPr>
        <w:t>the Agency</w:t>
      </w:r>
      <w:r w:rsidRPr="00E168E8">
        <w:rPr>
          <w:rStyle w:val="BodyTextChar"/>
        </w:rPr>
        <w:t xml:space="preserve"> to be performed offsite, then the Contractor must provide toll-free communications with </w:t>
      </w:r>
      <w:r w:rsidR="00D47E59">
        <w:rPr>
          <w:rStyle w:val="BodyTextChar"/>
        </w:rPr>
        <w:t>the Agency</w:t>
      </w:r>
      <w:r w:rsidRPr="00E168E8">
        <w:rPr>
          <w:rStyle w:val="BodyTextChar"/>
        </w:rPr>
        <w:t xml:space="preserve"> staff to conduct business operations.  The Contractor shall provide meeting space to </w:t>
      </w:r>
      <w:r w:rsidR="00D47E59">
        <w:rPr>
          <w:rStyle w:val="BodyTextChar"/>
        </w:rPr>
        <w:t>the Agency</w:t>
      </w:r>
      <w:r w:rsidRPr="00E168E8">
        <w:rPr>
          <w:rStyle w:val="BodyTextChar"/>
        </w:rPr>
        <w:t xml:space="preserve"> as requested when onsite at the Contractor’s location.  The</w:t>
      </w:r>
      <w:r w:rsidR="00D47E59">
        <w:rPr>
          <w:rStyle w:val="BodyTextChar"/>
        </w:rPr>
        <w:t xml:space="preserve"> Agency</w:t>
      </w:r>
      <w:r w:rsidRPr="00E168E8">
        <w:rPr>
          <w:rStyle w:val="BodyTextChar"/>
        </w:rPr>
        <w:t xml:space="preserve"> will not provide workspace for the Contractor's staff.</w:t>
      </w:r>
      <w:bookmarkEnd w:id="117"/>
    </w:p>
    <w:p w:rsidR="006A543D" w:rsidRDefault="006A543D" w:rsidP="006A543D">
      <w:pPr>
        <w:pStyle w:val="Heading3"/>
      </w:pPr>
      <w:bookmarkStart w:id="118" w:name="_Toc415121328"/>
      <w:bookmarkStart w:id="119" w:name="_Toc418781199"/>
      <w:r>
        <w:t>Out of State Operations</w:t>
      </w:r>
      <w:bookmarkEnd w:id="118"/>
      <w:bookmarkEnd w:id="119"/>
      <w:r>
        <w:t xml:space="preserve"> </w:t>
      </w:r>
    </w:p>
    <w:p w:rsidR="00696FCB" w:rsidRPr="009D06A7" w:rsidRDefault="00696FCB" w:rsidP="00696FCB">
      <w:pPr>
        <w:pStyle w:val="Heading3"/>
        <w:numPr>
          <w:ilvl w:val="0"/>
          <w:numId w:val="0"/>
        </w:numPr>
        <w:ind w:left="720"/>
        <w:jc w:val="both"/>
        <w:rPr>
          <w:rFonts w:cs="Times New Roman"/>
          <w:u w:val="none"/>
        </w:rPr>
      </w:pPr>
    </w:p>
    <w:p w:rsidR="00696FCB" w:rsidRPr="00696FCB" w:rsidRDefault="00696FCB" w:rsidP="00696FCB">
      <w:bookmarkStart w:id="120" w:name="_Toc404710118"/>
      <w:r w:rsidRPr="00E168E8">
        <w:rPr>
          <w:rStyle w:val="BodyTextChar"/>
        </w:rPr>
        <w:t xml:space="preserve">The Contractor must ensure the location of any staff or operational functions outside of the State of Iowa does not compromise the delivery of integrated services and a seamless experience for enrollees and providers.  Additionally, the Contractor shall be responsible for ensuring all staff functions conducted outside of the State of Iowa are readily reportable to </w:t>
      </w:r>
      <w:r w:rsidR="00D47E59">
        <w:rPr>
          <w:rStyle w:val="BodyTextChar"/>
        </w:rPr>
        <w:t>the Agency</w:t>
      </w:r>
      <w:r w:rsidRPr="00E168E8">
        <w:rPr>
          <w:rStyle w:val="BodyTextChar"/>
        </w:rPr>
        <w:t xml:space="preserve"> at all times to ensure such location does not hinder the State’s ability to monitor the Contractor’s performance and compliance with Contract requirements.  </w:t>
      </w:r>
      <w:r w:rsidRPr="00FA45FF">
        <w:rPr>
          <w:rStyle w:val="BodyTextChar"/>
        </w:rPr>
        <w:t>In responding to this RFP, the Contractor shall describe what functions are proposed to be conducted outside of Iowa and how out-of-state staff will be supervised to ensure compliance with Contract requirements.</w:t>
      </w:r>
      <w:bookmarkEnd w:id="120"/>
    </w:p>
    <w:p w:rsidR="006A543D" w:rsidRDefault="006A543D" w:rsidP="006A543D">
      <w:pPr>
        <w:pStyle w:val="Heading3"/>
      </w:pPr>
      <w:bookmarkStart w:id="121" w:name="_Toc415121329"/>
      <w:bookmarkStart w:id="122" w:name="_Toc418781200"/>
      <w:r>
        <w:t>Staff Training and Qualifications</w:t>
      </w:r>
      <w:bookmarkEnd w:id="121"/>
      <w:bookmarkEnd w:id="122"/>
      <w:r>
        <w:t xml:space="preserve"> </w:t>
      </w:r>
    </w:p>
    <w:p w:rsidR="00696FCB" w:rsidRPr="00696FCB" w:rsidRDefault="00696FCB" w:rsidP="00696FCB"/>
    <w:p w:rsidR="00696FCB" w:rsidRPr="00696FCB" w:rsidRDefault="00696FCB" w:rsidP="00696FCB">
      <w:pPr>
        <w:rPr>
          <w:rFonts w:eastAsia="Arial"/>
          <w:szCs w:val="20"/>
        </w:rPr>
      </w:pPr>
      <w:bookmarkStart w:id="123" w:name="_Toc404710120"/>
      <w:r w:rsidRPr="00E168E8">
        <w:rPr>
          <w:rStyle w:val="BodyTextChar"/>
        </w:rPr>
        <w:t xml:space="preserve">The Contractor must ensure on an ongoing basis that all staff has the appropriate credentials, education, experience and orientation to fulfill the requirements of their position. The Contractor shall provide initial and ongoing training and must ensure all staff is trained in the major components of the Contract.  As applicable based on the scope of services provided under subcontract, the Contractor shall ensure all subcontractor staff is trained in accordance with this section.  Staff training shall include, but is not limited to: (i) Contract requirements and State and Federal requirements specific to job functions; (ii) in accordance with 42 CFR 422.128, training on the Contractor’s policies and procedures on advance directives; (iii) initial and ongoing training on identifying and handling quality of care concerns; (iv) cultural sensitivity training; (v) training on fraud and abuse and the False Claims Act; (vi) HIPAA training; (vii) clinical protocol training for all clinical staff; (viii) ongoing training, at least quarterly, regarding interpretation and application of utilization management guidelines for all utilization management staff; (ix) assessment processes, person-centered planning and population specific training relevant to the enrolled populations for all care managers; and (x) training and education to understand abuse, neglect, exploitation and prevention including the detection, reporting, investigation and remediation procedures and requirements.  The Policies and Procedures Manual shall be provided to the Contractor’s entire staff and shall be incorporated into all training programs for staff responsible for providing services under the Contract.  Training material must be updated on a regular basis to reflect any program changes.  The Contractor shall maintain documentation to confirm staff training, curriculum, schedules and attendance.  </w:t>
      </w:r>
      <w:r w:rsidR="0086758A">
        <w:rPr>
          <w:rStyle w:val="BodyTextChar"/>
        </w:rPr>
        <w:t>The</w:t>
      </w:r>
      <w:r w:rsidR="00D47E59">
        <w:rPr>
          <w:rStyle w:val="BodyTextChar"/>
        </w:rPr>
        <w:t xml:space="preserve"> Agency</w:t>
      </w:r>
      <w:r w:rsidRPr="00E168E8">
        <w:rPr>
          <w:rStyle w:val="BodyTextChar"/>
        </w:rPr>
        <w:t xml:space="preserve"> reserves the right to review training documentation and require the Contractor to implement additional staff training.</w:t>
      </w:r>
      <w:bookmarkEnd w:id="123"/>
    </w:p>
    <w:p w:rsidR="006A543D" w:rsidRDefault="0086758A" w:rsidP="006A543D">
      <w:pPr>
        <w:pStyle w:val="Heading2"/>
      </w:pPr>
      <w:bookmarkStart w:id="124" w:name="_Toc415121330"/>
      <w:bookmarkStart w:id="125" w:name="_Toc418781201"/>
      <w:r>
        <w:t>The</w:t>
      </w:r>
      <w:r w:rsidR="00D47E59">
        <w:t xml:space="preserve"> Agency</w:t>
      </w:r>
      <w:r w:rsidR="006A543D">
        <w:t xml:space="preserve"> Meeting Requirements</w:t>
      </w:r>
      <w:bookmarkEnd w:id="124"/>
      <w:bookmarkEnd w:id="125"/>
      <w:r w:rsidR="006A543D">
        <w:t xml:space="preserve"> </w:t>
      </w:r>
    </w:p>
    <w:p w:rsidR="00696FCB" w:rsidRPr="009D06A7" w:rsidRDefault="00696FCB" w:rsidP="00696FCB">
      <w:pPr>
        <w:pStyle w:val="Heading2"/>
        <w:numPr>
          <w:ilvl w:val="0"/>
          <w:numId w:val="0"/>
        </w:numPr>
        <w:ind w:left="576"/>
      </w:pPr>
    </w:p>
    <w:p w:rsidR="00696FCB" w:rsidRPr="00696FCB" w:rsidRDefault="00696FCB" w:rsidP="00696FCB">
      <w:pPr>
        <w:rPr>
          <w:rFonts w:eastAsia="Calibri" w:cs="Times New Roman"/>
          <w:spacing w:val="1"/>
        </w:rPr>
      </w:pPr>
      <w:bookmarkStart w:id="126" w:name="_Toc404710122"/>
      <w:r w:rsidRPr="00E168E8">
        <w:rPr>
          <w:rStyle w:val="BodyTextChar"/>
        </w:rPr>
        <w:t xml:space="preserve">The Contractor must comply with all meeting requirements established by </w:t>
      </w:r>
      <w:r w:rsidR="00D47E59">
        <w:rPr>
          <w:rStyle w:val="BodyTextChar"/>
        </w:rPr>
        <w:t>the Agency</w:t>
      </w:r>
      <w:r w:rsidRPr="00E168E8">
        <w:rPr>
          <w:rStyle w:val="BodyTextChar"/>
        </w:rPr>
        <w:t xml:space="preserve">, including, but not limited to, preparation, attendance, participation and documentation.  </w:t>
      </w:r>
      <w:r w:rsidR="0086758A">
        <w:rPr>
          <w:rStyle w:val="BodyTextChar"/>
        </w:rPr>
        <w:t>The</w:t>
      </w:r>
      <w:r w:rsidR="00D47E59">
        <w:rPr>
          <w:rStyle w:val="BodyTextChar"/>
        </w:rPr>
        <w:t xml:space="preserve"> Agency</w:t>
      </w:r>
      <w:r w:rsidRPr="00E168E8">
        <w:rPr>
          <w:rStyle w:val="BodyTextChar"/>
        </w:rPr>
        <w:t xml:space="preserve"> reserves the right to cancel any regularly scheduled meetings, change the meeting frequency or format or add meetings to the schedule as it deems necessary.  </w:t>
      </w:r>
      <w:r w:rsidR="0086758A">
        <w:rPr>
          <w:rStyle w:val="BodyTextChar"/>
        </w:rPr>
        <w:t>The</w:t>
      </w:r>
      <w:r w:rsidR="00D47E59">
        <w:rPr>
          <w:rStyle w:val="BodyTextChar"/>
        </w:rPr>
        <w:t xml:space="preserve"> Agency</w:t>
      </w:r>
      <w:r w:rsidRPr="00E168E8">
        <w:rPr>
          <w:rStyle w:val="BodyTextChar"/>
        </w:rPr>
        <w:t xml:space="preserve"> may also require the participation of subcontracted entities when determined necessary.  All expenses for attendance at all meetings are considered to be included in the total bid price and shall be at no additional cost to </w:t>
      </w:r>
      <w:r w:rsidR="00D47E59">
        <w:rPr>
          <w:rStyle w:val="BodyTextChar"/>
        </w:rPr>
        <w:t>the Agency</w:t>
      </w:r>
      <w:r w:rsidRPr="00E168E8">
        <w:rPr>
          <w:rStyle w:val="BodyTextChar"/>
        </w:rPr>
        <w:t>.</w:t>
      </w:r>
      <w:bookmarkEnd w:id="126"/>
    </w:p>
    <w:p w:rsidR="006A543D" w:rsidRDefault="006A543D" w:rsidP="006A543D">
      <w:pPr>
        <w:pStyle w:val="Heading2"/>
      </w:pPr>
      <w:bookmarkStart w:id="127" w:name="_Toc415121331"/>
      <w:bookmarkStart w:id="128" w:name="_Toc418781202"/>
      <w:r>
        <w:t>Coordination with Other State Agencies and Program Contractors</w:t>
      </w:r>
      <w:bookmarkEnd w:id="127"/>
      <w:bookmarkEnd w:id="128"/>
      <w:r>
        <w:t xml:space="preserve"> </w:t>
      </w:r>
    </w:p>
    <w:p w:rsidR="00696FCB" w:rsidRPr="009D06A7" w:rsidRDefault="00696FCB" w:rsidP="00696FCB">
      <w:pPr>
        <w:pStyle w:val="Heading2"/>
        <w:numPr>
          <w:ilvl w:val="0"/>
          <w:numId w:val="0"/>
        </w:numPr>
        <w:ind w:left="576"/>
      </w:pPr>
    </w:p>
    <w:p w:rsidR="00696FCB" w:rsidRPr="00696FCB" w:rsidRDefault="00696FCB" w:rsidP="00696FCB">
      <w:pPr>
        <w:rPr>
          <w:rFonts w:eastAsia="Calibri" w:cs="Times New Roman"/>
          <w:spacing w:val="1"/>
        </w:rPr>
      </w:pPr>
      <w:bookmarkStart w:id="129" w:name="_Toc404710124"/>
      <w:r w:rsidRPr="00E168E8">
        <w:rPr>
          <w:rStyle w:val="BodyTextChar"/>
        </w:rPr>
        <w:t xml:space="preserve">The Contractor agrees to reasonably cooperate with and work with the other program contractors, subcontractors, state agencies and third-party representatives and to support community-based efforts as requested by </w:t>
      </w:r>
      <w:r w:rsidR="00D47E59">
        <w:rPr>
          <w:rStyle w:val="BodyTextChar"/>
        </w:rPr>
        <w:t>the Agency</w:t>
      </w:r>
      <w:r w:rsidRPr="00E168E8">
        <w:rPr>
          <w:rStyle w:val="BodyTextChar"/>
        </w:rPr>
        <w:t>, including but not limited to:</w:t>
      </w:r>
      <w:bookmarkEnd w:id="129"/>
    </w:p>
    <w:p w:rsidR="006A543D" w:rsidRDefault="006A543D" w:rsidP="006A543D">
      <w:pPr>
        <w:pStyle w:val="Heading3"/>
      </w:pPr>
      <w:bookmarkStart w:id="130" w:name="_Toc415121332"/>
      <w:bookmarkStart w:id="131" w:name="_Toc418781203"/>
      <w:r>
        <w:t>Program Contractors</w:t>
      </w:r>
      <w:bookmarkEnd w:id="130"/>
      <w:bookmarkEnd w:id="131"/>
      <w:r>
        <w:t xml:space="preserve"> </w:t>
      </w:r>
    </w:p>
    <w:p w:rsidR="00696FCB" w:rsidRPr="009D06A7" w:rsidRDefault="00696FCB" w:rsidP="00696FCB">
      <w:pPr>
        <w:pStyle w:val="Heading3"/>
        <w:numPr>
          <w:ilvl w:val="0"/>
          <w:numId w:val="0"/>
        </w:numPr>
        <w:ind w:left="720"/>
        <w:jc w:val="both"/>
        <w:rPr>
          <w:rFonts w:cs="Times New Roman"/>
          <w:szCs w:val="22"/>
          <w:u w:val="none"/>
        </w:rPr>
      </w:pPr>
    </w:p>
    <w:p w:rsidR="00696FCB" w:rsidRPr="00696FCB" w:rsidRDefault="00696FCB" w:rsidP="00696FCB">
      <w:pPr>
        <w:rPr>
          <w:rFonts w:eastAsia="Calibri" w:cs="Times New Roman"/>
          <w:spacing w:val="1"/>
        </w:rPr>
      </w:pPr>
      <w:bookmarkStart w:id="132" w:name="_Toc404710126"/>
      <w:r w:rsidRPr="00E168E8">
        <w:rPr>
          <w:rStyle w:val="BodyTextChar"/>
        </w:rPr>
        <w:t xml:space="preserve">The Contractor shall reasonably cooperate and work with other program contractors, in areas, including but not limited to, the development of policies, processes and initiatives identified by </w:t>
      </w:r>
      <w:r w:rsidR="00D47E59">
        <w:rPr>
          <w:rStyle w:val="BodyTextChar"/>
        </w:rPr>
        <w:t>the Agency</w:t>
      </w:r>
      <w:r w:rsidRPr="00E168E8">
        <w:rPr>
          <w:rStyle w:val="BodyTextChar"/>
        </w:rPr>
        <w:t xml:space="preserve"> intended to improve quality outcomes in the program or streamline provider and member processes.  </w:t>
      </w:r>
      <w:r w:rsidR="0086758A">
        <w:rPr>
          <w:rStyle w:val="BodyTextChar"/>
        </w:rPr>
        <w:t>The</w:t>
      </w:r>
      <w:r w:rsidR="00D47E59">
        <w:rPr>
          <w:rStyle w:val="BodyTextChar"/>
        </w:rPr>
        <w:t xml:space="preserve"> Agency</w:t>
      </w:r>
      <w:r w:rsidRPr="00E168E8">
        <w:rPr>
          <w:rStyle w:val="BodyTextChar"/>
        </w:rPr>
        <w:t xml:space="preserve"> reserves the right to mandate cross-contractor requirements to facilitate the development of streamlined provider and member processes.</w:t>
      </w:r>
      <w:bookmarkEnd w:id="132"/>
      <w:r w:rsidRPr="00E168E8">
        <w:rPr>
          <w:rStyle w:val="BodyTextChar"/>
        </w:rPr>
        <w:t xml:space="preserve"> </w:t>
      </w:r>
    </w:p>
    <w:p w:rsidR="00696FCB" w:rsidRDefault="006A543D" w:rsidP="00696FCB">
      <w:pPr>
        <w:pStyle w:val="Heading3"/>
      </w:pPr>
      <w:bookmarkStart w:id="133" w:name="_Toc415121333"/>
      <w:bookmarkStart w:id="134" w:name="_Toc418781204"/>
      <w:r>
        <w:t>Iowa Department of Public Health</w:t>
      </w:r>
      <w:bookmarkEnd w:id="133"/>
      <w:bookmarkEnd w:id="134"/>
      <w:r>
        <w:t xml:space="preserve"> </w:t>
      </w:r>
      <w:bookmarkStart w:id="135" w:name="_Toc404710128"/>
    </w:p>
    <w:p w:rsidR="00696FCB" w:rsidRPr="00696FCB" w:rsidRDefault="00696FCB" w:rsidP="00696FCB"/>
    <w:p w:rsidR="00696FCB" w:rsidRPr="009F39C8" w:rsidRDefault="00FA317E" w:rsidP="00696FCB">
      <w:pPr>
        <w:rPr>
          <w:rFonts w:eastAsia="Calibri" w:cs="Times New Roman"/>
          <w:spacing w:val="1"/>
        </w:rPr>
      </w:pPr>
      <w:r w:rsidRPr="00FA317E">
        <w:rPr>
          <w:rStyle w:val="BodyTextChar"/>
        </w:rPr>
        <w:t xml:space="preserve">The Iowa Department of Public Health (IDPH) is a critical partner of DHS. </w:t>
      </w:r>
      <w:r w:rsidR="00836C9A" w:rsidRPr="004816E1">
        <w:rPr>
          <w:sz w:val="24"/>
          <w:szCs w:val="24"/>
        </w:rPr>
        <w:t>IDPH is the designated substance abuse authority for the State of Iowa and is responsible for setting substance abuse policy for the State.  IDPH holds authority for IDPH-funded substance use disorder services in the Contract. Other programs referenced in the RFP for which IDPH holds authority include: local public health services, family planning services, the Iowa Health Information Network (IHIN), Maternal and Child Health services, and tobacco cessation services. Information about IDPH services can be found at</w:t>
      </w:r>
      <w:r w:rsidR="00467E57">
        <w:rPr>
          <w:sz w:val="24"/>
          <w:szCs w:val="24"/>
        </w:rPr>
        <w:t xml:space="preserve"> </w:t>
      </w:r>
      <w:hyperlink r:id="rId12" w:history="1">
        <w:r w:rsidR="00467E57" w:rsidRPr="00467E57">
          <w:rPr>
            <w:rStyle w:val="Hyperlink"/>
            <w:sz w:val="24"/>
            <w:szCs w:val="24"/>
          </w:rPr>
          <w:t>http://www.idph.state.ia.us/bh/medicaid_managed_care.asp</w:t>
        </w:r>
      </w:hyperlink>
      <w:r w:rsidR="00836C9A" w:rsidRPr="004816E1">
        <w:rPr>
          <w:sz w:val="24"/>
          <w:szCs w:val="24"/>
        </w:rPr>
        <w:t xml:space="preserve">.  </w:t>
      </w:r>
      <w:r w:rsidRPr="00FA317E">
        <w:rPr>
          <w:rStyle w:val="BodyTextChar"/>
        </w:rPr>
        <w:t xml:space="preserve"> The contractor shall work closely with IDPH throughout the term of the Contract.  IDPH holds decision authority for IDPH-f</w:t>
      </w:r>
      <w:r>
        <w:rPr>
          <w:rStyle w:val="BodyTextChar"/>
        </w:rPr>
        <w:t>unded services in the Contract.</w:t>
      </w:r>
      <w:bookmarkEnd w:id="135"/>
    </w:p>
    <w:p w:rsidR="006A543D" w:rsidRDefault="006A543D" w:rsidP="006A543D">
      <w:pPr>
        <w:pStyle w:val="Heading3"/>
      </w:pPr>
      <w:bookmarkStart w:id="136" w:name="_Toc415121334"/>
      <w:bookmarkStart w:id="137" w:name="_Toc418781205"/>
      <w:r>
        <w:t>Iowa Department of Education</w:t>
      </w:r>
      <w:bookmarkEnd w:id="136"/>
      <w:bookmarkEnd w:id="137"/>
      <w:r>
        <w:t xml:space="preserve"> </w:t>
      </w:r>
    </w:p>
    <w:p w:rsidR="00696FCB" w:rsidRPr="009D06A7" w:rsidRDefault="00696FCB" w:rsidP="00696FCB">
      <w:pPr>
        <w:pStyle w:val="Heading3"/>
        <w:numPr>
          <w:ilvl w:val="0"/>
          <w:numId w:val="0"/>
        </w:numPr>
        <w:ind w:left="720"/>
        <w:jc w:val="both"/>
        <w:rPr>
          <w:rFonts w:cs="Times New Roman"/>
          <w:u w:val="none"/>
        </w:rPr>
      </w:pPr>
    </w:p>
    <w:p w:rsidR="00696FCB" w:rsidRPr="009F39C8" w:rsidRDefault="00696FCB" w:rsidP="00696FCB">
      <w:pPr>
        <w:rPr>
          <w:rFonts w:eastAsia="Calibri" w:cs="Times New Roman"/>
          <w:spacing w:val="1"/>
        </w:rPr>
      </w:pPr>
      <w:bookmarkStart w:id="138" w:name="_Toc404710130"/>
      <w:r w:rsidRPr="00E168E8">
        <w:rPr>
          <w:rStyle w:val="BodyTextChar"/>
        </w:rPr>
        <w:t>The Contractor shall work closely with the Iowa Department of Education.</w:t>
      </w:r>
      <w:bookmarkEnd w:id="138"/>
    </w:p>
    <w:p w:rsidR="006A543D" w:rsidRDefault="006A543D" w:rsidP="006A543D">
      <w:pPr>
        <w:pStyle w:val="Heading3"/>
      </w:pPr>
      <w:bookmarkStart w:id="139" w:name="_Toc415121335"/>
      <w:bookmarkStart w:id="140" w:name="_Toc418781206"/>
      <w:r>
        <w:t>Iowa Division of Mental Health and Disability Services</w:t>
      </w:r>
      <w:bookmarkEnd w:id="139"/>
      <w:bookmarkEnd w:id="140"/>
      <w:r>
        <w:t xml:space="preserve"> </w:t>
      </w:r>
    </w:p>
    <w:p w:rsidR="00696FCB" w:rsidRPr="009D06A7" w:rsidRDefault="00696FCB" w:rsidP="00696FCB">
      <w:pPr>
        <w:pStyle w:val="Heading3"/>
        <w:numPr>
          <w:ilvl w:val="0"/>
          <w:numId w:val="0"/>
        </w:numPr>
        <w:ind w:left="720"/>
        <w:jc w:val="both"/>
        <w:rPr>
          <w:rFonts w:cs="Times New Roman"/>
          <w:szCs w:val="22"/>
          <w:u w:val="none"/>
        </w:rPr>
      </w:pPr>
    </w:p>
    <w:p w:rsidR="00696FCB" w:rsidRPr="009F39C8" w:rsidRDefault="007351E2" w:rsidP="00696FCB">
      <w:pPr>
        <w:rPr>
          <w:rFonts w:eastAsia="Calibri" w:cs="Times New Roman"/>
          <w:spacing w:val="1"/>
        </w:rPr>
      </w:pPr>
      <w:bookmarkStart w:id="141" w:name="_Toc404710132"/>
      <w:r>
        <w:rPr>
          <w:rStyle w:val="BodyTextChar"/>
        </w:rPr>
        <w:t>DHS</w:t>
      </w:r>
      <w:r w:rsidR="00696FCB" w:rsidRPr="00E168E8">
        <w:rPr>
          <w:rStyle w:val="BodyTextChar"/>
        </w:rPr>
        <w:t xml:space="preserve"> Division of Mental Health and Disability Services (MHDS) is the designated Mental Health Authority for the State of Iowa.  MHDS is responsible for setting mental health policy for the State.  The Contractor shall work closely with MHDS throughout the term of the Contract.</w:t>
      </w:r>
      <w:bookmarkEnd w:id="141"/>
    </w:p>
    <w:p w:rsidR="006A543D" w:rsidRDefault="0086758A" w:rsidP="006A543D">
      <w:pPr>
        <w:pStyle w:val="Heading3"/>
      </w:pPr>
      <w:bookmarkStart w:id="142" w:name="_Toc415121336"/>
      <w:bookmarkStart w:id="143" w:name="_Toc418781207"/>
      <w:r>
        <w:t>The</w:t>
      </w:r>
      <w:r w:rsidR="00D47E59">
        <w:t xml:space="preserve"> Agency</w:t>
      </w:r>
      <w:r w:rsidR="006A543D">
        <w:t xml:space="preserve"> Child Welfare and Juvenile Justice Services</w:t>
      </w:r>
      <w:bookmarkEnd w:id="142"/>
      <w:bookmarkEnd w:id="143"/>
      <w:r w:rsidR="006A543D">
        <w:t xml:space="preserve"> </w:t>
      </w:r>
    </w:p>
    <w:p w:rsidR="00696FCB" w:rsidRPr="009D06A7" w:rsidRDefault="00696FCB" w:rsidP="00696FCB">
      <w:pPr>
        <w:pStyle w:val="Heading3"/>
        <w:numPr>
          <w:ilvl w:val="0"/>
          <w:numId w:val="0"/>
        </w:numPr>
        <w:ind w:left="720"/>
        <w:jc w:val="both"/>
        <w:rPr>
          <w:rFonts w:cs="Times New Roman"/>
          <w:u w:val="none"/>
        </w:rPr>
      </w:pPr>
    </w:p>
    <w:p w:rsidR="00696FCB" w:rsidRPr="009F39C8" w:rsidRDefault="007351E2" w:rsidP="00696FCB">
      <w:pPr>
        <w:rPr>
          <w:rFonts w:eastAsia="Calibri" w:cs="Times New Roman"/>
          <w:spacing w:val="1"/>
        </w:rPr>
      </w:pPr>
      <w:bookmarkStart w:id="144" w:name="_Toc404710134"/>
      <w:r>
        <w:rPr>
          <w:rStyle w:val="BodyTextChar"/>
        </w:rPr>
        <w:t>DHS</w:t>
      </w:r>
      <w:r w:rsidR="00696FCB" w:rsidRPr="00E168E8">
        <w:rPr>
          <w:rStyle w:val="BodyTextChar"/>
        </w:rPr>
        <w:t xml:space="preserve"> </w:t>
      </w:r>
      <w:r w:rsidR="00696FCB">
        <w:rPr>
          <w:rStyle w:val="BodyTextChar"/>
        </w:rPr>
        <w:t>Division of Adult, Family, and Children Services</w:t>
      </w:r>
      <w:r w:rsidR="00696FCB" w:rsidRPr="00E168E8">
        <w:rPr>
          <w:rStyle w:val="BodyTextChar"/>
        </w:rPr>
        <w:t xml:space="preserve"> has responsibility for program standards and the budget for most child welfare and juvenile justice services.  The Contractor’s membership shall include individuals receiving child welfare/juvenile justice (CW/JJ) services and individuals within the state’s foster care or subsidized adoption program.  The Contractor is responsible for coordinating with </w:t>
      </w:r>
      <w:r w:rsidR="00696FCB">
        <w:rPr>
          <w:rStyle w:val="BodyTextChar"/>
        </w:rPr>
        <w:t>ACFS</w:t>
      </w:r>
      <w:r w:rsidR="00696FCB" w:rsidRPr="00E168E8">
        <w:rPr>
          <w:rStyle w:val="BodyTextChar"/>
        </w:rPr>
        <w:t xml:space="preserve"> to meet goals for safety, permanency and well-being of the child and is responsible for authorizing appropriate healthcare services to complement CW/JJ services upon request from </w:t>
      </w:r>
      <w:r w:rsidR="00D47E59">
        <w:rPr>
          <w:rStyle w:val="BodyTextChar"/>
        </w:rPr>
        <w:t>the Agency</w:t>
      </w:r>
      <w:r w:rsidR="00696FCB" w:rsidRPr="00E168E8">
        <w:rPr>
          <w:rStyle w:val="BodyTextChar"/>
        </w:rPr>
        <w:t xml:space="preserve"> field workers or juvenile court officers. As an integral part of the system which provides services and supports to adopted children and their families, the Contractor shall be required to collaborate with </w:t>
      </w:r>
      <w:r w:rsidR="00D47E59">
        <w:rPr>
          <w:rStyle w:val="BodyTextChar"/>
        </w:rPr>
        <w:t>the Agency</w:t>
      </w:r>
      <w:r w:rsidR="00696FCB" w:rsidRPr="00E168E8">
        <w:rPr>
          <w:rStyle w:val="BodyTextChar"/>
        </w:rPr>
        <w:t xml:space="preserve"> and the Iowa Foster and Adoptive Parents Association to develop services and supports to meet the specialized health needs of children who have been adopted from Iowa’s foster care system.</w:t>
      </w:r>
      <w:bookmarkEnd w:id="144"/>
    </w:p>
    <w:p w:rsidR="006A543D" w:rsidRDefault="006A543D" w:rsidP="006A543D">
      <w:pPr>
        <w:pStyle w:val="Heading3"/>
      </w:pPr>
      <w:bookmarkStart w:id="145" w:name="_Toc415121337"/>
      <w:bookmarkStart w:id="146" w:name="_Toc418781208"/>
      <w:r>
        <w:t>Ombudsman’s Office</w:t>
      </w:r>
      <w:bookmarkEnd w:id="145"/>
      <w:bookmarkEnd w:id="146"/>
      <w:r>
        <w:t xml:space="preserve"> </w:t>
      </w:r>
    </w:p>
    <w:p w:rsidR="00696FCB" w:rsidRPr="009D06A7" w:rsidRDefault="00696FCB" w:rsidP="00696FCB">
      <w:pPr>
        <w:pStyle w:val="Heading3"/>
        <w:numPr>
          <w:ilvl w:val="0"/>
          <w:numId w:val="0"/>
        </w:numPr>
        <w:ind w:left="2610"/>
        <w:jc w:val="both"/>
        <w:rPr>
          <w:rFonts w:eastAsia="Arial" w:cs="Times New Roman"/>
          <w:i w:val="0"/>
          <w:szCs w:val="20"/>
          <w:u w:val="none"/>
        </w:rPr>
      </w:pPr>
    </w:p>
    <w:p w:rsidR="00696FCB" w:rsidRPr="00696FCB" w:rsidRDefault="00696FCB" w:rsidP="00696FCB">
      <w:r w:rsidRPr="009D06A7">
        <w:t>The Contractor shall work closely and cooperatively with any state Ombudsman’s Office to ensure the satisfaction and safety of members; resolution of conflicts, complaints, and grievances; and transition of members during</w:t>
      </w:r>
      <w:r>
        <w:t xml:space="preserve"> facility or provider closure. </w:t>
      </w:r>
    </w:p>
    <w:p w:rsidR="006A543D" w:rsidRDefault="006A543D" w:rsidP="006A543D">
      <w:pPr>
        <w:pStyle w:val="Heading3"/>
      </w:pPr>
      <w:r>
        <w:t xml:space="preserve"> </w:t>
      </w:r>
      <w:bookmarkStart w:id="147" w:name="_Toc415121338"/>
      <w:bookmarkStart w:id="148" w:name="_Toc418781209"/>
      <w:r>
        <w:t>Community Based Agencies</w:t>
      </w:r>
      <w:bookmarkEnd w:id="147"/>
      <w:bookmarkEnd w:id="148"/>
    </w:p>
    <w:p w:rsidR="00696FCB" w:rsidRPr="009D06A7" w:rsidRDefault="00696FCB" w:rsidP="00696FCB">
      <w:pPr>
        <w:pStyle w:val="Heading3"/>
        <w:numPr>
          <w:ilvl w:val="0"/>
          <w:numId w:val="0"/>
        </w:numPr>
        <w:ind w:left="720"/>
        <w:jc w:val="both"/>
        <w:rPr>
          <w:rFonts w:cs="Times New Roman"/>
          <w:u w:val="none"/>
        </w:rPr>
      </w:pPr>
    </w:p>
    <w:p w:rsidR="00696FCB" w:rsidRPr="00E168E8" w:rsidRDefault="00696FCB" w:rsidP="00696FCB">
      <w:pPr>
        <w:rPr>
          <w:rStyle w:val="BodyTextChar"/>
        </w:rPr>
      </w:pPr>
      <w:bookmarkStart w:id="149" w:name="_Toc404710136"/>
      <w:r w:rsidRPr="00E168E8">
        <w:rPr>
          <w:rStyle w:val="BodyTextChar"/>
        </w:rPr>
        <w:t xml:space="preserve">The Contractor is expected to support community-based efforts to build better interfaces with agencies, such as: (i) school districts; (ii) area education agencies, (iii) Decategorization Boards; (iv) MHDS regions; (v) local public health entities; (vi) job training, placement and vocational service agencies; (vii) judicial districts; and (viii) the Iowa Department of Corrections.  </w:t>
      </w:r>
      <w:r w:rsidR="0086758A">
        <w:rPr>
          <w:rStyle w:val="BodyTextChar"/>
        </w:rPr>
        <w:t>The</w:t>
      </w:r>
      <w:r w:rsidR="00D47E59">
        <w:rPr>
          <w:rStyle w:val="BodyTextChar"/>
        </w:rPr>
        <w:t xml:space="preserve"> Agency</w:t>
      </w:r>
      <w:r w:rsidRPr="00E168E8">
        <w:rPr>
          <w:rStyle w:val="BodyTextChar"/>
        </w:rPr>
        <w:t xml:space="preserve"> shall work with the Contractor to prioritize community-based efforts to support the success of the program.</w:t>
      </w:r>
      <w:bookmarkEnd w:id="149"/>
    </w:p>
    <w:p w:rsidR="006A543D" w:rsidRDefault="006A543D" w:rsidP="006A543D">
      <w:pPr>
        <w:pStyle w:val="Heading3"/>
      </w:pPr>
      <w:bookmarkStart w:id="150" w:name="_Toc415121339"/>
      <w:bookmarkStart w:id="151" w:name="_Toc418781210"/>
      <w:r>
        <w:t>Iowa Department of Inspections and Appeals</w:t>
      </w:r>
      <w:bookmarkEnd w:id="150"/>
      <w:bookmarkEnd w:id="151"/>
      <w:r>
        <w:t xml:space="preserve"> </w:t>
      </w:r>
    </w:p>
    <w:p w:rsidR="00696FCB" w:rsidRPr="009D06A7" w:rsidRDefault="00696FCB" w:rsidP="00696FCB">
      <w:pPr>
        <w:pStyle w:val="Heading3"/>
        <w:numPr>
          <w:ilvl w:val="0"/>
          <w:numId w:val="0"/>
        </w:numPr>
        <w:ind w:left="720"/>
        <w:jc w:val="both"/>
        <w:rPr>
          <w:rFonts w:cs="Times New Roman"/>
          <w:u w:val="none"/>
        </w:rPr>
      </w:pPr>
    </w:p>
    <w:p w:rsidR="00696FCB" w:rsidRPr="00E168E8" w:rsidRDefault="00696FCB" w:rsidP="00696FCB">
      <w:pPr>
        <w:rPr>
          <w:rStyle w:val="BodyTextChar"/>
        </w:rPr>
      </w:pPr>
      <w:r w:rsidRPr="00E168E8">
        <w:rPr>
          <w:rStyle w:val="BodyTextChar"/>
        </w:rPr>
        <w:t>The Iowa Department of Inspections and Appeals (DIA) is responsible for inspecting and licensing/certifying various health care entities, as well as health care providers and suppliers operating in the State of Iowa; for conducting the state fair hearing process; and investigating alleged fraud in the state's public assistance programs.  The Contractor shall work closely with DIA throughout the term of the Contract.</w:t>
      </w:r>
    </w:p>
    <w:p w:rsidR="006A543D" w:rsidRDefault="006A543D" w:rsidP="006A543D">
      <w:pPr>
        <w:pStyle w:val="Heading2"/>
      </w:pPr>
      <w:bookmarkStart w:id="152" w:name="_Toc415121340"/>
      <w:bookmarkStart w:id="153" w:name="_Toc418781211"/>
      <w:r>
        <w:t>Media Contacts</w:t>
      </w:r>
      <w:bookmarkEnd w:id="152"/>
      <w:bookmarkEnd w:id="153"/>
      <w:r>
        <w:t xml:space="preserve"> </w:t>
      </w:r>
    </w:p>
    <w:p w:rsidR="00696FCB" w:rsidRPr="009D06A7" w:rsidRDefault="00696FCB" w:rsidP="00696FCB">
      <w:pPr>
        <w:pStyle w:val="Heading2"/>
        <w:numPr>
          <w:ilvl w:val="0"/>
          <w:numId w:val="0"/>
        </w:numPr>
      </w:pPr>
    </w:p>
    <w:p w:rsidR="00696FCB" w:rsidRPr="009D06A7" w:rsidRDefault="00696FCB" w:rsidP="00696FCB">
      <w:r w:rsidRPr="009D06A7">
        <w:rPr>
          <w:szCs w:val="20"/>
        </w:rPr>
        <w:t xml:space="preserve">The Contractor shall not provide </w:t>
      </w:r>
      <w:r w:rsidRPr="009D06A7">
        <w:t xml:space="preserve">to the media or give media interviews without the express consent of </w:t>
      </w:r>
      <w:r w:rsidR="00D47E59">
        <w:t>the Agency</w:t>
      </w:r>
      <w:r w:rsidRPr="009D06A7">
        <w:t xml:space="preserve">. Any contacts by the media or other entity or individual not directly related to the program shall be referred to </w:t>
      </w:r>
      <w:r w:rsidR="00D47E59">
        <w:t>the Agency</w:t>
      </w:r>
      <w:r w:rsidRPr="009D06A7">
        <w:t xml:space="preserve">. </w:t>
      </w:r>
    </w:p>
    <w:p w:rsidR="006A543D" w:rsidRDefault="006A543D" w:rsidP="006A543D">
      <w:pPr>
        <w:pStyle w:val="Heading2"/>
      </w:pPr>
      <w:bookmarkStart w:id="154" w:name="_Toc415121341"/>
      <w:bookmarkStart w:id="155" w:name="_Toc418781212"/>
      <w:r>
        <w:t>Written Policies and Procedures</w:t>
      </w:r>
      <w:bookmarkEnd w:id="154"/>
      <w:bookmarkEnd w:id="155"/>
    </w:p>
    <w:p w:rsidR="00696FCB" w:rsidRPr="009D06A7" w:rsidRDefault="00696FCB" w:rsidP="00696FCB">
      <w:pPr>
        <w:pStyle w:val="Heading2"/>
        <w:numPr>
          <w:ilvl w:val="0"/>
          <w:numId w:val="0"/>
        </w:numPr>
        <w:ind w:left="576"/>
      </w:pPr>
    </w:p>
    <w:p w:rsidR="00696FCB" w:rsidRPr="00696FCB" w:rsidRDefault="00696FCB" w:rsidP="00696FCB">
      <w:pPr>
        <w:rPr>
          <w:rFonts w:eastAsia="Calibri" w:cs="Times New Roman"/>
          <w:spacing w:val="1"/>
        </w:rPr>
      </w:pPr>
      <w:bookmarkStart w:id="156" w:name="_Toc404710139"/>
      <w:r w:rsidRPr="00E168E8">
        <w:rPr>
          <w:rStyle w:val="BodyTextChar"/>
        </w:rPr>
        <w:t>The Contractor shall develop and maintain written policies and procedures</w:t>
      </w:r>
      <w:r w:rsidR="00D31199">
        <w:rPr>
          <w:rStyle w:val="BodyTextChar"/>
        </w:rPr>
        <w:t>, subject to Agency</w:t>
      </w:r>
      <w:r w:rsidR="00D446D4">
        <w:rPr>
          <w:rStyle w:val="BodyTextChar"/>
        </w:rPr>
        <w:t xml:space="preserve"> review and</w:t>
      </w:r>
      <w:r w:rsidR="00D31199">
        <w:rPr>
          <w:rStyle w:val="BodyTextChar"/>
        </w:rPr>
        <w:t xml:space="preserve"> approval,</w:t>
      </w:r>
      <w:r w:rsidRPr="00E168E8">
        <w:rPr>
          <w:rStyle w:val="BodyTextChar"/>
        </w:rPr>
        <w:t xml:space="preserve"> for each functional area.  </w:t>
      </w:r>
      <w:r w:rsidR="00DC62D2">
        <w:rPr>
          <w:rStyle w:val="BodyTextChar"/>
        </w:rPr>
        <w:t xml:space="preserve">Unless otherwise noted, all draft policies and procedures shall be submitted to the Agency within 30 days of execution of the contract. Final versions of the policies and procedures shall be submitted to the Agency within 30 days of receiving Agency comments on draft policies and procedures.  </w:t>
      </w:r>
      <w:r w:rsidRPr="00E168E8">
        <w:rPr>
          <w:rStyle w:val="BodyTextChar"/>
        </w:rPr>
        <w:t>Written guidelines shall be maintained for developing, reviewing and approving all policies and procedures.  All policies and procedures must be reviewed at least annually by the Contractor to ensure they reflect current practice and shall be updated as necessary.  Reviewed policies shall be signed and dated.  All medical and quality management policies shall be reviewed and approved by the Contractor’s Medical Director.</w:t>
      </w:r>
      <w:r w:rsidR="00D31199">
        <w:rPr>
          <w:rStyle w:val="BodyTextChar"/>
        </w:rPr>
        <w:t xml:space="preserve"> Upon request, Contractor must be able to provide evidence to the Agency that all policies and procedures have been fully implemented.</w:t>
      </w:r>
      <w:r w:rsidRPr="00E168E8">
        <w:rPr>
          <w:rStyle w:val="BodyTextChar"/>
        </w:rPr>
        <w:t xml:space="preserve">  If </w:t>
      </w:r>
      <w:r w:rsidR="00EE71DD">
        <w:rPr>
          <w:rStyle w:val="BodyTextChar"/>
        </w:rPr>
        <w:t>the Agency</w:t>
      </w:r>
      <w:r w:rsidRPr="00E168E8">
        <w:rPr>
          <w:rStyle w:val="BodyTextChar"/>
        </w:rPr>
        <w:t xml:space="preserve"> determines a Contractor policy requires revision, the Contractor shall work with </w:t>
      </w:r>
      <w:r w:rsidR="00EE71DD">
        <w:rPr>
          <w:rStyle w:val="BodyTextChar"/>
        </w:rPr>
        <w:t>the Agency</w:t>
      </w:r>
      <w:r w:rsidRPr="00E168E8">
        <w:rPr>
          <w:rStyle w:val="BodyTextChar"/>
        </w:rPr>
        <w:t xml:space="preserve"> to revise within the timeframes specified.  If </w:t>
      </w:r>
      <w:r w:rsidR="00EE71DD">
        <w:rPr>
          <w:rStyle w:val="BodyTextChar"/>
        </w:rPr>
        <w:t>the Agency</w:t>
      </w:r>
      <w:r w:rsidRPr="00E168E8">
        <w:rPr>
          <w:rStyle w:val="BodyTextChar"/>
        </w:rPr>
        <w:t xml:space="preserve"> determines the Contractor lacks a policy or process required to fulfill the terms of the Contract, the Contractor must adopt a policy or procedure as directed by </w:t>
      </w:r>
      <w:r w:rsidR="00D47E59">
        <w:rPr>
          <w:rStyle w:val="BodyTextChar"/>
        </w:rPr>
        <w:t>the Agency</w:t>
      </w:r>
      <w:r w:rsidRPr="00E168E8">
        <w:rPr>
          <w:rStyle w:val="BodyTextChar"/>
        </w:rPr>
        <w:t>.</w:t>
      </w:r>
      <w:bookmarkEnd w:id="156"/>
    </w:p>
    <w:p w:rsidR="006A543D" w:rsidRDefault="006A543D" w:rsidP="006A543D">
      <w:pPr>
        <w:pStyle w:val="Heading2"/>
      </w:pPr>
      <w:bookmarkStart w:id="157" w:name="_Toc415121342"/>
      <w:bookmarkStart w:id="158" w:name="_Toc418781213"/>
      <w:r>
        <w:t>Participation in Readiness Reviews</w:t>
      </w:r>
      <w:bookmarkEnd w:id="157"/>
      <w:bookmarkEnd w:id="158"/>
    </w:p>
    <w:p w:rsidR="00696FCB" w:rsidRPr="009D06A7" w:rsidRDefault="00696FCB" w:rsidP="00696FCB">
      <w:pPr>
        <w:pStyle w:val="Heading2"/>
        <w:numPr>
          <w:ilvl w:val="0"/>
          <w:numId w:val="0"/>
        </w:numPr>
        <w:ind w:left="576"/>
      </w:pPr>
    </w:p>
    <w:p w:rsidR="00696FCB" w:rsidRPr="009F39C8" w:rsidRDefault="00696FCB" w:rsidP="00696FCB">
      <w:pPr>
        <w:rPr>
          <w:rFonts w:eastAsia="Calibri" w:cs="Times New Roman"/>
          <w:spacing w:val="1"/>
        </w:rPr>
      </w:pPr>
      <w:bookmarkStart w:id="159" w:name="_Toc404710141"/>
      <w:r w:rsidRPr="00E168E8">
        <w:rPr>
          <w:rStyle w:val="BodyTextChar"/>
        </w:rPr>
        <w:t xml:space="preserve">The Contractor shall undergo and must pass a readiness review process and be ready to assume responsibility for contracted services upon the Contract effective date.  The Contractor shall maintain a detailed implementation plan, subject to </w:t>
      </w:r>
      <w:r w:rsidR="00D47E59">
        <w:rPr>
          <w:rStyle w:val="BodyTextChar"/>
        </w:rPr>
        <w:t>the Agency</w:t>
      </w:r>
      <w:r w:rsidRPr="00E168E8">
        <w:rPr>
          <w:rStyle w:val="BodyTextChar"/>
        </w:rPr>
        <w:t xml:space="preserve"> approval, which identifies the elements for implementing the proposed services which include, but are not limited to: (i) the Contractor's tasks; (ii) staff responsibilities; (iii) timelines; and (iv) processes that will be used to ensure contracted services begin upon the Contract effective date.  In addition to submitting the implementation plan with the proposal, the Contractor may be required to submit a revised implementation plan for review as part of the readiness review.</w:t>
      </w:r>
      <w:bookmarkEnd w:id="159"/>
    </w:p>
    <w:p w:rsidR="006A543D" w:rsidRDefault="006A543D" w:rsidP="006A543D">
      <w:pPr>
        <w:pStyle w:val="Heading2"/>
      </w:pPr>
      <w:bookmarkStart w:id="160" w:name="_Toc415121343"/>
      <w:bookmarkStart w:id="161" w:name="_Toc418781214"/>
      <w:r>
        <w:t>Confidentiality of Member Medical Records and Other Information</w:t>
      </w:r>
      <w:bookmarkEnd w:id="160"/>
      <w:bookmarkEnd w:id="161"/>
    </w:p>
    <w:p w:rsidR="00696FCB" w:rsidRPr="009D06A7" w:rsidRDefault="00696FCB" w:rsidP="00696FCB">
      <w:pPr>
        <w:pStyle w:val="Heading2"/>
        <w:numPr>
          <w:ilvl w:val="0"/>
          <w:numId w:val="0"/>
        </w:numPr>
        <w:ind w:left="576"/>
      </w:pPr>
    </w:p>
    <w:p w:rsidR="00696FCB" w:rsidRPr="009F39C8" w:rsidRDefault="006F636E" w:rsidP="00696FCB">
      <w:pPr>
        <w:rPr>
          <w:rFonts w:eastAsia="Calibri" w:cs="Times New Roman"/>
          <w:spacing w:val="1"/>
        </w:rPr>
      </w:pPr>
      <w:bookmarkStart w:id="162" w:name="_Toc404710143"/>
      <w:r w:rsidRPr="00E168E8">
        <w:rPr>
          <w:rStyle w:val="BodyTextChar"/>
        </w:rPr>
        <w:t xml:space="preserve">The Contractor shall </w:t>
      </w:r>
      <w:r>
        <w:rPr>
          <w:rStyle w:val="BodyTextChar"/>
        </w:rPr>
        <w:t xml:space="preserve">develop, implement, and adhere to </w:t>
      </w:r>
      <w:r w:rsidRPr="00E168E8">
        <w:rPr>
          <w:rStyle w:val="BodyTextChar"/>
        </w:rPr>
        <w:t>written policies and procedures</w:t>
      </w:r>
      <w:r>
        <w:rPr>
          <w:rStyle w:val="BodyTextChar"/>
        </w:rPr>
        <w:t>, subject to Agency review and approval,</w:t>
      </w:r>
      <w:r w:rsidRPr="00E168E8">
        <w:rPr>
          <w:rStyle w:val="BodyTextChar"/>
        </w:rPr>
        <w:t xml:space="preserve"> pertaining to maintaining the confidentiality of all medical records and other pertinent information, including, but not limited to, health and enrollment information.  In accordance with 42 CFR 438.224, the Contractor must ensure that member medical records, as well as any </w:t>
      </w:r>
      <w:r w:rsidR="00EB60A6" w:rsidRPr="00E168E8">
        <w:rPr>
          <w:rStyle w:val="BodyTextChar"/>
        </w:rPr>
        <w:t>other</w:t>
      </w:r>
      <w:r w:rsidRPr="00E168E8">
        <w:rPr>
          <w:rStyle w:val="BodyTextChar"/>
        </w:rPr>
        <w:t xml:space="preserve"> health and enrollment information that contains individually identifiable health information, is used and disclosed in accordance with the privacy requirements set forth in the Health Insurance Portability and Accountability Act (HIPAA) Privacy Rule (see 45 CFR parts 160, 162 and 164, subparts A and E)</w:t>
      </w:r>
      <w:r>
        <w:rPr>
          <w:rStyle w:val="BodyTextChar"/>
        </w:rPr>
        <w:t xml:space="preserve"> including confidentiality of family planning services</w:t>
      </w:r>
      <w:r w:rsidRPr="00E168E8">
        <w:rPr>
          <w:rStyle w:val="BodyTextChar"/>
        </w:rPr>
        <w:t xml:space="preserve">. The Contractor must also comply with all other applicable state and federal privacy and confidentiality requirements.  The Contractor shall protect and maintain the confidentiality of mental health information by implementing policies for staff and through contract terms with network providers which allow release of mental health information only as allowed by Iowa Code §228.  Further, the Contractor shall protect and maintain the confidentiality of </w:t>
      </w:r>
      <w:r>
        <w:rPr>
          <w:rStyle w:val="BodyTextChar"/>
        </w:rPr>
        <w:t>substance use disorder</w:t>
      </w:r>
      <w:r w:rsidRPr="00E168E8">
        <w:rPr>
          <w:rStyle w:val="BodyTextChar"/>
        </w:rPr>
        <w:t xml:space="preserve"> information, allowing the release of </w:t>
      </w:r>
      <w:r>
        <w:rPr>
          <w:rStyle w:val="BodyTextChar"/>
        </w:rPr>
        <w:t>substance use disorder</w:t>
      </w:r>
      <w:r w:rsidRPr="00E168E8">
        <w:rPr>
          <w:rStyle w:val="BodyTextChar"/>
        </w:rPr>
        <w:t xml:space="preserve"> information only in compliance with policies set forth in 42 CFR Part 2 and other applicable state and federal law and regulations.  </w:t>
      </w:r>
      <w:r>
        <w:rPr>
          <w:rStyle w:val="BodyTextChar"/>
        </w:rPr>
        <w:t xml:space="preserve">  The Contractor shall notify the Agency of a HIPAA-related breach in accordance with the terms of Section 1.5 of the Contract’s Special Terms.  The Contractor must notify the Agency within one (1) Business Day upon discovery of a non-HIPAA-related breach.</w:t>
      </w:r>
      <w:bookmarkEnd w:id="162"/>
    </w:p>
    <w:p w:rsidR="00696FCB" w:rsidRPr="009D06A7" w:rsidRDefault="00696FCB" w:rsidP="004816E1">
      <w:pPr>
        <w:pStyle w:val="Heading2"/>
        <w:numPr>
          <w:ilvl w:val="0"/>
          <w:numId w:val="0"/>
        </w:numPr>
        <w:ind w:left="576" w:hanging="576"/>
      </w:pPr>
    </w:p>
    <w:p w:rsidR="00696FCB" w:rsidRPr="009F39C8" w:rsidRDefault="00696FCB" w:rsidP="00696FCB">
      <w:pPr>
        <w:rPr>
          <w:rFonts w:eastAsia="Calibri" w:cs="Times New Roman"/>
          <w:spacing w:val="1"/>
        </w:rPr>
      </w:pPr>
      <w:bookmarkStart w:id="163" w:name="_Toc404710145"/>
      <w:r w:rsidRPr="00E168E8">
        <w:rPr>
          <w:rStyle w:val="BodyTextChar"/>
        </w:rPr>
        <w:t>A material change to operations is any change in overall business operations, such as policy, process or protocol which affects, or can reasonably be expected to affect, more than five percent (5%) of the Contractor’s membership or provider network</w:t>
      </w:r>
      <w:r w:rsidR="00D32FEC">
        <w:rPr>
          <w:rStyle w:val="BodyTextChar"/>
        </w:rPr>
        <w:t xml:space="preserve"> and that a reasonable person would find to be a significant change</w:t>
      </w:r>
      <w:r w:rsidRPr="00E168E8">
        <w:rPr>
          <w:rStyle w:val="BodyTextChar"/>
        </w:rPr>
        <w:t xml:space="preserve">. Prior to implementing a material change in operation, the Contractor shall notify </w:t>
      </w:r>
      <w:r w:rsidR="00D47E59">
        <w:rPr>
          <w:rStyle w:val="BodyTextChar"/>
        </w:rPr>
        <w:t>the Agency</w:t>
      </w:r>
      <w:r w:rsidRPr="00E168E8">
        <w:rPr>
          <w:rStyle w:val="BodyTextChar"/>
        </w:rPr>
        <w:t xml:space="preserve">.  The notification must contain, at minimum: (i) information regarding the nature of the change; (ii) the rationale for the change; (iii) the proposed effective date; and (iv) sample member and provider notification materials.  All material changes must be communicated to members or providers at least thirty (30) days prior to the effective date of the change.  </w:t>
      </w:r>
      <w:r w:rsidR="0086758A">
        <w:rPr>
          <w:rStyle w:val="BodyTextChar"/>
        </w:rPr>
        <w:t>The</w:t>
      </w:r>
      <w:r w:rsidR="00D47E59">
        <w:rPr>
          <w:rStyle w:val="BodyTextChar"/>
        </w:rPr>
        <w:t xml:space="preserve"> Agency</w:t>
      </w:r>
      <w:r w:rsidRPr="00E168E8">
        <w:rPr>
          <w:rStyle w:val="BodyTextChar"/>
        </w:rPr>
        <w:t xml:space="preserve"> reserves the right to deny or require modification to proposed material changes if it is determined, at the sole discretion of </w:t>
      </w:r>
      <w:r w:rsidR="00D47E59">
        <w:rPr>
          <w:rStyle w:val="BodyTextChar"/>
        </w:rPr>
        <w:t>the Agency</w:t>
      </w:r>
      <w:r w:rsidRPr="00E168E8">
        <w:rPr>
          <w:rStyle w:val="BodyTextChar"/>
        </w:rPr>
        <w:t>, that such change will adversely impact quality or access.</w:t>
      </w:r>
      <w:bookmarkEnd w:id="163"/>
      <w:r w:rsidR="009F39C8">
        <w:rPr>
          <w:rStyle w:val="BodyTextChar"/>
        </w:rPr>
        <w:t xml:space="preserve"> </w:t>
      </w:r>
    </w:p>
    <w:p w:rsidR="006A543D" w:rsidRDefault="006A543D" w:rsidP="006A543D">
      <w:pPr>
        <w:pStyle w:val="Heading2"/>
      </w:pPr>
      <w:bookmarkStart w:id="164" w:name="_Toc415121344"/>
      <w:bookmarkStart w:id="165" w:name="_Toc418781215"/>
      <w:r>
        <w:t>Response to State Inquiries &amp; Requests for Information</w:t>
      </w:r>
      <w:bookmarkEnd w:id="164"/>
      <w:bookmarkEnd w:id="165"/>
      <w:r>
        <w:t xml:space="preserve"> </w:t>
      </w:r>
    </w:p>
    <w:p w:rsidR="00696FCB" w:rsidRPr="009D06A7" w:rsidRDefault="00696FCB" w:rsidP="00696FCB">
      <w:pPr>
        <w:pStyle w:val="Heading2"/>
        <w:numPr>
          <w:ilvl w:val="0"/>
          <w:numId w:val="0"/>
        </w:numPr>
        <w:ind w:left="576"/>
      </w:pPr>
    </w:p>
    <w:p w:rsidR="00696FCB" w:rsidRPr="00E168E8" w:rsidRDefault="0086758A" w:rsidP="00696FCB">
      <w:pPr>
        <w:rPr>
          <w:rStyle w:val="BodyTextChar"/>
        </w:rPr>
      </w:pPr>
      <w:bookmarkStart w:id="166" w:name="_Toc404710147"/>
      <w:r>
        <w:rPr>
          <w:rStyle w:val="BodyTextChar"/>
        </w:rPr>
        <w:t>The</w:t>
      </w:r>
      <w:r w:rsidR="00D47E59">
        <w:rPr>
          <w:rStyle w:val="BodyTextChar"/>
        </w:rPr>
        <w:t xml:space="preserve"> Agency</w:t>
      </w:r>
      <w:r w:rsidR="00696FCB" w:rsidRPr="00E168E8">
        <w:rPr>
          <w:rStyle w:val="BodyTextChar"/>
        </w:rPr>
        <w:t xml:space="preserve"> may, at any time during the term of the Contract, request financial or other information from the Contractor. Contractor responses shall fully disclose all financial or other information requested.  Information may be designated as confidential but may not be withheld from </w:t>
      </w:r>
      <w:r w:rsidR="00D47E59">
        <w:rPr>
          <w:rStyle w:val="BodyTextChar"/>
        </w:rPr>
        <w:t>the Agency</w:t>
      </w:r>
      <w:r w:rsidR="00696FCB" w:rsidRPr="00E168E8">
        <w:rPr>
          <w:rStyle w:val="BodyTextChar"/>
        </w:rPr>
        <w:t xml:space="preserve"> as proprietary.  Information designated as confidential may not be disclosed by </w:t>
      </w:r>
      <w:r w:rsidR="00D47E59">
        <w:rPr>
          <w:rStyle w:val="BodyTextChar"/>
        </w:rPr>
        <w:t>the Agency</w:t>
      </w:r>
      <w:r w:rsidR="00696FCB" w:rsidRPr="00E168E8">
        <w:rPr>
          <w:rStyle w:val="BodyTextChar"/>
        </w:rPr>
        <w:t xml:space="preserve"> without the prior written consent of the Contractor except as required by Law. If the Contractor believes the requested information is confidential and may not be disclosed to third parties, the Contractor shall provide a detailed legal analysis to </w:t>
      </w:r>
      <w:r w:rsidR="00D47E59">
        <w:rPr>
          <w:rStyle w:val="BodyTextChar"/>
        </w:rPr>
        <w:t>the Agency</w:t>
      </w:r>
      <w:r w:rsidR="00696FCB" w:rsidRPr="00E168E8">
        <w:rPr>
          <w:rStyle w:val="BodyTextChar"/>
        </w:rPr>
        <w:t>, setting forth the specific reasons why the information is confidential and describing the specific harm or injury that would result from disclosure.</w:t>
      </w:r>
      <w:bookmarkEnd w:id="166"/>
      <w:r w:rsidR="009F39C8">
        <w:rPr>
          <w:rStyle w:val="BodyTextChar"/>
        </w:rPr>
        <w:t xml:space="preserve"> </w:t>
      </w:r>
    </w:p>
    <w:p w:rsidR="00696FCB" w:rsidRPr="00696FCB" w:rsidRDefault="00696FCB" w:rsidP="00696FCB">
      <w:pPr>
        <w:rPr>
          <w:rFonts w:eastAsia="Calibri" w:cs="Times New Roman"/>
          <w:spacing w:val="1"/>
        </w:rPr>
      </w:pPr>
      <w:bookmarkStart w:id="167" w:name="_Toc404710148"/>
      <w:r w:rsidRPr="00E168E8">
        <w:rPr>
          <w:rStyle w:val="BodyTextChar"/>
        </w:rPr>
        <w:t xml:space="preserve">The </w:t>
      </w:r>
      <w:r w:rsidR="00D47E59">
        <w:rPr>
          <w:rStyle w:val="BodyTextChar"/>
        </w:rPr>
        <w:t>Agency</w:t>
      </w:r>
      <w:r w:rsidRPr="00E168E8">
        <w:rPr>
          <w:rStyle w:val="BodyTextChar"/>
        </w:rPr>
        <w:t xml:space="preserve"> may directly receive inquiries and complaints from external entities, including but not limited to, providers, enrollees, legislators or other constituents which require Contractor research, response and resolution.  The Contractor shall comply with requests for response to all such inquiries and complaints.  Responses shall be provided in the timeframe specified by </w:t>
      </w:r>
      <w:r w:rsidR="00D47E59">
        <w:rPr>
          <w:rStyle w:val="BodyTextChar"/>
        </w:rPr>
        <w:t>the Agency</w:t>
      </w:r>
      <w:r w:rsidRPr="00E168E8">
        <w:rPr>
          <w:rStyle w:val="BodyTextChar"/>
        </w:rPr>
        <w:t xml:space="preserve"> when the inquiry or complaint is forwarded to the Contractor for resolution.</w:t>
      </w:r>
      <w:bookmarkEnd w:id="167"/>
    </w:p>
    <w:p w:rsidR="006A543D" w:rsidRDefault="006A543D" w:rsidP="006A543D">
      <w:pPr>
        <w:pStyle w:val="Heading2"/>
      </w:pPr>
      <w:bookmarkStart w:id="168" w:name="_Toc415121345"/>
      <w:bookmarkStart w:id="169" w:name="_Toc418781216"/>
      <w:r>
        <w:t>Dissemination of Information</w:t>
      </w:r>
      <w:bookmarkEnd w:id="168"/>
      <w:bookmarkEnd w:id="169"/>
      <w:r>
        <w:t xml:space="preserve"> </w:t>
      </w:r>
    </w:p>
    <w:p w:rsidR="00696FCB" w:rsidRPr="009D06A7" w:rsidRDefault="00696FCB" w:rsidP="00696FCB">
      <w:pPr>
        <w:pStyle w:val="Heading2"/>
        <w:numPr>
          <w:ilvl w:val="0"/>
          <w:numId w:val="0"/>
        </w:numPr>
        <w:ind w:left="576"/>
      </w:pPr>
    </w:p>
    <w:p w:rsidR="00696FCB" w:rsidRPr="00696FCB" w:rsidRDefault="00696FCB" w:rsidP="00696FCB">
      <w:pPr>
        <w:rPr>
          <w:rFonts w:eastAsia="Calibri" w:cs="Times New Roman"/>
          <w:spacing w:val="1"/>
        </w:rPr>
      </w:pPr>
      <w:bookmarkStart w:id="170" w:name="_Toc404710150"/>
      <w:r w:rsidRPr="00E168E8">
        <w:rPr>
          <w:rStyle w:val="BodyTextChar"/>
        </w:rPr>
        <w:t xml:space="preserve">Upon request of </w:t>
      </w:r>
      <w:r w:rsidR="00EE71DD">
        <w:rPr>
          <w:rStyle w:val="BodyTextChar"/>
        </w:rPr>
        <w:t>the Agency</w:t>
      </w:r>
      <w:r w:rsidRPr="00E168E8">
        <w:rPr>
          <w:rStyle w:val="BodyTextChar"/>
        </w:rPr>
        <w:t xml:space="preserve">, the Contractor shall distribute information prepared by </w:t>
      </w:r>
      <w:r w:rsidR="00D47E59">
        <w:rPr>
          <w:rStyle w:val="BodyTextChar"/>
        </w:rPr>
        <w:t>the Agency</w:t>
      </w:r>
      <w:r w:rsidRPr="00E168E8">
        <w:rPr>
          <w:rStyle w:val="BodyTextChar"/>
        </w:rPr>
        <w:t xml:space="preserve"> or the federal government to its members and provider network as appropriate.</w:t>
      </w:r>
      <w:bookmarkEnd w:id="170"/>
    </w:p>
    <w:p w:rsidR="006A543D" w:rsidRDefault="00467E57" w:rsidP="006A543D">
      <w:pPr>
        <w:pStyle w:val="Heading2"/>
      </w:pPr>
      <w:bookmarkStart w:id="171" w:name="_Toc415121346"/>
      <w:bookmarkStart w:id="172" w:name="_Toc418781217"/>
      <w:r>
        <w:t>DHS Ongoing</w:t>
      </w:r>
      <w:r w:rsidR="006A543D">
        <w:t xml:space="preserve"> Monitoring</w:t>
      </w:r>
      <w:bookmarkEnd w:id="171"/>
      <w:bookmarkEnd w:id="172"/>
      <w:r w:rsidR="006A543D">
        <w:t xml:space="preserve"> </w:t>
      </w:r>
    </w:p>
    <w:p w:rsidR="00696FCB" w:rsidRPr="009D06A7" w:rsidRDefault="00696FCB" w:rsidP="00696FCB">
      <w:pPr>
        <w:pStyle w:val="Heading2"/>
        <w:numPr>
          <w:ilvl w:val="0"/>
          <w:numId w:val="0"/>
        </w:numPr>
        <w:ind w:left="576" w:firstLine="720"/>
      </w:pPr>
    </w:p>
    <w:p w:rsidR="00696FCB" w:rsidRPr="00E168E8" w:rsidRDefault="00696FCB" w:rsidP="00696FCB">
      <w:pPr>
        <w:rPr>
          <w:rStyle w:val="BodyTextChar"/>
        </w:rPr>
      </w:pPr>
      <w:bookmarkStart w:id="173" w:name="_Toc404710152"/>
      <w:r w:rsidRPr="00E168E8">
        <w:rPr>
          <w:rStyle w:val="BodyTextChar"/>
        </w:rPr>
        <w:t>The</w:t>
      </w:r>
      <w:r w:rsidR="00D47E59">
        <w:rPr>
          <w:rStyle w:val="BodyTextChar"/>
        </w:rPr>
        <w:t xml:space="preserve"> Agency</w:t>
      </w:r>
      <w:r w:rsidRPr="00E168E8">
        <w:rPr>
          <w:rStyle w:val="BodyTextChar"/>
        </w:rPr>
        <w:t xml:space="preserve"> shall conduct ongoing monitoring of the Contractor to ensure compliance with Contract requirements and performance standards. The method and frequency of monitoring is at the discretion of </w:t>
      </w:r>
      <w:r w:rsidR="00EE71DD">
        <w:rPr>
          <w:rStyle w:val="BodyTextChar"/>
        </w:rPr>
        <w:t>the Agency</w:t>
      </w:r>
      <w:r w:rsidRPr="00E168E8">
        <w:rPr>
          <w:rStyle w:val="BodyTextChar"/>
        </w:rPr>
        <w:t xml:space="preserve"> and may include, but is not limited to, both scheduled and unannounced onsite visits, review of policies and procedures and performance reporting.  Reporting requirements are detailed further in Section 14. The reviews will identify and make recommendations for areas of improvement, monitor the Contractor's progress towards implementing mandated programs or operational enhancements, and provide the Contractor with technical assistance when necessary.  In preparation for planned onsite reviews, the Contractor shall cooperate with </w:t>
      </w:r>
      <w:r w:rsidR="00D47E59">
        <w:rPr>
          <w:rStyle w:val="BodyTextChar"/>
        </w:rPr>
        <w:t>the Agency</w:t>
      </w:r>
      <w:r w:rsidRPr="00E168E8">
        <w:rPr>
          <w:rStyle w:val="BodyTextChar"/>
        </w:rPr>
        <w:t xml:space="preserve"> by forwarding in advance policies, procedures, job descriptions, contracts, records, logs and other material upon request. Documents not requested in advance shall be made available during the course of the review. Contractor personnel shall be available at all times during review activities.</w:t>
      </w:r>
      <w:bookmarkEnd w:id="173"/>
      <w:r w:rsidRPr="00E168E8">
        <w:rPr>
          <w:rStyle w:val="BodyTextChar"/>
        </w:rPr>
        <w:t xml:space="preserve"> The Contractor shall have available work space and access to staff and systems for </w:t>
      </w:r>
      <w:r w:rsidR="00D47E59">
        <w:rPr>
          <w:rStyle w:val="BodyTextChar"/>
        </w:rPr>
        <w:t>the Agency</w:t>
      </w:r>
      <w:r w:rsidRPr="00E168E8">
        <w:rPr>
          <w:rStyle w:val="BodyTextChar"/>
        </w:rPr>
        <w:t xml:space="preserve"> staff while onsite. </w:t>
      </w:r>
    </w:p>
    <w:p w:rsidR="006A543D" w:rsidRDefault="006A543D" w:rsidP="006A543D">
      <w:pPr>
        <w:pStyle w:val="Heading2"/>
      </w:pPr>
      <w:bookmarkStart w:id="174" w:name="_Toc415121347"/>
      <w:bookmarkStart w:id="175" w:name="_Toc418781218"/>
      <w:r>
        <w:t>Future Program Guidance</w:t>
      </w:r>
      <w:bookmarkEnd w:id="174"/>
      <w:bookmarkEnd w:id="175"/>
      <w:r>
        <w:t xml:space="preserve"> </w:t>
      </w:r>
    </w:p>
    <w:p w:rsidR="00696FCB" w:rsidRPr="009D06A7" w:rsidRDefault="00696FCB" w:rsidP="00696FCB">
      <w:pPr>
        <w:pStyle w:val="Heading2"/>
        <w:numPr>
          <w:ilvl w:val="0"/>
          <w:numId w:val="0"/>
        </w:numPr>
        <w:ind w:left="576"/>
      </w:pPr>
    </w:p>
    <w:p w:rsidR="00696FCB" w:rsidRPr="00E168E8" w:rsidRDefault="00696FCB" w:rsidP="00696FCB">
      <w:pPr>
        <w:rPr>
          <w:rStyle w:val="BodyTextChar"/>
        </w:rPr>
      </w:pPr>
      <w:bookmarkStart w:id="176" w:name="_Toc404710154"/>
      <w:r w:rsidRPr="00E168E8">
        <w:rPr>
          <w:rStyle w:val="BodyTextChar"/>
        </w:rPr>
        <w:t xml:space="preserve">The State shall make its best efforts to publish a Policies and Procedures Manual before the Contract start date. In addition to complying with the Policies and Procedures Manual, the Contractor must operate in compliance with future program manuals, guidance and policies and procedures, as well as any amendments thereto, at no additional cost to </w:t>
      </w:r>
      <w:r w:rsidR="00D47E59">
        <w:rPr>
          <w:rStyle w:val="BodyTextChar"/>
        </w:rPr>
        <w:t>the Agency</w:t>
      </w:r>
      <w:r w:rsidRPr="00E168E8">
        <w:rPr>
          <w:rStyle w:val="BodyTextChar"/>
        </w:rPr>
        <w:t>.  Future modifications that have a significant impact on the Contractor’s responsibilities, as set forth in this RFP, will be made through the Contract amendment process.</w:t>
      </w:r>
      <w:bookmarkEnd w:id="176"/>
      <w:r w:rsidRPr="00E168E8">
        <w:rPr>
          <w:rStyle w:val="BodyTextChar"/>
        </w:rPr>
        <w:t xml:space="preserve">  </w:t>
      </w:r>
    </w:p>
    <w:p w:rsidR="00696FCB" w:rsidRPr="00696FCB" w:rsidRDefault="00696FCB" w:rsidP="00696FCB"/>
    <w:p w:rsidR="00017748" w:rsidRDefault="00017748" w:rsidP="00017748">
      <w:pPr>
        <w:pStyle w:val="Heading1"/>
      </w:pPr>
      <w:bookmarkStart w:id="177" w:name="_Toc415121348"/>
      <w:bookmarkStart w:id="178" w:name="_Toc418781219"/>
      <w:r>
        <w:t>Scope and Covered Benefits</w:t>
      </w:r>
      <w:bookmarkEnd w:id="177"/>
      <w:bookmarkEnd w:id="178"/>
      <w:r>
        <w:t xml:space="preserve"> </w:t>
      </w:r>
    </w:p>
    <w:p w:rsidR="005B553A" w:rsidRPr="005B553A" w:rsidRDefault="005B553A" w:rsidP="005B553A"/>
    <w:p w:rsidR="00017748" w:rsidRDefault="00017748" w:rsidP="00017748">
      <w:pPr>
        <w:pStyle w:val="Heading2"/>
      </w:pPr>
      <w:bookmarkStart w:id="179" w:name="_Toc415121349"/>
      <w:bookmarkStart w:id="180" w:name="_Toc418781220"/>
      <w:r>
        <w:t>Scope</w:t>
      </w:r>
      <w:bookmarkEnd w:id="179"/>
      <w:bookmarkEnd w:id="180"/>
      <w:r>
        <w:t xml:space="preserve"> </w:t>
      </w:r>
    </w:p>
    <w:p w:rsidR="005B553A" w:rsidRPr="005B553A" w:rsidRDefault="005B553A" w:rsidP="005B553A"/>
    <w:p w:rsidR="00017748" w:rsidRDefault="00017748" w:rsidP="00017748">
      <w:pPr>
        <w:pStyle w:val="Heading3"/>
      </w:pPr>
      <w:bookmarkStart w:id="181" w:name="_Toc415121350"/>
      <w:bookmarkStart w:id="182" w:name="_Toc418781221"/>
      <w:r>
        <w:t>Eligible Members</w:t>
      </w:r>
      <w:bookmarkEnd w:id="181"/>
      <w:bookmarkEnd w:id="182"/>
      <w:r>
        <w:t xml:space="preserve"> </w:t>
      </w:r>
    </w:p>
    <w:p w:rsidR="005B553A" w:rsidRPr="005B553A" w:rsidRDefault="005B553A" w:rsidP="005B553A"/>
    <w:p w:rsidR="005B553A" w:rsidRDefault="005B553A" w:rsidP="005B553A">
      <w:pPr>
        <w:rPr>
          <w:rStyle w:val="BodyTextChar"/>
        </w:rPr>
      </w:pPr>
      <w:bookmarkStart w:id="183" w:name="_Toc404710158"/>
      <w:r w:rsidRPr="00E168E8">
        <w:rPr>
          <w:rStyle w:val="BodyTextChar"/>
        </w:rPr>
        <w:t>The majority of Medicaid and CHIP members will be enrolled in the program unless specifically excluded as described in Section 3.1.1.2.  Refer to Exhibit C for a detailed description of the eligibility categories enrolled in the Contract.</w:t>
      </w:r>
      <w:bookmarkEnd w:id="183"/>
      <w:r w:rsidRPr="00E168E8">
        <w:rPr>
          <w:rStyle w:val="BodyTextChar"/>
        </w:rPr>
        <w:t xml:space="preserve">  </w:t>
      </w:r>
    </w:p>
    <w:p w:rsidR="005B553A" w:rsidRPr="009D06A7" w:rsidRDefault="005B553A" w:rsidP="005B553A">
      <w:pPr>
        <w:pStyle w:val="Heading3"/>
        <w:numPr>
          <w:ilvl w:val="0"/>
          <w:numId w:val="0"/>
        </w:numPr>
        <w:ind w:left="720"/>
        <w:jc w:val="both"/>
        <w:rPr>
          <w:rFonts w:cs="Times New Roman"/>
          <w:szCs w:val="22"/>
        </w:rPr>
      </w:pPr>
    </w:p>
    <w:p w:rsidR="005B553A" w:rsidRPr="00070CA8" w:rsidRDefault="005B553A" w:rsidP="005B553A">
      <w:pPr>
        <w:pStyle w:val="Heading4"/>
        <w:keepNext w:val="0"/>
        <w:keepLines w:val="0"/>
        <w:widowControl w:val="0"/>
        <w:spacing w:before="0" w:line="240" w:lineRule="auto"/>
        <w:ind w:left="1404" w:hanging="864"/>
      </w:pPr>
      <w:r w:rsidRPr="00070CA8">
        <w:t>Iowa Department of Public Health Participants</w:t>
      </w:r>
    </w:p>
    <w:p w:rsidR="005B553A" w:rsidRPr="009D06A7" w:rsidRDefault="005B553A" w:rsidP="005B553A">
      <w:pPr>
        <w:pStyle w:val="Heading2"/>
        <w:numPr>
          <w:ilvl w:val="0"/>
          <w:numId w:val="0"/>
        </w:numPr>
        <w:ind w:left="540"/>
        <w:rPr>
          <w:rStyle w:val="BodyTextChar"/>
          <w:b w:val="0"/>
          <w:u w:val="none"/>
        </w:rPr>
      </w:pPr>
    </w:p>
    <w:p w:rsidR="005B553A" w:rsidRPr="00E168E8" w:rsidRDefault="005B553A" w:rsidP="005B553A">
      <w:pPr>
        <w:ind w:left="540"/>
        <w:rPr>
          <w:rStyle w:val="BodyTextChar"/>
        </w:rPr>
      </w:pPr>
      <w:bookmarkStart w:id="184" w:name="_Toc404710159"/>
      <w:r w:rsidRPr="00E168E8">
        <w:rPr>
          <w:rStyle w:val="BodyTextChar"/>
        </w:rPr>
        <w:t xml:space="preserve">In addition to covering Medicaid and CHIP enrollees, the Contractor shall provide </w:t>
      </w:r>
      <w:r w:rsidR="00A51A64">
        <w:rPr>
          <w:rStyle w:val="BodyTextChar"/>
        </w:rPr>
        <w:t>substance use disorder</w:t>
      </w:r>
      <w:r w:rsidRPr="00E168E8">
        <w:rPr>
          <w:rStyle w:val="BodyTextChar"/>
        </w:rPr>
        <w:t xml:space="preserve"> services, as described in Exhibit D, to persons meeting the eligibility criteria to receive IDPH funded </w:t>
      </w:r>
      <w:r w:rsidR="00A51A64">
        <w:rPr>
          <w:rStyle w:val="BodyTextChar"/>
        </w:rPr>
        <w:t>substance use disorder</w:t>
      </w:r>
      <w:r w:rsidRPr="00E168E8">
        <w:rPr>
          <w:rStyle w:val="BodyTextChar"/>
        </w:rPr>
        <w:t xml:space="preserve"> services (“IDPH Participants”).  The Contractor is required to provide services to a minimum number of IDPH </w:t>
      </w:r>
      <w:r w:rsidR="006656D1">
        <w:rPr>
          <w:rStyle w:val="BodyTextChar"/>
        </w:rPr>
        <w:t>P</w:t>
      </w:r>
      <w:r w:rsidRPr="00E168E8">
        <w:rPr>
          <w:rStyle w:val="BodyTextChar"/>
        </w:rPr>
        <w:t>articipants annually based on requirements established by IDPH and subject to annual adjustments at the discretion of IDPH.  The State reserves the right to limit contracting for the provision of services to IDPH Participants to one (1) vendor as determined through the procurement process.</w:t>
      </w:r>
      <w:bookmarkEnd w:id="184"/>
      <w:r w:rsidRPr="00E168E8">
        <w:rPr>
          <w:rStyle w:val="BodyTextChar"/>
        </w:rPr>
        <w:t xml:space="preserve">  </w:t>
      </w:r>
    </w:p>
    <w:p w:rsidR="005B553A" w:rsidRPr="009D06A7" w:rsidRDefault="005B553A" w:rsidP="005B553A">
      <w:pPr>
        <w:pStyle w:val="Heading3"/>
        <w:numPr>
          <w:ilvl w:val="0"/>
          <w:numId w:val="0"/>
        </w:numPr>
        <w:ind w:left="720"/>
        <w:jc w:val="both"/>
        <w:rPr>
          <w:rFonts w:cs="Times New Roman"/>
          <w:szCs w:val="22"/>
        </w:rPr>
      </w:pPr>
    </w:p>
    <w:p w:rsidR="005B553A" w:rsidRPr="00070CA8" w:rsidRDefault="005B553A" w:rsidP="005B553A">
      <w:pPr>
        <w:pStyle w:val="Heading4"/>
        <w:keepNext w:val="0"/>
        <w:keepLines w:val="0"/>
        <w:widowControl w:val="0"/>
        <w:spacing w:before="0" w:line="240" w:lineRule="auto"/>
        <w:ind w:left="1404" w:hanging="864"/>
        <w:rPr>
          <w:rStyle w:val="BodyTextChar"/>
          <w:rFonts w:cstheme="minorBidi"/>
        </w:rPr>
      </w:pPr>
      <w:r w:rsidRPr="00070CA8">
        <w:t>Excluded Populations</w:t>
      </w:r>
      <w:r w:rsidRPr="00070CA8">
        <w:rPr>
          <w:rStyle w:val="BodyTextChar"/>
          <w:rFonts w:cstheme="minorBidi"/>
        </w:rPr>
        <w:t xml:space="preserve"> </w:t>
      </w:r>
    </w:p>
    <w:p w:rsidR="005B553A" w:rsidRPr="009D06A7" w:rsidRDefault="005B553A" w:rsidP="005B553A">
      <w:pPr>
        <w:pStyle w:val="Heading4"/>
        <w:numPr>
          <w:ilvl w:val="0"/>
          <w:numId w:val="0"/>
        </w:numPr>
        <w:ind w:left="540"/>
        <w:rPr>
          <w:rStyle w:val="BodyTextChar"/>
          <w:i/>
        </w:rPr>
      </w:pPr>
    </w:p>
    <w:p w:rsidR="005B553A" w:rsidRPr="00E168E8" w:rsidRDefault="005B553A" w:rsidP="009F39C8">
      <w:pPr>
        <w:ind w:left="540"/>
        <w:rPr>
          <w:rStyle w:val="BodyTextChar"/>
        </w:rPr>
      </w:pPr>
      <w:r w:rsidRPr="00E168E8">
        <w:rPr>
          <w:rStyle w:val="BodyTextChar"/>
        </w:rPr>
        <w:t>The Contract will not include (i) undocumented immigrants receiving time-limited coverage of certain emergency medical conditions; (ii) beneficiaries that have a Medicaid eligibility period that is retroactive; (iii) persons eligible for the Program of All-Inclusive Care for the Elderly (PACE) program who voluntarily elect PACE coverage; (iv) persons enrolled in the Health Insurance Premium Payment program (HIPP); and (v) persons eligible only for the Medicare Savings Program. Alaskan Native and American Indian populations shall be enrolled voluntarily.</w:t>
      </w:r>
      <w:r w:rsidR="009F39C8">
        <w:rPr>
          <w:rStyle w:val="BodyTextChar"/>
        </w:rPr>
        <w:t xml:space="preserve"> </w:t>
      </w:r>
    </w:p>
    <w:p w:rsidR="00017748" w:rsidRDefault="00017748" w:rsidP="00017748">
      <w:pPr>
        <w:pStyle w:val="Heading3"/>
      </w:pPr>
      <w:bookmarkStart w:id="185" w:name="_Toc415121351"/>
      <w:bookmarkStart w:id="186" w:name="_Toc418781222"/>
      <w:r>
        <w:t>Effective Date of Contractor Enrollment</w:t>
      </w:r>
      <w:bookmarkEnd w:id="185"/>
      <w:bookmarkEnd w:id="186"/>
      <w:r>
        <w:t xml:space="preserve"> </w:t>
      </w:r>
    </w:p>
    <w:p w:rsidR="005B553A" w:rsidRPr="00E168E8" w:rsidRDefault="005B553A" w:rsidP="005B553A"/>
    <w:p w:rsidR="005B553A" w:rsidRPr="009F39C8" w:rsidRDefault="005B553A" w:rsidP="005B553A">
      <w:pPr>
        <w:rPr>
          <w:rFonts w:eastAsia="Calibri" w:cs="Times New Roman"/>
          <w:spacing w:val="1"/>
        </w:rPr>
      </w:pPr>
      <w:bookmarkStart w:id="187" w:name="_Toc404710161"/>
      <w:r w:rsidRPr="00E168E8">
        <w:rPr>
          <w:rStyle w:val="BodyTextChar"/>
        </w:rPr>
        <w:t>Assignments to the Contractor</w:t>
      </w:r>
      <w:r w:rsidR="009C2024">
        <w:rPr>
          <w:rStyle w:val="BodyTextChar"/>
        </w:rPr>
        <w:t xml:space="preserve"> and changes to the </w:t>
      </w:r>
      <w:r w:rsidR="00EB60A6">
        <w:rPr>
          <w:rStyle w:val="BodyTextChar"/>
        </w:rPr>
        <w:t>enrollees’</w:t>
      </w:r>
      <w:r w:rsidR="009C2024">
        <w:rPr>
          <w:rStyle w:val="BodyTextChar"/>
        </w:rPr>
        <w:t xml:space="preserve"> aid type</w:t>
      </w:r>
      <w:r w:rsidRPr="00E168E8">
        <w:rPr>
          <w:rStyle w:val="BodyTextChar"/>
        </w:rPr>
        <w:t xml:space="preserve"> shall be made on a prospective basis.  The Contractor shall not be responsible for covering retroactive Medicaid eligibility periods, with the exception of babies born to Medicaid enrolled women who are retroactively eligible to the month of birth.  For purposes of this requirement, a retroactive Medicaid eligibility period is defined as a period of time up to three (3) months prior to the Medicaid application month.</w:t>
      </w:r>
      <w:bookmarkEnd w:id="187"/>
      <w:r w:rsidR="009F39C8">
        <w:rPr>
          <w:rStyle w:val="BodyTextChar"/>
        </w:rPr>
        <w:t xml:space="preserve">  </w:t>
      </w:r>
    </w:p>
    <w:p w:rsidR="00017748" w:rsidRDefault="00017748" w:rsidP="00017748">
      <w:pPr>
        <w:pStyle w:val="Heading3"/>
      </w:pPr>
      <w:bookmarkStart w:id="188" w:name="_Toc415121352"/>
      <w:bookmarkStart w:id="189" w:name="_Toc418781223"/>
      <w:r>
        <w:t>Geographic Service Area</w:t>
      </w:r>
      <w:bookmarkEnd w:id="188"/>
      <w:bookmarkEnd w:id="189"/>
    </w:p>
    <w:p w:rsidR="005B553A" w:rsidRPr="009D06A7" w:rsidRDefault="005B553A" w:rsidP="005B553A">
      <w:pPr>
        <w:pStyle w:val="Heading3"/>
        <w:numPr>
          <w:ilvl w:val="0"/>
          <w:numId w:val="0"/>
        </w:numPr>
        <w:jc w:val="both"/>
        <w:rPr>
          <w:rFonts w:cs="Times New Roman"/>
          <w:szCs w:val="22"/>
          <w:u w:val="none"/>
        </w:rPr>
      </w:pPr>
    </w:p>
    <w:p w:rsidR="005B553A" w:rsidRPr="009F39C8" w:rsidRDefault="00DC14C2" w:rsidP="005B553A">
      <w:pPr>
        <w:rPr>
          <w:rFonts w:eastAsia="Calibri" w:cs="Times New Roman"/>
          <w:spacing w:val="1"/>
        </w:rPr>
      </w:pPr>
      <w:bookmarkStart w:id="190" w:name="_Toc404710163"/>
      <w:r>
        <w:rPr>
          <w:rStyle w:val="BodyTextChar"/>
        </w:rPr>
        <w:t>The Contractor shall</w:t>
      </w:r>
      <w:r w:rsidR="005B553A" w:rsidRPr="00E168E8">
        <w:rPr>
          <w:rStyle w:val="BodyTextChar"/>
        </w:rPr>
        <w:t xml:space="preserve"> provide statewide coverage. There will be no regional coverage. Any proposal that does not offer adequate statewide coverage will not be considered in the bid evaluation process.</w:t>
      </w:r>
      <w:bookmarkEnd w:id="190"/>
    </w:p>
    <w:p w:rsidR="00017748" w:rsidRDefault="00017748" w:rsidP="00017748">
      <w:pPr>
        <w:pStyle w:val="Heading2"/>
      </w:pPr>
      <w:bookmarkStart w:id="191" w:name="_Toc415121353"/>
      <w:bookmarkStart w:id="192" w:name="_Toc418781224"/>
      <w:r>
        <w:t>Covered Benefits</w:t>
      </w:r>
      <w:bookmarkEnd w:id="191"/>
      <w:bookmarkEnd w:id="192"/>
    </w:p>
    <w:p w:rsidR="009F39C8" w:rsidRPr="009F39C8" w:rsidRDefault="009F39C8" w:rsidP="009F39C8"/>
    <w:p w:rsidR="005B553A" w:rsidRDefault="00017748" w:rsidP="005B553A">
      <w:pPr>
        <w:pStyle w:val="Heading3"/>
      </w:pPr>
      <w:bookmarkStart w:id="193" w:name="_Toc415121354"/>
      <w:bookmarkStart w:id="194" w:name="_Toc418781225"/>
      <w:r>
        <w:t>General</w:t>
      </w:r>
      <w:bookmarkEnd w:id="193"/>
      <w:bookmarkEnd w:id="194"/>
    </w:p>
    <w:p w:rsidR="00EC2E68" w:rsidRDefault="00EC2E68" w:rsidP="005B553A">
      <w:pPr>
        <w:rPr>
          <w:rStyle w:val="BodyTextChar"/>
        </w:rPr>
      </w:pPr>
      <w:bookmarkStart w:id="195" w:name="_Toc404710166"/>
    </w:p>
    <w:p w:rsidR="005B553A" w:rsidRPr="00E168E8" w:rsidRDefault="005B553A" w:rsidP="005B553A">
      <w:pPr>
        <w:rPr>
          <w:rStyle w:val="BodyTextChar"/>
        </w:rPr>
      </w:pPr>
      <w:r w:rsidRPr="00E168E8">
        <w:rPr>
          <w:rStyle w:val="BodyTextChar"/>
        </w:rPr>
        <w:t>The Contractor shall provide, at minimum, all benefits and services deemed medically necessary services that are covered under the Contract with the State.  In accordance with 42 CFR 438.210(a)(3), the Contractor must furnish covered services in an amount, duration and scope reasonably expected to achieve the purpose for which the services are furnished.  The Contractor may not arbitrarily deny or reduce the amount, duration and scope of a required service solely because of diagnosis, type of illness, or condition of the beneficiary.  The Contractor may place appropriate limits on a service on the basis of medical necessity criteria for the purpose of utilization control, provided the services can reasonably be expected to achieve their purpose.  Further information on allowable and required utilization control measures is outlined in Section 11.  The Contractor shall not avoid costs for services covered in the Contract by referring members to publicly supported health care resources.  The Contractor shall not deny reimbursement of covered services based on the presence of a pre-existing condition.</w:t>
      </w:r>
      <w:bookmarkEnd w:id="195"/>
      <w:r w:rsidR="008F6D54">
        <w:rPr>
          <w:rStyle w:val="BodyTextChar"/>
        </w:rPr>
        <w:t xml:space="preserve"> </w:t>
      </w:r>
      <w:r w:rsidR="008F6D54" w:rsidRPr="008F6D54">
        <w:rPr>
          <w:rStyle w:val="BodyTextChar"/>
        </w:rPr>
        <w:t>The Contractor shall allow each enrollee to choose his or her health professional to the extent possible and appropriate.</w:t>
      </w:r>
    </w:p>
    <w:p w:rsidR="005B553A" w:rsidRPr="005B553A" w:rsidRDefault="005B553A" w:rsidP="005B553A"/>
    <w:p w:rsidR="00017748" w:rsidRDefault="00017748" w:rsidP="00017748">
      <w:pPr>
        <w:pStyle w:val="Heading3"/>
      </w:pPr>
      <w:bookmarkStart w:id="196" w:name="_Toc415121355"/>
      <w:bookmarkStart w:id="197" w:name="_Toc418781226"/>
      <w:r>
        <w:t>Benefit Packages</w:t>
      </w:r>
      <w:bookmarkEnd w:id="196"/>
      <w:bookmarkEnd w:id="197"/>
    </w:p>
    <w:p w:rsidR="005B553A" w:rsidRPr="009D06A7" w:rsidRDefault="005B553A" w:rsidP="005B553A">
      <w:pPr>
        <w:pStyle w:val="Heading3"/>
        <w:numPr>
          <w:ilvl w:val="0"/>
          <w:numId w:val="0"/>
        </w:numPr>
        <w:rPr>
          <w:rFonts w:cs="Times New Roman"/>
          <w:b/>
          <w:szCs w:val="22"/>
          <w:u w:val="none"/>
        </w:rPr>
      </w:pPr>
    </w:p>
    <w:p w:rsidR="005B553A" w:rsidRPr="00E168E8" w:rsidRDefault="005B553A" w:rsidP="005B553A">
      <w:pPr>
        <w:rPr>
          <w:rStyle w:val="BodyTextChar"/>
        </w:rPr>
      </w:pPr>
      <w:bookmarkStart w:id="198" w:name="_Toc404710168"/>
      <w:r w:rsidRPr="00E168E8">
        <w:rPr>
          <w:rStyle w:val="BodyTextChar"/>
        </w:rPr>
        <w:t>The Contractor shall ensure the provision of covered benefits in accordance with the member’s eligibility group as described below and in Exhibit D.</w:t>
      </w:r>
      <w:bookmarkEnd w:id="198"/>
    </w:p>
    <w:p w:rsidR="005B553A" w:rsidRPr="00070CA8" w:rsidRDefault="005B553A" w:rsidP="005B553A">
      <w:pPr>
        <w:pStyle w:val="Heading4"/>
        <w:keepNext w:val="0"/>
        <w:keepLines w:val="0"/>
        <w:widowControl w:val="0"/>
        <w:spacing w:before="0" w:line="240" w:lineRule="auto"/>
        <w:ind w:left="1404" w:hanging="864"/>
      </w:pPr>
      <w:r w:rsidRPr="00070CA8">
        <w:t>Iowa Health and Wellness Plan</w:t>
      </w:r>
    </w:p>
    <w:p w:rsidR="005B553A" w:rsidRPr="009D06A7" w:rsidRDefault="005B553A" w:rsidP="005B553A">
      <w:pPr>
        <w:pStyle w:val="Heading4"/>
        <w:numPr>
          <w:ilvl w:val="0"/>
          <w:numId w:val="0"/>
        </w:numPr>
        <w:ind w:left="720"/>
      </w:pPr>
    </w:p>
    <w:p w:rsidR="005B553A" w:rsidRPr="00E168E8" w:rsidRDefault="005B553A" w:rsidP="005B553A">
      <w:pPr>
        <w:ind w:left="540"/>
        <w:rPr>
          <w:rStyle w:val="BodyTextChar"/>
        </w:rPr>
      </w:pPr>
      <w:r w:rsidRPr="00E168E8">
        <w:rPr>
          <w:rStyle w:val="BodyTextChar"/>
        </w:rPr>
        <w:t>Members enrolled in the Iowa Health and Wellness Plan, who have not been identified as Medically Exem</w:t>
      </w:r>
      <w:r w:rsidR="00F37BC6">
        <w:rPr>
          <w:rStyle w:val="BodyTextChar"/>
        </w:rPr>
        <w:t>pt, as described in Table 3.2.13</w:t>
      </w:r>
      <w:r w:rsidRPr="00E168E8">
        <w:rPr>
          <w:rStyle w:val="BodyTextChar"/>
        </w:rPr>
        <w:t>.1, are eligible for the Alternative Benefit Plan benefits outlined in the State Plan.</w:t>
      </w:r>
    </w:p>
    <w:p w:rsidR="005B553A" w:rsidRPr="00E168E8" w:rsidRDefault="005B553A" w:rsidP="005B553A">
      <w:pPr>
        <w:ind w:left="540"/>
      </w:pPr>
      <w:r w:rsidRPr="00E168E8">
        <w:rPr>
          <w:rStyle w:val="BodyTextChar"/>
        </w:rPr>
        <w:t>Members enrolled in the Iowa Health and Wellness Plan, who have been identified as Medically Exempt</w:t>
      </w:r>
      <w:r w:rsidR="00F37BC6">
        <w:rPr>
          <w:rStyle w:val="BodyTextChar"/>
        </w:rPr>
        <w:t>, as described in Section 3.2.13</w:t>
      </w:r>
      <w:r w:rsidRPr="00E168E8">
        <w:rPr>
          <w:rStyle w:val="BodyTextChar"/>
        </w:rPr>
        <w:t xml:space="preserve">.1, </w:t>
      </w:r>
      <w:r w:rsidRPr="00E168E8">
        <w:t>are eligible for services in the Alternative Benefit Plan defined as the state/territory's approved Medicaid state plan and will have the option to change coverage to the Alternative Benefit Plan known as the Iowa Wellness Plan.</w:t>
      </w:r>
    </w:p>
    <w:p w:rsidR="005B553A" w:rsidRPr="009D06A7" w:rsidRDefault="005B553A" w:rsidP="005B553A">
      <w:pPr>
        <w:pStyle w:val="Heading4"/>
        <w:numPr>
          <w:ilvl w:val="0"/>
          <w:numId w:val="0"/>
        </w:numPr>
        <w:ind w:left="1404"/>
      </w:pPr>
    </w:p>
    <w:p w:rsidR="005B553A" w:rsidRPr="00070CA8" w:rsidRDefault="005B553A" w:rsidP="005B553A">
      <w:pPr>
        <w:pStyle w:val="Heading4"/>
        <w:keepNext w:val="0"/>
        <w:keepLines w:val="0"/>
        <w:widowControl w:val="0"/>
        <w:spacing w:before="0" w:line="240" w:lineRule="auto"/>
        <w:ind w:left="1404" w:hanging="864"/>
      </w:pPr>
      <w:r w:rsidRPr="00070CA8">
        <w:t xml:space="preserve">Family Planning Network </w:t>
      </w:r>
    </w:p>
    <w:p w:rsidR="005B553A" w:rsidRPr="009D06A7" w:rsidRDefault="005B553A" w:rsidP="005B553A">
      <w:pPr>
        <w:pStyle w:val="Heading4"/>
        <w:numPr>
          <w:ilvl w:val="0"/>
          <w:numId w:val="0"/>
        </w:numPr>
        <w:ind w:left="540"/>
      </w:pPr>
    </w:p>
    <w:p w:rsidR="005B553A" w:rsidRPr="00E168E8" w:rsidRDefault="005B553A" w:rsidP="005B553A">
      <w:pPr>
        <w:ind w:left="540"/>
        <w:rPr>
          <w:rStyle w:val="BodyTextChar"/>
        </w:rPr>
      </w:pPr>
      <w:r w:rsidRPr="00E168E8">
        <w:rPr>
          <w:rStyle w:val="BodyTextChar"/>
        </w:rPr>
        <w:t xml:space="preserve">Members enrolled in the Iowa Family Planning Network are eligible for services that are either primary or secondary to family planning services as described in the Iowa Family Planning Network 1115 waiver.   </w:t>
      </w:r>
    </w:p>
    <w:p w:rsidR="005B553A" w:rsidRPr="009D06A7" w:rsidRDefault="005B553A" w:rsidP="005B553A">
      <w:pPr>
        <w:pStyle w:val="Heading4"/>
        <w:numPr>
          <w:ilvl w:val="0"/>
          <w:numId w:val="0"/>
        </w:numPr>
      </w:pPr>
    </w:p>
    <w:p w:rsidR="005B553A" w:rsidRPr="00070CA8" w:rsidRDefault="005B553A" w:rsidP="005B553A">
      <w:pPr>
        <w:pStyle w:val="Heading4"/>
        <w:keepNext w:val="0"/>
        <w:keepLines w:val="0"/>
        <w:widowControl w:val="0"/>
        <w:spacing w:before="0" w:line="240" w:lineRule="auto"/>
        <w:ind w:left="1404" w:hanging="864"/>
      </w:pPr>
      <w:r w:rsidRPr="00070CA8">
        <w:t xml:space="preserve">Presumptively Eligible Pregnant Women  </w:t>
      </w:r>
    </w:p>
    <w:p w:rsidR="005B553A" w:rsidRPr="009D06A7" w:rsidRDefault="005B553A" w:rsidP="005B553A">
      <w:pPr>
        <w:pStyle w:val="ListParagraph"/>
        <w:rPr>
          <w:rStyle w:val="BodyTextChar"/>
          <w:i/>
        </w:rPr>
      </w:pPr>
    </w:p>
    <w:p w:rsidR="005B553A" w:rsidRPr="009D06A7" w:rsidRDefault="005B553A" w:rsidP="00EC2E68">
      <w:pPr>
        <w:ind w:left="540"/>
        <w:rPr>
          <w:rFonts w:cs="Times New Roman"/>
        </w:rPr>
      </w:pPr>
      <w:r w:rsidRPr="00E168E8">
        <w:rPr>
          <w:rStyle w:val="BodyTextChar"/>
        </w:rPr>
        <w:t>Members eligible under the presumptive eligibility for pregnant women Medicaid coverage group are eligible for ambulatory prenatal care services during the presumptive period.  Ambulatory prenatal care means all Medicaid-covered services except inpatient hospital or institutional care and charges associated with delivery of the baby, including miscarriage or termination of a baby.</w:t>
      </w:r>
    </w:p>
    <w:p w:rsidR="005B553A" w:rsidRPr="00070CA8" w:rsidRDefault="005B553A" w:rsidP="005B553A">
      <w:pPr>
        <w:pStyle w:val="Heading4"/>
        <w:keepNext w:val="0"/>
        <w:keepLines w:val="0"/>
        <w:widowControl w:val="0"/>
        <w:spacing w:before="0" w:line="240" w:lineRule="auto"/>
        <w:ind w:left="1404" w:hanging="864"/>
      </w:pPr>
      <w:r w:rsidRPr="00070CA8">
        <w:t xml:space="preserve">Children’s’ Health Insurance Plan (CHIP) </w:t>
      </w:r>
      <w:r>
        <w:t>and</w:t>
      </w:r>
      <w:r w:rsidRPr="00070CA8">
        <w:t xml:space="preserve"> </w:t>
      </w:r>
      <w:r>
        <w:t>h</w:t>
      </w:r>
      <w:r w:rsidRPr="00070CA8">
        <w:t>awk-i</w:t>
      </w:r>
    </w:p>
    <w:p w:rsidR="005B553A" w:rsidRPr="009D06A7" w:rsidRDefault="005B553A" w:rsidP="005B553A">
      <w:pPr>
        <w:pStyle w:val="Heading4"/>
        <w:numPr>
          <w:ilvl w:val="0"/>
          <w:numId w:val="0"/>
        </w:numPr>
        <w:ind w:left="540"/>
      </w:pPr>
    </w:p>
    <w:p w:rsidR="005B553A" w:rsidRPr="009D06A7" w:rsidRDefault="005B553A" w:rsidP="00EC2E68">
      <w:pPr>
        <w:ind w:left="540"/>
      </w:pPr>
      <w:r w:rsidRPr="00E168E8">
        <w:t>The benefits provided by the Contractor to members of the CHIP program</w:t>
      </w:r>
      <w:r>
        <w:t xml:space="preserve"> and hawk-i are described in Exhibit D. </w:t>
      </w:r>
    </w:p>
    <w:p w:rsidR="005B553A" w:rsidRPr="00070CA8" w:rsidRDefault="005B553A" w:rsidP="005B553A">
      <w:pPr>
        <w:pStyle w:val="Heading4"/>
        <w:keepNext w:val="0"/>
        <w:keepLines w:val="0"/>
        <w:widowControl w:val="0"/>
        <w:spacing w:before="0" w:line="240" w:lineRule="auto"/>
        <w:ind w:left="1404" w:hanging="864"/>
      </w:pPr>
      <w:r w:rsidRPr="00070CA8">
        <w:t>Other</w:t>
      </w:r>
    </w:p>
    <w:p w:rsidR="005B553A" w:rsidRPr="009D06A7" w:rsidRDefault="005B553A" w:rsidP="005B553A">
      <w:pPr>
        <w:pStyle w:val="Heading4"/>
        <w:numPr>
          <w:ilvl w:val="0"/>
          <w:numId w:val="0"/>
        </w:numPr>
        <w:ind w:left="540"/>
      </w:pPr>
    </w:p>
    <w:p w:rsidR="005B553A" w:rsidRPr="00E168E8" w:rsidRDefault="005B553A" w:rsidP="005B553A">
      <w:pPr>
        <w:ind w:left="540"/>
        <w:rPr>
          <w:rStyle w:val="BodyTextChar"/>
        </w:rPr>
      </w:pPr>
      <w:r w:rsidRPr="00E168E8">
        <w:rPr>
          <w:rStyle w:val="BodyTextChar"/>
        </w:rPr>
        <w:t xml:space="preserve">Members not specified in Section 3.2.2.1 through Section 3.2.2.4 are eligible for all medically necessary covered benefits in Iowa’s State Plan Amendment and all waivers approved by CMS. </w:t>
      </w:r>
    </w:p>
    <w:p w:rsidR="005B553A" w:rsidRPr="005B553A" w:rsidRDefault="005B553A" w:rsidP="005B553A"/>
    <w:p w:rsidR="00017748" w:rsidRDefault="00017748" w:rsidP="00017748">
      <w:pPr>
        <w:pStyle w:val="Heading3"/>
      </w:pPr>
      <w:bookmarkStart w:id="199" w:name="_Toc415121356"/>
      <w:bookmarkStart w:id="200" w:name="_Toc418781227"/>
      <w:r>
        <w:t>Changes in Covered Services</w:t>
      </w:r>
      <w:bookmarkEnd w:id="199"/>
      <w:bookmarkEnd w:id="200"/>
    </w:p>
    <w:p w:rsidR="00640608" w:rsidRPr="009D06A7" w:rsidRDefault="00640608" w:rsidP="00640608">
      <w:pPr>
        <w:pStyle w:val="Heading3"/>
        <w:numPr>
          <w:ilvl w:val="0"/>
          <w:numId w:val="0"/>
        </w:numPr>
        <w:jc w:val="both"/>
        <w:rPr>
          <w:rFonts w:cs="Times New Roman"/>
          <w:i w:val="0"/>
          <w:u w:val="none"/>
        </w:rPr>
      </w:pPr>
    </w:p>
    <w:p w:rsidR="009F39C8" w:rsidRPr="00640608" w:rsidRDefault="0086758A" w:rsidP="00640608">
      <w:bookmarkStart w:id="201" w:name="_Toc404710170"/>
      <w:r>
        <w:t>The</w:t>
      </w:r>
      <w:r w:rsidR="00D47E59">
        <w:t xml:space="preserve"> Agency</w:t>
      </w:r>
      <w:r w:rsidR="00640608" w:rsidRPr="009D06A7">
        <w:t xml:space="preserve"> shall provide the Contractor with ninety (90) days’ advanced written notice preceding any change in covered services under the Contract unless such change is pursuant to a legislative or regulatory mandate, in which event, </w:t>
      </w:r>
      <w:r w:rsidR="00D47E59">
        <w:t>the Agency</w:t>
      </w:r>
      <w:r w:rsidR="00640608" w:rsidRPr="009D06A7">
        <w:t xml:space="preserve"> shall use best efforts to provide reasonable notice to the Contractor. In the event </w:t>
      </w:r>
      <w:r w:rsidR="00D47E59">
        <w:t>the Agency</w:t>
      </w:r>
      <w:r w:rsidR="00640608" w:rsidRPr="009D06A7">
        <w:t xml:space="preserve"> provides less than ninety (90) days’ advanced written notice to the Contractor, the Contractor shall comply with the change in covered services within ninety (90) calendar days from the date the notice is given.</w:t>
      </w:r>
      <w:bookmarkEnd w:id="201"/>
      <w:r w:rsidR="009F39C8">
        <w:t xml:space="preserve">  </w:t>
      </w:r>
    </w:p>
    <w:p w:rsidR="00017748" w:rsidRDefault="00017748" w:rsidP="00017748">
      <w:pPr>
        <w:pStyle w:val="Heading3"/>
      </w:pPr>
      <w:bookmarkStart w:id="202" w:name="_Toc415121357"/>
      <w:bookmarkStart w:id="203" w:name="_Toc418781228"/>
      <w:r>
        <w:t>Integrated Care</w:t>
      </w:r>
      <w:bookmarkEnd w:id="202"/>
      <w:bookmarkEnd w:id="203"/>
    </w:p>
    <w:p w:rsidR="00640608" w:rsidRPr="009D06A7" w:rsidRDefault="00640608" w:rsidP="00640608">
      <w:pPr>
        <w:pStyle w:val="Heading3"/>
        <w:numPr>
          <w:ilvl w:val="0"/>
          <w:numId w:val="0"/>
        </w:numPr>
        <w:jc w:val="both"/>
        <w:rPr>
          <w:rFonts w:cs="Times New Roman"/>
          <w:u w:val="none"/>
        </w:rPr>
      </w:pPr>
    </w:p>
    <w:p w:rsidR="00640608" w:rsidRPr="009F39C8" w:rsidRDefault="00640608" w:rsidP="00640608">
      <w:pPr>
        <w:rPr>
          <w:rFonts w:eastAsia="Calibri" w:cs="Times New Roman"/>
          <w:spacing w:val="1"/>
        </w:rPr>
      </w:pPr>
      <w:bookmarkStart w:id="204" w:name="_Toc404710172"/>
      <w:r w:rsidRPr="00D559D0">
        <w:t>In delivering services under the Contract, t</w:t>
      </w:r>
      <w:r w:rsidRPr="00D559D0">
        <w:rPr>
          <w:rStyle w:val="BodyTextChar"/>
        </w:rPr>
        <w:t>he Contractor shall develop strategies to integrate the delivery of care across the healthcare delivery system including but not limited to, physical health, behavioral health</w:t>
      </w:r>
      <w:r w:rsidR="007F5326">
        <w:rPr>
          <w:rStyle w:val="BodyTextChar"/>
        </w:rPr>
        <w:t>, oral health,</w:t>
      </w:r>
      <w:r w:rsidRPr="00D559D0">
        <w:rPr>
          <w:rStyle w:val="BodyTextChar"/>
        </w:rPr>
        <w:t xml:space="preserve"> and long-term care services.</w:t>
      </w:r>
      <w:bookmarkEnd w:id="204"/>
      <w:r w:rsidRPr="00D559D0">
        <w:rPr>
          <w:rStyle w:val="BodyTextChar"/>
        </w:rPr>
        <w:t xml:space="preserve">  </w:t>
      </w:r>
    </w:p>
    <w:p w:rsidR="00017748" w:rsidRDefault="00017748" w:rsidP="00017748">
      <w:pPr>
        <w:pStyle w:val="Heading3"/>
      </w:pPr>
      <w:bookmarkStart w:id="205" w:name="_Toc415121358"/>
      <w:bookmarkStart w:id="206" w:name="_Toc418781229"/>
      <w:r>
        <w:t>Emergency Services</w:t>
      </w:r>
      <w:bookmarkEnd w:id="205"/>
      <w:bookmarkEnd w:id="206"/>
    </w:p>
    <w:p w:rsidR="00640608" w:rsidRPr="009D06A7" w:rsidRDefault="00640608" w:rsidP="00640608">
      <w:pPr>
        <w:pStyle w:val="Heading3"/>
        <w:numPr>
          <w:ilvl w:val="0"/>
          <w:numId w:val="0"/>
        </w:numPr>
        <w:jc w:val="both"/>
        <w:rPr>
          <w:rFonts w:cs="Times New Roman"/>
          <w:szCs w:val="22"/>
          <w:u w:val="none"/>
        </w:rPr>
      </w:pPr>
    </w:p>
    <w:p w:rsidR="00640608" w:rsidRPr="009F39C8" w:rsidRDefault="00640608" w:rsidP="009F39C8">
      <w:pPr>
        <w:rPr>
          <w:rFonts w:eastAsia="Calibri" w:cs="Times New Roman"/>
          <w:spacing w:val="1"/>
        </w:rPr>
      </w:pPr>
      <w:bookmarkStart w:id="207" w:name="_Toc404710174"/>
      <w:r w:rsidRPr="00D559D0">
        <w:rPr>
          <w:rStyle w:val="BodyTextChar"/>
        </w:rPr>
        <w:t>Emergency services shall be available twenty-four (24) hours a day, seven (7) days a week. In accordance with 42 CFR 438.114, the Contractor must cover emergency services without the need for prior authorization and may not limit reimbursement to in-network providers.  The Contractor must cover the medical screening examination, as defined by the Emergency Medical Treatment and Active Labor Act (EMTALA) regulations, provided to a member who presents to an emergency department with an emergency medical condition.  The Contractor may not deny payment for treatment obtained under either of the following circumstances: (i) the member had an emergency medical condition, defined as a medical condition manifesting itself by acute symptoms of sufficient severity, including severe pain, that a prudent layperson, who possesses an average knowledge of health and medicine, could reasonably expect the absence of immediate medical attention to result in (a) placing the health of the individual, or with respect to a pregnant woman, the health of the woman or her unborn child, in serious jeopardy, (b) serious impairment to bodily functions, or (c) serious dysfunction of any bodily organ or part.  This includes cases in which the absence of immediate medical attention would not have resulted in such impairment or dysfunction; or (ii) a representative of the Contractor instructs the member to seek emergency services.</w:t>
      </w:r>
      <w:bookmarkEnd w:id="207"/>
    </w:p>
    <w:p w:rsidR="00640608" w:rsidRPr="00640608" w:rsidRDefault="00640608" w:rsidP="00640608">
      <w:pPr>
        <w:pStyle w:val="Heading4"/>
        <w:keepNext w:val="0"/>
        <w:keepLines w:val="0"/>
        <w:widowControl w:val="0"/>
        <w:spacing w:before="0" w:line="240" w:lineRule="auto"/>
        <w:ind w:left="1404" w:hanging="864"/>
      </w:pPr>
      <w:r w:rsidRPr="00640608">
        <w:t>Review of Emergency Claims</w:t>
      </w:r>
    </w:p>
    <w:p w:rsidR="00640608" w:rsidRPr="00640608" w:rsidRDefault="00640608" w:rsidP="00640608">
      <w:pPr>
        <w:pStyle w:val="Heading4"/>
        <w:numPr>
          <w:ilvl w:val="0"/>
          <w:numId w:val="0"/>
        </w:numPr>
        <w:ind w:left="540"/>
      </w:pPr>
    </w:p>
    <w:p w:rsidR="00640608" w:rsidRPr="00640608" w:rsidRDefault="00640608" w:rsidP="00640608">
      <w:pPr>
        <w:pStyle w:val="Heading4"/>
        <w:numPr>
          <w:ilvl w:val="0"/>
          <w:numId w:val="0"/>
        </w:numPr>
        <w:ind w:left="540"/>
        <w:rPr>
          <w:rStyle w:val="BodyTextChar"/>
        </w:rPr>
      </w:pPr>
      <w:r w:rsidRPr="00640608">
        <w:rPr>
          <w:rStyle w:val="BodyTextChar"/>
        </w:rPr>
        <w:t xml:space="preserve">While the Contractor is required to reimburse providers for the screening examination, the Contractor is not required to reimburse providers for non-emergency services rendered in an emergency room for treatment of conditions that do not meet the prudent layperson standard.  The Contractor may not limit what constitutes an emergency medical condition on the basis of lists of diagnoses or symptoms and may not deny or pay less than the allowed amount for the Current Procedural Terminology (CPT) code on the claim without a medical record review to determine if the prudent layperson standard was met.  The Contractor shall base coverage decisions for emergency services on the severity of the symptoms at the time of presentation and shall cover emergency services where the presenting symptoms are of sufficient severity to constitute an emergency medical condition in the judgment of a prudent layperson, even if the condition turned out to be non-emergency in nature.  The prudent layperson review must be conducted by a Contractor staff member who does not have medical training.  The Contractor shall not impose restrictions on coverage of emergency services more restrictive than those permitted by the prudent layperson standard.  Additionally, the Contractor may not refuse to cover emergency services based on the emergency room provider or hospital failing to notify the Contractor or primary care provider within ten (10) calendar days of presentation for emergency services.   </w:t>
      </w:r>
    </w:p>
    <w:p w:rsidR="00640608" w:rsidRPr="00640608" w:rsidRDefault="00640608" w:rsidP="00640608">
      <w:pPr>
        <w:pStyle w:val="Heading4"/>
        <w:numPr>
          <w:ilvl w:val="0"/>
          <w:numId w:val="0"/>
        </w:numPr>
      </w:pPr>
    </w:p>
    <w:p w:rsidR="00640608" w:rsidRPr="00640608" w:rsidRDefault="00640608" w:rsidP="00640608">
      <w:pPr>
        <w:pStyle w:val="Heading4"/>
        <w:keepNext w:val="0"/>
        <w:keepLines w:val="0"/>
        <w:widowControl w:val="0"/>
        <w:spacing w:before="0" w:line="240" w:lineRule="auto"/>
        <w:ind w:left="1404" w:hanging="864"/>
      </w:pPr>
      <w:r w:rsidRPr="00640608">
        <w:t>Claim Coverage</w:t>
      </w:r>
    </w:p>
    <w:p w:rsidR="00640608" w:rsidRPr="00640608" w:rsidRDefault="00640608" w:rsidP="00640608">
      <w:pPr>
        <w:pStyle w:val="Heading4"/>
        <w:numPr>
          <w:ilvl w:val="0"/>
          <w:numId w:val="0"/>
        </w:numPr>
        <w:ind w:left="540"/>
      </w:pPr>
    </w:p>
    <w:p w:rsidR="00640608" w:rsidRPr="00640608" w:rsidRDefault="00640608" w:rsidP="00640608">
      <w:pPr>
        <w:pStyle w:val="Heading4"/>
        <w:numPr>
          <w:ilvl w:val="0"/>
          <w:numId w:val="0"/>
        </w:numPr>
        <w:ind w:left="540"/>
        <w:rPr>
          <w:rStyle w:val="BodyTextChar"/>
        </w:rPr>
      </w:pPr>
      <w:r w:rsidRPr="00640608">
        <w:rPr>
          <w:rStyle w:val="BodyTextChar"/>
        </w:rPr>
        <w:t>If an emergency screening examination leads to a clinical determination that an actual emergency medical condition exists, the Contractor shall pay for both the services involved in the screening examination and the services required to stabilize the member. The Contractor shall be required to pay for all emergency services which are medically necessary until the clinical emergency is stabilized.  The attending emergency physician or provider treating the member is responsible for determining if the member is sufficiently stabilized for transfer or discharge.  This determination is binding on the Contractor</w:t>
      </w:r>
      <w:r w:rsidR="00112CDE">
        <w:rPr>
          <w:rStyle w:val="BodyTextChar"/>
        </w:rPr>
        <w:t xml:space="preserve"> for coverage and payment</w:t>
      </w:r>
      <w:r w:rsidRPr="00640608">
        <w:rPr>
          <w:rStyle w:val="BodyTextChar"/>
        </w:rPr>
        <w:t xml:space="preserve">.  </w:t>
      </w:r>
    </w:p>
    <w:p w:rsidR="00640608" w:rsidRPr="00640608" w:rsidRDefault="00640608" w:rsidP="00640608">
      <w:pPr>
        <w:pStyle w:val="Heading4"/>
        <w:numPr>
          <w:ilvl w:val="0"/>
          <w:numId w:val="0"/>
        </w:numPr>
      </w:pPr>
    </w:p>
    <w:p w:rsidR="00640608" w:rsidRPr="00640608" w:rsidRDefault="00640608" w:rsidP="00640608">
      <w:pPr>
        <w:pStyle w:val="Heading4"/>
        <w:keepNext w:val="0"/>
        <w:keepLines w:val="0"/>
        <w:widowControl w:val="0"/>
        <w:spacing w:before="0" w:line="240" w:lineRule="auto"/>
        <w:ind w:left="1404" w:hanging="864"/>
      </w:pPr>
      <w:r w:rsidRPr="00640608">
        <w:t>Member Liability</w:t>
      </w:r>
    </w:p>
    <w:p w:rsidR="00640608" w:rsidRPr="00640608" w:rsidRDefault="00640608" w:rsidP="00640608">
      <w:pPr>
        <w:pStyle w:val="Heading4"/>
        <w:numPr>
          <w:ilvl w:val="0"/>
          <w:numId w:val="0"/>
        </w:numPr>
        <w:ind w:left="540"/>
      </w:pPr>
    </w:p>
    <w:p w:rsidR="00640608" w:rsidRPr="00640608" w:rsidRDefault="00640608" w:rsidP="00640608">
      <w:pPr>
        <w:pStyle w:val="Heading4"/>
        <w:numPr>
          <w:ilvl w:val="0"/>
          <w:numId w:val="0"/>
        </w:numPr>
        <w:ind w:left="540"/>
        <w:rPr>
          <w:rStyle w:val="BodyTextChar"/>
        </w:rPr>
      </w:pPr>
      <w:r w:rsidRPr="00640608">
        <w:rPr>
          <w:rStyle w:val="BodyTextChar"/>
        </w:rPr>
        <w:t xml:space="preserve">A member who has an emergency medical condition may not be held liable for payment of subsequent screening needed to diagnose the specific condition or stabilize the member.    </w:t>
      </w:r>
    </w:p>
    <w:p w:rsidR="00640608" w:rsidRPr="00640608" w:rsidRDefault="00640608" w:rsidP="00640608">
      <w:pPr>
        <w:pStyle w:val="Heading4"/>
        <w:numPr>
          <w:ilvl w:val="0"/>
          <w:numId w:val="0"/>
        </w:numPr>
      </w:pPr>
    </w:p>
    <w:p w:rsidR="00640608" w:rsidRPr="00640608" w:rsidRDefault="00640608" w:rsidP="00640608">
      <w:pPr>
        <w:pStyle w:val="Heading4"/>
        <w:keepNext w:val="0"/>
        <w:keepLines w:val="0"/>
        <w:widowControl w:val="0"/>
        <w:spacing w:before="0" w:line="240" w:lineRule="auto"/>
        <w:ind w:left="1404" w:hanging="864"/>
      </w:pPr>
      <w:r w:rsidRPr="00640608">
        <w:t>Post-Stabilization Services</w:t>
      </w:r>
    </w:p>
    <w:p w:rsidR="00640608" w:rsidRPr="00640608" w:rsidRDefault="00640608" w:rsidP="00640608">
      <w:pPr>
        <w:pStyle w:val="Heading4"/>
        <w:numPr>
          <w:ilvl w:val="0"/>
          <w:numId w:val="0"/>
        </w:numPr>
        <w:ind w:left="1404"/>
      </w:pPr>
    </w:p>
    <w:p w:rsidR="00640608" w:rsidRPr="00640608" w:rsidRDefault="00640608" w:rsidP="00640608">
      <w:pPr>
        <w:pStyle w:val="Heading4"/>
        <w:numPr>
          <w:ilvl w:val="0"/>
          <w:numId w:val="0"/>
        </w:numPr>
        <w:ind w:left="540"/>
        <w:rPr>
          <w:rStyle w:val="BodyTextChar"/>
        </w:rPr>
      </w:pPr>
      <w:r w:rsidRPr="00640608">
        <w:rPr>
          <w:rStyle w:val="BodyTextChar"/>
        </w:rPr>
        <w:t xml:space="preserve">In accordance with CFR 438.114(e), the Contractor must cover post-stabilization services.  Post-stabilization services are covered services related to an emergency medical condition that are provided after a member is stabilized in order to maintain the stabilized condition, or to improve or resolve the member’s condition.  The requirements at 42 CFR 422.113(c) are applied to the Contractor.  This includes all medical and behavioral health services that may be necessary to assure, within reasonable medical probability, that no material deterioration of the member’s condition is likely to result from, or occur during, discharge of the member or transfer of the member to another facility.  </w:t>
      </w:r>
    </w:p>
    <w:p w:rsidR="00640608" w:rsidRPr="00640608" w:rsidRDefault="00640608" w:rsidP="00640608">
      <w:pPr>
        <w:pStyle w:val="Heading4"/>
        <w:numPr>
          <w:ilvl w:val="0"/>
          <w:numId w:val="0"/>
        </w:numPr>
        <w:ind w:left="540"/>
        <w:rPr>
          <w:rStyle w:val="BodyTextChar"/>
        </w:rPr>
      </w:pPr>
    </w:p>
    <w:p w:rsidR="00640608" w:rsidRPr="00640608" w:rsidRDefault="00640608" w:rsidP="00640608">
      <w:pPr>
        <w:pStyle w:val="Heading4"/>
        <w:numPr>
          <w:ilvl w:val="0"/>
          <w:numId w:val="0"/>
        </w:numPr>
        <w:ind w:left="540"/>
        <w:rPr>
          <w:rStyle w:val="BodyTextChar"/>
        </w:rPr>
      </w:pPr>
      <w:r w:rsidRPr="00640608">
        <w:rPr>
          <w:rStyle w:val="BodyTextChar"/>
        </w:rPr>
        <w:t>The Contractor is financially responsible for post-stabilization services obtained within or outside the network that are pre-approved by a plan provider or Contractor representative.  The Contractor is also financially responsible for post-stabilization services that are not pre-approved but administered to a member to maintain the stabilized condition within one (1) hour of the request to the Contractor for pre-approval of further post-stabilization services.  The Contractor must also reimburse for post-stabilization services when (i) the Contractor does not respond within one (1) hour to a request for pre-approval; (ii) the Contractor cannot be contacted; or (iii) the Contractor and treating physician cannot reach an agreement concerning the members’ care and a Contractor physician is not available for consultation.  In this situation, the Contractor must give the treating physician the opportunity to consult with a plan physician and the treating physician may continue with the care of the patient until a plan physician is reached or one of the following conditions is met</w:t>
      </w:r>
      <w:r w:rsidR="00112CDE">
        <w:rPr>
          <w:rStyle w:val="BodyTextChar"/>
        </w:rPr>
        <w:t xml:space="preserve"> pursuant to 42 CFR 422.113(c)(3)</w:t>
      </w:r>
      <w:r w:rsidRPr="00640608">
        <w:rPr>
          <w:rStyle w:val="BodyTextChar"/>
        </w:rPr>
        <w:t xml:space="preserve">: (i) a plan physician with privileges at the treating hospital assumes responsibility for the member's care; (ii) a Contractor representative and the treating physician reach an agreement concerning the member's care; or (iii) the member is discharged.  If there is a disagreement between the treating facility and the Contractor concerning whether the member is stable enough for discharge or transfer, or whether the medical benefits of an un-stabilized transfer outweigh the risks, the judgment of the attending provider(s) actually caring for the member at the treating facility prevails and is binding on the Contractor. </w:t>
      </w:r>
    </w:p>
    <w:p w:rsidR="00640608" w:rsidRPr="00640608" w:rsidRDefault="00640608" w:rsidP="00640608">
      <w:pPr>
        <w:pStyle w:val="ListParagraph"/>
        <w:rPr>
          <w:rFonts w:cs="Times New Roman"/>
          <w:b/>
        </w:rPr>
      </w:pPr>
    </w:p>
    <w:p w:rsidR="00640608" w:rsidRPr="00640608" w:rsidRDefault="00640608" w:rsidP="00640608">
      <w:pPr>
        <w:pStyle w:val="Heading4"/>
        <w:keepNext w:val="0"/>
        <w:keepLines w:val="0"/>
        <w:widowControl w:val="0"/>
        <w:spacing w:before="0" w:line="240" w:lineRule="auto"/>
        <w:ind w:left="1404" w:hanging="864"/>
      </w:pPr>
      <w:r w:rsidRPr="00640608">
        <w:t>Emergency Room Utilization Management</w:t>
      </w:r>
    </w:p>
    <w:p w:rsidR="00640608" w:rsidRPr="00640608" w:rsidRDefault="00640608" w:rsidP="00640608">
      <w:pPr>
        <w:pStyle w:val="Heading4"/>
        <w:numPr>
          <w:ilvl w:val="0"/>
          <w:numId w:val="0"/>
        </w:numPr>
        <w:ind w:left="540"/>
      </w:pPr>
    </w:p>
    <w:p w:rsidR="00640608" w:rsidRPr="00640608" w:rsidRDefault="00640608" w:rsidP="00640608">
      <w:pPr>
        <w:pStyle w:val="Heading4"/>
        <w:numPr>
          <w:ilvl w:val="0"/>
          <w:numId w:val="0"/>
        </w:numPr>
        <w:ind w:left="540"/>
        <w:rPr>
          <w:rStyle w:val="BodyTextChar"/>
        </w:rPr>
      </w:pPr>
      <w:r w:rsidRPr="00640608">
        <w:rPr>
          <w:rStyle w:val="BodyTextChar"/>
        </w:rPr>
        <w:t>The Contractor must demonstrate the following mechanisms are in place to manage emergency room utilization and to facilitate appropriate reimbursement of emergency room services: (i) methods for plan providers or Contractor representatives to respond to all emergency room providers twenty-four (24) hours a day, seven (7) days a week within one (1) hour; (ii) methods to track emergency services notification to the Contractor of a member’s presentation for emergency services; and (iii) methods to document a member’s primary care provider (PCP) referral to the emergency room and pay claims accordingly.</w:t>
      </w:r>
    </w:p>
    <w:p w:rsidR="00640608" w:rsidRPr="00640608" w:rsidRDefault="00640608" w:rsidP="00640608"/>
    <w:p w:rsidR="009F39C8" w:rsidRPr="009F39C8" w:rsidRDefault="00017748" w:rsidP="009F39C8">
      <w:pPr>
        <w:pStyle w:val="Heading3"/>
      </w:pPr>
      <w:bookmarkStart w:id="208" w:name="_Toc415121359"/>
      <w:bookmarkStart w:id="209" w:name="_Toc418781230"/>
      <w:r>
        <w:t>Pharmacy Services</w:t>
      </w:r>
      <w:bookmarkEnd w:id="208"/>
      <w:bookmarkEnd w:id="209"/>
    </w:p>
    <w:p w:rsidR="00640608" w:rsidRDefault="00640608" w:rsidP="004816E1">
      <w:pPr>
        <w:keepNext/>
        <w:rPr>
          <w:rStyle w:val="BodyTextChar"/>
          <w:i/>
          <w:szCs w:val="24"/>
          <w:u w:val="single"/>
        </w:rPr>
      </w:pPr>
      <w:bookmarkStart w:id="210" w:name="_Toc404710176"/>
      <w:r w:rsidRPr="00D559D0">
        <w:rPr>
          <w:rStyle w:val="BodyTextChar"/>
        </w:rPr>
        <w:t xml:space="preserve">Prescription drugs shall be covered and reimbursed by the Contractor. </w:t>
      </w:r>
      <w:bookmarkEnd w:id="210"/>
      <w:r w:rsidRPr="00D559D0">
        <w:rPr>
          <w:rStyle w:val="BodyTextChar"/>
        </w:rPr>
        <w:t xml:space="preserve"> The Contractor shall administer pharmacy benefits in accordance with Section 1927 of the Social Security Act, Payment for Covered Outpatient Drugs, and all ap</w:t>
      </w:r>
      <w:r w:rsidR="00E84CCA">
        <w:rPr>
          <w:rStyle w:val="BodyTextChar"/>
        </w:rPr>
        <w:t>plicable State and Federal Law.</w:t>
      </w:r>
    </w:p>
    <w:p w:rsidR="00E84CCA" w:rsidRPr="00E84CCA" w:rsidRDefault="00E84CCA">
      <w:pPr>
        <w:pStyle w:val="Heading4"/>
        <w:rPr>
          <w:rStyle w:val="BodyTextChar"/>
          <w:rFonts w:cstheme="minorBidi"/>
          <w:iCs w:val="0"/>
        </w:rPr>
      </w:pPr>
      <w:r w:rsidRPr="00E84CCA">
        <w:rPr>
          <w:rStyle w:val="BodyTextChar"/>
          <w:rFonts w:cstheme="minorBidi"/>
        </w:rPr>
        <w:t>Covered Services</w:t>
      </w:r>
    </w:p>
    <w:p w:rsidR="00E84CCA" w:rsidRPr="00E84CCA" w:rsidRDefault="00E84CCA" w:rsidP="00E84CCA">
      <w:pPr>
        <w:pStyle w:val="Heading4"/>
        <w:numPr>
          <w:ilvl w:val="0"/>
          <w:numId w:val="0"/>
        </w:numPr>
        <w:ind w:left="540"/>
        <w:rPr>
          <w:rStyle w:val="BodyTextChar"/>
        </w:rPr>
      </w:pPr>
    </w:p>
    <w:p w:rsidR="00E84CCA" w:rsidRPr="00E84CCA" w:rsidRDefault="00E84CCA" w:rsidP="00E84CCA">
      <w:pPr>
        <w:pStyle w:val="Heading5"/>
        <w:rPr>
          <w:rStyle w:val="BodyTextChar"/>
        </w:rPr>
      </w:pPr>
      <w:r w:rsidRPr="00E84CCA">
        <w:rPr>
          <w:rStyle w:val="BodyTextChar"/>
        </w:rPr>
        <w:t>The Contractor must provide coverag</w:t>
      </w:r>
      <w:r w:rsidR="007D6FE0">
        <w:rPr>
          <w:rStyle w:val="BodyTextChar"/>
        </w:rPr>
        <w:t>e f</w:t>
      </w:r>
      <w:r w:rsidRPr="00E84CCA">
        <w:rPr>
          <w:rStyle w:val="BodyTextChar"/>
        </w:rPr>
        <w:t>or all classes of drugs including over-the-counter, to the extent</w:t>
      </w:r>
      <w:r w:rsidR="007D6FE0">
        <w:rPr>
          <w:rStyle w:val="BodyTextChar"/>
        </w:rPr>
        <w:t xml:space="preserve"> and manner</w:t>
      </w:r>
      <w:r w:rsidRPr="00E84CCA">
        <w:rPr>
          <w:rStyle w:val="BodyTextChar"/>
        </w:rPr>
        <w:t xml:space="preserve"> they are covered by the Medicaid FFS pharmacy benefit.</w:t>
      </w:r>
      <w:r w:rsidR="007D6FE0">
        <w:rPr>
          <w:rStyle w:val="BodyTextChar"/>
        </w:rPr>
        <w:t xml:space="preserve"> Additional over-the-counter products may be covered at the discretion of the Contractor. </w:t>
      </w:r>
      <w:r w:rsidR="00947BBE">
        <w:rPr>
          <w:rStyle w:val="BodyTextChar"/>
        </w:rPr>
        <w:t>The Medicaid FSS pharmacy benefit includes outpatient drugs self-administered by the member or in the home.</w:t>
      </w:r>
    </w:p>
    <w:p w:rsidR="00E84CCA" w:rsidRPr="00E84CCA" w:rsidRDefault="00E84CCA" w:rsidP="00E84CCA">
      <w:pPr>
        <w:pStyle w:val="Heading5"/>
        <w:numPr>
          <w:ilvl w:val="0"/>
          <w:numId w:val="0"/>
        </w:numPr>
        <w:ind w:left="1008"/>
        <w:rPr>
          <w:rStyle w:val="BodyTextChar"/>
        </w:rPr>
      </w:pPr>
    </w:p>
    <w:p w:rsidR="00E84CCA" w:rsidRPr="00E84CCA" w:rsidRDefault="00E84CCA" w:rsidP="00E84CCA">
      <w:pPr>
        <w:pStyle w:val="Heading5"/>
        <w:rPr>
          <w:rStyle w:val="BodyTextChar"/>
        </w:rPr>
      </w:pPr>
      <w:r w:rsidRPr="00E84CCA">
        <w:rPr>
          <w:rStyle w:val="BodyTextChar"/>
        </w:rPr>
        <w:t>Medicaid is required to cover all medications which are rebated by the pharmaceutical manufacturer, in accordance with Section 1927 of the Social Security Act, with the exception of drugs subject to restriction as outlined in Sect. 1927 (d)(2) of the Act.  The Medicaid FFS excludes or restricts coverage consistent with Sect. 1927 (d)(2) of the Act, as indicated in 441 IAC 78.2(4)b. The Contractor is required to enforce the rebate requirement, including physician administered drugs, and to provide coverage, at a minimum, for the same categories in the excluded/restricted c</w:t>
      </w:r>
      <w:r w:rsidR="004B55D4">
        <w:rPr>
          <w:rStyle w:val="BodyTextChar"/>
        </w:rPr>
        <w:t>lasses</w:t>
      </w:r>
      <w:r w:rsidRPr="00E84CCA">
        <w:rPr>
          <w:rStyle w:val="BodyTextChar"/>
        </w:rPr>
        <w:t xml:space="preserve">, to the same extent they are covered by the Medicaid FFS pharmacy benefit. </w:t>
      </w:r>
    </w:p>
    <w:p w:rsidR="00E84CCA" w:rsidRPr="00E84CCA" w:rsidRDefault="00E84CCA" w:rsidP="00E84CCA">
      <w:pPr>
        <w:pStyle w:val="Heading5"/>
        <w:numPr>
          <w:ilvl w:val="0"/>
          <w:numId w:val="0"/>
        </w:numPr>
        <w:ind w:left="1008"/>
        <w:rPr>
          <w:rStyle w:val="BodyTextChar"/>
        </w:rPr>
      </w:pPr>
    </w:p>
    <w:p w:rsidR="00E84CCA" w:rsidRPr="00E84CCA" w:rsidRDefault="00E84CCA" w:rsidP="00E84CCA">
      <w:pPr>
        <w:pStyle w:val="Heading5"/>
        <w:rPr>
          <w:rStyle w:val="BodyTextChar"/>
        </w:rPr>
      </w:pPr>
      <w:r w:rsidRPr="00E84CCA">
        <w:rPr>
          <w:rStyle w:val="BodyTextChar"/>
        </w:rPr>
        <w:t>Over-the-Counter drugs for members in a nursing facility</w:t>
      </w:r>
      <w:r w:rsidR="007F5326">
        <w:rPr>
          <w:rStyle w:val="BodyTextChar"/>
        </w:rPr>
        <w:t>, PMIC, or ICF/ID</w:t>
      </w:r>
      <w:r w:rsidRPr="00E84CCA">
        <w:rPr>
          <w:rStyle w:val="BodyTextChar"/>
        </w:rPr>
        <w:t xml:space="preserve"> </w:t>
      </w:r>
      <w:r w:rsidR="00051941">
        <w:rPr>
          <w:rStyle w:val="BodyTextChar"/>
        </w:rPr>
        <w:t>shall</w:t>
      </w:r>
      <w:r w:rsidR="00051941" w:rsidRPr="00E84CCA">
        <w:rPr>
          <w:rStyle w:val="BodyTextChar"/>
        </w:rPr>
        <w:t xml:space="preserve"> </w:t>
      </w:r>
      <w:r w:rsidRPr="00E84CCA">
        <w:rPr>
          <w:rStyle w:val="BodyTextChar"/>
        </w:rPr>
        <w:t>be included in the per diem rate.</w:t>
      </w:r>
    </w:p>
    <w:p w:rsidR="00E84CCA" w:rsidRPr="00E84CCA" w:rsidRDefault="00E84CCA" w:rsidP="00E84CCA">
      <w:pPr>
        <w:pStyle w:val="Heading3"/>
        <w:numPr>
          <w:ilvl w:val="0"/>
          <w:numId w:val="0"/>
        </w:numPr>
        <w:ind w:left="720"/>
        <w:rPr>
          <w:rStyle w:val="BodyTextChar"/>
          <w:i w:val="0"/>
          <w:szCs w:val="22"/>
          <w:u w:val="none"/>
        </w:rPr>
      </w:pPr>
    </w:p>
    <w:p w:rsidR="00E84CCA" w:rsidRPr="00E84CCA" w:rsidRDefault="00E84CCA" w:rsidP="00E84CCA">
      <w:pPr>
        <w:pStyle w:val="Heading4"/>
        <w:rPr>
          <w:rStyle w:val="BodyTextChar"/>
          <w:rFonts w:cstheme="minorBidi"/>
        </w:rPr>
      </w:pPr>
      <w:r w:rsidRPr="00E84CCA">
        <w:rPr>
          <w:rStyle w:val="BodyTextChar"/>
          <w:rFonts w:cstheme="minorBidi"/>
        </w:rPr>
        <w:t>Pharmacy Preferred Drug List (PDL) and Recommended Drug List (RDL)</w:t>
      </w:r>
    </w:p>
    <w:p w:rsidR="00E84CCA" w:rsidRPr="00E84CCA" w:rsidRDefault="00E84CCA" w:rsidP="00E84CCA">
      <w:pPr>
        <w:pStyle w:val="Heading4"/>
        <w:numPr>
          <w:ilvl w:val="0"/>
          <w:numId w:val="0"/>
        </w:numPr>
        <w:ind w:left="1404"/>
        <w:rPr>
          <w:rStyle w:val="BodyTextChar"/>
        </w:rPr>
      </w:pPr>
    </w:p>
    <w:p w:rsidR="00E84CCA" w:rsidRPr="00E84CCA" w:rsidRDefault="00E84CCA" w:rsidP="00E84CCA">
      <w:pPr>
        <w:pStyle w:val="Heading5"/>
        <w:rPr>
          <w:rStyle w:val="BodyTextChar"/>
        </w:rPr>
      </w:pPr>
      <w:r w:rsidRPr="00E84CCA">
        <w:rPr>
          <w:rStyle w:val="BodyTextChar"/>
        </w:rPr>
        <w:t>Preferred Drug List (PDL)</w:t>
      </w:r>
    </w:p>
    <w:p w:rsidR="00E84CCA" w:rsidRPr="00E84CCA" w:rsidRDefault="00E84CCA" w:rsidP="00E84CCA">
      <w:pPr>
        <w:pStyle w:val="Heading5"/>
        <w:numPr>
          <w:ilvl w:val="0"/>
          <w:numId w:val="0"/>
        </w:numPr>
        <w:ind w:left="1008"/>
        <w:rPr>
          <w:rStyle w:val="BodyTextChar"/>
        </w:rPr>
      </w:pPr>
    </w:p>
    <w:p w:rsidR="00E84CCA" w:rsidRPr="00E84CCA" w:rsidRDefault="00E84CCA" w:rsidP="00E84CCA">
      <w:pPr>
        <w:pStyle w:val="Heading6"/>
        <w:rPr>
          <w:rStyle w:val="BodyTextChar"/>
        </w:rPr>
      </w:pPr>
      <w:r w:rsidRPr="00E84CCA">
        <w:rPr>
          <w:rStyle w:val="BodyTextChar"/>
        </w:rPr>
        <w:t xml:space="preserve">Iowa law permits </w:t>
      </w:r>
      <w:r w:rsidR="00D47E59">
        <w:rPr>
          <w:rStyle w:val="BodyTextChar"/>
        </w:rPr>
        <w:t>the Agency</w:t>
      </w:r>
      <w:r w:rsidRPr="00E84CCA">
        <w:rPr>
          <w:rStyle w:val="BodyTextChar"/>
        </w:rPr>
        <w:t xml:space="preserve"> to restrict access to prescription drugs through the use of a Preferred Drug List with prior authorization (PA). [441 IAC 78.2(4)a.]</w:t>
      </w:r>
    </w:p>
    <w:p w:rsidR="00E84CCA" w:rsidRPr="00E84CCA" w:rsidRDefault="00E84CCA" w:rsidP="00E84CCA">
      <w:pPr>
        <w:pStyle w:val="Heading6"/>
        <w:numPr>
          <w:ilvl w:val="0"/>
          <w:numId w:val="0"/>
        </w:numPr>
        <w:ind w:left="1152"/>
        <w:rPr>
          <w:rStyle w:val="BodyTextChar"/>
        </w:rPr>
      </w:pPr>
    </w:p>
    <w:p w:rsidR="00E84CCA" w:rsidRPr="00E84CCA" w:rsidRDefault="00E84CCA" w:rsidP="00E84CCA">
      <w:pPr>
        <w:pStyle w:val="Heading6"/>
        <w:rPr>
          <w:rStyle w:val="BodyTextChar"/>
        </w:rPr>
      </w:pPr>
      <w:r w:rsidRPr="00E84CCA">
        <w:rPr>
          <w:rStyle w:val="BodyTextChar"/>
        </w:rPr>
        <w:t>The Contractor will follow and enforce the PDL under the Medicaid FFS Pharmacy benefit with PA criteria, including quantity limits and days’ supply limitations.</w:t>
      </w:r>
    </w:p>
    <w:p w:rsidR="00E84CCA" w:rsidRPr="00E84CCA" w:rsidRDefault="00E84CCA" w:rsidP="00E84CCA">
      <w:pPr>
        <w:pStyle w:val="Heading6"/>
        <w:numPr>
          <w:ilvl w:val="0"/>
          <w:numId w:val="0"/>
        </w:numPr>
        <w:ind w:left="1152"/>
        <w:rPr>
          <w:rStyle w:val="BodyTextChar"/>
        </w:rPr>
      </w:pPr>
    </w:p>
    <w:p w:rsidR="00E84CCA" w:rsidRPr="00E84CCA" w:rsidRDefault="00E84CCA" w:rsidP="00E84CCA">
      <w:pPr>
        <w:pStyle w:val="Heading6"/>
        <w:rPr>
          <w:rStyle w:val="BodyTextChar"/>
        </w:rPr>
      </w:pPr>
      <w:r w:rsidRPr="00E84CCA">
        <w:rPr>
          <w:rStyle w:val="BodyTextChar"/>
        </w:rPr>
        <w:t>A minimum of thirty days’ notice is required to providers prior to implementation of PDL and PA changes.</w:t>
      </w:r>
    </w:p>
    <w:p w:rsidR="00E84CCA" w:rsidRPr="00E84CCA" w:rsidRDefault="00E84CCA" w:rsidP="00E84CCA">
      <w:pPr>
        <w:pStyle w:val="Heading6"/>
        <w:numPr>
          <w:ilvl w:val="0"/>
          <w:numId w:val="0"/>
        </w:numPr>
        <w:ind w:left="1152"/>
        <w:rPr>
          <w:rStyle w:val="BodyTextChar"/>
        </w:rPr>
      </w:pPr>
    </w:p>
    <w:p w:rsidR="00E84CCA" w:rsidRPr="00E84CCA" w:rsidRDefault="00591482" w:rsidP="00E84CCA">
      <w:pPr>
        <w:pStyle w:val="Heading5"/>
        <w:rPr>
          <w:rStyle w:val="BodyTextChar"/>
        </w:rPr>
      </w:pPr>
      <w:r>
        <w:rPr>
          <w:rStyle w:val="BodyTextChar"/>
        </w:rPr>
        <w:t xml:space="preserve"> </w:t>
      </w:r>
      <w:r w:rsidR="00E84CCA" w:rsidRPr="00E84CCA">
        <w:rPr>
          <w:rStyle w:val="BodyTextChar"/>
        </w:rPr>
        <w:t>Recommended Drug List (RDL)</w:t>
      </w:r>
    </w:p>
    <w:p w:rsidR="00E84CCA" w:rsidRPr="00E84CCA" w:rsidRDefault="00E84CCA" w:rsidP="00E84CCA">
      <w:pPr>
        <w:pStyle w:val="Heading6"/>
        <w:numPr>
          <w:ilvl w:val="0"/>
          <w:numId w:val="0"/>
        </w:numPr>
        <w:ind w:left="1152"/>
        <w:rPr>
          <w:rStyle w:val="BodyTextChar"/>
        </w:rPr>
      </w:pPr>
    </w:p>
    <w:p w:rsidR="00E84CCA" w:rsidRPr="00E84CCA" w:rsidRDefault="004B55D4" w:rsidP="00E84CCA">
      <w:pPr>
        <w:pStyle w:val="Heading6"/>
        <w:rPr>
          <w:rStyle w:val="BodyTextChar"/>
        </w:rPr>
      </w:pPr>
      <w:r w:rsidRPr="004816E1">
        <w:t xml:space="preserve">Pursuant to Iowa Code 249A.20A drugs prescribed for the treatment of human immunodeficiency virus or acquired immune deficiency syndrome, transplantation and cancer are excluded from inclusion on the preferred drug list. The DHS developed a RDL for these drug categories and included Antihemophilic Agents. </w:t>
      </w:r>
      <w:r w:rsidR="00E84CCA" w:rsidRPr="00E84CCA">
        <w:rPr>
          <w:rStyle w:val="BodyTextChar"/>
        </w:rPr>
        <w:t xml:space="preserve">The Contractor will utilize the RDL, which is a voluntary list of drugs recommended to </w:t>
      </w:r>
      <w:r w:rsidR="00D47E59">
        <w:rPr>
          <w:rStyle w:val="BodyTextChar"/>
        </w:rPr>
        <w:t>the Agency</w:t>
      </w:r>
      <w:r w:rsidR="00E84CCA" w:rsidRPr="00E84CCA">
        <w:rPr>
          <w:rStyle w:val="BodyTextChar"/>
        </w:rPr>
        <w:t xml:space="preserve"> by the Iowa Medicaid P&amp;T Committee</w:t>
      </w:r>
      <w:r w:rsidR="00E84CCA" w:rsidRPr="00E84CCA">
        <w:t xml:space="preserve"> </w:t>
      </w:r>
      <w:r w:rsidR="00E84CCA" w:rsidRPr="00E84CCA">
        <w:rPr>
          <w:rStyle w:val="BodyTextChar"/>
        </w:rPr>
        <w:t>to inform prescribers of the most cost-effective drugs in those categories.</w:t>
      </w:r>
    </w:p>
    <w:p w:rsidR="00E84CCA" w:rsidRPr="00E84CCA" w:rsidRDefault="00E84CCA" w:rsidP="00E84CCA">
      <w:pPr>
        <w:pStyle w:val="Heading6"/>
        <w:numPr>
          <w:ilvl w:val="0"/>
          <w:numId w:val="0"/>
        </w:numPr>
        <w:ind w:left="1152"/>
        <w:rPr>
          <w:rStyle w:val="BodyTextChar"/>
        </w:rPr>
      </w:pPr>
    </w:p>
    <w:p w:rsidR="00E84CCA" w:rsidRPr="00E84CCA" w:rsidRDefault="00E84CCA" w:rsidP="00E84CCA">
      <w:pPr>
        <w:pStyle w:val="Heading6"/>
        <w:rPr>
          <w:rStyle w:val="BodyTextChar"/>
        </w:rPr>
      </w:pPr>
      <w:r w:rsidRPr="00E84CCA">
        <w:rPr>
          <w:rStyle w:val="BodyTextChar"/>
        </w:rPr>
        <w:t>The contractor will enforce any Medicaid FFS PA criteria, including quantity limits and days’ supply limitations on the RDL drugs or categories.</w:t>
      </w:r>
    </w:p>
    <w:p w:rsidR="00E84CCA" w:rsidRPr="00E84CCA" w:rsidRDefault="00E84CCA" w:rsidP="00E84CCA">
      <w:pPr>
        <w:pStyle w:val="Heading3"/>
        <w:numPr>
          <w:ilvl w:val="0"/>
          <w:numId w:val="0"/>
        </w:numPr>
        <w:ind w:left="1440"/>
        <w:rPr>
          <w:rStyle w:val="BodyTextChar"/>
          <w:bCs/>
          <w:i w:val="0"/>
          <w:szCs w:val="22"/>
          <w:u w:val="none"/>
        </w:rPr>
      </w:pPr>
    </w:p>
    <w:p w:rsidR="00E84CCA" w:rsidRPr="00E84CCA" w:rsidRDefault="00E84CCA" w:rsidP="00E84CCA">
      <w:pPr>
        <w:pStyle w:val="Heading4"/>
        <w:rPr>
          <w:rStyle w:val="BodyTextChar"/>
        </w:rPr>
      </w:pPr>
      <w:r w:rsidRPr="00E84CCA">
        <w:rPr>
          <w:rStyle w:val="Heading4Char"/>
          <w:rFonts w:cs="Times New Roman"/>
        </w:rPr>
        <w:t>Pharmacy Prior Authorization (PA):</w:t>
      </w:r>
      <w:r w:rsidRPr="00E84CCA">
        <w:rPr>
          <w:rStyle w:val="BodyTextChar"/>
        </w:rPr>
        <w:t xml:space="preserve">  Consistent with all applicable laws, the Contractor is required to use a PA program to ensure the appropriate use of medications. For any drugs which require prior authorization:</w:t>
      </w:r>
    </w:p>
    <w:p w:rsidR="00E84CCA" w:rsidRPr="00E84CCA" w:rsidRDefault="00E84CCA" w:rsidP="00E84CCA">
      <w:pPr>
        <w:pStyle w:val="Heading4"/>
        <w:numPr>
          <w:ilvl w:val="0"/>
          <w:numId w:val="0"/>
        </w:numPr>
        <w:ind w:left="1404"/>
        <w:rPr>
          <w:rStyle w:val="BodyTextChar"/>
        </w:rPr>
      </w:pPr>
    </w:p>
    <w:p w:rsidR="00E84CCA" w:rsidRPr="00E84CCA" w:rsidRDefault="00E84CCA" w:rsidP="00E84CCA">
      <w:pPr>
        <w:pStyle w:val="Heading5"/>
        <w:rPr>
          <w:rStyle w:val="BodyTextChar"/>
        </w:rPr>
      </w:pPr>
      <w:r w:rsidRPr="00E84CCA">
        <w:rPr>
          <w:rStyle w:val="BodyTextChar"/>
        </w:rPr>
        <w:t>The Contractor shall provide response by telephone or other telecommunication device within twenty-four (24) hours of a request for prior authorization.</w:t>
      </w:r>
    </w:p>
    <w:p w:rsidR="00E84CCA" w:rsidRPr="00E84CCA" w:rsidRDefault="00E84CCA" w:rsidP="00E84CCA">
      <w:pPr>
        <w:pStyle w:val="Heading5-use"/>
        <w:ind w:left="1008" w:firstLine="0"/>
        <w:rPr>
          <w:rStyle w:val="BodyTextChar"/>
          <w:szCs w:val="22"/>
        </w:rPr>
      </w:pPr>
    </w:p>
    <w:p w:rsidR="00E84CCA" w:rsidRPr="00E84CCA" w:rsidRDefault="00E84CCA" w:rsidP="00E84CCA">
      <w:pPr>
        <w:pStyle w:val="Heading5"/>
        <w:rPr>
          <w:rStyle w:val="BodyTextChar"/>
        </w:rPr>
      </w:pPr>
      <w:r w:rsidRPr="00E84CCA">
        <w:rPr>
          <w:rStyle w:val="BodyTextChar"/>
        </w:rPr>
        <w:t>The Contractor shall provide for the dispensing and reimbursement of at least a seventy-two (72) hour supply of a covered outpatient prescription drug that requires prior authorization in an emergency situation as required in 42 U.S.C 1396r- 8(d)(5)(B).</w:t>
      </w:r>
    </w:p>
    <w:p w:rsidR="00E84CCA" w:rsidRPr="00E84CCA" w:rsidRDefault="00E84CCA" w:rsidP="00E84CCA">
      <w:pPr>
        <w:pStyle w:val="Heading5-use"/>
        <w:ind w:left="1008" w:firstLine="0"/>
        <w:rPr>
          <w:rStyle w:val="BodyTextChar"/>
          <w:szCs w:val="22"/>
        </w:rPr>
      </w:pPr>
    </w:p>
    <w:p w:rsidR="00E84CCA" w:rsidRDefault="00591482" w:rsidP="00591482">
      <w:pPr>
        <w:pStyle w:val="Heading5"/>
        <w:rPr>
          <w:rStyle w:val="BodyTextChar"/>
        </w:rPr>
      </w:pPr>
      <w:r>
        <w:rPr>
          <w:rStyle w:val="BodyTextChar"/>
        </w:rPr>
        <w:t xml:space="preserve"> </w:t>
      </w:r>
      <w:r w:rsidR="00E84CCA" w:rsidRPr="00E84CCA">
        <w:rPr>
          <w:rStyle w:val="BodyTextChar"/>
        </w:rPr>
        <w:t>The Contractor shall operate and maintain a fully-functional PA system to support both automated and manual PA determinations and responses, at minimum, capable of:</w:t>
      </w:r>
    </w:p>
    <w:p w:rsidR="00591482" w:rsidRPr="00591482" w:rsidRDefault="00591482" w:rsidP="00591482"/>
    <w:p w:rsidR="00E84CCA" w:rsidRDefault="00E84CCA" w:rsidP="00E84CCA">
      <w:pPr>
        <w:pStyle w:val="Heading6"/>
        <w:rPr>
          <w:rStyle w:val="BodyTextChar"/>
        </w:rPr>
      </w:pPr>
      <w:r w:rsidRPr="00E84CCA">
        <w:rPr>
          <w:rStyle w:val="BodyTextChar"/>
        </w:rPr>
        <w:t>Examining up to 24 months of administrative data; for example, patient-specific pharmacy, medical and encounter claims from both FFS and MCOs and applying evidence-based guidelines to determine prescribing appropriateness (administrative data includes but is not limited to pharmacy, hospitalizations, length of stay, emergency department utilization, eligibility, paid/denied clams, provider, etc.).</w:t>
      </w:r>
    </w:p>
    <w:p w:rsidR="00250003" w:rsidRDefault="00250003" w:rsidP="004816E1"/>
    <w:p w:rsidR="00250003" w:rsidRDefault="00250003" w:rsidP="00250003">
      <w:pPr>
        <w:pStyle w:val="Heading6"/>
        <w:rPr>
          <w:rStyle w:val="BodyTextChar"/>
        </w:rPr>
      </w:pPr>
      <w:r w:rsidRPr="00E84CCA">
        <w:rPr>
          <w:rStyle w:val="BodyTextChar"/>
        </w:rPr>
        <w:t>Gathering and applying appropriate decision criteria needed to make an automated authorization or precertification decision.</w:t>
      </w:r>
    </w:p>
    <w:p w:rsidR="00250003" w:rsidRPr="00614ADE" w:rsidRDefault="00250003" w:rsidP="004816E1"/>
    <w:p w:rsidR="00250003" w:rsidRDefault="00250003" w:rsidP="00250003">
      <w:pPr>
        <w:pStyle w:val="Heading6"/>
        <w:rPr>
          <w:rStyle w:val="BodyTextChar"/>
        </w:rPr>
      </w:pPr>
      <w:r w:rsidRPr="00E84CCA">
        <w:rPr>
          <w:rStyle w:val="BodyTextChar"/>
        </w:rPr>
        <w:t>Integrating with the Point of Service (POS) claims processor and all corresponding processing applications and providing an automated decision during the POS transaction with the vendor’s POS system in accordance with National Council for Prescription Drug Programs (NCPDP) mandated response times with 95% of electronic PA system transactions completing in less than one second.</w:t>
      </w:r>
    </w:p>
    <w:p w:rsidR="00250003" w:rsidRPr="004816E1" w:rsidRDefault="00250003" w:rsidP="004816E1">
      <w:pPr>
        <w:pStyle w:val="Heading6"/>
        <w:numPr>
          <w:ilvl w:val="0"/>
          <w:numId w:val="0"/>
        </w:numPr>
        <w:ind w:left="1152" w:hanging="360"/>
      </w:pPr>
    </w:p>
    <w:p w:rsidR="007D6FE0" w:rsidRPr="004816E1" w:rsidRDefault="007D6FE0" w:rsidP="004816E1"/>
    <w:p w:rsidR="00591482" w:rsidRPr="00591482" w:rsidRDefault="00591482" w:rsidP="00591482"/>
    <w:p w:rsidR="00E84CCA" w:rsidRPr="00E84CCA" w:rsidRDefault="00E84CCA" w:rsidP="00E84CCA">
      <w:pPr>
        <w:pStyle w:val="Heading6"/>
        <w:numPr>
          <w:ilvl w:val="0"/>
          <w:numId w:val="0"/>
        </w:numPr>
        <w:ind w:left="1152"/>
        <w:rPr>
          <w:rStyle w:val="BodyTextChar"/>
        </w:rPr>
      </w:pPr>
    </w:p>
    <w:p w:rsidR="006656D1" w:rsidRDefault="006656D1" w:rsidP="00E84CCA">
      <w:pPr>
        <w:pStyle w:val="Heading6"/>
        <w:rPr>
          <w:rStyle w:val="BodyTextChar"/>
        </w:rPr>
      </w:pPr>
      <w:r>
        <w:rPr>
          <w:rStyle w:val="BodyTextChar"/>
        </w:rPr>
        <w:t xml:space="preserve">Reserved </w:t>
      </w:r>
    </w:p>
    <w:p w:rsidR="00E84CCA" w:rsidRPr="00E84CCA" w:rsidRDefault="00E84CCA" w:rsidP="00591482">
      <w:pPr>
        <w:pStyle w:val="Heading6"/>
        <w:numPr>
          <w:ilvl w:val="0"/>
          <w:numId w:val="0"/>
        </w:numPr>
        <w:rPr>
          <w:rStyle w:val="BodyTextChar"/>
        </w:rPr>
      </w:pPr>
    </w:p>
    <w:p w:rsidR="00591482" w:rsidRPr="00591482" w:rsidRDefault="00E84CCA" w:rsidP="00591482">
      <w:pPr>
        <w:pStyle w:val="Heading6"/>
        <w:rPr>
          <w:rFonts w:eastAsia="Calibri" w:cs="Times New Roman"/>
          <w:spacing w:val="1"/>
        </w:rPr>
      </w:pPr>
      <w:r w:rsidRPr="00E84CCA">
        <w:rPr>
          <w:rStyle w:val="BodyTextChar"/>
        </w:rPr>
        <w:t>Submitting PA requests electronically in Health Insurance Portability and Accountability Ace (HIPAA)-compliant transaction formats</w:t>
      </w:r>
      <w:r w:rsidR="00A31525">
        <w:rPr>
          <w:rStyle w:val="BodyTextChar"/>
        </w:rPr>
        <w:t xml:space="preserve"> using the most current standard (currently NCPDP D.0). </w:t>
      </w:r>
    </w:p>
    <w:p w:rsidR="00E84CCA" w:rsidRPr="00E84CCA" w:rsidRDefault="00E84CCA" w:rsidP="00E84CCA">
      <w:pPr>
        <w:pStyle w:val="Heading6"/>
        <w:numPr>
          <w:ilvl w:val="0"/>
          <w:numId w:val="0"/>
        </w:numPr>
        <w:ind w:left="1152"/>
        <w:rPr>
          <w:rStyle w:val="BodyTextChar"/>
        </w:rPr>
      </w:pPr>
    </w:p>
    <w:p w:rsidR="00E84CCA" w:rsidRDefault="00E84CCA" w:rsidP="00E84CCA">
      <w:pPr>
        <w:pStyle w:val="Heading6"/>
        <w:rPr>
          <w:rStyle w:val="BodyTextChar"/>
        </w:rPr>
      </w:pPr>
      <w:r w:rsidRPr="00E84CCA">
        <w:rPr>
          <w:rStyle w:val="BodyTextChar"/>
        </w:rPr>
        <w:t>Providing a detailed reporting package.</w:t>
      </w:r>
    </w:p>
    <w:p w:rsidR="00E84CCA" w:rsidRPr="00E84CCA" w:rsidRDefault="00E84CCA" w:rsidP="00E84CCA">
      <w:pPr>
        <w:pStyle w:val="Heading6"/>
        <w:numPr>
          <w:ilvl w:val="0"/>
          <w:numId w:val="0"/>
        </w:numPr>
        <w:ind w:left="1152"/>
        <w:rPr>
          <w:rStyle w:val="BodyTextChar"/>
        </w:rPr>
      </w:pPr>
    </w:p>
    <w:p w:rsidR="00E84CCA" w:rsidRDefault="00E84CCA" w:rsidP="00E84CCA">
      <w:pPr>
        <w:pStyle w:val="Heading6"/>
        <w:rPr>
          <w:rStyle w:val="BodyTextChar"/>
        </w:rPr>
      </w:pPr>
      <w:r w:rsidRPr="00E84CCA">
        <w:rPr>
          <w:rStyle w:val="BodyTextChar"/>
        </w:rPr>
        <w:t xml:space="preserve">Generating and distributing PA Denial letters to members and applicable healthcare providers; and PA Approval letters to applicable healthcare providers. </w:t>
      </w:r>
    </w:p>
    <w:p w:rsidR="00E84CCA" w:rsidRPr="00E84CCA" w:rsidRDefault="00E84CCA">
      <w:pPr>
        <w:pStyle w:val="Heading6"/>
        <w:numPr>
          <w:ilvl w:val="0"/>
          <w:numId w:val="0"/>
        </w:numPr>
        <w:rPr>
          <w:rStyle w:val="BodyTextChar"/>
        </w:rPr>
      </w:pPr>
    </w:p>
    <w:p w:rsidR="00591482" w:rsidRDefault="00E84CCA" w:rsidP="00591482">
      <w:pPr>
        <w:pStyle w:val="Heading6"/>
        <w:rPr>
          <w:rStyle w:val="BodyTextChar"/>
        </w:rPr>
      </w:pPr>
      <w:r w:rsidRPr="00E84CCA">
        <w:rPr>
          <w:rStyle w:val="BodyTextChar"/>
        </w:rPr>
        <w:t>Communicating the decision clearly and quickly to the healthcare provider.</w:t>
      </w:r>
    </w:p>
    <w:p w:rsidR="00E84CCA" w:rsidRPr="00E84CCA" w:rsidRDefault="00E84CCA">
      <w:pPr>
        <w:pStyle w:val="Heading6"/>
        <w:numPr>
          <w:ilvl w:val="0"/>
          <w:numId w:val="0"/>
        </w:numPr>
        <w:rPr>
          <w:rStyle w:val="BodyTextChar"/>
        </w:rPr>
      </w:pPr>
    </w:p>
    <w:p w:rsidR="00E84CCA" w:rsidRPr="00E84CCA" w:rsidRDefault="00E84CCA" w:rsidP="00E84CCA">
      <w:pPr>
        <w:pStyle w:val="Heading6"/>
        <w:rPr>
          <w:rStyle w:val="BodyTextChar"/>
        </w:rPr>
      </w:pPr>
      <w:r w:rsidRPr="00E84CCA">
        <w:rPr>
          <w:rStyle w:val="BodyTextChar"/>
        </w:rPr>
        <w:t>Updating internal records in adjudication/claims systems and call tracking systems in conjunction with claims adjudication.</w:t>
      </w:r>
    </w:p>
    <w:p w:rsidR="00E84CCA" w:rsidRPr="00E84CCA" w:rsidRDefault="00E84CCA" w:rsidP="00E84CCA">
      <w:pPr>
        <w:pStyle w:val="Heading6"/>
        <w:numPr>
          <w:ilvl w:val="0"/>
          <w:numId w:val="0"/>
        </w:numPr>
        <w:ind w:left="1152"/>
        <w:rPr>
          <w:rStyle w:val="BodyTextChar"/>
        </w:rPr>
      </w:pPr>
    </w:p>
    <w:p w:rsidR="00E84CCA" w:rsidRPr="00E84CCA" w:rsidRDefault="00E84CCA" w:rsidP="00E84CCA">
      <w:pPr>
        <w:pStyle w:val="Heading6"/>
        <w:rPr>
          <w:rStyle w:val="BodyTextChar"/>
        </w:rPr>
      </w:pPr>
      <w:r w:rsidRPr="00E84CCA">
        <w:rPr>
          <w:rStyle w:val="BodyTextChar"/>
        </w:rPr>
        <w:t xml:space="preserve">Provide continuity care contingencies upon the implementation of </w:t>
      </w:r>
      <w:r w:rsidR="004B55D4">
        <w:rPr>
          <w:rStyle w:val="BodyTextChar"/>
        </w:rPr>
        <w:t>revisions to the</w:t>
      </w:r>
      <w:r w:rsidRPr="00E84CCA">
        <w:rPr>
          <w:rStyle w:val="BodyTextChar"/>
        </w:rPr>
        <w:t xml:space="preserve"> Prescription Drug List (PDL) and PA programs.</w:t>
      </w:r>
    </w:p>
    <w:p w:rsidR="00E84CCA" w:rsidRPr="00E84CCA" w:rsidRDefault="00E84CCA" w:rsidP="00E84CCA">
      <w:pPr>
        <w:pStyle w:val="Heading6"/>
        <w:numPr>
          <w:ilvl w:val="0"/>
          <w:numId w:val="0"/>
        </w:numPr>
        <w:ind w:left="1152"/>
        <w:rPr>
          <w:rStyle w:val="BodyTextChar"/>
        </w:rPr>
      </w:pPr>
    </w:p>
    <w:p w:rsidR="00E84CCA" w:rsidRPr="00E84CCA" w:rsidRDefault="00E84CCA" w:rsidP="00E84CCA">
      <w:pPr>
        <w:pStyle w:val="Heading6"/>
        <w:rPr>
          <w:rStyle w:val="BodyTextChar"/>
        </w:rPr>
      </w:pPr>
      <w:r w:rsidRPr="00E84CCA">
        <w:rPr>
          <w:rStyle w:val="BodyTextChar"/>
        </w:rPr>
        <w:t>Provide capability to utilize a prescriber’s specialty code in rendering an automated prior authorization determination.</w:t>
      </w:r>
    </w:p>
    <w:p w:rsidR="00E84CCA" w:rsidRPr="00E84CCA" w:rsidRDefault="00E84CCA" w:rsidP="00E84CCA">
      <w:pPr>
        <w:pStyle w:val="Heading6"/>
        <w:numPr>
          <w:ilvl w:val="0"/>
          <w:numId w:val="0"/>
        </w:numPr>
        <w:ind w:left="1152"/>
        <w:rPr>
          <w:rStyle w:val="BodyTextChar"/>
        </w:rPr>
      </w:pPr>
    </w:p>
    <w:p w:rsidR="00E84CCA" w:rsidRPr="00E84CCA" w:rsidRDefault="00E84CCA" w:rsidP="00E84CCA">
      <w:pPr>
        <w:pStyle w:val="Heading5"/>
        <w:rPr>
          <w:rStyle w:val="BodyTextChar"/>
        </w:rPr>
      </w:pPr>
      <w:r w:rsidRPr="000F487C">
        <w:rPr>
          <w:rStyle w:val="Heading5-useChar"/>
          <w:rFonts w:cs="Times New Roman"/>
          <w:sz w:val="22"/>
        </w:rPr>
        <w:t>Provider Portal:</w:t>
      </w:r>
      <w:r w:rsidRPr="004816E1">
        <w:rPr>
          <w:rStyle w:val="BodyTextChar"/>
          <w:sz w:val="24"/>
        </w:rPr>
        <w:t xml:space="preserve">  </w:t>
      </w:r>
      <w:r w:rsidRPr="00E84CCA">
        <w:rPr>
          <w:rStyle w:val="BodyTextChar"/>
        </w:rPr>
        <w:t>The Contractor must provide the provider community with the ability to automate the prior authorization process through a HIPAA-compliant, Web-based provider portal which must, at minimum, must be capable of:</w:t>
      </w:r>
    </w:p>
    <w:p w:rsidR="00E84CCA" w:rsidRPr="00E84CCA" w:rsidRDefault="00E84CCA" w:rsidP="004816E1">
      <w:pPr>
        <w:pStyle w:val="Heading5-use"/>
        <w:keepNext/>
        <w:ind w:left="1008" w:firstLine="0"/>
        <w:rPr>
          <w:rStyle w:val="BodyTextChar"/>
          <w:bCs w:val="0"/>
          <w:sz w:val="22"/>
          <w:szCs w:val="22"/>
        </w:rPr>
      </w:pPr>
    </w:p>
    <w:p w:rsidR="00E84CCA" w:rsidRPr="00E84CCA" w:rsidRDefault="00E84CCA">
      <w:pPr>
        <w:pStyle w:val="Heading6"/>
        <w:rPr>
          <w:rStyle w:val="BodyTextChar"/>
          <w:bCs/>
          <w:sz w:val="20"/>
          <w:szCs w:val="20"/>
        </w:rPr>
      </w:pPr>
      <w:r w:rsidRPr="00E84CCA">
        <w:rPr>
          <w:rStyle w:val="BodyTextChar"/>
        </w:rPr>
        <w:t>Minimizing the burden on the provider community while driving appropriate utilization;</w:t>
      </w:r>
    </w:p>
    <w:p w:rsidR="00E84CCA" w:rsidRPr="00E84CCA" w:rsidRDefault="00E84CCA" w:rsidP="004816E1">
      <w:pPr>
        <w:pStyle w:val="Heading6"/>
        <w:numPr>
          <w:ilvl w:val="0"/>
          <w:numId w:val="0"/>
        </w:numPr>
        <w:ind w:left="1152"/>
        <w:rPr>
          <w:rStyle w:val="BodyTextChar"/>
        </w:rPr>
      </w:pPr>
    </w:p>
    <w:p w:rsidR="00E84CCA" w:rsidRPr="00E84CCA" w:rsidRDefault="00E84CCA">
      <w:pPr>
        <w:pStyle w:val="Heading6"/>
        <w:rPr>
          <w:rStyle w:val="BodyTextChar"/>
        </w:rPr>
      </w:pPr>
      <w:r w:rsidRPr="00E84CCA">
        <w:rPr>
          <w:rStyle w:val="BodyTextChar"/>
        </w:rPr>
        <w:t>Supplying access to electronic health records to healthcare providers via a secure login process;</w:t>
      </w:r>
    </w:p>
    <w:p w:rsidR="00E84CCA" w:rsidRPr="00E84CCA" w:rsidRDefault="00E84CCA" w:rsidP="004816E1">
      <w:pPr>
        <w:pStyle w:val="Heading6"/>
        <w:numPr>
          <w:ilvl w:val="0"/>
          <w:numId w:val="0"/>
        </w:numPr>
        <w:ind w:left="1152"/>
        <w:rPr>
          <w:rStyle w:val="BodyTextChar"/>
        </w:rPr>
      </w:pPr>
    </w:p>
    <w:p w:rsidR="00E84CCA" w:rsidRPr="00E84CCA" w:rsidRDefault="00E84CCA">
      <w:pPr>
        <w:pStyle w:val="Heading6"/>
        <w:rPr>
          <w:rStyle w:val="BodyTextChar"/>
        </w:rPr>
      </w:pPr>
      <w:r w:rsidRPr="00E84CCA">
        <w:rPr>
          <w:rStyle w:val="BodyTextChar"/>
        </w:rPr>
        <w:t>Electronically and securely submit pharmacy PA requests for automated and manual review by examining up to 24 months of administrative data; for example, patient-specific pharmacy, medical and encounter claims and applying evidence-based guidelines to determine prescribing appropriateness (administrative data includes but is not limited to pharmacy, hospitalizations, length of stay, emergency department utilization, eligibility, paid/denied claims, provider, etc.);</w:t>
      </w:r>
    </w:p>
    <w:p w:rsidR="00E84CCA" w:rsidRPr="00E84CCA" w:rsidRDefault="00E84CCA" w:rsidP="004816E1">
      <w:pPr>
        <w:pStyle w:val="Heading6"/>
        <w:numPr>
          <w:ilvl w:val="0"/>
          <w:numId w:val="0"/>
        </w:numPr>
        <w:ind w:left="1152"/>
        <w:rPr>
          <w:rStyle w:val="BodyTextChar"/>
        </w:rPr>
      </w:pPr>
    </w:p>
    <w:p w:rsidR="00E84CCA" w:rsidRPr="00E84CCA" w:rsidRDefault="00E84CCA">
      <w:pPr>
        <w:pStyle w:val="Heading6"/>
        <w:rPr>
          <w:rStyle w:val="BodyTextChar"/>
        </w:rPr>
      </w:pPr>
      <w:r w:rsidRPr="00E84CCA">
        <w:rPr>
          <w:rStyle w:val="BodyTextChar"/>
        </w:rPr>
        <w:t>Provide authorized users with access to a member’s:</w:t>
      </w:r>
    </w:p>
    <w:p w:rsidR="00E84CCA" w:rsidRPr="00E84CCA" w:rsidRDefault="00E84CCA" w:rsidP="004816E1">
      <w:pPr>
        <w:pStyle w:val="Heading6"/>
        <w:numPr>
          <w:ilvl w:val="0"/>
          <w:numId w:val="0"/>
        </w:numPr>
        <w:ind w:left="1152"/>
        <w:rPr>
          <w:rStyle w:val="BodyTextChar"/>
        </w:rPr>
      </w:pPr>
    </w:p>
    <w:p w:rsidR="00E84CCA" w:rsidRPr="00E84CCA" w:rsidRDefault="00E84CCA">
      <w:pPr>
        <w:pStyle w:val="Heading7"/>
        <w:rPr>
          <w:rStyle w:val="BodyTextChar"/>
          <w:iCs w:val="0"/>
        </w:rPr>
      </w:pPr>
      <w:r w:rsidRPr="00E84CCA">
        <w:rPr>
          <w:rStyle w:val="BodyTextChar"/>
        </w:rPr>
        <w:t>Patient profile information; Prescriber information;</w:t>
      </w:r>
    </w:p>
    <w:p w:rsidR="00E84CCA" w:rsidRPr="00E84CCA" w:rsidRDefault="00E84CCA" w:rsidP="004816E1">
      <w:pPr>
        <w:pStyle w:val="Heading7"/>
        <w:numPr>
          <w:ilvl w:val="0"/>
          <w:numId w:val="0"/>
        </w:numPr>
        <w:ind w:left="1296"/>
        <w:rPr>
          <w:rStyle w:val="BodyTextChar"/>
        </w:rPr>
      </w:pPr>
    </w:p>
    <w:p w:rsidR="00E84CCA" w:rsidRPr="00E84CCA" w:rsidRDefault="00E84CCA">
      <w:pPr>
        <w:pStyle w:val="Heading7"/>
        <w:rPr>
          <w:rStyle w:val="BodyTextChar"/>
        </w:rPr>
      </w:pPr>
      <w:r w:rsidRPr="00E84CCA">
        <w:rPr>
          <w:rStyle w:val="BodyTextChar"/>
        </w:rPr>
        <w:t>PA history;</w:t>
      </w:r>
    </w:p>
    <w:p w:rsidR="00E84CCA" w:rsidRPr="00E84CCA" w:rsidRDefault="00E84CCA" w:rsidP="004816E1">
      <w:pPr>
        <w:keepNext/>
        <w:rPr>
          <w:rFonts w:cs="Times New Roman"/>
        </w:rPr>
      </w:pPr>
    </w:p>
    <w:p w:rsidR="00E84CCA" w:rsidRPr="00E84CCA" w:rsidRDefault="00E84CCA">
      <w:pPr>
        <w:pStyle w:val="Heading7"/>
        <w:rPr>
          <w:rStyle w:val="BodyTextChar"/>
          <w:iCs w:val="0"/>
        </w:rPr>
      </w:pPr>
      <w:r w:rsidRPr="00E84CCA">
        <w:rPr>
          <w:rStyle w:val="BodyTextChar"/>
        </w:rPr>
        <w:t>PA questions;</w:t>
      </w:r>
    </w:p>
    <w:p w:rsidR="00E84CCA" w:rsidRPr="00E84CCA" w:rsidRDefault="00E84CCA" w:rsidP="004816E1">
      <w:pPr>
        <w:keepNext/>
        <w:rPr>
          <w:rFonts w:cs="Times New Roman"/>
        </w:rPr>
      </w:pPr>
    </w:p>
    <w:p w:rsidR="00E84CCA" w:rsidRPr="00E84CCA" w:rsidRDefault="00183EED">
      <w:pPr>
        <w:pStyle w:val="Heading7"/>
        <w:rPr>
          <w:rStyle w:val="BodyTextChar"/>
          <w:iCs w:val="0"/>
        </w:rPr>
      </w:pPr>
      <w:r>
        <w:rPr>
          <w:rStyle w:val="BodyTextChar"/>
        </w:rPr>
        <w:t>Reserved.</w:t>
      </w:r>
    </w:p>
    <w:p w:rsidR="00E84CCA" w:rsidRPr="00E84CCA" w:rsidRDefault="00E84CCA" w:rsidP="004816E1">
      <w:pPr>
        <w:keepNext/>
        <w:rPr>
          <w:rFonts w:cs="Times New Roman"/>
        </w:rPr>
      </w:pPr>
    </w:p>
    <w:p w:rsidR="00E84CCA" w:rsidRPr="00E84CCA" w:rsidRDefault="00E84CCA">
      <w:pPr>
        <w:pStyle w:val="Heading7"/>
        <w:rPr>
          <w:rStyle w:val="BodyTextChar"/>
          <w:iCs w:val="0"/>
        </w:rPr>
      </w:pPr>
      <w:r w:rsidRPr="00E84CCA">
        <w:rPr>
          <w:rStyle w:val="BodyTextChar"/>
        </w:rPr>
        <w:t>Approval and Denial outcomes;</w:t>
      </w:r>
      <w:r w:rsidR="00C10FC3">
        <w:rPr>
          <w:rStyle w:val="BodyTextChar"/>
        </w:rPr>
        <w:t xml:space="preserve"> and</w:t>
      </w:r>
    </w:p>
    <w:p w:rsidR="00E84CCA" w:rsidRPr="00E84CCA" w:rsidRDefault="00E84CCA" w:rsidP="004816E1">
      <w:pPr>
        <w:keepNext/>
        <w:rPr>
          <w:rFonts w:cs="Times New Roman"/>
        </w:rPr>
      </w:pPr>
    </w:p>
    <w:p w:rsidR="00E84CCA" w:rsidRPr="00E84CCA" w:rsidRDefault="00E84CCA">
      <w:pPr>
        <w:pStyle w:val="Heading7"/>
        <w:rPr>
          <w:rStyle w:val="BodyTextChar"/>
          <w:iCs w:val="0"/>
        </w:rPr>
      </w:pPr>
      <w:r w:rsidRPr="00E84CCA">
        <w:rPr>
          <w:rStyle w:val="BodyTextChar"/>
        </w:rPr>
        <w:t>Ability to attach applicable medical record data to PA submissions;</w:t>
      </w:r>
    </w:p>
    <w:p w:rsidR="00E84CCA" w:rsidRPr="00E84CCA" w:rsidRDefault="00E84CCA" w:rsidP="004816E1">
      <w:pPr>
        <w:keepNext/>
        <w:rPr>
          <w:rFonts w:cs="Times New Roman"/>
        </w:rPr>
      </w:pPr>
    </w:p>
    <w:p w:rsidR="00E84CCA" w:rsidRPr="00E84CCA" w:rsidRDefault="00183EED">
      <w:pPr>
        <w:pStyle w:val="Heading7"/>
        <w:rPr>
          <w:rStyle w:val="BodyTextChar"/>
          <w:iCs w:val="0"/>
        </w:rPr>
      </w:pPr>
      <w:r>
        <w:rPr>
          <w:rStyle w:val="BodyTextChar"/>
        </w:rPr>
        <w:t>Reserved.</w:t>
      </w:r>
    </w:p>
    <w:p w:rsidR="00E84CCA" w:rsidRPr="00E84CCA" w:rsidRDefault="00E84CCA">
      <w:pPr>
        <w:pStyle w:val="Heading3"/>
        <w:numPr>
          <w:ilvl w:val="0"/>
          <w:numId w:val="0"/>
        </w:numPr>
        <w:ind w:left="2220"/>
        <w:rPr>
          <w:rStyle w:val="BodyTextChar"/>
          <w:i w:val="0"/>
          <w:iCs/>
          <w:szCs w:val="22"/>
          <w:u w:val="none"/>
        </w:rPr>
      </w:pPr>
    </w:p>
    <w:p w:rsidR="00E84CCA" w:rsidRPr="00E84CCA" w:rsidRDefault="00E84CCA">
      <w:pPr>
        <w:pStyle w:val="Heading4"/>
        <w:rPr>
          <w:rStyle w:val="BodyTextChar"/>
          <w:i/>
          <w:iCs w:val="0"/>
          <w:szCs w:val="24"/>
          <w:u w:val="single"/>
        </w:rPr>
      </w:pPr>
      <w:r w:rsidRPr="00E84CCA">
        <w:rPr>
          <w:rStyle w:val="Heading4Char"/>
        </w:rPr>
        <w:t>Drug Utilization Review (DUR) Program:</w:t>
      </w:r>
      <w:r w:rsidRPr="00E84CCA">
        <w:rPr>
          <w:rStyle w:val="BodyTextChar"/>
        </w:rPr>
        <w:t xml:space="preserve"> </w:t>
      </w:r>
      <w:r w:rsidRPr="00E84CCA">
        <w:rPr>
          <w:rStyle w:val="BodyTextChar"/>
          <w:bCs/>
        </w:rPr>
        <w:t xml:space="preserve">The DUR program shall include a prospective review process for all drugs prior to dispensing, a retrospective drug utilization review process to detect patterns in prescribing, dispensing, or administration of medication and to prevent inappropriate use or abuse and an educational component.   </w:t>
      </w:r>
    </w:p>
    <w:p w:rsidR="00E84CCA" w:rsidRPr="00E84CCA" w:rsidRDefault="00E84CCA" w:rsidP="00E84CCA">
      <w:pPr>
        <w:pStyle w:val="Heading4"/>
        <w:numPr>
          <w:ilvl w:val="0"/>
          <w:numId w:val="0"/>
        </w:numPr>
        <w:ind w:left="1404"/>
        <w:rPr>
          <w:rStyle w:val="BodyTextChar"/>
        </w:rPr>
      </w:pPr>
    </w:p>
    <w:p w:rsidR="00E84CCA" w:rsidRPr="00E84CCA" w:rsidRDefault="00591482" w:rsidP="00E84CCA">
      <w:pPr>
        <w:pStyle w:val="Heading5"/>
        <w:rPr>
          <w:rStyle w:val="BodyTextChar"/>
          <w:bCs/>
        </w:rPr>
      </w:pPr>
      <w:r>
        <w:rPr>
          <w:rStyle w:val="BodyTextChar"/>
        </w:rPr>
        <w:t xml:space="preserve">     </w:t>
      </w:r>
      <w:r w:rsidR="00E84CCA" w:rsidRPr="00E84CCA">
        <w:rPr>
          <w:rStyle w:val="BodyTextChar"/>
        </w:rPr>
        <w:t xml:space="preserve">Prospective DUR (proDUR): The Contractor is responsible for ensuring that point-of-sale pharmacy claims processing and proDUR is provided by pharmacies within the pharmacy provider network. The proDUR services include but are not limited to: a review of drug therapy and counseling prior to dispensing of the prescription. The review </w:t>
      </w:r>
      <w:r w:rsidR="00051941">
        <w:rPr>
          <w:rStyle w:val="BodyTextChar"/>
        </w:rPr>
        <w:t>shall</w:t>
      </w:r>
      <w:r w:rsidR="00051941" w:rsidRPr="00E84CCA">
        <w:rPr>
          <w:rStyle w:val="BodyTextChar"/>
        </w:rPr>
        <w:t xml:space="preserve"> </w:t>
      </w:r>
      <w:r w:rsidR="00E84CCA" w:rsidRPr="00E84CCA">
        <w:rPr>
          <w:rStyle w:val="BodyTextChar"/>
        </w:rPr>
        <w:t>include, at a minimum, a screening to identify potential drug therapy problems including: therapeutic duplication, drug-disease contraindication, drug-drug interaction, incorrect dosage, incorrect duration of therapy, drug-allergy interactions, and over-utilization or abuse.</w:t>
      </w:r>
    </w:p>
    <w:p w:rsidR="00E84CCA" w:rsidRPr="00E84CCA" w:rsidRDefault="00E84CCA" w:rsidP="00E84CCA">
      <w:pPr>
        <w:pStyle w:val="Heading5-use"/>
        <w:ind w:left="1008" w:firstLine="0"/>
        <w:rPr>
          <w:rStyle w:val="BodyTextChar"/>
          <w:bCs w:val="0"/>
          <w:szCs w:val="22"/>
        </w:rPr>
      </w:pPr>
    </w:p>
    <w:p w:rsidR="00E84CCA" w:rsidRPr="00E84CCA" w:rsidRDefault="00E84CCA" w:rsidP="00E84CCA">
      <w:pPr>
        <w:pStyle w:val="Heading6"/>
        <w:rPr>
          <w:rStyle w:val="BodyTextChar"/>
          <w:bCs/>
        </w:rPr>
      </w:pPr>
      <w:r w:rsidRPr="00E84CCA">
        <w:rPr>
          <w:rStyle w:val="BodyTextChar"/>
          <w:bCs/>
        </w:rPr>
        <w:t>The Contractor must utilize the Medicaid FFS Prospective DUR edits, at a minimum, including Age Edits, Cost Effectiveness, Dosage Form, Days Supply (up to 31 days except contraceptives 90 days), 15-Day Initial Supply, High Dollar Claim, Quantity Limits, Refill too Soon (if less than 90% of the claim has not been used), Step Therapy Edits, Tablet Splitting and Therapeutic Duplication.</w:t>
      </w:r>
    </w:p>
    <w:p w:rsidR="00E84CCA" w:rsidRPr="00E84CCA" w:rsidRDefault="00E84CCA" w:rsidP="00E84CCA">
      <w:pPr>
        <w:pStyle w:val="Heading5-use"/>
        <w:ind w:left="1008" w:firstLine="0"/>
        <w:rPr>
          <w:rStyle w:val="BodyTextChar"/>
          <w:bCs w:val="0"/>
          <w:szCs w:val="22"/>
        </w:rPr>
      </w:pPr>
    </w:p>
    <w:p w:rsidR="00E84CCA" w:rsidRPr="00E84CCA" w:rsidRDefault="00591482" w:rsidP="00E84CCA">
      <w:pPr>
        <w:pStyle w:val="Heading5"/>
        <w:rPr>
          <w:rStyle w:val="BodyTextChar"/>
        </w:rPr>
      </w:pPr>
      <w:r>
        <w:rPr>
          <w:rStyle w:val="BodyTextChar"/>
        </w:rPr>
        <w:t xml:space="preserve">     </w:t>
      </w:r>
      <w:r w:rsidR="00E84CCA" w:rsidRPr="00E84CCA">
        <w:rPr>
          <w:rStyle w:val="BodyTextChar"/>
        </w:rPr>
        <w:t>Retrospective DUR (retroDUR): The Contractor is responsible to collaborate with the State in all aspects of retrospective DUR.</w:t>
      </w:r>
    </w:p>
    <w:p w:rsidR="00E84CCA" w:rsidRPr="00E84CCA" w:rsidRDefault="00E84CCA" w:rsidP="00E84CCA">
      <w:pPr>
        <w:pStyle w:val="Heading5-use"/>
        <w:ind w:left="1008" w:firstLine="0"/>
        <w:rPr>
          <w:rStyle w:val="BodyTextChar"/>
        </w:rPr>
      </w:pPr>
    </w:p>
    <w:p w:rsidR="00E84CCA" w:rsidRPr="00E84CCA" w:rsidRDefault="00591482" w:rsidP="00E84CCA">
      <w:pPr>
        <w:pStyle w:val="Heading5"/>
        <w:rPr>
          <w:rStyle w:val="BodyTextChar"/>
        </w:rPr>
      </w:pPr>
      <w:r>
        <w:rPr>
          <w:rStyle w:val="BodyTextChar"/>
        </w:rPr>
        <w:t xml:space="preserve">     </w:t>
      </w:r>
      <w:r w:rsidR="00E84CCA" w:rsidRPr="00E84CCA">
        <w:rPr>
          <w:rStyle w:val="BodyTextChar"/>
        </w:rPr>
        <w:t>Educational Component: The Contractor shall perform physician profiling and education on specific medications, at a minimum, as requested by the State.</w:t>
      </w:r>
    </w:p>
    <w:p w:rsidR="00E84CCA" w:rsidRPr="00E84CCA" w:rsidRDefault="00E84CCA" w:rsidP="00E84CCA">
      <w:pPr>
        <w:pStyle w:val="Heading5-use"/>
        <w:ind w:left="1008" w:firstLine="0"/>
        <w:rPr>
          <w:rStyle w:val="BodyTextChar"/>
        </w:rPr>
      </w:pPr>
    </w:p>
    <w:p w:rsidR="009F39C8" w:rsidRDefault="00591482" w:rsidP="00935344">
      <w:pPr>
        <w:pStyle w:val="Heading5"/>
        <w:rPr>
          <w:rStyle w:val="BodyTextChar"/>
        </w:rPr>
      </w:pPr>
      <w:r>
        <w:rPr>
          <w:rStyle w:val="BodyTextChar"/>
        </w:rPr>
        <w:t xml:space="preserve">     </w:t>
      </w:r>
      <w:r w:rsidR="00E84CCA" w:rsidRPr="00E84CCA">
        <w:rPr>
          <w:rStyle w:val="BodyTextChar"/>
        </w:rPr>
        <w:t xml:space="preserve">Reporting: The Contractor is required to report prospective and retrospective DUR activities and educational initiatives to the Department or its designee, quarterly, and assist in data collection and reporting to the Department of data necessary to complete the CMS DUR annual report. </w:t>
      </w:r>
    </w:p>
    <w:p w:rsidR="00F37BC6" w:rsidRPr="00F37BC6" w:rsidRDefault="00F37BC6" w:rsidP="00935344">
      <w:pPr>
        <w:keepNext/>
      </w:pPr>
    </w:p>
    <w:p w:rsidR="00E84CCA" w:rsidRDefault="00591482" w:rsidP="00935344">
      <w:pPr>
        <w:pStyle w:val="Heading5"/>
        <w:rPr>
          <w:rStyle w:val="BodyTextChar"/>
        </w:rPr>
      </w:pPr>
      <w:r>
        <w:rPr>
          <w:rStyle w:val="BodyTextChar"/>
        </w:rPr>
        <w:t xml:space="preserve">    </w:t>
      </w:r>
      <w:r w:rsidR="00E84CCA" w:rsidRPr="00E84CCA">
        <w:rPr>
          <w:rStyle w:val="BodyTextChar"/>
        </w:rPr>
        <w:t>DUR Commission: Contractor will collaborate with the Department on all new and changes to existing prior authorization criteria</w:t>
      </w:r>
      <w:r w:rsidR="004B55D4">
        <w:rPr>
          <w:rStyle w:val="BodyTextChar"/>
        </w:rPr>
        <w:t xml:space="preserve"> and prospective drug utilization review edits</w:t>
      </w:r>
      <w:r w:rsidR="00E84CCA" w:rsidRPr="00E84CCA">
        <w:rPr>
          <w:rStyle w:val="BodyTextChar"/>
        </w:rPr>
        <w:t xml:space="preserve"> which will be forwarded for review and approval by the DUR Commission and state staff.</w:t>
      </w:r>
    </w:p>
    <w:p w:rsidR="00E84CCA" w:rsidRPr="00E84CCA" w:rsidRDefault="00E84CCA" w:rsidP="00E84CCA">
      <w:pPr>
        <w:pStyle w:val="Heading3"/>
        <w:numPr>
          <w:ilvl w:val="0"/>
          <w:numId w:val="0"/>
        </w:numPr>
        <w:ind w:left="720"/>
        <w:rPr>
          <w:rStyle w:val="BodyTextChar"/>
          <w:bCs/>
          <w:i w:val="0"/>
          <w:szCs w:val="22"/>
          <w:u w:val="none"/>
        </w:rPr>
      </w:pPr>
    </w:p>
    <w:p w:rsidR="00E84CCA" w:rsidRPr="00E84CCA" w:rsidRDefault="00E84CCA" w:rsidP="00E84CCA">
      <w:pPr>
        <w:pStyle w:val="Heading4"/>
        <w:rPr>
          <w:rStyle w:val="BodyTextChar"/>
          <w:rFonts w:cstheme="minorBidi"/>
        </w:rPr>
      </w:pPr>
      <w:r w:rsidRPr="00E84CCA">
        <w:rPr>
          <w:rStyle w:val="BodyTextChar"/>
          <w:rFonts w:cstheme="minorBidi"/>
        </w:rPr>
        <w:t>Utilization Management</w:t>
      </w:r>
    </w:p>
    <w:p w:rsidR="00E84CCA" w:rsidRPr="00E84CCA" w:rsidRDefault="00E84CCA" w:rsidP="00E84CCA">
      <w:pPr>
        <w:pStyle w:val="Heading4"/>
        <w:numPr>
          <w:ilvl w:val="0"/>
          <w:numId w:val="0"/>
        </w:numPr>
        <w:ind w:left="1404"/>
        <w:rPr>
          <w:rStyle w:val="BodyTextChar"/>
        </w:rPr>
      </w:pPr>
    </w:p>
    <w:p w:rsidR="00E84CCA" w:rsidRPr="00E84CCA" w:rsidRDefault="00591482" w:rsidP="00E84CCA">
      <w:pPr>
        <w:pStyle w:val="Heading5"/>
        <w:rPr>
          <w:rStyle w:val="BodyTextChar"/>
          <w:bCs/>
        </w:rPr>
      </w:pPr>
      <w:r>
        <w:rPr>
          <w:rStyle w:val="BodyTextChar"/>
        </w:rPr>
        <w:t xml:space="preserve">     </w:t>
      </w:r>
      <w:r w:rsidR="00E84CCA" w:rsidRPr="00E84CCA">
        <w:rPr>
          <w:rStyle w:val="BodyTextChar"/>
        </w:rPr>
        <w:t xml:space="preserve">Contractor may determine its own utilization controls, unless otherwise required or prohibited under this Contract, to ensure appropriate utilization. These controls must be reviewed and approved by </w:t>
      </w:r>
      <w:r w:rsidR="00D47E59">
        <w:rPr>
          <w:rStyle w:val="BodyTextChar"/>
        </w:rPr>
        <w:t>the Agency</w:t>
      </w:r>
      <w:r w:rsidR="00E84CCA" w:rsidRPr="00E84CCA">
        <w:rPr>
          <w:rStyle w:val="BodyTextChar"/>
        </w:rPr>
        <w:t>.</w:t>
      </w:r>
    </w:p>
    <w:p w:rsidR="00E84CCA" w:rsidRPr="00E84CCA" w:rsidRDefault="00E84CCA" w:rsidP="00935344">
      <w:pPr>
        <w:pStyle w:val="Heading5-use"/>
        <w:keepNext/>
        <w:ind w:left="1008" w:firstLine="0"/>
        <w:rPr>
          <w:rStyle w:val="BodyTextChar"/>
          <w:bCs w:val="0"/>
          <w:szCs w:val="22"/>
        </w:rPr>
      </w:pPr>
    </w:p>
    <w:p w:rsidR="00E84CCA" w:rsidRPr="00E84CCA" w:rsidRDefault="00591482" w:rsidP="00935344">
      <w:pPr>
        <w:pStyle w:val="Heading5"/>
        <w:rPr>
          <w:rStyle w:val="BodyTextChar"/>
        </w:rPr>
      </w:pPr>
      <w:r>
        <w:rPr>
          <w:rStyle w:val="BodyTextChar"/>
        </w:rPr>
        <w:t xml:space="preserve">     </w:t>
      </w:r>
      <w:r w:rsidR="00E84CCA" w:rsidRPr="00E84CCA">
        <w:rPr>
          <w:rStyle w:val="BodyTextChar"/>
        </w:rPr>
        <w:t xml:space="preserve">Programs: Any program mentioned below or recommended by the Contractor must be reviewed and approved by </w:t>
      </w:r>
      <w:r w:rsidR="00D47E59">
        <w:rPr>
          <w:rStyle w:val="BodyTextChar"/>
        </w:rPr>
        <w:t>the Agency</w:t>
      </w:r>
      <w:r w:rsidR="00E84CCA" w:rsidRPr="00E84CCA">
        <w:rPr>
          <w:rStyle w:val="BodyTextChar"/>
        </w:rPr>
        <w:t>:</w:t>
      </w:r>
    </w:p>
    <w:p w:rsidR="00E84CCA" w:rsidRPr="00E84CCA" w:rsidRDefault="00E84CCA" w:rsidP="00935344">
      <w:pPr>
        <w:pStyle w:val="Heading5-use"/>
        <w:keepNext/>
        <w:ind w:left="1008" w:firstLine="0"/>
        <w:rPr>
          <w:rStyle w:val="BodyTextChar"/>
          <w:szCs w:val="22"/>
        </w:rPr>
      </w:pPr>
    </w:p>
    <w:p w:rsidR="00E84CCA" w:rsidRPr="00E84CCA" w:rsidRDefault="00E84CCA" w:rsidP="00935344">
      <w:pPr>
        <w:pStyle w:val="Heading6"/>
        <w:rPr>
          <w:rStyle w:val="BodyTextChar"/>
        </w:rPr>
      </w:pPr>
      <w:r w:rsidRPr="00E84CCA">
        <w:rPr>
          <w:rStyle w:val="BodyTextChar"/>
        </w:rPr>
        <w:t>Member Education: The Contractor is expected to provide Member education to ensure appropriate utilization (correcting overutilization and underutilization),</w:t>
      </w:r>
      <w:r w:rsidRPr="00E84CCA">
        <w:t xml:space="preserve"> </w:t>
      </w:r>
      <w:r w:rsidRPr="00E84CCA">
        <w:rPr>
          <w:rStyle w:val="BodyTextChar"/>
        </w:rPr>
        <w:t>at a minimum, and to improve adherence;</w:t>
      </w:r>
    </w:p>
    <w:p w:rsidR="00E84CCA" w:rsidRPr="00E84CCA" w:rsidRDefault="00E84CCA" w:rsidP="00E84CCA">
      <w:pPr>
        <w:pStyle w:val="Heading6"/>
        <w:numPr>
          <w:ilvl w:val="0"/>
          <w:numId w:val="0"/>
        </w:numPr>
        <w:ind w:left="1152"/>
        <w:rPr>
          <w:rStyle w:val="BodyTextChar"/>
        </w:rPr>
      </w:pPr>
    </w:p>
    <w:p w:rsidR="00E84CCA" w:rsidRPr="00E84CCA" w:rsidRDefault="00E84CCA" w:rsidP="00E84CCA">
      <w:pPr>
        <w:pStyle w:val="Heading6"/>
        <w:rPr>
          <w:rStyle w:val="BodyTextChar"/>
        </w:rPr>
      </w:pPr>
      <w:r w:rsidRPr="00E84CCA">
        <w:rPr>
          <w:rStyle w:val="BodyTextChar"/>
        </w:rPr>
        <w:t xml:space="preserve">Lock In: The Contractor may implement a restriction program including policies, procedures and criteria for establishing the need for the lock-in, which must be prior approved by </w:t>
      </w:r>
      <w:r w:rsidR="00D47E59">
        <w:rPr>
          <w:rStyle w:val="BodyTextChar"/>
        </w:rPr>
        <w:t>the Agency</w:t>
      </w:r>
      <w:r w:rsidRPr="00E84CCA">
        <w:rPr>
          <w:rStyle w:val="BodyTextChar"/>
        </w:rPr>
        <w:t>;</w:t>
      </w:r>
    </w:p>
    <w:p w:rsidR="00E84CCA" w:rsidRPr="00E84CCA" w:rsidRDefault="00E84CCA" w:rsidP="00E84CCA">
      <w:pPr>
        <w:pStyle w:val="Heading6"/>
        <w:numPr>
          <w:ilvl w:val="0"/>
          <w:numId w:val="0"/>
        </w:numPr>
        <w:ind w:left="1152"/>
        <w:rPr>
          <w:rStyle w:val="BodyTextChar"/>
        </w:rPr>
      </w:pPr>
    </w:p>
    <w:p w:rsidR="00E84CCA" w:rsidRPr="00E84CCA" w:rsidRDefault="00E84CCA" w:rsidP="00935344">
      <w:pPr>
        <w:pStyle w:val="Heading6"/>
        <w:rPr>
          <w:rStyle w:val="BodyTextChar"/>
        </w:rPr>
      </w:pPr>
      <w:r w:rsidRPr="00E84CCA">
        <w:rPr>
          <w:rStyle w:val="BodyTextChar"/>
        </w:rPr>
        <w:t xml:space="preserve">Medication Therapy Management (MTM): The Contractor may implement a MTM program. These programs </w:t>
      </w:r>
      <w:r w:rsidR="00051941">
        <w:rPr>
          <w:rStyle w:val="BodyTextChar"/>
        </w:rPr>
        <w:t>shall</w:t>
      </w:r>
      <w:r w:rsidRPr="00E84CCA">
        <w:rPr>
          <w:rStyle w:val="BodyTextChar"/>
        </w:rPr>
        <w:t xml:space="preserve"> be developed to identify and target members who would most benefit from these interactions. They </w:t>
      </w:r>
      <w:r w:rsidR="00051941">
        <w:rPr>
          <w:rStyle w:val="BodyTextChar"/>
        </w:rPr>
        <w:t>shall</w:t>
      </w:r>
      <w:r w:rsidRPr="00E84CCA">
        <w:rPr>
          <w:rStyle w:val="BodyTextChar"/>
        </w:rPr>
        <w:t xml:space="preserve"> include coordination between</w:t>
      </w:r>
      <w:r w:rsidRPr="00E84CCA">
        <w:t xml:space="preserve"> </w:t>
      </w:r>
      <w:r w:rsidRPr="00E84CCA">
        <w:rPr>
          <w:rStyle w:val="BodyTextChar"/>
        </w:rPr>
        <w:t xml:space="preserve">the </w:t>
      </w:r>
      <w:r w:rsidR="00AB5B15">
        <w:rPr>
          <w:rStyle w:val="BodyTextChar"/>
        </w:rPr>
        <w:t>Contractor</w:t>
      </w:r>
      <w:r w:rsidRPr="00E84CCA">
        <w:rPr>
          <w:rStyle w:val="BodyTextChar"/>
        </w:rPr>
        <w:t>, the member, the pharmacist and the prescriber using various means of</w:t>
      </w:r>
      <w:r w:rsidRPr="00E84CCA">
        <w:t xml:space="preserve"> </w:t>
      </w:r>
      <w:r w:rsidRPr="00E84CCA">
        <w:rPr>
          <w:rStyle w:val="BodyTextChar"/>
        </w:rPr>
        <w:t xml:space="preserve">communication and education; </w:t>
      </w:r>
    </w:p>
    <w:p w:rsidR="00E84CCA" w:rsidRPr="00591482" w:rsidRDefault="00E84CCA" w:rsidP="00E84CCA">
      <w:pPr>
        <w:pStyle w:val="Heading6"/>
        <w:rPr>
          <w:rStyle w:val="Heading5-useChar"/>
          <w:rFonts w:cs="Times New Roman"/>
          <w:sz w:val="22"/>
          <w:szCs w:val="22"/>
        </w:rPr>
      </w:pPr>
      <w:r w:rsidRPr="00591482">
        <w:rPr>
          <w:rStyle w:val="Heading6Char"/>
          <w:rFonts w:cs="Times New Roman"/>
        </w:rPr>
        <w:t>Reporting:</w:t>
      </w:r>
      <w:r w:rsidRPr="00591482">
        <w:rPr>
          <w:rStyle w:val="BodyTextChar"/>
        </w:rPr>
        <w:t xml:space="preserve"> </w:t>
      </w:r>
      <w:r w:rsidRPr="00591482">
        <w:rPr>
          <w:rStyle w:val="Heading5-useChar"/>
          <w:rFonts w:cs="Times New Roman"/>
          <w:sz w:val="22"/>
          <w:szCs w:val="22"/>
        </w:rPr>
        <w:t xml:space="preserve">The Contractor </w:t>
      </w:r>
      <w:r w:rsidR="00051941">
        <w:rPr>
          <w:rStyle w:val="Heading5-useChar"/>
          <w:rFonts w:cs="Times New Roman"/>
          <w:sz w:val="22"/>
          <w:szCs w:val="22"/>
        </w:rPr>
        <w:t>shall</w:t>
      </w:r>
      <w:r w:rsidRPr="00591482">
        <w:rPr>
          <w:rStyle w:val="Heading5-useChar"/>
          <w:rFonts w:cs="Times New Roman"/>
          <w:sz w:val="22"/>
          <w:szCs w:val="22"/>
        </w:rPr>
        <w:t xml:space="preserve"> provide reports on Utilization Management in a format and on a timeline as directed by </w:t>
      </w:r>
      <w:r w:rsidR="00EE71DD">
        <w:rPr>
          <w:rStyle w:val="Heading5-useChar"/>
          <w:rFonts w:cs="Times New Roman"/>
          <w:sz w:val="22"/>
          <w:szCs w:val="22"/>
        </w:rPr>
        <w:t>the Agency</w:t>
      </w:r>
      <w:r w:rsidRPr="00591482">
        <w:rPr>
          <w:rStyle w:val="Heading5-useChar"/>
          <w:rFonts w:cs="Times New Roman"/>
          <w:sz w:val="22"/>
          <w:szCs w:val="22"/>
        </w:rPr>
        <w:t>.</w:t>
      </w:r>
    </w:p>
    <w:p w:rsidR="00E84CCA" w:rsidRPr="00E84CCA" w:rsidRDefault="00E84CCA" w:rsidP="00E84CCA">
      <w:pPr>
        <w:pStyle w:val="Heading3"/>
        <w:numPr>
          <w:ilvl w:val="0"/>
          <w:numId w:val="0"/>
        </w:numPr>
        <w:rPr>
          <w:rStyle w:val="BodyTextChar"/>
          <w:i w:val="0"/>
          <w:szCs w:val="22"/>
          <w:u w:val="none"/>
        </w:rPr>
      </w:pPr>
    </w:p>
    <w:p w:rsidR="00E84CCA" w:rsidRPr="00E84CCA" w:rsidRDefault="00E84CCA" w:rsidP="00E84CCA">
      <w:pPr>
        <w:pStyle w:val="Heading4"/>
        <w:rPr>
          <w:rStyle w:val="BodyTextChar"/>
          <w:rFonts w:cstheme="minorBidi"/>
        </w:rPr>
      </w:pPr>
      <w:r w:rsidRPr="00E84CCA">
        <w:t>Pharmacy Network, Access Standards and Reimbursemen</w:t>
      </w:r>
      <w:r w:rsidRPr="00E84CCA">
        <w:rPr>
          <w:rStyle w:val="BodyTextChar"/>
          <w:rFonts w:cstheme="minorBidi"/>
        </w:rPr>
        <w:t xml:space="preserve">t </w:t>
      </w:r>
    </w:p>
    <w:p w:rsidR="00E84CCA" w:rsidRPr="00E84CCA" w:rsidRDefault="00E84CCA" w:rsidP="00E84CCA">
      <w:pPr>
        <w:pStyle w:val="Heading3"/>
        <w:numPr>
          <w:ilvl w:val="0"/>
          <w:numId w:val="0"/>
        </w:numPr>
        <w:tabs>
          <w:tab w:val="left" w:pos="5684"/>
        </w:tabs>
        <w:ind w:left="1080"/>
        <w:jc w:val="both"/>
        <w:rPr>
          <w:rStyle w:val="BodyTextChar"/>
          <w:i w:val="0"/>
          <w:szCs w:val="22"/>
          <w:u w:val="none"/>
        </w:rPr>
      </w:pPr>
      <w:r w:rsidRPr="00E84CCA">
        <w:rPr>
          <w:rStyle w:val="BodyTextChar"/>
          <w:i w:val="0"/>
          <w:szCs w:val="22"/>
          <w:u w:val="none"/>
        </w:rPr>
        <w:tab/>
      </w:r>
    </w:p>
    <w:p w:rsidR="00E84CCA" w:rsidRDefault="00E84CCA" w:rsidP="00EC2E68">
      <w:pPr>
        <w:pStyle w:val="Heading5"/>
        <w:rPr>
          <w:rStyle w:val="BodyTextChar"/>
        </w:rPr>
      </w:pPr>
      <w:r w:rsidRPr="00E84CCA">
        <w:rPr>
          <w:rStyle w:val="BodyTextChar"/>
        </w:rPr>
        <w:t>Pharmacy Benefit Manager (PBM)</w:t>
      </w:r>
    </w:p>
    <w:p w:rsidR="00474D4A" w:rsidRPr="00BC718E" w:rsidRDefault="00474D4A" w:rsidP="00EC2E68">
      <w:pPr>
        <w:pStyle w:val="Heading6"/>
        <w:rPr>
          <w:rStyle w:val="BodyTextChar"/>
        </w:rPr>
      </w:pPr>
      <w:r w:rsidRPr="00E84CCA">
        <w:rPr>
          <w:rStyle w:val="BodyTextChar"/>
          <w:rFonts w:cstheme="minorBidi"/>
        </w:rPr>
        <w:t>The</w:t>
      </w:r>
      <w:r w:rsidRPr="00E84CCA">
        <w:rPr>
          <w:rStyle w:val="BodyTextChar"/>
        </w:rPr>
        <w:t xml:space="preserve"> Contractor must use a PBM to process prescription claims online through a real-time, rules-based point-of-sale (POS) claims processing.</w:t>
      </w:r>
    </w:p>
    <w:p w:rsidR="00167DA4" w:rsidRPr="004816E1" w:rsidRDefault="00474D4A" w:rsidP="00EC2E68">
      <w:pPr>
        <w:pStyle w:val="Heading6"/>
      </w:pPr>
      <w:r w:rsidRPr="00E84CCA">
        <w:rPr>
          <w:rStyle w:val="BodyTextChar"/>
        </w:rPr>
        <w:t>The</w:t>
      </w:r>
      <w:r w:rsidRPr="00E84CCA">
        <w:t xml:space="preserve"> </w:t>
      </w:r>
      <w:r w:rsidRPr="00E84CCA">
        <w:rPr>
          <w:rStyle w:val="BodyTextChar"/>
        </w:rPr>
        <w:t xml:space="preserve">Contractor agrees their contracted PBM </w:t>
      </w:r>
      <w:r w:rsidR="00051941">
        <w:rPr>
          <w:rStyle w:val="BodyTextChar"/>
        </w:rPr>
        <w:t>shall</w:t>
      </w:r>
      <w:r w:rsidRPr="00E84CCA">
        <w:rPr>
          <w:rStyle w:val="BodyTextChar"/>
        </w:rPr>
        <w:t xml:space="preserve"> be directly available to </w:t>
      </w:r>
      <w:r>
        <w:rPr>
          <w:rStyle w:val="BodyTextChar"/>
        </w:rPr>
        <w:t>the Agency</w:t>
      </w:r>
      <w:r w:rsidRPr="00E84CCA">
        <w:rPr>
          <w:rStyle w:val="BodyTextChar"/>
        </w:rPr>
        <w:t xml:space="preserve"> staff.</w:t>
      </w:r>
    </w:p>
    <w:p w:rsidR="00167DA4" w:rsidRPr="004816E1" w:rsidRDefault="00167DA4" w:rsidP="00EC2E68">
      <w:pPr>
        <w:pStyle w:val="Heading6"/>
        <w:numPr>
          <w:ilvl w:val="0"/>
          <w:numId w:val="0"/>
        </w:numPr>
        <w:ind w:left="1152" w:hanging="360"/>
      </w:pPr>
    </w:p>
    <w:p w:rsidR="00E84CCA" w:rsidRPr="004816E1" w:rsidRDefault="00614ADE" w:rsidP="00EC2E68">
      <w:pPr>
        <w:pStyle w:val="Heading6"/>
        <w:rPr>
          <w:rStyle w:val="BodyTextChar"/>
          <w:rFonts w:eastAsiaTheme="majorEastAsia" w:cstheme="majorBidi"/>
          <w:spacing w:val="0"/>
        </w:rPr>
      </w:pPr>
      <w:r w:rsidRPr="00E84CCA">
        <w:rPr>
          <w:rStyle w:val="BodyTextChar"/>
        </w:rPr>
        <w:t xml:space="preserve">The Contractor must identify the proposed PBM and the ownership of the proposed PBM. Before entering into a subcontract with a PBM, the Contractor shall obtain </w:t>
      </w:r>
      <w:r>
        <w:rPr>
          <w:rStyle w:val="BodyTextChar"/>
        </w:rPr>
        <w:t>the Agency</w:t>
      </w:r>
      <w:r w:rsidRPr="00E84CCA">
        <w:rPr>
          <w:rStyle w:val="BodyTextChar"/>
        </w:rPr>
        <w:t xml:space="preserve"> approval. If the PBM is owned wholly or in part by a retail pharmacy provider, chain drug store or pharmaceutical manufacturer, the Contractor </w:t>
      </w:r>
      <w:r w:rsidR="00051941">
        <w:rPr>
          <w:rStyle w:val="BodyTextChar"/>
        </w:rPr>
        <w:t>shall</w:t>
      </w:r>
      <w:r w:rsidRPr="00E84CCA">
        <w:rPr>
          <w:rStyle w:val="BodyTextChar"/>
        </w:rPr>
        <w:t xml:space="preserve"> submit a written description of the assurances and procedures that must be put in place under the proposed PBM subcontract, such as an independent audit, to prevent patient steering, to ensure no conflicts of interest exist and ensure the confidentiality of proprietary information. The </w:t>
      </w:r>
      <w:r w:rsidRPr="00BE706C">
        <w:rPr>
          <w:rStyle w:val="BodyTextChar"/>
        </w:rPr>
        <w:t>Contractor must provide a plan documenting how it will monitor such Subcontractor</w:t>
      </w:r>
      <w:r w:rsidRPr="00BE706C">
        <w:rPr>
          <w:rFonts w:eastAsia="Times New Roman"/>
        </w:rPr>
        <w:t xml:space="preserve">s and submit it to the Agency for review within </w:t>
      </w:r>
      <w:r w:rsidRPr="004816E1">
        <w:rPr>
          <w:rFonts w:eastAsia="Times New Roman"/>
        </w:rPr>
        <w:t>10</w:t>
      </w:r>
      <w:r w:rsidRPr="00BE706C">
        <w:rPr>
          <w:rFonts w:eastAsia="Times New Roman"/>
        </w:rPr>
        <w:t xml:space="preserve"> days after Contract execution.  The plan shall identify the steps to be taken and include a timeline with target dates.  A final plan, incorporating any changes requested by the Agency, shall be submitted to the Agency within </w:t>
      </w:r>
      <w:r w:rsidRPr="004816E1">
        <w:rPr>
          <w:rFonts w:eastAsia="Times New Roman"/>
        </w:rPr>
        <w:t>30 days</w:t>
      </w:r>
      <w:r w:rsidRPr="00BE706C">
        <w:rPr>
          <w:rFonts w:eastAsia="Times New Roman"/>
        </w:rPr>
        <w:t xml:space="preserve"> after the first submission of the plan.  The Contractor shall execute, adhere to, and provide the services set forth in the Agency-approved plan.  Changes to the plan must receive prior approval from the Agency, and the Contractor shall make any updates to maintain a current version of the plan.  </w:t>
      </w:r>
      <w:r w:rsidRPr="00BE706C">
        <w:rPr>
          <w:rStyle w:val="BodyTextChar"/>
        </w:rPr>
        <w:t>These assurances and procedures must be transmitted to the Agency for review and approval prior to the date pharmacy services begin.</w:t>
      </w:r>
    </w:p>
    <w:p w:rsidR="00E84CCA" w:rsidRPr="00E84CCA" w:rsidRDefault="00614ADE" w:rsidP="00EC2E68">
      <w:pPr>
        <w:pStyle w:val="Heading6"/>
        <w:rPr>
          <w:rStyle w:val="BodyTextChar"/>
        </w:rPr>
      </w:pPr>
      <w:r w:rsidRPr="00BE706C">
        <w:rPr>
          <w:rStyle w:val="BodyTextChar"/>
        </w:rPr>
        <w:t xml:space="preserve">The Contractor shall develop a plan for oversight of the PBM’s performance, including provider issues at a minimum, and submit it to the Agency for review within </w:t>
      </w:r>
      <w:r w:rsidRPr="004816E1">
        <w:rPr>
          <w:rStyle w:val="BodyTextChar"/>
        </w:rPr>
        <w:t>10</w:t>
      </w:r>
      <w:r w:rsidRPr="00BE706C">
        <w:rPr>
          <w:rStyle w:val="BodyTextChar"/>
        </w:rPr>
        <w:t xml:space="preserve"> days after Contract execution.  The plan shall identify the steps to be taken and include a timeline with target dates.  A final plan, incorporating any changes requested by the Agency, shall be submitted to the Agency within </w:t>
      </w:r>
      <w:r w:rsidRPr="004816E1">
        <w:rPr>
          <w:rStyle w:val="BodyTextChar"/>
        </w:rPr>
        <w:t>30 days</w:t>
      </w:r>
      <w:r w:rsidRPr="00BE706C">
        <w:rPr>
          <w:rStyle w:val="BodyTextChar"/>
        </w:rPr>
        <w:t xml:space="preserve"> after the first submission</w:t>
      </w:r>
      <w:r w:rsidRPr="001426CB">
        <w:rPr>
          <w:rStyle w:val="BodyTextChar"/>
        </w:rPr>
        <w:t xml:space="preserve"> of the plan.  The Contractor shall execute, adhere to, and provide the services set forth in the Agency-approved plan.  Changes to the plan must receive prior approval from the Agency, and the Contractor shall make any updates to maintain a current version of the plan. </w:t>
      </w:r>
    </w:p>
    <w:p w:rsidR="00E84CCA" w:rsidRPr="000F487C" w:rsidRDefault="00E84CCA" w:rsidP="00EC2E68">
      <w:pPr>
        <w:pStyle w:val="Heading6"/>
        <w:rPr>
          <w:rStyle w:val="BodyTextChar"/>
          <w:bCs/>
        </w:rPr>
      </w:pPr>
      <w:r w:rsidRPr="00E84CCA">
        <w:rPr>
          <w:rStyle w:val="BodyTextChar"/>
        </w:rPr>
        <w:t>System Requirements</w:t>
      </w:r>
    </w:p>
    <w:p w:rsidR="00E84CCA" w:rsidRPr="00E84CCA" w:rsidRDefault="00E84CCA" w:rsidP="00EC2E68">
      <w:pPr>
        <w:pStyle w:val="Heading7"/>
      </w:pPr>
      <w:r w:rsidRPr="00E84CCA">
        <w:rPr>
          <w:rStyle w:val="BodyTextChar"/>
        </w:rPr>
        <w:t>The Contractor shall have an automated claims and encounter processing system for pharmacy claims that will support the requirements of this contract and ensure the accurate and timely processing of claims and encounters.</w:t>
      </w:r>
    </w:p>
    <w:p w:rsidR="00041E2C" w:rsidRPr="004816E1" w:rsidRDefault="00E84CCA" w:rsidP="00EC2E68">
      <w:pPr>
        <w:pStyle w:val="Heading7"/>
      </w:pPr>
      <w:r w:rsidRPr="00E84CCA">
        <w:rPr>
          <w:rStyle w:val="BodyTextChar"/>
        </w:rPr>
        <w:t>Transaction standards: The Contractor shall support electronic submission of claims using most current HIPAA compliant transaction standard (currently NCPDP D.0)</w:t>
      </w:r>
    </w:p>
    <w:p w:rsidR="00E84CCA" w:rsidRPr="00E84CCA" w:rsidRDefault="00E84CCA" w:rsidP="00EC2E68">
      <w:pPr>
        <w:pStyle w:val="Heading7"/>
      </w:pPr>
      <w:r w:rsidRPr="00E84CCA">
        <w:rPr>
          <w:rStyle w:val="BodyTextChar"/>
        </w:rPr>
        <w:t>Pharmacy claim edits shall include eligibility, drug coverage, benefit limitations, prescriber and prospective/concurrent drug utilization review edits.</w:t>
      </w:r>
    </w:p>
    <w:p w:rsidR="00E84CCA" w:rsidRPr="00E84CCA" w:rsidRDefault="00E84CCA" w:rsidP="00EC2E68">
      <w:pPr>
        <w:pStyle w:val="Heading7"/>
      </w:pPr>
      <w:r w:rsidRPr="00E84CCA">
        <w:rPr>
          <w:rStyle w:val="BodyTextChar"/>
        </w:rPr>
        <w:t xml:space="preserve">The system shall provide for an automated update to the National Drug Code file including all product, packaging, prescription, pricing and rebate information. The system shall provide online access to reference file information. The system </w:t>
      </w:r>
      <w:r w:rsidR="00051941">
        <w:rPr>
          <w:rStyle w:val="BodyTextChar"/>
        </w:rPr>
        <w:t>shall</w:t>
      </w:r>
      <w:r w:rsidRPr="00E84CCA">
        <w:rPr>
          <w:rStyle w:val="BodyTextChar"/>
        </w:rPr>
        <w:t xml:space="preserve"> maintain a history of the pricing schedules and other</w:t>
      </w:r>
      <w:r w:rsidRPr="00E84CCA">
        <w:t xml:space="preserve"> </w:t>
      </w:r>
      <w:r w:rsidRPr="00E84CCA">
        <w:rPr>
          <w:rStyle w:val="BodyTextChar"/>
        </w:rPr>
        <w:t xml:space="preserve">significant reference data. The drug file for both retail and specialty drugs, including price, must be updated at a minimum every seven (7) calendar days, at the </w:t>
      </w:r>
      <w:r w:rsidR="00AB5B15">
        <w:rPr>
          <w:rStyle w:val="BodyTextChar"/>
        </w:rPr>
        <w:t>Contractor</w:t>
      </w:r>
      <w:r w:rsidRPr="00E84CCA">
        <w:rPr>
          <w:rStyle w:val="BodyTextChar"/>
        </w:rPr>
        <w:t>’s discretion they may update the file more frequently.</w:t>
      </w:r>
    </w:p>
    <w:p w:rsidR="00E84CCA" w:rsidRPr="00E84CCA" w:rsidRDefault="00E84CCA" w:rsidP="00EC2E68">
      <w:pPr>
        <w:pStyle w:val="Heading7"/>
      </w:pPr>
      <w:r w:rsidRPr="00E84CCA">
        <w:rPr>
          <w:rStyle w:val="BodyTextChar"/>
        </w:rPr>
        <w:t>The historical encounter data submission shall be retained for a period not less than six (6) years, following generally accepted retention guidelines.</w:t>
      </w:r>
    </w:p>
    <w:p w:rsidR="00E84CCA" w:rsidRPr="00E84CCA" w:rsidRDefault="00E84CCA" w:rsidP="00EC2E68">
      <w:pPr>
        <w:pStyle w:val="Heading7"/>
      </w:pPr>
      <w:r w:rsidRPr="00E84CCA">
        <w:rPr>
          <w:rStyle w:val="BodyTextChar"/>
        </w:rPr>
        <w:t>Audit Trails shall be maintained online for no less than six (6) years; additional history shall be retained for no less than ten (10) years and shall be provide forty-eight (48) hour turnaround or better on request for access to information in machine readable form, that is between six (6) to ten (10) years old.</w:t>
      </w:r>
    </w:p>
    <w:p w:rsidR="00E84CCA" w:rsidRPr="00E84CCA" w:rsidRDefault="00E84CCA" w:rsidP="00EC2E68">
      <w:pPr>
        <w:pStyle w:val="Heading7"/>
      </w:pPr>
      <w:r w:rsidRPr="00E84CCA">
        <w:rPr>
          <w:rStyle w:val="BodyTextChar"/>
        </w:rPr>
        <w:t xml:space="preserve">The </w:t>
      </w:r>
      <w:r w:rsidR="00AB5B15">
        <w:rPr>
          <w:rStyle w:val="BodyTextChar"/>
        </w:rPr>
        <w:t>Contractor</w:t>
      </w:r>
      <w:r w:rsidRPr="00E84CCA">
        <w:rPr>
          <w:rStyle w:val="BodyTextChar"/>
        </w:rPr>
        <w:t xml:space="preserve"> shall ensure that the manufacturer number, product number, and package number for the drug dispensed shall be listed on all claims. This information shall be taken from the actual package from which the drug is usually purchased by a provider, from a supplier whose products are generally available to all pharmacies and reported in one or more national compendia.</w:t>
      </w:r>
    </w:p>
    <w:p w:rsidR="00E84CCA" w:rsidRPr="00E84CCA" w:rsidRDefault="00E84CCA" w:rsidP="00EC2E68">
      <w:pPr>
        <w:pStyle w:val="Heading7"/>
        <w:rPr>
          <w:rStyle w:val="BodyTextChar"/>
        </w:rPr>
      </w:pPr>
      <w:r w:rsidRPr="00E84CCA">
        <w:rPr>
          <w:rStyle w:val="BodyTextChar"/>
        </w:rPr>
        <w:t xml:space="preserve"> Provisions </w:t>
      </w:r>
      <w:r w:rsidR="00051941">
        <w:rPr>
          <w:rStyle w:val="BodyTextChar"/>
        </w:rPr>
        <w:t>shall</w:t>
      </w:r>
      <w:r w:rsidRPr="00E84CCA">
        <w:rPr>
          <w:rStyle w:val="BodyTextChar"/>
        </w:rPr>
        <w:t xml:space="preserve"> be made to maintain permanent history by service date for those services identified as “once-in-a-lifetime.”</w:t>
      </w:r>
    </w:p>
    <w:p w:rsidR="00E84CCA" w:rsidRPr="00E84CCA" w:rsidRDefault="00E84CCA" w:rsidP="00EC2E68">
      <w:pPr>
        <w:pStyle w:val="Heading3"/>
        <w:numPr>
          <w:ilvl w:val="0"/>
          <w:numId w:val="0"/>
        </w:numPr>
        <w:ind w:left="2610"/>
        <w:jc w:val="both"/>
        <w:rPr>
          <w:rStyle w:val="BodyTextChar"/>
          <w:i w:val="0"/>
          <w:u w:val="none"/>
        </w:rPr>
      </w:pPr>
    </w:p>
    <w:p w:rsidR="00E84CCA" w:rsidRPr="00E84CCA" w:rsidRDefault="00E84CCA" w:rsidP="00E84CCA">
      <w:pPr>
        <w:pStyle w:val="Heading4"/>
        <w:rPr>
          <w:rStyle w:val="BodyTextChar"/>
          <w:rFonts w:cstheme="minorBidi"/>
        </w:rPr>
      </w:pPr>
      <w:r w:rsidRPr="00E84CCA">
        <w:rPr>
          <w:rStyle w:val="BodyTextChar"/>
          <w:rFonts w:cstheme="minorBidi"/>
        </w:rPr>
        <w:t>Pharmacy Network</w:t>
      </w:r>
    </w:p>
    <w:p w:rsidR="00E84CCA" w:rsidRPr="00E84CCA" w:rsidRDefault="00E84CCA" w:rsidP="004816E1">
      <w:pPr>
        <w:pStyle w:val="Heading4"/>
        <w:numPr>
          <w:ilvl w:val="0"/>
          <w:numId w:val="0"/>
        </w:numPr>
        <w:ind w:left="864" w:hanging="360"/>
        <w:rPr>
          <w:rStyle w:val="BodyTextChar"/>
        </w:rPr>
      </w:pPr>
    </w:p>
    <w:p w:rsidR="00E84CCA" w:rsidRPr="00E84CCA" w:rsidRDefault="00591482" w:rsidP="00E84CCA">
      <w:pPr>
        <w:pStyle w:val="Heading5"/>
        <w:rPr>
          <w:rStyle w:val="BodyTextChar"/>
          <w:rFonts w:cstheme="minorBidi"/>
        </w:rPr>
      </w:pPr>
      <w:r>
        <w:rPr>
          <w:rStyle w:val="BodyTextChar"/>
          <w:rFonts w:cstheme="minorBidi"/>
        </w:rPr>
        <w:t xml:space="preserve">    </w:t>
      </w:r>
      <w:r w:rsidR="00E84CCA" w:rsidRPr="00E84CCA">
        <w:rPr>
          <w:rStyle w:val="BodyTextChar"/>
          <w:rFonts w:cstheme="minorBidi"/>
        </w:rPr>
        <w:t>The Contractor shall provide a pharmacy network that complies with Exhibit B requirements but at a minimum includes only licensed and registered pharmacies that conform to the Iowa Board of Pharmacy rules concerning the records to be maintained by a pharmacy.</w:t>
      </w:r>
    </w:p>
    <w:p w:rsidR="00E84CCA" w:rsidRPr="00E84CCA" w:rsidRDefault="00E84CCA" w:rsidP="00E84CCA">
      <w:pPr>
        <w:pStyle w:val="Heading5-use"/>
        <w:ind w:left="1008" w:firstLine="0"/>
        <w:rPr>
          <w:rStyle w:val="BodyTextChar"/>
          <w:rFonts w:cstheme="minorBidi"/>
        </w:rPr>
      </w:pPr>
    </w:p>
    <w:p w:rsidR="00E84CCA" w:rsidRPr="00E84CCA" w:rsidRDefault="00E84CCA" w:rsidP="00E84CCA">
      <w:pPr>
        <w:pStyle w:val="Heading5"/>
        <w:rPr>
          <w:rStyle w:val="BodyTextChar"/>
          <w:rFonts w:cstheme="minorBidi"/>
        </w:rPr>
      </w:pPr>
      <w:r w:rsidRPr="00E84CCA">
        <w:rPr>
          <w:rStyle w:val="BodyTextChar"/>
          <w:rFonts w:cstheme="minorBidi"/>
        </w:rPr>
        <w:t xml:space="preserve">The Contractor must keep an up-to-date pharmacy provider directory on its website for public access. </w:t>
      </w:r>
    </w:p>
    <w:p w:rsidR="00E84CCA" w:rsidRPr="00E84CCA" w:rsidRDefault="00E84CCA" w:rsidP="00E84CCA">
      <w:pPr>
        <w:pStyle w:val="Heading3"/>
        <w:numPr>
          <w:ilvl w:val="0"/>
          <w:numId w:val="0"/>
        </w:numPr>
        <w:ind w:left="1800"/>
        <w:jc w:val="both"/>
        <w:rPr>
          <w:rStyle w:val="BodyTextChar"/>
          <w:i w:val="0"/>
          <w:u w:val="none"/>
        </w:rPr>
      </w:pPr>
    </w:p>
    <w:p w:rsidR="00E84CCA" w:rsidRPr="00E84CCA" w:rsidRDefault="00E84CCA" w:rsidP="00E84CCA">
      <w:pPr>
        <w:pStyle w:val="Heading4"/>
        <w:ind w:left="1008" w:firstLine="0"/>
        <w:rPr>
          <w:rStyle w:val="BodyTextChar"/>
        </w:rPr>
      </w:pPr>
      <w:r w:rsidRPr="00EC2E68">
        <w:rPr>
          <w:rStyle w:val="BodyTextChar"/>
          <w:rFonts w:cstheme="minorBidi"/>
        </w:rPr>
        <w:t>Pharmacy Access</w:t>
      </w:r>
    </w:p>
    <w:p w:rsidR="00E84CCA" w:rsidRPr="00E84CCA" w:rsidRDefault="00E84CCA" w:rsidP="00E84CCA">
      <w:pPr>
        <w:pStyle w:val="Heading5"/>
        <w:rPr>
          <w:rStyle w:val="BodyTextChar"/>
        </w:rPr>
      </w:pPr>
      <w:r w:rsidRPr="00E84CCA">
        <w:rPr>
          <w:rStyle w:val="BodyTextChar"/>
        </w:rPr>
        <w:t>Pharmacy Mail Order: Contractor agrees that although they may offer mail order pharmacy as an option to beneficiaries, they or their Pharmacy Benefits Manager (PBM) are not allowed to require or incentivize the use of Mail Order Pharmacy.</w:t>
      </w:r>
    </w:p>
    <w:p w:rsidR="00E84CCA" w:rsidRPr="00E84CCA" w:rsidRDefault="00E84CCA" w:rsidP="00E84CCA">
      <w:pPr>
        <w:pStyle w:val="Heading6"/>
        <w:numPr>
          <w:ilvl w:val="0"/>
          <w:numId w:val="0"/>
        </w:numPr>
        <w:ind w:left="1152"/>
        <w:rPr>
          <w:rStyle w:val="BodyTextChar"/>
        </w:rPr>
      </w:pPr>
    </w:p>
    <w:p w:rsidR="00E84CCA" w:rsidRPr="00E84CCA" w:rsidRDefault="00591482" w:rsidP="00E84CCA">
      <w:pPr>
        <w:pStyle w:val="Heading5"/>
        <w:rPr>
          <w:rStyle w:val="BodyTextChar"/>
        </w:rPr>
      </w:pPr>
      <w:r>
        <w:rPr>
          <w:rStyle w:val="BodyTextChar"/>
        </w:rPr>
        <w:t xml:space="preserve">    </w:t>
      </w:r>
      <w:r w:rsidR="00E84CCA" w:rsidRPr="00E84CCA">
        <w:rPr>
          <w:rStyle w:val="BodyTextChar"/>
        </w:rPr>
        <w:t xml:space="preserve">Specialty Pharmacy: Contractor may require members to receive medications from a specialty pharmacy program following specialty pharmacy program approval by </w:t>
      </w:r>
      <w:r w:rsidR="00EE71DD">
        <w:rPr>
          <w:rStyle w:val="BodyTextChar"/>
        </w:rPr>
        <w:t>the Agency</w:t>
      </w:r>
      <w:r w:rsidR="00E84CCA" w:rsidRPr="00E84CCA">
        <w:rPr>
          <w:rStyle w:val="BodyTextChar"/>
        </w:rPr>
        <w:t>.</w:t>
      </w:r>
      <w:r w:rsidR="00E84CCA" w:rsidRPr="00E84CCA">
        <w:t xml:space="preserve"> </w:t>
      </w:r>
      <w:r w:rsidR="00E84CCA" w:rsidRPr="00E84CCA">
        <w:rPr>
          <w:rStyle w:val="BodyTextChar"/>
        </w:rPr>
        <w:t>This may include limited distribution of specialty drugs from a network of specialty pharmacies that meet reasonable requirements to distribute specialty drugs and is willing to accept the terms of the Contractor’s agreement.</w:t>
      </w:r>
      <w:r w:rsidR="00E84CCA" w:rsidRPr="00E84CCA">
        <w:t xml:space="preserve"> </w:t>
      </w:r>
      <w:r w:rsidR="00E84CCA" w:rsidRPr="00E84CCA">
        <w:rPr>
          <w:rStyle w:val="BodyTextChar"/>
        </w:rPr>
        <w:t xml:space="preserve">The Contractor may define a specialty pharmacy product, but proposed specialty designations on medications must be approved by </w:t>
      </w:r>
      <w:r w:rsidR="00D47E59">
        <w:rPr>
          <w:rStyle w:val="BodyTextChar"/>
        </w:rPr>
        <w:t>the Agency</w:t>
      </w:r>
      <w:r w:rsidR="00E84CCA" w:rsidRPr="00E84CCA">
        <w:rPr>
          <w:rStyle w:val="BodyTextChar"/>
        </w:rPr>
        <w:t>.</w:t>
      </w:r>
    </w:p>
    <w:p w:rsidR="00E84CCA" w:rsidRPr="00E84CCA" w:rsidRDefault="00E84CCA" w:rsidP="00E84CCA">
      <w:pPr>
        <w:pStyle w:val="Heading3"/>
        <w:numPr>
          <w:ilvl w:val="0"/>
          <w:numId w:val="0"/>
        </w:numPr>
        <w:ind w:left="2160"/>
        <w:jc w:val="both"/>
        <w:rPr>
          <w:rStyle w:val="BodyTextChar"/>
          <w:i w:val="0"/>
          <w:u w:val="none"/>
        </w:rPr>
      </w:pPr>
    </w:p>
    <w:p w:rsidR="00E84CCA" w:rsidRPr="00E84CCA" w:rsidRDefault="00E84CCA" w:rsidP="00E84CCA">
      <w:pPr>
        <w:pStyle w:val="Heading4"/>
        <w:rPr>
          <w:rStyle w:val="BodyTextChar"/>
        </w:rPr>
      </w:pPr>
      <w:r w:rsidRPr="00E84CCA">
        <w:t>Reimbursement</w:t>
      </w:r>
      <w:r w:rsidRPr="00E84CCA">
        <w:rPr>
          <w:rStyle w:val="BodyTextChar"/>
        </w:rPr>
        <w:t>:</w:t>
      </w:r>
      <w:r w:rsidRPr="00E84CCA">
        <w:t xml:space="preserve"> Contractor </w:t>
      </w:r>
      <w:r w:rsidR="00051941">
        <w:t>shall</w:t>
      </w:r>
      <w:r w:rsidRPr="00E84CCA">
        <w:t xml:space="preserve"> </w:t>
      </w:r>
      <w:r w:rsidRPr="00E84CCA">
        <w:rPr>
          <w:rStyle w:val="BodyTextChar"/>
        </w:rPr>
        <w:t xml:space="preserve">reimburse pharmacy providers according to a reimbursement methodology proposed by the Contractor and approved by </w:t>
      </w:r>
      <w:r w:rsidR="00D47E59">
        <w:rPr>
          <w:rStyle w:val="BodyTextChar"/>
        </w:rPr>
        <w:t>the Agency</w:t>
      </w:r>
      <w:r w:rsidRPr="00E84CCA">
        <w:rPr>
          <w:rStyle w:val="BodyTextChar"/>
        </w:rPr>
        <w:t>.</w:t>
      </w:r>
    </w:p>
    <w:p w:rsidR="00E84CCA" w:rsidRPr="00E84CCA" w:rsidRDefault="00E84CCA" w:rsidP="00E84CCA">
      <w:pPr>
        <w:pStyle w:val="Heading4"/>
        <w:numPr>
          <w:ilvl w:val="0"/>
          <w:numId w:val="0"/>
        </w:numPr>
        <w:ind w:left="1404"/>
        <w:rPr>
          <w:rStyle w:val="BodyTextChar"/>
        </w:rPr>
      </w:pPr>
    </w:p>
    <w:p w:rsidR="00E84CCA" w:rsidRPr="00E84CCA" w:rsidRDefault="00E84CCA" w:rsidP="00E84CCA">
      <w:pPr>
        <w:pStyle w:val="Heading5"/>
        <w:rPr>
          <w:rStyle w:val="BodyTextChar"/>
        </w:rPr>
      </w:pPr>
      <w:r w:rsidRPr="00E84CCA">
        <w:rPr>
          <w:rStyle w:val="BodyTextChar"/>
        </w:rPr>
        <w:t>Drug Ingredient Reimbursement:</w:t>
      </w:r>
    </w:p>
    <w:p w:rsidR="00E84CCA" w:rsidRPr="00E84CCA" w:rsidRDefault="00E84CCA" w:rsidP="00E84CCA">
      <w:pPr>
        <w:pStyle w:val="Heading5-use"/>
        <w:ind w:left="1008" w:firstLine="0"/>
        <w:rPr>
          <w:rStyle w:val="BodyTextChar"/>
          <w:szCs w:val="22"/>
        </w:rPr>
      </w:pPr>
    </w:p>
    <w:p w:rsidR="00E84CCA" w:rsidRPr="00E84CCA" w:rsidRDefault="00E84CCA" w:rsidP="00947BBE">
      <w:pPr>
        <w:pStyle w:val="Heading6"/>
        <w:rPr>
          <w:rStyle w:val="BodyTextChar"/>
        </w:rPr>
      </w:pPr>
      <w:r w:rsidRPr="00E84CCA">
        <w:rPr>
          <w:rStyle w:val="BodyTextChar"/>
        </w:rPr>
        <w:t xml:space="preserve">Contractor </w:t>
      </w:r>
      <w:r w:rsidR="00051941">
        <w:rPr>
          <w:rStyle w:val="BodyTextChar"/>
        </w:rPr>
        <w:t>shall</w:t>
      </w:r>
      <w:r w:rsidRPr="00E84CCA">
        <w:rPr>
          <w:rStyle w:val="BodyTextChar"/>
        </w:rPr>
        <w:t xml:space="preserve"> reimburse pharmacy providers at a rate comparable to the current Medicaid FFS reimbursement.</w:t>
      </w:r>
      <w:r w:rsidR="00947BBE">
        <w:rPr>
          <w:rStyle w:val="BodyTextChar"/>
        </w:rPr>
        <w:t xml:space="preserve"> </w:t>
      </w:r>
      <w:r w:rsidR="00947BBE" w:rsidRPr="00947BBE">
        <w:rPr>
          <w:rStyle w:val="BodyTextChar"/>
        </w:rPr>
        <w:t xml:space="preserve">Reimbursement </w:t>
      </w:r>
      <w:r w:rsidR="00051941">
        <w:rPr>
          <w:rStyle w:val="BodyTextChar"/>
        </w:rPr>
        <w:t>shall</w:t>
      </w:r>
      <w:r w:rsidR="00947BBE" w:rsidRPr="00947BBE">
        <w:rPr>
          <w:rStyle w:val="BodyTextChar"/>
        </w:rPr>
        <w:t xml:space="preserve"> be the lower of Iowa Average Actual Acquisition Cost (AAC)/ National Average Drug Acquisition Cost (NADAC) or Wholesale Acquisition Cost (WAC) if no AAC/NADAC, Federal Upper Limit (FUL) or Usual and Customary (U&amp;C).</w:t>
      </w:r>
    </w:p>
    <w:p w:rsidR="00E84CCA" w:rsidRPr="00E84CCA" w:rsidRDefault="00E84CCA" w:rsidP="00E84CCA">
      <w:pPr>
        <w:pStyle w:val="Heading6"/>
        <w:numPr>
          <w:ilvl w:val="0"/>
          <w:numId w:val="0"/>
        </w:numPr>
        <w:ind w:left="1152"/>
        <w:rPr>
          <w:rStyle w:val="BodyTextChar"/>
        </w:rPr>
      </w:pPr>
    </w:p>
    <w:p w:rsidR="00E84CCA" w:rsidRPr="00E84CCA" w:rsidRDefault="00947BBE" w:rsidP="00E84CCA">
      <w:pPr>
        <w:pStyle w:val="Heading6"/>
        <w:rPr>
          <w:rStyle w:val="BodyTextChar"/>
        </w:rPr>
      </w:pPr>
      <w:r>
        <w:rPr>
          <w:rStyle w:val="BodyTextChar"/>
        </w:rPr>
        <w:t>Reserved</w:t>
      </w:r>
    </w:p>
    <w:p w:rsidR="00E84CCA" w:rsidRPr="00E84CCA" w:rsidRDefault="00E84CCA" w:rsidP="00E84CCA">
      <w:pPr>
        <w:pStyle w:val="Heading3"/>
        <w:numPr>
          <w:ilvl w:val="0"/>
          <w:numId w:val="0"/>
        </w:numPr>
        <w:jc w:val="both"/>
        <w:rPr>
          <w:rStyle w:val="BodyTextChar"/>
          <w:i w:val="0"/>
          <w:u w:val="none"/>
        </w:rPr>
      </w:pPr>
    </w:p>
    <w:p w:rsidR="00E84CCA" w:rsidRPr="00E84CCA" w:rsidRDefault="00E84CCA" w:rsidP="00E84CCA">
      <w:pPr>
        <w:pStyle w:val="Heading5"/>
        <w:rPr>
          <w:rStyle w:val="BodyTextChar"/>
        </w:rPr>
      </w:pPr>
      <w:r w:rsidRPr="00E84CCA">
        <w:rPr>
          <w:rStyle w:val="BodyTextChar"/>
        </w:rPr>
        <w:t>Pharmacy Dispensing Fee:</w:t>
      </w:r>
    </w:p>
    <w:p w:rsidR="00E84CCA" w:rsidRPr="00E84CCA" w:rsidRDefault="00E84CCA" w:rsidP="00E84CCA">
      <w:pPr>
        <w:pStyle w:val="Heading5-use"/>
        <w:ind w:left="1008" w:firstLine="0"/>
        <w:rPr>
          <w:rStyle w:val="BodyTextChar"/>
        </w:rPr>
      </w:pPr>
    </w:p>
    <w:p w:rsidR="00E84CCA" w:rsidRPr="00E84CCA" w:rsidRDefault="00E84CCA" w:rsidP="00E84CCA">
      <w:pPr>
        <w:pStyle w:val="Heading6"/>
        <w:rPr>
          <w:rStyle w:val="BodyTextChar"/>
        </w:rPr>
      </w:pPr>
      <w:r w:rsidRPr="00E84CCA">
        <w:rPr>
          <w:rStyle w:val="BodyTextChar"/>
        </w:rPr>
        <w:t xml:space="preserve">Contractor agrees to reimburse pharmacy providers at a dispensing fee </w:t>
      </w:r>
      <w:r w:rsidR="00947BBE">
        <w:rPr>
          <w:rStyle w:val="BodyTextChar"/>
        </w:rPr>
        <w:t xml:space="preserve">as determined and approved by the Medicaid FSS cost of dispensing study performed every two years. </w:t>
      </w:r>
    </w:p>
    <w:p w:rsidR="00E84CCA" w:rsidRPr="00160725" w:rsidRDefault="00E84CCA" w:rsidP="004816E1">
      <w:pPr>
        <w:rPr>
          <w:rStyle w:val="BodyTextChar"/>
          <w:bCs/>
          <w:szCs w:val="24"/>
          <w:u w:val="single"/>
        </w:rPr>
      </w:pPr>
    </w:p>
    <w:p w:rsidR="00E84CCA" w:rsidRPr="00E84CCA" w:rsidRDefault="00E84CCA" w:rsidP="00E84CCA">
      <w:pPr>
        <w:pStyle w:val="Heading5"/>
        <w:rPr>
          <w:rStyle w:val="BodyTextChar"/>
          <w:szCs w:val="24"/>
        </w:rPr>
      </w:pPr>
      <w:r w:rsidRPr="00E84CCA">
        <w:rPr>
          <w:rStyle w:val="BodyTextChar"/>
          <w:szCs w:val="24"/>
        </w:rPr>
        <w:t>340B</w:t>
      </w:r>
      <w:r w:rsidR="00947BBE">
        <w:rPr>
          <w:rStyle w:val="BodyTextChar"/>
          <w:szCs w:val="24"/>
        </w:rPr>
        <w:t xml:space="preserve"> </w:t>
      </w:r>
      <w:r w:rsidR="00AA71F6">
        <w:rPr>
          <w:color w:val="1F497D"/>
          <w:sz w:val="24"/>
          <w:szCs w:val="24"/>
        </w:rPr>
        <w:t>Drug Pricing Program</w:t>
      </w:r>
      <w:r w:rsidRPr="00E84CCA">
        <w:rPr>
          <w:rStyle w:val="BodyTextChar"/>
          <w:szCs w:val="24"/>
        </w:rPr>
        <w:t>:</w:t>
      </w:r>
    </w:p>
    <w:p w:rsidR="00E84CCA" w:rsidRPr="00E84CCA" w:rsidRDefault="00E84CCA" w:rsidP="00E84CCA">
      <w:pPr>
        <w:pStyle w:val="Heading5-use"/>
        <w:ind w:left="1008" w:firstLine="0"/>
        <w:rPr>
          <w:rStyle w:val="BodyTextChar"/>
          <w:szCs w:val="24"/>
        </w:rPr>
      </w:pPr>
    </w:p>
    <w:p w:rsidR="00E84CCA" w:rsidRDefault="00AA71F6" w:rsidP="00947BBE">
      <w:pPr>
        <w:pStyle w:val="Heading6"/>
        <w:rPr>
          <w:rStyle w:val="BodyTextChar"/>
        </w:rPr>
      </w:pPr>
      <w:r>
        <w:rPr>
          <w:rStyle w:val="BodyTextChar"/>
        </w:rPr>
        <w:t xml:space="preserve">340 B Covered Entities: </w:t>
      </w:r>
      <w:r w:rsidR="00D13233">
        <w:rPr>
          <w:rStyle w:val="BodyTextChar"/>
        </w:rPr>
        <w:t>The Contractor shall ensure that all</w:t>
      </w:r>
      <w:r>
        <w:rPr>
          <w:rStyle w:val="BodyTextChar"/>
        </w:rPr>
        <w:t xml:space="preserve"> 340B Covered Entities that use 340B drugs and serve Iowa Medicaid managed care enrollees </w:t>
      </w:r>
      <w:r w:rsidR="00D13233">
        <w:rPr>
          <w:rStyle w:val="BodyTextChar"/>
        </w:rPr>
        <w:t>adhere to one</w:t>
      </w:r>
      <w:r>
        <w:rPr>
          <w:rStyle w:val="BodyTextChar"/>
        </w:rPr>
        <w:t xml:space="preserve"> of the following</w:t>
      </w:r>
      <w:r w:rsidR="00D13233">
        <w:rPr>
          <w:rStyle w:val="BodyTextChar"/>
        </w:rPr>
        <w:t xml:space="preserve"> methodologies</w:t>
      </w:r>
      <w:r>
        <w:rPr>
          <w:rStyle w:val="BodyTextChar"/>
        </w:rPr>
        <w:t>:</w:t>
      </w:r>
    </w:p>
    <w:p w:rsidR="00AA71F6" w:rsidRDefault="00AA71F6" w:rsidP="00935344">
      <w:pPr>
        <w:keepNext/>
      </w:pPr>
    </w:p>
    <w:p w:rsidR="00D13233" w:rsidRDefault="00AA71F6" w:rsidP="00935344">
      <w:pPr>
        <w:pStyle w:val="Heading7"/>
        <w:keepLines w:val="0"/>
      </w:pPr>
      <w:r>
        <w:t>Ca</w:t>
      </w:r>
      <w:r w:rsidR="00D13233">
        <w:t>r</w:t>
      </w:r>
      <w:r>
        <w:t xml:space="preserve">ve out Iowa Medicaid managed care prescriptions and other products from the 340B program. </w:t>
      </w:r>
      <w:r w:rsidR="00DE6BA0">
        <w:t>If this methodology is chose</w:t>
      </w:r>
      <w:r w:rsidR="00D13233">
        <w:t>n,</w:t>
      </w:r>
      <w:r w:rsidR="00DE6BA0">
        <w:t xml:space="preserve"> the Contractor must ensure that</w:t>
      </w:r>
      <w:r w:rsidR="00D13233">
        <w:t xml:space="preserve"> the entity</w:t>
      </w:r>
      <w:r w:rsidR="00DE6BA0">
        <w:t xml:space="preserve">: (i) </w:t>
      </w:r>
      <w:r w:rsidR="00D13233">
        <w:t xml:space="preserve">uses </w:t>
      </w:r>
      <w:r w:rsidR="00DE6BA0">
        <w:t xml:space="preserve">only non-340B are used drugs, vaccines, and diabetic supplies for all Iowa Medicaid managed care enrollees served; (ii) </w:t>
      </w:r>
      <w:r w:rsidR="00D13233">
        <w:t xml:space="preserve">only bills the Contractor for drugs, vaccines, and diabetic supplies purchased outside the 340B program; (iii) does not bill the Contractor for drugs, vaccines, or diabetic supplies purchased through the 340B program; and (iv) consults the Iowa Medicaid Managed Care Pharmacy Identification for </w:t>
      </w:r>
      <w:r w:rsidR="006D5CAE">
        <w:t>assistance</w:t>
      </w:r>
      <w:r w:rsidR="00D13233">
        <w:t xml:space="preserve"> in identifying Medicaid managed care enrollees.</w:t>
      </w:r>
    </w:p>
    <w:p w:rsidR="00D13233" w:rsidRPr="00D13233" w:rsidRDefault="00D13233" w:rsidP="00935344">
      <w:pPr>
        <w:keepNext/>
      </w:pPr>
    </w:p>
    <w:p w:rsidR="00AA71F6" w:rsidRDefault="00DE6BA0" w:rsidP="00935344">
      <w:pPr>
        <w:pStyle w:val="Heading7"/>
        <w:keepLines w:val="0"/>
      </w:pPr>
      <w:r>
        <w:t xml:space="preserve"> </w:t>
      </w:r>
      <w:r w:rsidR="00D13233">
        <w:t>Carve in Iowa Medicaid managed care prescriptions and other products into the 340B program. If this methodology is chosen, the Contractor must ensure that the entity: (i) uses 340B drugs, vaccines, and diabetic supplies for all Iowa Medicaid managed care enrollees served; (ii) informs HRSA at the time of 340B enrollment that the entity intends to purchase and dispense 340B drugs for Medicaid managed care enrollees; (iii) does not bill the Contractor for 340B acquired drugs and products if the entities NPI is not on the HRSA Medicaid Exclusion File; (iv) purchases all drugs and other products billed to the Contractor under 340B unless the product is not eligible for 340B pricing; (v) submits pharmacy claims for 340B acq</w:t>
      </w:r>
      <w:r w:rsidR="00F601F4">
        <w:t xml:space="preserve">uired drugs to the Contractor </w:t>
      </w:r>
      <w:r w:rsidR="00D13233">
        <w:t xml:space="preserve">at the entities AAC with values of “08” in </w:t>
      </w:r>
      <w:r w:rsidR="00F601F4">
        <w:t xml:space="preserve">Basis of Cost Determination field 423-DN OR in Compound Ingredient Basis of Cost Determination field 490-UE </w:t>
      </w:r>
      <w:r w:rsidR="00D13233" w:rsidRPr="00051941">
        <w:t>AND</w:t>
      </w:r>
      <w:r w:rsidR="00D13233">
        <w:t xml:space="preserve"> insert “20” in the Submission Clarification Code field 420-DK; and (vi) submits vaccines and diabetic supply claims for 340B acquired products to the Contractor at the entities 340B AAC on the UB04 or CMS1500 claim forms. </w:t>
      </w:r>
    </w:p>
    <w:p w:rsidR="00D13233" w:rsidRPr="00D13233" w:rsidRDefault="00D13233" w:rsidP="00935344"/>
    <w:p w:rsidR="00D13233" w:rsidRPr="00935344" w:rsidRDefault="00D13233" w:rsidP="00935344">
      <w:pPr>
        <w:pStyle w:val="Heading5"/>
      </w:pPr>
      <w:r>
        <w:t>340B Contract Pharmacies: The Contractor shall ensure that all contract pharmacies using 340B drugs, vaccines, and diabetic supplies</w:t>
      </w:r>
      <w:r w:rsidR="006D5CAE">
        <w:t xml:space="preserve"> carve out Iowa Medicaid managed care prescriptions from the 340B program. The Contractor shall ensure that the entity: (i) purchases all drugs and products outside the 340B program if billed to the Contractor, and (ii) consults the Iowa Medicaid Managed Care Pharmacy Identification for assistance in identifying managed care enrollees. </w:t>
      </w:r>
    </w:p>
    <w:p w:rsidR="00E84CCA" w:rsidRPr="00E84CCA" w:rsidRDefault="00E84CCA" w:rsidP="00E84CCA">
      <w:pPr>
        <w:pStyle w:val="Heading6"/>
        <w:numPr>
          <w:ilvl w:val="0"/>
          <w:numId w:val="0"/>
        </w:numPr>
        <w:ind w:left="1152"/>
        <w:rPr>
          <w:rStyle w:val="BodyTextChar"/>
        </w:rPr>
      </w:pPr>
    </w:p>
    <w:p w:rsidR="00E84CCA" w:rsidRPr="00E84CCA" w:rsidRDefault="00E84CCA" w:rsidP="00E84CCA">
      <w:pPr>
        <w:pStyle w:val="Heading4"/>
        <w:rPr>
          <w:rStyle w:val="BodyTextChar"/>
        </w:rPr>
      </w:pPr>
      <w:r w:rsidRPr="00E84CCA">
        <w:t>Drug Rebates</w:t>
      </w:r>
    </w:p>
    <w:p w:rsidR="00E84CCA" w:rsidRPr="00E84CCA" w:rsidRDefault="00E84CCA" w:rsidP="00E84CCA">
      <w:pPr>
        <w:pStyle w:val="Heading4"/>
        <w:numPr>
          <w:ilvl w:val="0"/>
          <w:numId w:val="0"/>
        </w:numPr>
        <w:ind w:left="720"/>
        <w:rPr>
          <w:rStyle w:val="BodyTextChar"/>
        </w:rPr>
      </w:pPr>
    </w:p>
    <w:p w:rsidR="00E84CCA" w:rsidRPr="00E84CCA" w:rsidRDefault="00E84CCA" w:rsidP="00E84CCA">
      <w:pPr>
        <w:pStyle w:val="Heading5"/>
        <w:rPr>
          <w:rStyle w:val="BodyTextChar"/>
        </w:rPr>
      </w:pPr>
      <w:r w:rsidRPr="00E84CCA">
        <w:rPr>
          <w:rStyle w:val="BodyTextChar"/>
        </w:rPr>
        <w:t xml:space="preserve">The Contractor shall ensure compliance with the requirements under Section 1927 of the Social Security Act pursuant to rebates.  </w:t>
      </w:r>
    </w:p>
    <w:p w:rsidR="00E84CCA" w:rsidRPr="00E84CCA" w:rsidRDefault="00E84CCA" w:rsidP="00E84CCA">
      <w:pPr>
        <w:pStyle w:val="Heading5-use"/>
        <w:ind w:left="720" w:firstLine="0"/>
        <w:rPr>
          <w:rStyle w:val="BodyTextChar"/>
        </w:rPr>
      </w:pPr>
    </w:p>
    <w:p w:rsidR="00E84CCA" w:rsidRPr="00E84CCA" w:rsidRDefault="00E84CCA" w:rsidP="00E84CCA">
      <w:pPr>
        <w:pStyle w:val="Heading5"/>
      </w:pPr>
      <w:r w:rsidRPr="00E84CCA">
        <w:rPr>
          <w:rStyle w:val="BodyTextChar"/>
        </w:rPr>
        <w:t xml:space="preserve">Pursuant to requirements of the federal Patient Protection and Affordable Care Act (PPACA), P.L. 111-148 and Health Care and Education Reconciliation Act of 2010 (HCERA), P.L. 111-152, together called the Affordable Care Act, </w:t>
      </w:r>
      <w:r w:rsidR="00AB5B15">
        <w:rPr>
          <w:rStyle w:val="BodyTextChar"/>
        </w:rPr>
        <w:t>Contractor</w:t>
      </w:r>
      <w:r w:rsidRPr="00E84CCA">
        <w:rPr>
          <w:rStyle w:val="BodyTextChar"/>
        </w:rPr>
        <w:t xml:space="preserve">s must provide information on drugs administered/dispensed to individuals enrolled in the MCO if the </w:t>
      </w:r>
      <w:r w:rsidR="00AB5B15">
        <w:rPr>
          <w:rStyle w:val="BodyTextChar"/>
        </w:rPr>
        <w:t>Contractor</w:t>
      </w:r>
      <w:r w:rsidRPr="00E84CCA">
        <w:rPr>
          <w:rStyle w:val="BodyTextChar"/>
        </w:rPr>
        <w:t xml:space="preserve"> is responsible for coverage of such drugs. Specifically, Section 1927(b) of the Social Security Act, as amended by Section 2501(c) of PPACA, requires the State to provide utilization information for MCO covered drugs in the quarterly rebate invoices to drug manufacturers and in quarterly utilization reports to the Centers for Medicare and Medicaid Services.</w:t>
      </w:r>
      <w:r w:rsidRPr="00E84CCA">
        <w:t xml:space="preserve"> The Contractor shall submit all drug encounters including physician administered drugs, with the exception of inpatient hospital drug encounters, to </w:t>
      </w:r>
      <w:r w:rsidR="00D47E59">
        <w:t>the Agency</w:t>
      </w:r>
      <w:r w:rsidRPr="00E84CCA">
        <w:t xml:space="preserve"> or its designee pursuant to the requirements of this </w:t>
      </w:r>
      <w:r w:rsidR="006656D1">
        <w:t>C</w:t>
      </w:r>
      <w:r w:rsidRPr="00E84CCA">
        <w:t xml:space="preserve">ontract. </w:t>
      </w:r>
      <w:r w:rsidR="0086758A">
        <w:t>The</w:t>
      </w:r>
      <w:r w:rsidR="00D47E59">
        <w:t xml:space="preserve"> Agency</w:t>
      </w:r>
      <w:r w:rsidRPr="00E84CCA">
        <w:t xml:space="preserve"> or its designee shall submit these encounters for federal </w:t>
      </w:r>
      <w:r w:rsidR="00C10FC3">
        <w:t>drug</w:t>
      </w:r>
      <w:r w:rsidRPr="00E84CCA">
        <w:t xml:space="preserve"> rebates from manufacturers.</w:t>
      </w:r>
    </w:p>
    <w:p w:rsidR="00E84CCA" w:rsidRPr="00E84CCA" w:rsidRDefault="00E84CCA" w:rsidP="00E84CCA">
      <w:pPr>
        <w:pStyle w:val="Heading5-use"/>
        <w:ind w:left="720" w:firstLine="0"/>
      </w:pPr>
    </w:p>
    <w:p w:rsidR="00E84CCA" w:rsidRPr="00E84CCA" w:rsidRDefault="00E84CCA" w:rsidP="00E84CCA">
      <w:pPr>
        <w:pStyle w:val="Heading5"/>
      </w:pPr>
      <w:r w:rsidRPr="00E84CCA">
        <w:t>The</w:t>
      </w:r>
      <w:r w:rsidR="00D47E59">
        <w:t xml:space="preserve"> Agency</w:t>
      </w:r>
      <w:r w:rsidRPr="00E84CCA">
        <w:t xml:space="preserve"> participates in the federal supplemental drug rebate program, as such the Contractor and its subcontractors including their PBM are prohibited from obtaining manufacturer drug rebates or other form of reimbursement on the Medicaid enrollees.</w:t>
      </w:r>
    </w:p>
    <w:p w:rsidR="00E84CCA" w:rsidRPr="00E84CCA" w:rsidRDefault="00E84CCA" w:rsidP="00E84CCA">
      <w:pPr>
        <w:pStyle w:val="BodyText"/>
      </w:pPr>
    </w:p>
    <w:p w:rsidR="00E84CCA" w:rsidRPr="00E84CCA" w:rsidRDefault="00C10FC3" w:rsidP="00E84CCA">
      <w:pPr>
        <w:pStyle w:val="Heading4"/>
      </w:pPr>
      <w:r>
        <w:t>Drug</w:t>
      </w:r>
      <w:r w:rsidR="00E84CCA" w:rsidRPr="00E84CCA">
        <w:t xml:space="preserve"> Encounter Claims Submission</w:t>
      </w:r>
    </w:p>
    <w:p w:rsidR="00E84CCA" w:rsidRPr="00E84CCA" w:rsidRDefault="00E84CCA" w:rsidP="00E84CCA">
      <w:pPr>
        <w:pStyle w:val="Heading4"/>
        <w:numPr>
          <w:ilvl w:val="0"/>
          <w:numId w:val="0"/>
        </w:numPr>
        <w:ind w:left="1404"/>
      </w:pPr>
    </w:p>
    <w:p w:rsidR="00E84CCA" w:rsidRPr="00E84CCA" w:rsidRDefault="00E84CCA" w:rsidP="00E84CCA">
      <w:pPr>
        <w:pStyle w:val="Heading5"/>
      </w:pPr>
      <w:r w:rsidRPr="00E84CCA">
        <w:t xml:space="preserve">The Contractor shall submit a weekly claim-level detail file of </w:t>
      </w:r>
      <w:r w:rsidR="00C10FC3">
        <w:t xml:space="preserve">drug </w:t>
      </w:r>
      <w:r w:rsidR="00FC6919">
        <w:t xml:space="preserve">encounters to </w:t>
      </w:r>
      <w:r w:rsidR="00D47E59">
        <w:t>the Agency</w:t>
      </w:r>
      <w:r w:rsidR="00FC6919">
        <w:t xml:space="preserve"> or it</w:t>
      </w:r>
      <w:r w:rsidRPr="00E84CCA">
        <w:t xml:space="preserve">s designee which includes individual claim level detail information on each </w:t>
      </w:r>
      <w:r w:rsidR="00947BBE">
        <w:t>drug</w:t>
      </w:r>
      <w:r w:rsidRPr="00E84CCA">
        <w:t xml:space="preserve"> claim dispensed</w:t>
      </w:r>
      <w:r w:rsidR="00947BBE">
        <w:t>/administered</w:t>
      </w:r>
      <w:r w:rsidRPr="00E84CCA">
        <w:t xml:space="preserve"> to a Medicaid patient, including but not limited to the total number of metric units, dosage form, strength and package size, and National Drug Code of each covered outpatient drug dispensed to Medicaid enrollees. </w:t>
      </w:r>
    </w:p>
    <w:p w:rsidR="00E84CCA" w:rsidRPr="00E84CCA" w:rsidRDefault="00E84CCA" w:rsidP="00E84CCA">
      <w:pPr>
        <w:pStyle w:val="Heading5-use"/>
        <w:ind w:left="1008" w:firstLine="0"/>
      </w:pPr>
    </w:p>
    <w:p w:rsidR="00E84CCA" w:rsidRPr="00E84CCA" w:rsidRDefault="00E84CCA" w:rsidP="00E84CCA">
      <w:pPr>
        <w:pStyle w:val="Heading5"/>
      </w:pPr>
      <w:r w:rsidRPr="00E84CCA">
        <w:t xml:space="preserve">The Contractor shall provide this reporting to the State in the manner and timeframe prescribed by </w:t>
      </w:r>
      <w:r w:rsidR="00D47E59">
        <w:t>the Agency</w:t>
      </w:r>
      <w:r w:rsidRPr="00E84CCA">
        <w:t xml:space="preserve">, including, but not limited to, through the submission of complete and accurate </w:t>
      </w:r>
      <w:r w:rsidR="00947BBE">
        <w:t>drug</w:t>
      </w:r>
      <w:r w:rsidRPr="00E84CCA">
        <w:t xml:space="preserve"> encounter data and a rebate file to the State or its designee. The Contractor shall comply with all file layout requirements including, but not limited to, format and naming conventions and submission of paid amounts. A complete listing of claim fields required will be determined by </w:t>
      </w:r>
      <w:r w:rsidR="00D47E59">
        <w:t>the Agency</w:t>
      </w:r>
      <w:r w:rsidRPr="00E84CCA">
        <w:t>.</w:t>
      </w:r>
    </w:p>
    <w:p w:rsidR="00E84CCA" w:rsidRPr="00E84CCA" w:rsidRDefault="00E84CCA" w:rsidP="00E84CCA">
      <w:pPr>
        <w:pStyle w:val="Heading5-use"/>
        <w:ind w:left="1008" w:firstLine="0"/>
      </w:pPr>
    </w:p>
    <w:p w:rsidR="00E84CCA" w:rsidRPr="00E84CCA" w:rsidRDefault="00E84CCA" w:rsidP="00E84CCA">
      <w:pPr>
        <w:pStyle w:val="Heading5"/>
      </w:pPr>
      <w:r w:rsidRPr="00E84CCA">
        <w:t>The Contractor must ensure that its pharmacy claims process recognizes claims from 340B pharmacies for products purchased through the 340B discount drug program at the claim level utilizing the NCPDP field designed for this purpose.</w:t>
      </w:r>
    </w:p>
    <w:p w:rsidR="00E84CCA" w:rsidRPr="00E84CCA" w:rsidRDefault="00E84CCA" w:rsidP="00E84CCA">
      <w:pPr>
        <w:pStyle w:val="Heading5-use"/>
        <w:ind w:left="1008" w:firstLine="0"/>
      </w:pPr>
    </w:p>
    <w:p w:rsidR="00E84CCA" w:rsidRPr="00E84CCA" w:rsidRDefault="00E84CCA" w:rsidP="00E84CCA">
      <w:pPr>
        <w:pStyle w:val="Heading5"/>
      </w:pPr>
      <w:r w:rsidRPr="00E84CCA">
        <w:t>The Contractor must ensure that the physician administered drug claims process recognizes claims f</w:t>
      </w:r>
      <w:r w:rsidR="00167DA4">
        <w:t>ro</w:t>
      </w:r>
      <w:r w:rsidRPr="00E84CCA">
        <w:t>m 340B providers at the claim level.</w:t>
      </w:r>
    </w:p>
    <w:p w:rsidR="00E84CCA" w:rsidRPr="00E84CCA" w:rsidRDefault="00E84CCA" w:rsidP="00E84CCA">
      <w:pPr>
        <w:pStyle w:val="BodyText"/>
      </w:pPr>
    </w:p>
    <w:p w:rsidR="00E84CCA" w:rsidRPr="00E84CCA" w:rsidRDefault="00E84CCA" w:rsidP="00E84CCA">
      <w:pPr>
        <w:pStyle w:val="Heading4"/>
      </w:pPr>
      <w:r w:rsidRPr="00E84CCA">
        <w:t xml:space="preserve">Disputed </w:t>
      </w:r>
      <w:r w:rsidR="00947BBE">
        <w:t>Drug</w:t>
      </w:r>
      <w:r w:rsidRPr="00E84CCA">
        <w:t xml:space="preserve"> Encounter Submissions</w:t>
      </w:r>
    </w:p>
    <w:p w:rsidR="00E84CCA" w:rsidRPr="00E84CCA" w:rsidRDefault="00E84CCA" w:rsidP="00E84CCA">
      <w:pPr>
        <w:pStyle w:val="Heading4"/>
        <w:numPr>
          <w:ilvl w:val="0"/>
          <w:numId w:val="0"/>
        </w:numPr>
        <w:ind w:left="1404"/>
      </w:pPr>
    </w:p>
    <w:p w:rsidR="00E84CCA" w:rsidRPr="00E84CCA" w:rsidRDefault="00E84CCA" w:rsidP="00E84CCA">
      <w:pPr>
        <w:pStyle w:val="Heading5"/>
      </w:pPr>
      <w:r w:rsidRPr="00E84CCA">
        <w:t xml:space="preserve">The Contractor shall assist </w:t>
      </w:r>
      <w:r w:rsidR="00D47E59">
        <w:t>the Agency</w:t>
      </w:r>
      <w:r w:rsidRPr="00E84CCA">
        <w:t xml:space="preserve"> or the State’s designee in resolving drug rebate disputes with a manufacturer, at the Contractor’s expense.</w:t>
      </w:r>
    </w:p>
    <w:p w:rsidR="00E84CCA" w:rsidRPr="00E84CCA" w:rsidRDefault="00E84CCA" w:rsidP="00E84CCA">
      <w:pPr>
        <w:pStyle w:val="Heading5-use"/>
        <w:ind w:left="1008" w:firstLine="0"/>
      </w:pPr>
    </w:p>
    <w:p w:rsidR="00E84CCA" w:rsidRPr="00E84CCA" w:rsidRDefault="00E84CCA" w:rsidP="00E84CCA">
      <w:pPr>
        <w:pStyle w:val="Heading5"/>
      </w:pPr>
      <w:r w:rsidRPr="00E84CCA">
        <w:t xml:space="preserve">On a weekly basis, </w:t>
      </w:r>
      <w:r w:rsidR="00D47E59">
        <w:t>the Agency</w:t>
      </w:r>
      <w:r w:rsidRPr="00E84CCA">
        <w:t xml:space="preserve"> will review the Contractor’s </w:t>
      </w:r>
      <w:r w:rsidR="00947BBE">
        <w:t>drug</w:t>
      </w:r>
      <w:r w:rsidRPr="00E84CCA">
        <w:t xml:space="preserve"> encounter claims and send a file back to the Contractor of disputed encounters that were identified through the drug rebate invoicing process.</w:t>
      </w:r>
    </w:p>
    <w:p w:rsidR="00E84CCA" w:rsidRPr="00E84CCA" w:rsidRDefault="00E84CCA" w:rsidP="00E84CCA">
      <w:pPr>
        <w:pStyle w:val="Heading5-use"/>
        <w:ind w:left="1008" w:firstLine="0"/>
      </w:pPr>
    </w:p>
    <w:p w:rsidR="00E84CCA" w:rsidRPr="00E84CCA" w:rsidRDefault="00E84CCA" w:rsidP="00E84CCA">
      <w:pPr>
        <w:pStyle w:val="Heading5"/>
      </w:pPr>
      <w:r w:rsidRPr="00E84CCA">
        <w:t xml:space="preserve">Within 60 calendar days of receipt of the disputed encounter file from </w:t>
      </w:r>
      <w:r w:rsidR="00D47E59">
        <w:t>the Agency</w:t>
      </w:r>
      <w:r w:rsidRPr="00E84CCA">
        <w:t>, the Contractor shall, if needed, correct and resubmit any disputed encounters and send a response file that includes 1) corrected and resubmitted encounters as described in the Rebate Section of the Contractor Systems Companion Guide</w:t>
      </w:r>
      <w:r w:rsidR="00167DA4">
        <w:t xml:space="preserve"> (to be developed and approved by </w:t>
      </w:r>
      <w:r w:rsidR="00561235">
        <w:t>the Agency in coordination with its rebate vendor and the MCOs)</w:t>
      </w:r>
      <w:r w:rsidRPr="00E84CCA">
        <w:t>, and/or 2) a detailed explanation of why the disputed encounters could not be corrected including documentation of all attempts to correct the disputed encounters at an encounter claim level detail, as described in the Rebate Section of the Contractor Systems Companion Guide.</w:t>
      </w:r>
    </w:p>
    <w:p w:rsidR="00E84CCA" w:rsidRPr="00E84CCA" w:rsidRDefault="00E84CCA" w:rsidP="00E84CCA">
      <w:pPr>
        <w:pStyle w:val="Heading5-use"/>
        <w:ind w:left="1008" w:firstLine="0"/>
      </w:pPr>
    </w:p>
    <w:p w:rsidR="00E84CCA" w:rsidRPr="00E84CCA" w:rsidRDefault="00E84CCA" w:rsidP="003E2F1D">
      <w:pPr>
        <w:pStyle w:val="Heading5"/>
        <w:numPr>
          <w:ilvl w:val="4"/>
          <w:numId w:val="1"/>
        </w:numPr>
        <w:rPr>
          <w:rStyle w:val="BodyTextChar"/>
          <w:rFonts w:eastAsiaTheme="majorEastAsia" w:cstheme="majorBidi"/>
          <w:spacing w:val="0"/>
        </w:rPr>
      </w:pPr>
      <w:r w:rsidRPr="00E84CCA">
        <w:t xml:space="preserve">In addition to the administrative sanctions of this contract, failure of the Contractor to submit weekly </w:t>
      </w:r>
      <w:r w:rsidR="00947BBE">
        <w:t>drug</w:t>
      </w:r>
      <w:r w:rsidRPr="00E84CCA">
        <w:t xml:space="preserve"> encounter claims files and/or a response file to the disputed encounters file within sixty (60) calendar days as detailed above for each disputed encounter </w:t>
      </w:r>
      <w:r w:rsidR="00051941">
        <w:t>shall</w:t>
      </w:r>
      <w:r w:rsidRPr="00E84CCA">
        <w:t xml:space="preserve"> result in a quarterly offset to the capitation payment equal to the value of the rebate assessed on the disputed encounters being deducted from the Contractor’s capitation payment.</w:t>
      </w:r>
    </w:p>
    <w:p w:rsidR="00640608" w:rsidRPr="00640608" w:rsidRDefault="00640608" w:rsidP="00640608"/>
    <w:p w:rsidR="00017748" w:rsidRDefault="00017748" w:rsidP="00017748">
      <w:pPr>
        <w:pStyle w:val="Heading3"/>
      </w:pPr>
      <w:bookmarkStart w:id="211" w:name="_Toc415121360"/>
      <w:bookmarkStart w:id="212" w:name="_Toc418781231"/>
      <w:r>
        <w:t>EPSDT Services</w:t>
      </w:r>
      <w:bookmarkEnd w:id="211"/>
      <w:bookmarkEnd w:id="212"/>
    </w:p>
    <w:p w:rsidR="00E84CCA" w:rsidRDefault="00E84CCA" w:rsidP="00E84CCA">
      <w:pPr>
        <w:rPr>
          <w:rStyle w:val="BodyTextChar"/>
        </w:rPr>
      </w:pPr>
      <w:bookmarkStart w:id="213" w:name="_Toc404710178"/>
    </w:p>
    <w:p w:rsidR="00E84CCA" w:rsidRPr="00D559D0" w:rsidRDefault="00E84CCA" w:rsidP="00E84CCA">
      <w:pPr>
        <w:rPr>
          <w:rStyle w:val="BodyTextChar"/>
        </w:rPr>
      </w:pPr>
      <w:r w:rsidRPr="00D559D0">
        <w:rPr>
          <w:rStyle w:val="BodyTextChar"/>
        </w:rPr>
        <w:t>The Contractor must provide early and periodic screening, diagnosis and treatment (EPSDT) services to all members under twenty-one (21) years of age in accordance with Law.  Iowa’s EPSDT program is referred to as “Care for Kids.”</w:t>
      </w:r>
      <w:bookmarkEnd w:id="213"/>
      <w:r w:rsidRPr="00D559D0">
        <w:rPr>
          <w:rStyle w:val="BodyTextChar"/>
        </w:rPr>
        <w:t xml:space="preserve">     </w:t>
      </w:r>
    </w:p>
    <w:p w:rsidR="00E84CCA" w:rsidRPr="00070CA8" w:rsidRDefault="00E84CCA" w:rsidP="00E84CCA">
      <w:pPr>
        <w:pStyle w:val="Heading4"/>
        <w:keepNext w:val="0"/>
        <w:keepLines w:val="0"/>
        <w:widowControl w:val="0"/>
        <w:spacing w:before="0" w:line="240" w:lineRule="auto"/>
        <w:ind w:left="1404" w:hanging="864"/>
      </w:pPr>
      <w:r w:rsidRPr="00070CA8">
        <w:t>Screening, Diagnosis and Treatment</w:t>
      </w:r>
    </w:p>
    <w:p w:rsidR="00E84CCA" w:rsidRPr="00E84CCA" w:rsidRDefault="00E84CCA" w:rsidP="00E84CCA">
      <w:pPr>
        <w:pStyle w:val="Heading4"/>
        <w:numPr>
          <w:ilvl w:val="0"/>
          <w:numId w:val="0"/>
        </w:numPr>
        <w:ind w:left="1404"/>
      </w:pPr>
    </w:p>
    <w:p w:rsidR="00E84CCA" w:rsidRPr="00E84CCA" w:rsidRDefault="00E84CCA" w:rsidP="00E84CCA">
      <w:pPr>
        <w:pStyle w:val="Heading4"/>
        <w:numPr>
          <w:ilvl w:val="0"/>
          <w:numId w:val="0"/>
        </w:numPr>
        <w:ind w:left="540"/>
      </w:pPr>
      <w:r w:rsidRPr="00E84CCA">
        <w:rPr>
          <w:rStyle w:val="BodyTextChar"/>
        </w:rPr>
        <w:t xml:space="preserve">The Contractor shall implement strategies to ensure the completion of health screens and preventive visits in accordance with the Care for Kids periodicity schedule.  Screening exams consist of a health history, developmental </w:t>
      </w:r>
      <w:r w:rsidR="007F5326">
        <w:rPr>
          <w:rStyle w:val="BodyTextChar"/>
        </w:rPr>
        <w:t>history</w:t>
      </w:r>
      <w:r w:rsidRPr="00E84CCA">
        <w:rPr>
          <w:rStyle w:val="BodyTextChar"/>
        </w:rPr>
        <w:t>, complete physical exam, vision screening, hearing test, appropriate laboratory tests, immunizations, nutrition screen, health education including anticipatory guidance, oral health assessment, other tests as needed and referrals for treatment.</w:t>
      </w:r>
      <w:r w:rsidRPr="00E84CCA">
        <w:rPr>
          <w:b/>
        </w:rPr>
        <w:t xml:space="preserve"> </w:t>
      </w:r>
    </w:p>
    <w:p w:rsidR="00E84CCA" w:rsidRPr="009D06A7" w:rsidRDefault="00E84CCA" w:rsidP="00E84CCA">
      <w:pPr>
        <w:pStyle w:val="Heading5"/>
        <w:numPr>
          <w:ilvl w:val="0"/>
          <w:numId w:val="0"/>
        </w:numPr>
        <w:ind w:left="1008"/>
        <w:jc w:val="both"/>
        <w:rPr>
          <w:rFonts w:cs="Times New Roman"/>
          <w:b/>
        </w:rPr>
      </w:pPr>
    </w:p>
    <w:p w:rsidR="00E84CCA" w:rsidRPr="00070CA8" w:rsidRDefault="00E84CCA" w:rsidP="00E84CCA">
      <w:pPr>
        <w:pStyle w:val="Heading4"/>
        <w:keepNext w:val="0"/>
        <w:keepLines w:val="0"/>
        <w:widowControl w:val="0"/>
        <w:spacing w:before="0" w:line="240" w:lineRule="auto"/>
        <w:ind w:left="1404" w:hanging="864"/>
      </w:pPr>
      <w:r w:rsidRPr="00070CA8">
        <w:t>Reports and Records</w:t>
      </w:r>
    </w:p>
    <w:p w:rsidR="00E84CCA" w:rsidRPr="009D06A7" w:rsidRDefault="00E84CCA" w:rsidP="00E84CCA">
      <w:pPr>
        <w:pStyle w:val="Heading4"/>
        <w:numPr>
          <w:ilvl w:val="0"/>
          <w:numId w:val="0"/>
        </w:numPr>
        <w:ind w:left="1404"/>
      </w:pPr>
    </w:p>
    <w:p w:rsidR="00E84CCA" w:rsidRPr="00E84CCA" w:rsidRDefault="00E84CCA" w:rsidP="00E84CCA">
      <w:pPr>
        <w:pStyle w:val="Heading4"/>
        <w:numPr>
          <w:ilvl w:val="0"/>
          <w:numId w:val="0"/>
        </w:numPr>
        <w:ind w:left="540"/>
        <w:rPr>
          <w:rStyle w:val="BodyTextChar"/>
        </w:rPr>
      </w:pPr>
      <w:r w:rsidRPr="00E84CCA">
        <w:rPr>
          <w:rStyle w:val="BodyTextChar"/>
        </w:rPr>
        <w:t>The State has the obligation of assuring the Federal government that EPSDT services are being provided as required.</w:t>
      </w:r>
      <w:r w:rsidR="006656D1">
        <w:rPr>
          <w:rStyle w:val="BodyTextChar"/>
        </w:rPr>
        <w:t xml:space="preserve"> The Contractor must ensure that</w:t>
      </w:r>
      <w:r w:rsidRPr="00E84CCA">
        <w:rPr>
          <w:rStyle w:val="BodyTextChar"/>
        </w:rPr>
        <w:t xml:space="preserve"> </w:t>
      </w:r>
      <w:r w:rsidR="006656D1">
        <w:rPr>
          <w:rStyle w:val="BodyTextChar"/>
        </w:rPr>
        <w:t>a</w:t>
      </w:r>
      <w:r w:rsidRPr="00E84CCA">
        <w:rPr>
          <w:rStyle w:val="BodyTextChar"/>
        </w:rPr>
        <w:t xml:space="preserve">ll requested records, including medical and peer review records, </w:t>
      </w:r>
      <w:r w:rsidR="00051941">
        <w:rPr>
          <w:rStyle w:val="BodyTextChar"/>
        </w:rPr>
        <w:t>shall</w:t>
      </w:r>
      <w:r w:rsidRPr="00E84CCA">
        <w:rPr>
          <w:rStyle w:val="BodyTextChar"/>
        </w:rPr>
        <w:t xml:space="preserve"> be available for inspection by State or Federal personnel or their representatives. The Contractor must record health screenings and examination related activities and must report those findings in a State approved format a</w:t>
      </w:r>
      <w:r w:rsidR="00E86F54">
        <w:rPr>
          <w:rStyle w:val="BodyTextChar"/>
        </w:rPr>
        <w:t>t DHS</w:t>
      </w:r>
      <w:r w:rsidRPr="00E84CCA">
        <w:rPr>
          <w:rStyle w:val="BodyTextChar"/>
        </w:rPr>
        <w:t xml:space="preserve"> required frequency.</w:t>
      </w:r>
    </w:p>
    <w:p w:rsidR="00E84CCA" w:rsidRPr="009D06A7" w:rsidRDefault="00E84CCA" w:rsidP="00E84CCA">
      <w:pPr>
        <w:pStyle w:val="Heading5"/>
        <w:numPr>
          <w:ilvl w:val="0"/>
          <w:numId w:val="0"/>
        </w:numPr>
        <w:rPr>
          <w:rFonts w:cs="Times New Roman"/>
          <w:b/>
        </w:rPr>
      </w:pPr>
    </w:p>
    <w:p w:rsidR="00E84CCA" w:rsidRPr="00070CA8" w:rsidRDefault="00E84CCA" w:rsidP="00E84CCA">
      <w:pPr>
        <w:pStyle w:val="Heading4"/>
        <w:keepNext w:val="0"/>
        <w:keepLines w:val="0"/>
        <w:widowControl w:val="0"/>
        <w:spacing w:before="0" w:line="240" w:lineRule="auto"/>
        <w:ind w:left="1404" w:hanging="864"/>
      </w:pPr>
      <w:r w:rsidRPr="00070CA8">
        <w:t>Outreach</w:t>
      </w:r>
    </w:p>
    <w:p w:rsidR="00E84CCA" w:rsidRPr="00E84CCA" w:rsidRDefault="00E84CCA" w:rsidP="00E84CCA">
      <w:pPr>
        <w:pStyle w:val="Heading4"/>
        <w:numPr>
          <w:ilvl w:val="0"/>
          <w:numId w:val="0"/>
        </w:numPr>
        <w:ind w:left="540"/>
      </w:pPr>
    </w:p>
    <w:p w:rsidR="00E84CCA" w:rsidRPr="00E84CCA" w:rsidRDefault="00E84CCA" w:rsidP="00E84CCA">
      <w:pPr>
        <w:pStyle w:val="Heading4"/>
        <w:numPr>
          <w:ilvl w:val="0"/>
          <w:numId w:val="0"/>
        </w:numPr>
        <w:ind w:left="540"/>
      </w:pPr>
      <w:r w:rsidRPr="00E84CCA">
        <w:t xml:space="preserve">The Contractor </w:t>
      </w:r>
      <w:r w:rsidR="006656D1">
        <w:t>shall</w:t>
      </w:r>
      <w:r w:rsidRPr="00E84CCA">
        <w:t xml:space="preserve"> implement outreach, monitoring,</w:t>
      </w:r>
      <w:r w:rsidRPr="00E84CCA">
        <w:rPr>
          <w:spacing w:val="3"/>
        </w:rPr>
        <w:t xml:space="preserve"> </w:t>
      </w:r>
      <w:r w:rsidRPr="00E84CCA">
        <w:t>and</w:t>
      </w:r>
      <w:r w:rsidRPr="00E84CCA">
        <w:rPr>
          <w:spacing w:val="2"/>
        </w:rPr>
        <w:t xml:space="preserve"> </w:t>
      </w:r>
      <w:r w:rsidRPr="00E84CCA">
        <w:rPr>
          <w:spacing w:val="-1"/>
        </w:rPr>
        <w:t>evaluation</w:t>
      </w:r>
      <w:r w:rsidRPr="00E84CCA">
        <w:rPr>
          <w:spacing w:val="3"/>
        </w:rPr>
        <w:t xml:space="preserve"> </w:t>
      </w:r>
      <w:r w:rsidRPr="00E84CCA">
        <w:t>strategies</w:t>
      </w:r>
      <w:r w:rsidRPr="00E84CCA">
        <w:rPr>
          <w:spacing w:val="4"/>
        </w:rPr>
        <w:t xml:space="preserve"> </w:t>
      </w:r>
      <w:r w:rsidRPr="00E84CCA">
        <w:t>for</w:t>
      </w:r>
      <w:r w:rsidRPr="00E84CCA">
        <w:rPr>
          <w:spacing w:val="4"/>
        </w:rPr>
        <w:t xml:space="preserve"> </w:t>
      </w:r>
      <w:r w:rsidRPr="00E84CCA">
        <w:t>EPSDT.</w:t>
      </w:r>
      <w:r w:rsidRPr="00E84CCA">
        <w:rPr>
          <w:spacing w:val="1"/>
        </w:rPr>
        <w:t xml:space="preserve"> The</w:t>
      </w:r>
      <w:r w:rsidRPr="00E84CCA">
        <w:rPr>
          <w:spacing w:val="44"/>
          <w:w w:val="99"/>
        </w:rPr>
        <w:t xml:space="preserve"> </w:t>
      </w:r>
      <w:r w:rsidRPr="00E84CCA">
        <w:t>Contractor</w:t>
      </w:r>
      <w:r w:rsidRPr="00E84CCA">
        <w:rPr>
          <w:spacing w:val="17"/>
        </w:rPr>
        <w:t xml:space="preserve"> </w:t>
      </w:r>
      <w:r w:rsidR="006656D1">
        <w:rPr>
          <w:spacing w:val="-2"/>
        </w:rPr>
        <w:t>shall</w:t>
      </w:r>
      <w:r w:rsidRPr="00E84CCA">
        <w:rPr>
          <w:spacing w:val="15"/>
        </w:rPr>
        <w:t xml:space="preserve"> </w:t>
      </w:r>
      <w:r w:rsidRPr="00E84CCA">
        <w:t>develop</w:t>
      </w:r>
      <w:r w:rsidRPr="00E84CCA">
        <w:rPr>
          <w:spacing w:val="16"/>
        </w:rPr>
        <w:t xml:space="preserve"> </w:t>
      </w:r>
      <w:r w:rsidRPr="00E84CCA">
        <w:rPr>
          <w:spacing w:val="-1"/>
        </w:rPr>
        <w:t>provider and member</w:t>
      </w:r>
      <w:r w:rsidRPr="00E84CCA">
        <w:rPr>
          <w:spacing w:val="18"/>
        </w:rPr>
        <w:t xml:space="preserve"> </w:t>
      </w:r>
      <w:r w:rsidRPr="00E84CCA">
        <w:t>education</w:t>
      </w:r>
      <w:r w:rsidRPr="00E84CCA">
        <w:rPr>
          <w:spacing w:val="15"/>
        </w:rPr>
        <w:t xml:space="preserve"> </w:t>
      </w:r>
      <w:r w:rsidRPr="00E84CCA">
        <w:rPr>
          <w:spacing w:val="-1"/>
        </w:rPr>
        <w:t>activities</w:t>
      </w:r>
      <w:r w:rsidRPr="00E84CCA">
        <w:rPr>
          <w:spacing w:val="18"/>
        </w:rPr>
        <w:t xml:space="preserve"> </w:t>
      </w:r>
      <w:r w:rsidRPr="00E84CCA">
        <w:rPr>
          <w:spacing w:val="-1"/>
        </w:rPr>
        <w:t>that</w:t>
      </w:r>
      <w:r w:rsidRPr="00E84CCA">
        <w:rPr>
          <w:spacing w:val="16"/>
        </w:rPr>
        <w:t xml:space="preserve"> </w:t>
      </w:r>
      <w:r w:rsidRPr="00E84CCA">
        <w:t>increase</w:t>
      </w:r>
      <w:r w:rsidRPr="00E84CCA">
        <w:rPr>
          <w:spacing w:val="18"/>
        </w:rPr>
        <w:t xml:space="preserve"> </w:t>
      </w:r>
      <w:r w:rsidRPr="00E84CCA">
        <w:t>beneficiary</w:t>
      </w:r>
      <w:r w:rsidRPr="00E84CCA">
        <w:rPr>
          <w:spacing w:val="13"/>
        </w:rPr>
        <w:t xml:space="preserve"> </w:t>
      </w:r>
      <w:r w:rsidRPr="00E84CCA">
        <w:rPr>
          <w:spacing w:val="-1"/>
        </w:rPr>
        <w:t>awareness of</w:t>
      </w:r>
      <w:r w:rsidRPr="00E84CCA">
        <w:rPr>
          <w:spacing w:val="17"/>
        </w:rPr>
        <w:t xml:space="preserve"> </w:t>
      </w:r>
      <w:r w:rsidRPr="00E84CCA">
        <w:rPr>
          <w:spacing w:val="-1"/>
        </w:rPr>
        <w:t>and</w:t>
      </w:r>
      <w:r w:rsidRPr="00E84CCA">
        <w:rPr>
          <w:spacing w:val="19"/>
        </w:rPr>
        <w:t xml:space="preserve"> </w:t>
      </w:r>
      <w:r w:rsidRPr="00E84CCA">
        <w:t>access</w:t>
      </w:r>
      <w:r w:rsidRPr="00E84CCA">
        <w:rPr>
          <w:spacing w:val="17"/>
        </w:rPr>
        <w:t xml:space="preserve"> </w:t>
      </w:r>
      <w:r w:rsidRPr="00E84CCA">
        <w:t>to</w:t>
      </w:r>
      <w:r w:rsidRPr="00E84CCA">
        <w:rPr>
          <w:spacing w:val="92"/>
          <w:w w:val="99"/>
        </w:rPr>
        <w:t xml:space="preserve"> </w:t>
      </w:r>
      <w:r w:rsidRPr="00E84CCA">
        <w:rPr>
          <w:spacing w:val="-1"/>
        </w:rPr>
        <w:t>EPSDT</w:t>
      </w:r>
      <w:r w:rsidRPr="00E84CCA">
        <w:rPr>
          <w:spacing w:val="33"/>
        </w:rPr>
        <w:t xml:space="preserve"> </w:t>
      </w:r>
      <w:r w:rsidRPr="00E84CCA">
        <w:t>services.</w:t>
      </w:r>
    </w:p>
    <w:p w:rsidR="00E84CCA" w:rsidRPr="00E84CCA" w:rsidRDefault="00E84CCA" w:rsidP="00E84CCA"/>
    <w:p w:rsidR="00017748" w:rsidRDefault="00E84CCA" w:rsidP="00017748">
      <w:pPr>
        <w:pStyle w:val="Heading3"/>
      </w:pPr>
      <w:bookmarkStart w:id="214" w:name="_Toc415121361"/>
      <w:bookmarkStart w:id="215" w:name="_Toc418781232"/>
      <w:r>
        <w:t>Behavioral</w:t>
      </w:r>
      <w:r w:rsidR="00017748">
        <w:t xml:space="preserve"> Health Services</w:t>
      </w:r>
      <w:bookmarkEnd w:id="214"/>
      <w:bookmarkEnd w:id="215"/>
    </w:p>
    <w:p w:rsidR="00060639" w:rsidRPr="009D06A7" w:rsidRDefault="00060639" w:rsidP="00060639">
      <w:pPr>
        <w:pStyle w:val="Heading3"/>
        <w:numPr>
          <w:ilvl w:val="0"/>
          <w:numId w:val="0"/>
        </w:numPr>
        <w:ind w:left="720"/>
        <w:jc w:val="both"/>
        <w:rPr>
          <w:rFonts w:cs="Times New Roman"/>
          <w:u w:val="none"/>
        </w:rPr>
      </w:pPr>
    </w:p>
    <w:p w:rsidR="00060639" w:rsidRDefault="00060639" w:rsidP="00060639">
      <w:pPr>
        <w:rPr>
          <w:rStyle w:val="BodyTextChar"/>
        </w:rPr>
      </w:pPr>
      <w:bookmarkStart w:id="216" w:name="_Toc404710182"/>
      <w:r w:rsidRPr="00D559D0">
        <w:rPr>
          <w:rStyle w:val="BodyTextChar"/>
        </w:rPr>
        <w:t xml:space="preserve">The Contractor shall be responsible for the delivery of behavioral health services, which includes mental health and </w:t>
      </w:r>
      <w:r w:rsidR="00A51A64">
        <w:rPr>
          <w:rStyle w:val="BodyTextChar"/>
        </w:rPr>
        <w:t>substance use disorder</w:t>
      </w:r>
      <w:r w:rsidRPr="00D559D0">
        <w:rPr>
          <w:rStyle w:val="BodyTextChar"/>
        </w:rPr>
        <w:t xml:space="preserve"> treatment and </w:t>
      </w:r>
      <w:r w:rsidRPr="00D559D0">
        <w:t>support services</w:t>
      </w:r>
      <w:r w:rsidRPr="00D559D0">
        <w:rPr>
          <w:rStyle w:val="BodyTextChar"/>
        </w:rPr>
        <w:t>, as part of a recovery-oriented care system that welcomes and engages members in their personal recovery efforts.</w:t>
      </w:r>
      <w:bookmarkEnd w:id="216"/>
    </w:p>
    <w:p w:rsidR="00060639" w:rsidRDefault="00060639" w:rsidP="00060639">
      <w:pPr>
        <w:pStyle w:val="Heading4"/>
        <w:keepNext w:val="0"/>
        <w:keepLines w:val="0"/>
        <w:widowControl w:val="0"/>
        <w:spacing w:before="0" w:line="240" w:lineRule="auto"/>
        <w:ind w:left="1404" w:hanging="864"/>
      </w:pPr>
      <w:r w:rsidRPr="00070CA8">
        <w:t xml:space="preserve">Philosophy in the Design &amp; Delivery of Behavioral Health Services and Supports  </w:t>
      </w:r>
    </w:p>
    <w:p w:rsidR="00060639" w:rsidRPr="00060639" w:rsidRDefault="00060639" w:rsidP="00060639"/>
    <w:p w:rsidR="00060639" w:rsidRPr="009D06A7" w:rsidRDefault="00060639" w:rsidP="00060639">
      <w:pPr>
        <w:pStyle w:val="BodyText"/>
        <w:rPr>
          <w:rStyle w:val="BodyTextChar"/>
          <w:i/>
        </w:rPr>
      </w:pPr>
      <w:r w:rsidRPr="00C00363">
        <w:rPr>
          <w:rStyle w:val="BodyTextChar"/>
        </w:rPr>
        <w:t xml:space="preserve">The Contractor shall incorporate into its behavioral health policies and practices the following values: (i) hope based in the knowledge that personally-valued recovery is possible; (ii) member self-determination; (iii) empowering relationships; (iv) members having a meaningful, productive role in society; and (v) eliminating stigma and discrimination.  </w:t>
      </w:r>
    </w:p>
    <w:p w:rsidR="00060639" w:rsidRPr="00AF2D43" w:rsidRDefault="00060639" w:rsidP="00060639">
      <w:pPr>
        <w:pStyle w:val="BodyText"/>
      </w:pPr>
    </w:p>
    <w:p w:rsidR="00060639" w:rsidRPr="00964BBC" w:rsidRDefault="00060639" w:rsidP="00060639">
      <w:pPr>
        <w:pStyle w:val="BodyText"/>
      </w:pPr>
      <w:r w:rsidRPr="00964BBC">
        <w:t xml:space="preserve">The Contractor </w:t>
      </w:r>
      <w:r w:rsidR="00F73F5F">
        <w:t>shall</w:t>
      </w:r>
      <w:r w:rsidRPr="00964BBC">
        <w:t xml:space="preserve"> adhere to the following principles related to the delivery of behavioral health services: (i) the Contractor </w:t>
      </w:r>
      <w:r w:rsidR="00F73F5F">
        <w:t>shall</w:t>
      </w:r>
      <w:r w:rsidRPr="00964BBC">
        <w:t xml:space="preserve"> allow each member to choose his or her behavioral health professional(s) to the fullest extent possible and appropriate; (ii) the Contractor shall establish policies that support the involvement of the member, and those significant in the member’s life as appropriate, in decisions about services provided to meet the member’s behavioral health needs; (iii) the Contractor shall establish and promote strategies to engage members who may have histories of inconsistent involvement in treatment; (iv) services for adult members who have a serious mental illness and members that are children with a severe emotional disturbance (SED) </w:t>
      </w:r>
      <w:r w:rsidR="00051941">
        <w:t>shall</w:t>
      </w:r>
      <w:r w:rsidRPr="00964BBC">
        <w:t xml:space="preserve"> focus on helping the member to maintain their home environment, education/employment and on promoting their recovery; (v) mental health services for children are most appropriately directed toward helping a child and the child’s family to develop and maintain a stable and safe family environment for the child; (vi) in the delivery of services and supports, the Contractor is encouraged to explore the use of emerging technology (e.g., telehealth) as a way to expand access to services and extend the reach of mental health and </w:t>
      </w:r>
      <w:r w:rsidR="00A51A64">
        <w:t>substance use disorder</w:t>
      </w:r>
      <w:r w:rsidRPr="00964BBC">
        <w:t xml:space="preserve"> service professionals, particularly into rural areas of the state; (vii) to the extent possible, the Contractor shall work with all providers and other entities serving a member to coordinate services for the purpose of eliminating both gaps in service and duplication of services.</w:t>
      </w:r>
    </w:p>
    <w:p w:rsidR="00060639" w:rsidRPr="00964BBC" w:rsidRDefault="00060639" w:rsidP="00060639">
      <w:pPr>
        <w:pStyle w:val="BodyText"/>
      </w:pPr>
    </w:p>
    <w:p w:rsidR="00060639" w:rsidRPr="00964BBC" w:rsidRDefault="00060639" w:rsidP="00060639">
      <w:pPr>
        <w:pStyle w:val="BodyText"/>
      </w:pPr>
      <w:r w:rsidRPr="00964BBC">
        <w:t>The Iowa Department of Human Services is dedicated to serving individuals in the communities of their choice within the resources available and to implementing the United States Supreme Court’s mandate in Olmste</w:t>
      </w:r>
      <w:r w:rsidR="00035513">
        <w:t>a</w:t>
      </w:r>
      <w:r w:rsidRPr="00964BBC">
        <w:t xml:space="preserve">d v. L.C.  Funding decisions by the </w:t>
      </w:r>
      <w:r w:rsidR="00AB5B15">
        <w:t>Contractor</w:t>
      </w:r>
      <w:r w:rsidRPr="00964BBC">
        <w:t xml:space="preserve"> shall consider individual member choice and community-based alternatives within available resources</w:t>
      </w:r>
      <w:r w:rsidR="007F5326">
        <w:t xml:space="preserve"> to promote the State’s goal of maximum community integration</w:t>
      </w:r>
      <w:r w:rsidRPr="00964BBC">
        <w:t>.</w:t>
      </w:r>
    </w:p>
    <w:p w:rsidR="00060639" w:rsidRPr="00964BBC" w:rsidRDefault="00060639" w:rsidP="00060639">
      <w:pPr>
        <w:pStyle w:val="BodyText"/>
      </w:pPr>
    </w:p>
    <w:p w:rsidR="00060639" w:rsidRPr="00964BBC" w:rsidRDefault="00060639" w:rsidP="00060639">
      <w:pPr>
        <w:pStyle w:val="BodyText"/>
      </w:pPr>
      <w:r w:rsidRPr="00964BBC">
        <w:t xml:space="preserve">For members who require individualized, enhanced staffing patterns to support them in a less-restrictive setting, the </w:t>
      </w:r>
      <w:r w:rsidR="00AB5B15">
        <w:t>Contractor</w:t>
      </w:r>
      <w:r w:rsidRPr="00964BBC">
        <w:t xml:space="preserve"> shall not reduce the enhanced staffing arbitrarily or without a supporting reduction in clinical need as documented by provider records.</w:t>
      </w:r>
    </w:p>
    <w:p w:rsidR="00060639" w:rsidRPr="00060639" w:rsidRDefault="00060639" w:rsidP="00060639"/>
    <w:p w:rsidR="00060639" w:rsidRPr="00070CA8" w:rsidRDefault="00060639" w:rsidP="00060639">
      <w:pPr>
        <w:pStyle w:val="Heading4"/>
        <w:keepNext w:val="0"/>
        <w:keepLines w:val="0"/>
        <w:widowControl w:val="0"/>
        <w:spacing w:before="0" w:line="240" w:lineRule="auto"/>
        <w:ind w:left="1404" w:hanging="864"/>
      </w:pPr>
      <w:r w:rsidRPr="00070CA8">
        <w:t xml:space="preserve">Rehabilitation, Recovery and Strengths-Based Approach to Services </w:t>
      </w:r>
    </w:p>
    <w:p w:rsidR="00060639" w:rsidRPr="009D06A7" w:rsidRDefault="00060639" w:rsidP="00060639">
      <w:pPr>
        <w:pStyle w:val="Heading4"/>
        <w:numPr>
          <w:ilvl w:val="0"/>
          <w:numId w:val="0"/>
        </w:numPr>
        <w:ind w:left="1404"/>
      </w:pPr>
    </w:p>
    <w:p w:rsidR="00060639" w:rsidRDefault="00060639" w:rsidP="00060639">
      <w:pPr>
        <w:pStyle w:val="Heading4"/>
        <w:numPr>
          <w:ilvl w:val="0"/>
          <w:numId w:val="0"/>
        </w:numPr>
        <w:ind w:left="540"/>
        <w:rPr>
          <w:rStyle w:val="BodyTextChar"/>
        </w:rPr>
      </w:pPr>
      <w:r w:rsidRPr="00060639">
        <w:rPr>
          <w:rStyle w:val="BodyTextChar"/>
        </w:rPr>
        <w:t xml:space="preserve">The Contractor </w:t>
      </w:r>
      <w:r w:rsidR="00F73F5F">
        <w:rPr>
          <w:rStyle w:val="BodyTextChar"/>
        </w:rPr>
        <w:t>shall</w:t>
      </w:r>
      <w:r w:rsidRPr="00060639">
        <w:rPr>
          <w:rStyle w:val="BodyTextChar"/>
        </w:rPr>
        <w:t xml:space="preserve"> provide the following core activities as part of its effort to provide recovery-based services to members: (i) identification and implementation of the preferences of individuals and families in the design of services and supports; (ii) facilitation of the development of consumer-operated programs and use of peer support, including consumer/family teams for persons of all ages and behavioral health conditions; (iii) facilitation of the utilization of natural supports; (iv) facilitation of the development of resources to support self-management and relapse prevention skills; and (v) activities to support the development and maintenance of healthy social networks and skills, employment, school performance or retirement activities. </w:t>
      </w:r>
    </w:p>
    <w:p w:rsidR="009F39C8" w:rsidRPr="009F39C8" w:rsidRDefault="009F39C8" w:rsidP="009F39C8"/>
    <w:p w:rsidR="00060639" w:rsidRPr="00070CA8" w:rsidRDefault="00060639" w:rsidP="00060639">
      <w:pPr>
        <w:pStyle w:val="Heading4"/>
        <w:keepNext w:val="0"/>
        <w:keepLines w:val="0"/>
        <w:widowControl w:val="0"/>
        <w:spacing w:before="0" w:line="240" w:lineRule="auto"/>
        <w:ind w:left="1404" w:hanging="864"/>
      </w:pPr>
      <w:r w:rsidRPr="00070CA8">
        <w:t xml:space="preserve">Active Engagement Strategy for Families  </w:t>
      </w:r>
    </w:p>
    <w:p w:rsidR="00060639" w:rsidRPr="009D06A7" w:rsidRDefault="00060639" w:rsidP="00060639">
      <w:pPr>
        <w:pStyle w:val="Heading4"/>
        <w:numPr>
          <w:ilvl w:val="0"/>
          <w:numId w:val="0"/>
        </w:numPr>
        <w:ind w:left="540"/>
      </w:pPr>
    </w:p>
    <w:p w:rsidR="00060639" w:rsidRPr="00032EC6" w:rsidRDefault="00060639" w:rsidP="00060639">
      <w:pPr>
        <w:pStyle w:val="BodyText"/>
      </w:pPr>
      <w:r w:rsidRPr="00032EC6">
        <w:t xml:space="preserve">The Contractor </w:t>
      </w:r>
      <w:r w:rsidR="00051941">
        <w:t>shall</w:t>
      </w:r>
      <w:r w:rsidRPr="00032EC6">
        <w:t xml:space="preserve"> engage families to actively participate in treatment planning and development of successful interventions. The Contractor shall develop protocols for team meetings in which families’ opinions are respected, their strengths are explored and validated, and families are given opportunities to choose the course of care for their loved one.</w:t>
      </w:r>
    </w:p>
    <w:p w:rsidR="00060639" w:rsidRPr="009D06A7" w:rsidRDefault="00060639" w:rsidP="00060639">
      <w:pPr>
        <w:pStyle w:val="Heading4"/>
        <w:numPr>
          <w:ilvl w:val="0"/>
          <w:numId w:val="0"/>
        </w:numPr>
      </w:pPr>
    </w:p>
    <w:p w:rsidR="00060639" w:rsidRPr="00070CA8" w:rsidRDefault="00060639" w:rsidP="00060639">
      <w:pPr>
        <w:pStyle w:val="Heading4"/>
        <w:keepNext w:val="0"/>
        <w:keepLines w:val="0"/>
        <w:widowControl w:val="0"/>
        <w:spacing w:before="0" w:line="240" w:lineRule="auto"/>
        <w:ind w:left="1404" w:hanging="864"/>
      </w:pPr>
      <w:r w:rsidRPr="00070CA8">
        <w:t xml:space="preserve">Individual Service Coordination and Treatment Planning Requirements  </w:t>
      </w:r>
    </w:p>
    <w:p w:rsidR="00060639" w:rsidRPr="009D06A7" w:rsidRDefault="00060639" w:rsidP="00060639">
      <w:pPr>
        <w:pStyle w:val="Heading4"/>
        <w:numPr>
          <w:ilvl w:val="0"/>
          <w:numId w:val="0"/>
        </w:numPr>
        <w:ind w:left="540"/>
      </w:pPr>
    </w:p>
    <w:p w:rsidR="00060639" w:rsidRPr="00032EC6" w:rsidRDefault="00060639" w:rsidP="00060639">
      <w:pPr>
        <w:pStyle w:val="BodyText"/>
      </w:pPr>
      <w:r w:rsidRPr="00032EC6">
        <w:t xml:space="preserve">The Contractor must work with providers to emphasize the importance of exploring member strengths in the process of service planning and including the member in the design of the member’s person-centered, wellness oriented treatment plan that meet all applicable Iowa Administrative Codes including a crisis plan or relapse management plan that addresses the member’s self-identified triggers. </w:t>
      </w:r>
    </w:p>
    <w:p w:rsidR="00060639" w:rsidRPr="009D06A7" w:rsidRDefault="00060639" w:rsidP="00060639">
      <w:pPr>
        <w:pStyle w:val="Heading4"/>
        <w:numPr>
          <w:ilvl w:val="0"/>
          <w:numId w:val="0"/>
        </w:numPr>
      </w:pPr>
    </w:p>
    <w:p w:rsidR="00060639" w:rsidRPr="00070CA8" w:rsidRDefault="00060639" w:rsidP="00060639">
      <w:pPr>
        <w:pStyle w:val="Heading4"/>
        <w:keepNext w:val="0"/>
        <w:keepLines w:val="0"/>
        <w:widowControl w:val="0"/>
        <w:spacing w:before="0" w:line="240" w:lineRule="auto"/>
        <w:ind w:left="1404" w:hanging="864"/>
      </w:pPr>
      <w:r w:rsidRPr="00070CA8">
        <w:t xml:space="preserve">Scope of Covered Mental Health Services  </w:t>
      </w:r>
    </w:p>
    <w:p w:rsidR="00060639" w:rsidRPr="009D06A7" w:rsidRDefault="00060639" w:rsidP="00060639">
      <w:pPr>
        <w:pStyle w:val="Heading4"/>
        <w:numPr>
          <w:ilvl w:val="0"/>
          <w:numId w:val="0"/>
        </w:numPr>
        <w:ind w:left="540"/>
      </w:pPr>
    </w:p>
    <w:p w:rsidR="00060639" w:rsidRDefault="00060639" w:rsidP="00060639">
      <w:pPr>
        <w:pStyle w:val="BodyText"/>
      </w:pPr>
      <w:r w:rsidRPr="009D06A7">
        <w:t xml:space="preserve">The Contractor shall deliver behavioral health services in accordance with the scope of covered services outlined in Iowa Administrative Code 441 Chapter 78, the Iowa Medicaid State Plan, and waivers. </w:t>
      </w:r>
      <w:r w:rsidR="00693E86">
        <w:t xml:space="preserve"> Please see</w:t>
      </w:r>
      <w:r w:rsidRPr="009D06A7">
        <w:t xml:space="preserve"> limitations that apply to Iowa Health and Wellness Plan members.  Additionally, the Contractor shall make the following services available to members: </w:t>
      </w:r>
    </w:p>
    <w:p w:rsidR="00060639" w:rsidRPr="009D06A7" w:rsidRDefault="00060639" w:rsidP="00060639">
      <w:pPr>
        <w:pStyle w:val="BodyText"/>
      </w:pPr>
    </w:p>
    <w:p w:rsidR="00060639" w:rsidRPr="009D06A7" w:rsidRDefault="00060639" w:rsidP="003E2F1D">
      <w:pPr>
        <w:pStyle w:val="ListParagraph"/>
        <w:numPr>
          <w:ilvl w:val="0"/>
          <w:numId w:val="4"/>
        </w:numPr>
        <w:spacing w:after="0" w:line="276" w:lineRule="auto"/>
        <w:rPr>
          <w:rFonts w:cs="Times New Roman"/>
        </w:rPr>
      </w:pPr>
      <w:r w:rsidRPr="009D06A7">
        <w:rPr>
          <w:rFonts w:cs="Times New Roman"/>
        </w:rPr>
        <w:t>Outpatient therapy provided by a licensed qualified provider including family therapy and in-home family therapy as medically necessary to address the needs of the child or other members in the family;</w:t>
      </w:r>
    </w:p>
    <w:p w:rsidR="00060639" w:rsidRPr="009D06A7" w:rsidRDefault="00060639" w:rsidP="003E2F1D">
      <w:pPr>
        <w:pStyle w:val="ListParagraph"/>
        <w:numPr>
          <w:ilvl w:val="0"/>
          <w:numId w:val="4"/>
        </w:numPr>
        <w:spacing w:after="0" w:line="276" w:lineRule="auto"/>
        <w:rPr>
          <w:rFonts w:cs="Times New Roman"/>
        </w:rPr>
      </w:pPr>
      <w:r w:rsidRPr="009D06A7">
        <w:rPr>
          <w:rFonts w:cs="Times New Roman"/>
        </w:rPr>
        <w:t xml:space="preserve">Medication management provided by a professional licensed to prescribe medication; </w:t>
      </w:r>
    </w:p>
    <w:p w:rsidR="00060639" w:rsidRPr="009D06A7" w:rsidRDefault="00060639" w:rsidP="003E2F1D">
      <w:pPr>
        <w:pStyle w:val="ListParagraph"/>
        <w:numPr>
          <w:ilvl w:val="0"/>
          <w:numId w:val="4"/>
        </w:numPr>
        <w:spacing w:after="0" w:line="276" w:lineRule="auto"/>
        <w:rPr>
          <w:rFonts w:cs="Times New Roman"/>
        </w:rPr>
      </w:pPr>
      <w:r w:rsidRPr="009D06A7">
        <w:rPr>
          <w:rFonts w:cs="Times New Roman"/>
        </w:rPr>
        <w:t>In-patient hospital psychiatric services including, except as limited, services in the state mental health institutes;</w:t>
      </w:r>
    </w:p>
    <w:p w:rsidR="00060639" w:rsidRPr="009D06A7" w:rsidRDefault="00060639" w:rsidP="003E2F1D">
      <w:pPr>
        <w:pStyle w:val="ListParagraph"/>
        <w:numPr>
          <w:ilvl w:val="0"/>
          <w:numId w:val="4"/>
        </w:numPr>
        <w:spacing w:after="0" w:line="276" w:lineRule="auto"/>
        <w:rPr>
          <w:rFonts w:cs="Times New Roman"/>
        </w:rPr>
      </w:pPr>
      <w:r w:rsidRPr="009D06A7">
        <w:rPr>
          <w:rFonts w:cs="Times New Roman"/>
        </w:rPr>
        <w:t xml:space="preserve">Services that meet the concurrent </w:t>
      </w:r>
      <w:r w:rsidR="00A51A64">
        <w:rPr>
          <w:rFonts w:cs="Times New Roman"/>
        </w:rPr>
        <w:t>substance use disorder</w:t>
      </w:r>
      <w:r w:rsidRPr="009D06A7">
        <w:rPr>
          <w:rFonts w:cs="Times New Roman"/>
        </w:rPr>
        <w:t xml:space="preserve"> and mental health needs of individuals with co-occurring condition; </w:t>
      </w:r>
    </w:p>
    <w:p w:rsidR="00060639" w:rsidRPr="009D06A7" w:rsidRDefault="00060639" w:rsidP="003E2F1D">
      <w:pPr>
        <w:pStyle w:val="ListParagraph"/>
        <w:numPr>
          <w:ilvl w:val="0"/>
          <w:numId w:val="4"/>
        </w:numPr>
        <w:spacing w:after="0" w:line="276" w:lineRule="auto"/>
        <w:rPr>
          <w:rFonts w:cs="Times New Roman"/>
          <w:i/>
        </w:rPr>
      </w:pPr>
      <w:r w:rsidRPr="009D06A7">
        <w:rPr>
          <w:rFonts w:cs="Times New Roman"/>
        </w:rPr>
        <w:t xml:space="preserve">Community-based and facility based sub-acute services; </w:t>
      </w:r>
    </w:p>
    <w:p w:rsidR="00060639" w:rsidRPr="009D06A7" w:rsidRDefault="00060639" w:rsidP="003E2F1D">
      <w:pPr>
        <w:pStyle w:val="ListParagraph"/>
        <w:numPr>
          <w:ilvl w:val="0"/>
          <w:numId w:val="4"/>
        </w:numPr>
        <w:spacing w:after="0" w:line="276" w:lineRule="auto"/>
        <w:rPr>
          <w:rFonts w:cs="Times New Roman"/>
          <w:i/>
        </w:rPr>
      </w:pPr>
      <w:r w:rsidRPr="009D06A7">
        <w:rPr>
          <w:rFonts w:cs="Times New Roman"/>
        </w:rPr>
        <w:t xml:space="preserve">Crisis Services including, but not limited to: </w:t>
      </w:r>
    </w:p>
    <w:p w:rsidR="00060639" w:rsidRPr="009D06A7" w:rsidRDefault="00060639" w:rsidP="003E2F1D">
      <w:pPr>
        <w:pStyle w:val="ListParagraph"/>
        <w:numPr>
          <w:ilvl w:val="1"/>
          <w:numId w:val="4"/>
        </w:numPr>
        <w:spacing w:after="0" w:line="276" w:lineRule="auto"/>
        <w:rPr>
          <w:rFonts w:cs="Times New Roman"/>
          <w:i/>
        </w:rPr>
      </w:pPr>
      <w:r w:rsidRPr="009D06A7">
        <w:rPr>
          <w:rFonts w:cs="Times New Roman"/>
        </w:rPr>
        <w:t>24 hour crisis response;</w:t>
      </w:r>
    </w:p>
    <w:p w:rsidR="00060639" w:rsidRPr="009D06A7" w:rsidRDefault="00060639" w:rsidP="003E2F1D">
      <w:pPr>
        <w:pStyle w:val="ListParagraph"/>
        <w:numPr>
          <w:ilvl w:val="1"/>
          <w:numId w:val="4"/>
        </w:numPr>
        <w:spacing w:after="0" w:line="276" w:lineRule="auto"/>
        <w:rPr>
          <w:rFonts w:cs="Times New Roman"/>
          <w:i/>
        </w:rPr>
      </w:pPr>
      <w:r w:rsidRPr="009D06A7">
        <w:rPr>
          <w:rFonts w:cs="Times New Roman"/>
        </w:rPr>
        <w:t>Mobile crisis services;</w:t>
      </w:r>
    </w:p>
    <w:p w:rsidR="00060639" w:rsidRPr="009D06A7" w:rsidRDefault="00060639" w:rsidP="003E2F1D">
      <w:pPr>
        <w:pStyle w:val="ListParagraph"/>
        <w:numPr>
          <w:ilvl w:val="1"/>
          <w:numId w:val="4"/>
        </w:numPr>
        <w:spacing w:after="0" w:line="276" w:lineRule="auto"/>
        <w:rPr>
          <w:rFonts w:cs="Times New Roman"/>
          <w:i/>
        </w:rPr>
      </w:pPr>
      <w:r w:rsidRPr="009D06A7">
        <w:rPr>
          <w:rFonts w:cs="Times New Roman"/>
        </w:rPr>
        <w:t xml:space="preserve">Crisis assessment and evaluation; </w:t>
      </w:r>
    </w:p>
    <w:p w:rsidR="00060639" w:rsidRPr="009D06A7" w:rsidRDefault="00060639" w:rsidP="003E2F1D">
      <w:pPr>
        <w:pStyle w:val="ListParagraph"/>
        <w:numPr>
          <w:ilvl w:val="1"/>
          <w:numId w:val="4"/>
        </w:numPr>
        <w:spacing w:after="0" w:line="276" w:lineRule="auto"/>
        <w:rPr>
          <w:rFonts w:cs="Times New Roman"/>
          <w:i/>
        </w:rPr>
      </w:pPr>
      <w:r w:rsidRPr="009D06A7">
        <w:rPr>
          <w:rFonts w:cs="Times New Roman"/>
        </w:rPr>
        <w:t xml:space="preserve">Non-hospital facility based crisis services; </w:t>
      </w:r>
    </w:p>
    <w:p w:rsidR="00060639" w:rsidRPr="009D06A7" w:rsidRDefault="00060639" w:rsidP="003E2F1D">
      <w:pPr>
        <w:pStyle w:val="ListParagraph"/>
        <w:numPr>
          <w:ilvl w:val="1"/>
          <w:numId w:val="4"/>
        </w:numPr>
        <w:spacing w:after="0" w:line="276" w:lineRule="auto"/>
        <w:rPr>
          <w:rFonts w:cs="Times New Roman"/>
          <w:i/>
        </w:rPr>
      </w:pPr>
      <w:r w:rsidRPr="009D06A7">
        <w:rPr>
          <w:rFonts w:cs="Times New Roman"/>
        </w:rPr>
        <w:t xml:space="preserve">Twenty-three (23) hour observation in a twenty-four (24) hour treatment facility; </w:t>
      </w:r>
    </w:p>
    <w:p w:rsidR="00060639" w:rsidRPr="009D06A7" w:rsidRDefault="00060639" w:rsidP="003E2F1D">
      <w:pPr>
        <w:pStyle w:val="ListParagraph"/>
        <w:numPr>
          <w:ilvl w:val="0"/>
          <w:numId w:val="4"/>
        </w:numPr>
        <w:spacing w:after="0" w:line="276" w:lineRule="auto"/>
        <w:rPr>
          <w:rFonts w:cs="Times New Roman"/>
          <w:i/>
        </w:rPr>
      </w:pPr>
      <w:r w:rsidRPr="009D06A7">
        <w:rPr>
          <w:rFonts w:cs="Times New Roman"/>
        </w:rPr>
        <w:t xml:space="preserve">Care consultation by a psychiatric physician to a non-psychiatric physician; </w:t>
      </w:r>
    </w:p>
    <w:p w:rsidR="00060639" w:rsidRPr="009D06A7" w:rsidRDefault="00060639" w:rsidP="003E2F1D">
      <w:pPr>
        <w:pStyle w:val="ListParagraph"/>
        <w:numPr>
          <w:ilvl w:val="0"/>
          <w:numId w:val="4"/>
        </w:numPr>
        <w:spacing w:after="0" w:line="276" w:lineRule="auto"/>
        <w:rPr>
          <w:rFonts w:cs="Times New Roman"/>
          <w:i/>
        </w:rPr>
      </w:pPr>
      <w:r w:rsidRPr="009D06A7">
        <w:rPr>
          <w:rFonts w:cs="Times New Roman"/>
        </w:rPr>
        <w:t xml:space="preserve">Integrated health home mental health services and supports; </w:t>
      </w:r>
    </w:p>
    <w:p w:rsidR="00060639" w:rsidRPr="009D06A7" w:rsidRDefault="00060639" w:rsidP="003E2F1D">
      <w:pPr>
        <w:pStyle w:val="ListParagraph"/>
        <w:numPr>
          <w:ilvl w:val="0"/>
          <w:numId w:val="4"/>
        </w:numPr>
        <w:spacing w:after="0" w:line="276" w:lineRule="auto"/>
        <w:rPr>
          <w:rFonts w:cs="Times New Roman"/>
          <w:i/>
        </w:rPr>
      </w:pPr>
      <w:r w:rsidRPr="009D06A7">
        <w:rPr>
          <w:rFonts w:cs="Times New Roman"/>
        </w:rPr>
        <w:t xml:space="preserve">Intensive psychiatric rehabilitation services; </w:t>
      </w:r>
    </w:p>
    <w:p w:rsidR="00060639" w:rsidRPr="009D06A7" w:rsidRDefault="00060639" w:rsidP="003E2F1D">
      <w:pPr>
        <w:pStyle w:val="ListParagraph"/>
        <w:numPr>
          <w:ilvl w:val="0"/>
          <w:numId w:val="4"/>
        </w:numPr>
        <w:spacing w:after="0" w:line="276" w:lineRule="auto"/>
        <w:rPr>
          <w:rFonts w:cs="Times New Roman"/>
          <w:i/>
        </w:rPr>
      </w:pPr>
      <w:r w:rsidRPr="009D06A7">
        <w:rPr>
          <w:rFonts w:cs="Times New Roman"/>
        </w:rPr>
        <w:t xml:space="preserve">Peer support services for persons with serious mental illness; </w:t>
      </w:r>
    </w:p>
    <w:p w:rsidR="00060639" w:rsidRPr="009D06A7" w:rsidRDefault="00060639" w:rsidP="003E2F1D">
      <w:pPr>
        <w:pStyle w:val="ListParagraph"/>
        <w:numPr>
          <w:ilvl w:val="0"/>
          <w:numId w:val="4"/>
        </w:numPr>
        <w:spacing w:after="0" w:line="276" w:lineRule="auto"/>
        <w:rPr>
          <w:rFonts w:cs="Times New Roman"/>
          <w:i/>
        </w:rPr>
      </w:pPr>
      <w:r w:rsidRPr="009D06A7">
        <w:rPr>
          <w:rFonts w:cs="Times New Roman"/>
        </w:rPr>
        <w:t xml:space="preserve">Community support services including, but not limited to:  </w:t>
      </w:r>
    </w:p>
    <w:p w:rsidR="00060639" w:rsidRPr="009D06A7" w:rsidRDefault="00060639" w:rsidP="003E2F1D">
      <w:pPr>
        <w:pStyle w:val="ListParagraph"/>
        <w:numPr>
          <w:ilvl w:val="1"/>
          <w:numId w:val="4"/>
        </w:numPr>
        <w:spacing w:after="0" w:line="276" w:lineRule="auto"/>
        <w:rPr>
          <w:rFonts w:cs="Times New Roman"/>
          <w:i/>
        </w:rPr>
      </w:pPr>
      <w:r w:rsidRPr="009D06A7">
        <w:rPr>
          <w:rFonts w:cs="Times New Roman"/>
        </w:rPr>
        <w:t xml:space="preserve">Monitoring of mental health symptoms and functioning/reality orientation, </w:t>
      </w:r>
    </w:p>
    <w:p w:rsidR="00060639" w:rsidRPr="009D06A7" w:rsidRDefault="00060639" w:rsidP="003E2F1D">
      <w:pPr>
        <w:pStyle w:val="ListParagraph"/>
        <w:numPr>
          <w:ilvl w:val="1"/>
          <w:numId w:val="4"/>
        </w:numPr>
        <w:spacing w:after="0" w:line="276" w:lineRule="auto"/>
        <w:rPr>
          <w:rFonts w:cs="Times New Roman"/>
          <w:i/>
        </w:rPr>
      </w:pPr>
      <w:r w:rsidRPr="009D06A7">
        <w:rPr>
          <w:rFonts w:cs="Times New Roman"/>
        </w:rPr>
        <w:t xml:space="preserve">Transporting to and from behavioral health services and placements, </w:t>
      </w:r>
    </w:p>
    <w:p w:rsidR="00060639" w:rsidRPr="009D06A7" w:rsidRDefault="00060639" w:rsidP="003E2F1D">
      <w:pPr>
        <w:pStyle w:val="ListParagraph"/>
        <w:numPr>
          <w:ilvl w:val="1"/>
          <w:numId w:val="4"/>
        </w:numPr>
        <w:spacing w:after="0" w:line="276" w:lineRule="auto"/>
        <w:rPr>
          <w:rFonts w:cs="Times New Roman"/>
          <w:i/>
        </w:rPr>
      </w:pPr>
      <w:r w:rsidRPr="009D06A7">
        <w:rPr>
          <w:rFonts w:cs="Times New Roman"/>
        </w:rPr>
        <w:t xml:space="preserve">Establishing and building supportive relationship, </w:t>
      </w:r>
    </w:p>
    <w:p w:rsidR="00060639" w:rsidRPr="009D06A7" w:rsidRDefault="00060639" w:rsidP="003E2F1D">
      <w:pPr>
        <w:pStyle w:val="ListParagraph"/>
        <w:numPr>
          <w:ilvl w:val="1"/>
          <w:numId w:val="4"/>
        </w:numPr>
        <w:spacing w:after="0" w:line="276" w:lineRule="auto"/>
        <w:rPr>
          <w:rFonts w:cs="Times New Roman"/>
          <w:i/>
        </w:rPr>
      </w:pPr>
      <w:r w:rsidRPr="009D06A7">
        <w:rPr>
          <w:rFonts w:cs="Times New Roman"/>
        </w:rPr>
        <w:t xml:space="preserve">Communicating with other providers, </w:t>
      </w:r>
    </w:p>
    <w:p w:rsidR="00060639" w:rsidRPr="009D06A7" w:rsidRDefault="00060639" w:rsidP="003E2F1D">
      <w:pPr>
        <w:pStyle w:val="ListParagraph"/>
        <w:numPr>
          <w:ilvl w:val="1"/>
          <w:numId w:val="4"/>
        </w:numPr>
        <w:spacing w:after="0" w:line="276" w:lineRule="auto"/>
        <w:rPr>
          <w:rFonts w:cs="Times New Roman"/>
          <w:i/>
        </w:rPr>
      </w:pPr>
      <w:r w:rsidRPr="009D06A7">
        <w:rPr>
          <w:rFonts w:cs="Times New Roman"/>
        </w:rPr>
        <w:t xml:space="preserve">Ensuring member attends appointments and obtains medications, crisis intervention and developing a crisis plan, and </w:t>
      </w:r>
    </w:p>
    <w:p w:rsidR="00060639" w:rsidRPr="009D06A7" w:rsidRDefault="00060639" w:rsidP="003E2F1D">
      <w:pPr>
        <w:pStyle w:val="ListParagraph"/>
        <w:numPr>
          <w:ilvl w:val="1"/>
          <w:numId w:val="4"/>
        </w:numPr>
        <w:spacing w:after="0" w:line="276" w:lineRule="auto"/>
        <w:rPr>
          <w:rFonts w:cs="Times New Roman"/>
          <w:i/>
        </w:rPr>
      </w:pPr>
      <w:r w:rsidRPr="009D06A7">
        <w:rPr>
          <w:rFonts w:cs="Times New Roman"/>
        </w:rPr>
        <w:t xml:space="preserve">Developing and coordinating natural support systems for mental health support; </w:t>
      </w:r>
    </w:p>
    <w:p w:rsidR="00060639" w:rsidRPr="009D06A7" w:rsidRDefault="00060639" w:rsidP="003E2F1D">
      <w:pPr>
        <w:pStyle w:val="ListParagraph"/>
        <w:numPr>
          <w:ilvl w:val="0"/>
          <w:numId w:val="4"/>
        </w:numPr>
        <w:spacing w:after="0" w:line="276" w:lineRule="auto"/>
        <w:rPr>
          <w:rFonts w:cs="Times New Roman"/>
          <w:i/>
        </w:rPr>
      </w:pPr>
      <w:r w:rsidRPr="009D06A7">
        <w:rPr>
          <w:rFonts w:cs="Times New Roman"/>
        </w:rPr>
        <w:t xml:space="preserve">Habilitation program services; </w:t>
      </w:r>
    </w:p>
    <w:p w:rsidR="00060639" w:rsidRPr="009D06A7" w:rsidRDefault="00060639" w:rsidP="003E2F1D">
      <w:pPr>
        <w:pStyle w:val="ListParagraph"/>
        <w:numPr>
          <w:ilvl w:val="0"/>
          <w:numId w:val="4"/>
        </w:numPr>
        <w:spacing w:after="0" w:line="276" w:lineRule="auto"/>
        <w:rPr>
          <w:rFonts w:cs="Times New Roman"/>
          <w:i/>
        </w:rPr>
      </w:pPr>
      <w:r w:rsidRPr="009D06A7">
        <w:rPr>
          <w:rFonts w:cs="Times New Roman"/>
        </w:rPr>
        <w:t>Children’s mental health waiver services</w:t>
      </w:r>
      <w:r w:rsidR="00E90A81">
        <w:rPr>
          <w:rFonts w:cs="Times New Roman"/>
        </w:rPr>
        <w:t>;</w:t>
      </w:r>
    </w:p>
    <w:p w:rsidR="00060639" w:rsidRPr="009D06A7" w:rsidRDefault="00060639" w:rsidP="003E2F1D">
      <w:pPr>
        <w:pStyle w:val="ListParagraph"/>
        <w:numPr>
          <w:ilvl w:val="0"/>
          <w:numId w:val="4"/>
        </w:numPr>
        <w:spacing w:after="0" w:line="276" w:lineRule="auto"/>
        <w:rPr>
          <w:rFonts w:cs="Times New Roman"/>
          <w:i/>
        </w:rPr>
      </w:pPr>
      <w:r w:rsidRPr="009D06A7">
        <w:rPr>
          <w:rFonts w:cs="Times New Roman"/>
        </w:rPr>
        <w:t xml:space="preserve">Stabilization services; </w:t>
      </w:r>
    </w:p>
    <w:p w:rsidR="00060639" w:rsidRPr="009D06A7" w:rsidRDefault="00060639" w:rsidP="003E2F1D">
      <w:pPr>
        <w:pStyle w:val="ListParagraph"/>
        <w:numPr>
          <w:ilvl w:val="0"/>
          <w:numId w:val="4"/>
        </w:numPr>
        <w:spacing w:after="0" w:line="276" w:lineRule="auto"/>
        <w:rPr>
          <w:rFonts w:cs="Times New Roman"/>
          <w:i/>
        </w:rPr>
      </w:pPr>
      <w:r w:rsidRPr="009D06A7">
        <w:rPr>
          <w:rFonts w:cs="Times New Roman"/>
        </w:rPr>
        <w:t xml:space="preserve">In-home behavioral management services; </w:t>
      </w:r>
    </w:p>
    <w:p w:rsidR="00060639" w:rsidRPr="009D06A7" w:rsidRDefault="00060639" w:rsidP="003E2F1D">
      <w:pPr>
        <w:pStyle w:val="ListParagraph"/>
        <w:numPr>
          <w:ilvl w:val="0"/>
          <w:numId w:val="4"/>
        </w:numPr>
        <w:spacing w:after="0" w:line="276" w:lineRule="auto"/>
        <w:rPr>
          <w:rFonts w:cs="Times New Roman"/>
          <w:i/>
        </w:rPr>
      </w:pPr>
      <w:r w:rsidRPr="009D06A7">
        <w:rPr>
          <w:rFonts w:cs="Times New Roman"/>
        </w:rPr>
        <w:t>Behavioral interventions with child and with family including behavioral health intervention services (BHIS) and both Medicaid and non-Medicaid funded applied behavior analysis (ABA) services for children with autism; and</w:t>
      </w:r>
    </w:p>
    <w:p w:rsidR="00060639" w:rsidRPr="009D06A7" w:rsidRDefault="00060639" w:rsidP="003E2F1D">
      <w:pPr>
        <w:pStyle w:val="ListParagraph"/>
        <w:numPr>
          <w:ilvl w:val="0"/>
          <w:numId w:val="4"/>
        </w:numPr>
        <w:spacing w:after="0" w:line="276" w:lineRule="auto"/>
        <w:rPr>
          <w:rFonts w:cs="Times New Roman"/>
          <w:i/>
        </w:rPr>
      </w:pPr>
      <w:r w:rsidRPr="009D06A7">
        <w:rPr>
          <w:rFonts w:cs="Times New Roman"/>
        </w:rPr>
        <w:t>Psychiatric Medical Institutions for Children (PMIC).</w:t>
      </w:r>
    </w:p>
    <w:p w:rsidR="00060639" w:rsidRPr="009D06A7" w:rsidRDefault="00060639" w:rsidP="00060639">
      <w:pPr>
        <w:rPr>
          <w:rFonts w:cs="Times New Roman"/>
          <w:i/>
        </w:rPr>
      </w:pPr>
    </w:p>
    <w:p w:rsidR="00060639" w:rsidRPr="009D06A7" w:rsidRDefault="00060639" w:rsidP="00060639">
      <w:pPr>
        <w:pStyle w:val="BodyText"/>
      </w:pPr>
      <w:r>
        <w:t>Mental health</w:t>
      </w:r>
      <w:r w:rsidRPr="009D06A7">
        <w:t xml:space="preserve"> services shall be provided to meet the individuals medical necessity whether or not they are court ordered or are provided to children in need of assistance or adjudicated delinquent.  </w:t>
      </w:r>
    </w:p>
    <w:p w:rsidR="00060639" w:rsidRPr="009D06A7" w:rsidRDefault="00060639" w:rsidP="00060639">
      <w:pPr>
        <w:pStyle w:val="Heading4"/>
        <w:numPr>
          <w:ilvl w:val="0"/>
          <w:numId w:val="0"/>
        </w:numPr>
        <w:ind w:left="864"/>
      </w:pPr>
    </w:p>
    <w:p w:rsidR="00060639" w:rsidRPr="00070CA8" w:rsidRDefault="00060639" w:rsidP="00060639">
      <w:pPr>
        <w:pStyle w:val="Heading4"/>
        <w:keepNext w:val="0"/>
        <w:keepLines w:val="0"/>
        <w:widowControl w:val="0"/>
        <w:spacing w:before="0" w:line="240" w:lineRule="auto"/>
        <w:ind w:left="1404" w:hanging="864"/>
      </w:pPr>
      <w:r w:rsidRPr="00070CA8">
        <w:t xml:space="preserve">Scope of Covered </w:t>
      </w:r>
      <w:r w:rsidR="00A51A64">
        <w:t>Substance Use Disorder</w:t>
      </w:r>
      <w:r w:rsidRPr="00070CA8">
        <w:t xml:space="preserve"> Services </w:t>
      </w:r>
    </w:p>
    <w:p w:rsidR="00060639" w:rsidRPr="009D06A7" w:rsidRDefault="00060639" w:rsidP="004816E1">
      <w:pPr>
        <w:pStyle w:val="Heading4"/>
        <w:numPr>
          <w:ilvl w:val="0"/>
          <w:numId w:val="0"/>
        </w:numPr>
      </w:pPr>
    </w:p>
    <w:p w:rsidR="00060639" w:rsidRPr="009D06A7" w:rsidRDefault="00FA317E" w:rsidP="009F39C8">
      <w:pPr>
        <w:pStyle w:val="BodyText"/>
      </w:pPr>
      <w:r>
        <w:t>The C</w:t>
      </w:r>
      <w:r w:rsidRPr="00FA317E">
        <w:t xml:space="preserve">ontractor shall ensure, arrange, monitor and reimburse the following </w:t>
      </w:r>
      <w:r w:rsidR="00A51A64">
        <w:t>substance use disorder</w:t>
      </w:r>
      <w:r w:rsidRPr="00FA317E">
        <w:t xml:space="preserve"> treatment services in accordance with Iowa Code chapter 125, Iowa Administrative Rules 641—155, and the most current version o</w:t>
      </w:r>
      <w:r w:rsidR="00F73F5F">
        <w:t>f t</w:t>
      </w:r>
      <w:r w:rsidRPr="00FA317E">
        <w:t xml:space="preserve">he ASAM Criteria as published by the American Society of Addiction Medicine.  All services shall be appropriately provided as part of </w:t>
      </w:r>
      <w:r w:rsidR="00A51A64">
        <w:t>substance use disorder</w:t>
      </w:r>
      <w:r w:rsidRPr="00FA317E">
        <w:t xml:space="preserve"> treatment, which vary according to the level of care. </w:t>
      </w:r>
      <w:r w:rsidR="00693E86">
        <w:t>Please see</w:t>
      </w:r>
      <w:r w:rsidRPr="00FA317E">
        <w:t xml:space="preserve"> limitations that apply to Iowa Health and Wellness Plan members.  IDPH Participants are eligible for a subset of the services outlined in this se</w:t>
      </w:r>
      <w:r w:rsidR="00F73F5F">
        <w:t>ction, as listed in Exhibit D, Table D4.</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Outpatient treatment; </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Ambulatory detoxification; </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Intensive outpatient; </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Partial hospitalization (day treatment); </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Clinically managed low intensity residential treatment; </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Clinically managed residential detoxification;</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Clinically managed medium intensity residential treatment; </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Clinically managed high intensity residential treatment; </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Medically monitored intensive inpatient treatment; </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Medically monitored inpatient detoxification; </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Medically managed intensive inpatient services; </w:t>
      </w:r>
    </w:p>
    <w:p w:rsidR="00060639" w:rsidRDefault="00060639" w:rsidP="003E2F1D">
      <w:pPr>
        <w:pStyle w:val="ListParagraph"/>
        <w:numPr>
          <w:ilvl w:val="0"/>
          <w:numId w:val="5"/>
        </w:numPr>
        <w:spacing w:after="0" w:line="276" w:lineRule="auto"/>
        <w:rPr>
          <w:rFonts w:cs="Times New Roman"/>
        </w:rPr>
      </w:pPr>
      <w:r w:rsidRPr="009D06A7">
        <w:rPr>
          <w:rFonts w:cs="Times New Roman"/>
        </w:rPr>
        <w:t xml:space="preserve">Detoxification services including such services by a provider licensed under chapter 135B; </w:t>
      </w:r>
    </w:p>
    <w:p w:rsidR="00035513" w:rsidRPr="009D06A7" w:rsidRDefault="00035513" w:rsidP="00035513">
      <w:pPr>
        <w:pStyle w:val="ListParagraph"/>
        <w:numPr>
          <w:ilvl w:val="0"/>
          <w:numId w:val="5"/>
        </w:numPr>
        <w:spacing w:after="0" w:line="276" w:lineRule="auto"/>
        <w:rPr>
          <w:rFonts w:cs="Times New Roman"/>
        </w:rPr>
      </w:pPr>
      <w:r w:rsidRPr="00035513">
        <w:rPr>
          <w:rFonts w:cs="Times New Roman"/>
        </w:rPr>
        <w:t>Peer support and peer counseling</w:t>
      </w:r>
      <w:r>
        <w:rPr>
          <w:rFonts w:cs="Times New Roman"/>
        </w:rPr>
        <w:t>;</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PMIC </w:t>
      </w:r>
      <w:r w:rsidR="00A51A64">
        <w:rPr>
          <w:rFonts w:cs="Times New Roman"/>
        </w:rPr>
        <w:t>substance use disorder</w:t>
      </w:r>
      <w:r w:rsidRPr="009D06A7">
        <w:rPr>
          <w:rFonts w:cs="Times New Roman"/>
        </w:rPr>
        <w:t xml:space="preserve"> services consisting of treatment provided by a </w:t>
      </w:r>
      <w:r w:rsidR="00A51A64">
        <w:rPr>
          <w:rFonts w:cs="Times New Roman"/>
        </w:rPr>
        <w:t>substance use disorder</w:t>
      </w:r>
      <w:r w:rsidRPr="009D06A7">
        <w:rPr>
          <w:rFonts w:cs="Times New Roman"/>
        </w:rPr>
        <w:t xml:space="preserve"> licensed PMIC and consistent with the nature of care provided by a PMIC as described in Iowa Code chapter 135H; </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Emergency services for </w:t>
      </w:r>
      <w:r w:rsidR="00A51A64">
        <w:rPr>
          <w:rFonts w:cs="Times New Roman"/>
        </w:rPr>
        <w:t>substance use disorder</w:t>
      </w:r>
      <w:r w:rsidRPr="009D06A7">
        <w:rPr>
          <w:rFonts w:cs="Times New Roman"/>
        </w:rPr>
        <w:t xml:space="preserve"> conditions; </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Ambulance services for </w:t>
      </w:r>
      <w:r w:rsidR="00A51A64">
        <w:rPr>
          <w:rFonts w:cs="Times New Roman"/>
        </w:rPr>
        <w:t>substance use disorder</w:t>
      </w:r>
      <w:r w:rsidRPr="009D06A7">
        <w:rPr>
          <w:rFonts w:cs="Times New Roman"/>
        </w:rPr>
        <w:t xml:space="preserve"> conditions; </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Intake, assessment and diagnosis services, including appropriate physical examinations, urine screening and all necessary medical testing to determine a </w:t>
      </w:r>
      <w:r w:rsidR="00A51A64">
        <w:rPr>
          <w:rFonts w:cs="Times New Roman"/>
        </w:rPr>
        <w:t>substance use disorder</w:t>
      </w:r>
      <w:r w:rsidRPr="009D06A7">
        <w:rPr>
          <w:rFonts w:cs="Times New Roman"/>
        </w:rPr>
        <w:t xml:space="preserve"> diagnosis, identification of medical or health problems, and screening for contagious diseases; </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Evaluation, treatment planning and service coordination; </w:t>
      </w:r>
    </w:p>
    <w:p w:rsidR="00060639" w:rsidRPr="009D06A7" w:rsidRDefault="00A51A64" w:rsidP="003E2F1D">
      <w:pPr>
        <w:pStyle w:val="ListParagraph"/>
        <w:numPr>
          <w:ilvl w:val="0"/>
          <w:numId w:val="5"/>
        </w:numPr>
        <w:spacing w:after="0" w:line="276" w:lineRule="auto"/>
        <w:rPr>
          <w:rFonts w:cs="Times New Roman"/>
        </w:rPr>
      </w:pPr>
      <w:r>
        <w:rPr>
          <w:rFonts w:cs="Times New Roman"/>
        </w:rPr>
        <w:t>Substance use disorder</w:t>
      </w:r>
      <w:r w:rsidR="00060639" w:rsidRPr="009D06A7">
        <w:rPr>
          <w:rFonts w:cs="Times New Roman"/>
        </w:rPr>
        <w:t xml:space="preserve"> counseling services when provided by approved opioid treatment programs that are licensed under Iowa Code Chapter 125; </w:t>
      </w:r>
    </w:p>
    <w:p w:rsidR="00060639" w:rsidRPr="009D06A7" w:rsidRDefault="00A51A64" w:rsidP="003E2F1D">
      <w:pPr>
        <w:pStyle w:val="ListParagraph"/>
        <w:numPr>
          <w:ilvl w:val="0"/>
          <w:numId w:val="5"/>
        </w:numPr>
        <w:spacing w:after="0" w:line="276" w:lineRule="auto"/>
        <w:rPr>
          <w:rFonts w:cs="Times New Roman"/>
        </w:rPr>
      </w:pPr>
      <w:r>
        <w:rPr>
          <w:rFonts w:cs="Times New Roman"/>
        </w:rPr>
        <w:t>Substance use disorder</w:t>
      </w:r>
      <w:r w:rsidR="00060639" w:rsidRPr="009D06A7">
        <w:rPr>
          <w:rFonts w:cs="Times New Roman"/>
        </w:rPr>
        <w:t xml:space="preserve"> treatment services determined necessary subsequent to an EPSDT screening; </w:t>
      </w:r>
    </w:p>
    <w:p w:rsidR="00060639" w:rsidRPr="009D06A7" w:rsidRDefault="00A51A64" w:rsidP="003E2F1D">
      <w:pPr>
        <w:pStyle w:val="ListParagraph"/>
        <w:numPr>
          <w:ilvl w:val="0"/>
          <w:numId w:val="5"/>
        </w:numPr>
        <w:spacing w:after="0" w:line="276" w:lineRule="auto"/>
        <w:rPr>
          <w:rFonts w:cs="Times New Roman"/>
        </w:rPr>
      </w:pPr>
      <w:r>
        <w:rPr>
          <w:rFonts w:cs="Times New Roman"/>
        </w:rPr>
        <w:t>Substance use disorder</w:t>
      </w:r>
      <w:r w:rsidR="00060639" w:rsidRPr="009D06A7">
        <w:rPr>
          <w:rFonts w:cs="Times New Roman"/>
        </w:rPr>
        <w:t xml:space="preserve"> screening, evaluation and treatment for members convicted of Operating a Motor Vehicle While Intoxicated (OWI), Iowa Code Section 321J.2 and members whose driving licenses or non-resident operating privileges are revoked under Chapter 321J, provided that such treatment service meets the criteria for service necessity; </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Court-ordered evaluation for </w:t>
      </w:r>
      <w:r w:rsidR="00A51A64">
        <w:rPr>
          <w:rFonts w:cs="Times New Roman"/>
        </w:rPr>
        <w:t>substance use disorder</w:t>
      </w:r>
      <w:r w:rsidRPr="009D06A7">
        <w:rPr>
          <w:rFonts w:cs="Times New Roman"/>
        </w:rPr>
        <w:t xml:space="preserve">; </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Court-ordered testing for alcohol and drugs; </w:t>
      </w:r>
    </w:p>
    <w:p w:rsidR="00060639" w:rsidRPr="009D06A7" w:rsidRDefault="00060639" w:rsidP="003E2F1D">
      <w:pPr>
        <w:pStyle w:val="ListParagraph"/>
        <w:numPr>
          <w:ilvl w:val="0"/>
          <w:numId w:val="5"/>
        </w:numPr>
        <w:spacing w:after="0" w:line="276" w:lineRule="auto"/>
        <w:rPr>
          <w:rFonts w:cs="Times New Roman"/>
        </w:rPr>
      </w:pPr>
      <w:r w:rsidRPr="009D06A7">
        <w:rPr>
          <w:rFonts w:cs="Times New Roman"/>
        </w:rPr>
        <w:t xml:space="preserve">Court-ordered treatment which meets criteria for treatment services; </w:t>
      </w:r>
      <w:r w:rsidR="00F73F5F">
        <w:rPr>
          <w:rFonts w:cs="Times New Roman"/>
        </w:rPr>
        <w:t>and</w:t>
      </w:r>
    </w:p>
    <w:p w:rsidR="00060639" w:rsidRPr="00892223" w:rsidRDefault="00060639" w:rsidP="003E2F1D">
      <w:pPr>
        <w:pStyle w:val="ListParagraph"/>
        <w:numPr>
          <w:ilvl w:val="0"/>
          <w:numId w:val="5"/>
        </w:numPr>
        <w:spacing w:after="0" w:line="276" w:lineRule="auto"/>
        <w:rPr>
          <w:rFonts w:cs="Times New Roman"/>
        </w:rPr>
      </w:pPr>
      <w:r w:rsidRPr="00892223">
        <w:rPr>
          <w:rFonts w:cs="Times New Roman"/>
        </w:rPr>
        <w:t xml:space="preserve">Second opinion as medically necessary and appropriate for the member’s condition and identified needs from a qualified health care professional within the network or arranged for outside the network at no cost to the member.  </w:t>
      </w:r>
    </w:p>
    <w:p w:rsidR="009F39C8" w:rsidRPr="00467ABF" w:rsidRDefault="009F39C8" w:rsidP="00060639">
      <w:pPr>
        <w:pStyle w:val="BodyText"/>
      </w:pPr>
    </w:p>
    <w:p w:rsidR="00060639" w:rsidRPr="00070CA8" w:rsidRDefault="00060639" w:rsidP="00060639">
      <w:pPr>
        <w:pStyle w:val="Heading4"/>
        <w:keepNext w:val="0"/>
        <w:keepLines w:val="0"/>
        <w:widowControl w:val="0"/>
        <w:spacing w:before="0" w:line="240" w:lineRule="auto"/>
        <w:ind w:left="1404" w:hanging="864"/>
      </w:pPr>
      <w:r w:rsidRPr="00070CA8">
        <w:t>Iowa Health and Wellness Plan</w:t>
      </w:r>
    </w:p>
    <w:p w:rsidR="00060639" w:rsidRPr="00467ABF" w:rsidRDefault="00060639" w:rsidP="00060639">
      <w:pPr>
        <w:pStyle w:val="Heading4"/>
        <w:numPr>
          <w:ilvl w:val="0"/>
          <w:numId w:val="0"/>
        </w:numPr>
        <w:ind w:left="540"/>
        <w:rPr>
          <w:i/>
        </w:rPr>
      </w:pPr>
    </w:p>
    <w:p w:rsidR="00060639" w:rsidRPr="009D06A7" w:rsidRDefault="00060639" w:rsidP="00060639">
      <w:pPr>
        <w:pStyle w:val="BodyText"/>
      </w:pPr>
      <w:r w:rsidRPr="00467ABF">
        <w:t>Members who are enrolled in the Iowa Health and Wellness Plan, with the exception of Medically Exempt members, are eligible for the services under the Iowa Wellness Plan Alternative Benefit Plan State Plan Amendment.</w:t>
      </w:r>
    </w:p>
    <w:p w:rsidR="00060639" w:rsidRPr="00467ABF" w:rsidRDefault="00060639" w:rsidP="00060639">
      <w:pPr>
        <w:pStyle w:val="BodyText"/>
      </w:pPr>
    </w:p>
    <w:p w:rsidR="00060639" w:rsidRPr="00070CA8" w:rsidRDefault="00060639" w:rsidP="00060639">
      <w:pPr>
        <w:pStyle w:val="Heading4"/>
        <w:keepNext w:val="0"/>
        <w:keepLines w:val="0"/>
        <w:widowControl w:val="0"/>
        <w:spacing w:before="0" w:line="240" w:lineRule="auto"/>
        <w:ind w:left="1404" w:hanging="864"/>
      </w:pPr>
      <w:r w:rsidRPr="00070CA8">
        <w:t xml:space="preserve">Peer Support/Counseling  </w:t>
      </w:r>
    </w:p>
    <w:p w:rsidR="00060639" w:rsidRPr="00467ABF" w:rsidRDefault="00060639" w:rsidP="00060639">
      <w:pPr>
        <w:pStyle w:val="Heading4"/>
        <w:numPr>
          <w:ilvl w:val="0"/>
          <w:numId w:val="0"/>
        </w:numPr>
        <w:ind w:left="1404"/>
        <w:rPr>
          <w:rStyle w:val="BodyTextChar"/>
          <w:i/>
        </w:rPr>
      </w:pPr>
    </w:p>
    <w:p w:rsidR="00060639" w:rsidRPr="000B5055" w:rsidRDefault="00060639" w:rsidP="00060639">
      <w:pPr>
        <w:pStyle w:val="Heading4"/>
        <w:numPr>
          <w:ilvl w:val="0"/>
          <w:numId w:val="0"/>
        </w:numPr>
        <w:ind w:left="540"/>
        <w:rPr>
          <w:rStyle w:val="BodyTextChar"/>
        </w:rPr>
      </w:pPr>
      <w:r w:rsidRPr="000B5055">
        <w:rPr>
          <w:rStyle w:val="BodyTextChar"/>
        </w:rPr>
        <w:t xml:space="preserve">The Contractor shall implement a certified peer </w:t>
      </w:r>
      <w:r w:rsidRPr="000B5055">
        <w:t>support/</w:t>
      </w:r>
      <w:r w:rsidRPr="000B5055">
        <w:rPr>
          <w:rStyle w:val="BodyTextChar"/>
        </w:rPr>
        <w:t xml:space="preserve">counselling program to empower members to take an active role in their recovery from mental illness and return to active roles in their community, where possible. Certified peer specialists </w:t>
      </w:r>
      <w:r w:rsidR="00051941">
        <w:rPr>
          <w:rStyle w:val="BodyTextChar"/>
        </w:rPr>
        <w:t>shall</w:t>
      </w:r>
      <w:r w:rsidRPr="000B5055">
        <w:rPr>
          <w:rStyle w:val="BodyTextChar"/>
        </w:rPr>
        <w:t xml:space="preserve"> work to establish recovery self-help groups, peer </w:t>
      </w:r>
      <w:r w:rsidRPr="000B5055">
        <w:t>support/</w:t>
      </w:r>
      <w:r w:rsidRPr="000B5055">
        <w:rPr>
          <w:rStyle w:val="BodyTextChar"/>
        </w:rPr>
        <w:t>counseling, Recovery</w:t>
      </w:r>
      <w:r w:rsidRPr="000B5055">
        <w:t>/Wellness</w:t>
      </w:r>
      <w:r w:rsidRPr="000B5055">
        <w:rPr>
          <w:rStyle w:val="BodyTextChar"/>
        </w:rPr>
        <w:t xml:space="preserve"> Centers where members can learn coping skills for all aspects of life, including employment skills, and warm line counseling to assist members in distress.  The Contractor shall develop </w:t>
      </w:r>
      <w:r w:rsidR="00A51A64">
        <w:rPr>
          <w:rStyle w:val="BodyTextChar"/>
        </w:rPr>
        <w:t>substance use disorder</w:t>
      </w:r>
      <w:r w:rsidRPr="000B5055">
        <w:rPr>
          <w:rStyle w:val="BodyTextChar"/>
        </w:rPr>
        <w:t xml:space="preserve"> peer support </w:t>
      </w:r>
      <w:r w:rsidRPr="000B5055">
        <w:t>or peer counseling services</w:t>
      </w:r>
      <w:r w:rsidRPr="000B5055">
        <w:rPr>
          <w:rStyle w:val="BodyTextChar"/>
        </w:rPr>
        <w:t xml:space="preserve">. Such services may give recovering persons volunteer or employment opportunities through which they support their own recovery by supporting others in their recovery efforts. The Contractor </w:t>
      </w:r>
      <w:r w:rsidR="00051941">
        <w:rPr>
          <w:rStyle w:val="BodyTextChar"/>
        </w:rPr>
        <w:t>shall</w:t>
      </w:r>
      <w:r w:rsidRPr="000B5055">
        <w:rPr>
          <w:rStyle w:val="BodyTextChar"/>
        </w:rPr>
        <w:t xml:space="preserve"> develop a service description for </w:t>
      </w:r>
      <w:r w:rsidR="00A51A64">
        <w:rPr>
          <w:rStyle w:val="BodyTextChar"/>
        </w:rPr>
        <w:t>substance use disorder</w:t>
      </w:r>
      <w:r w:rsidRPr="000B5055">
        <w:rPr>
          <w:rStyle w:val="BodyTextChar"/>
        </w:rPr>
        <w:t xml:space="preserve"> peer support</w:t>
      </w:r>
      <w:r w:rsidRPr="000B5055">
        <w:t xml:space="preserve">/counseling </w:t>
      </w:r>
      <w:r w:rsidRPr="000B5055">
        <w:rPr>
          <w:rStyle w:val="BodyTextChar"/>
        </w:rPr>
        <w:t xml:space="preserve">coaching that includes practitioner qualifications. </w:t>
      </w:r>
    </w:p>
    <w:p w:rsidR="00060639" w:rsidRPr="009D06A7" w:rsidRDefault="00060639" w:rsidP="00060639">
      <w:pPr>
        <w:pStyle w:val="Heading4"/>
        <w:numPr>
          <w:ilvl w:val="0"/>
          <w:numId w:val="0"/>
        </w:numPr>
        <w:ind w:left="540"/>
      </w:pPr>
    </w:p>
    <w:p w:rsidR="00060639" w:rsidRPr="00070CA8" w:rsidRDefault="00060639" w:rsidP="00060639">
      <w:pPr>
        <w:pStyle w:val="Heading4"/>
        <w:keepNext w:val="0"/>
        <w:keepLines w:val="0"/>
        <w:widowControl w:val="0"/>
        <w:spacing w:before="0" w:line="240" w:lineRule="auto"/>
        <w:ind w:left="1404" w:hanging="864"/>
      </w:pPr>
      <w:r w:rsidRPr="00070CA8">
        <w:t>Integrated Mental Health Services and Supports</w:t>
      </w:r>
    </w:p>
    <w:p w:rsidR="00060639" w:rsidRPr="009D06A7" w:rsidRDefault="00060639" w:rsidP="00060639">
      <w:pPr>
        <w:pStyle w:val="Heading4"/>
        <w:numPr>
          <w:ilvl w:val="0"/>
          <w:numId w:val="0"/>
        </w:numPr>
        <w:ind w:left="540"/>
      </w:pPr>
    </w:p>
    <w:p w:rsidR="00060639" w:rsidRPr="00032EC6" w:rsidRDefault="00060639" w:rsidP="00060639">
      <w:pPr>
        <w:pStyle w:val="BodyText"/>
      </w:pPr>
      <w:r w:rsidRPr="00032EC6">
        <w:t xml:space="preserve">The Contractor must integrate informal support services provided by family members, friends and community-based support services into member’s behavioral health treatment plans, especially for those who can benefit from services and supports designed to assist member remain in or return to their home.    Integrated services and supports are specifically tailored to an individual member’s needs at a particular point in time, and are not a set menu of services offered by the Contractor. The Contractor shall integrate these services into the member’s treatment plan and may provide compensation for such services if the Contractor deems it necessary. In the design and authorization of integrated mental health services and supports, the Contractor must plan jointly with members, family members, decategorization projects, and representatives of other service delivery systems. The concept of integrating services and supports does not require the Contractor to assume clinical oversight or financial responsibility for services regularly funded through other funding streams. Rather, it allows the Contractor flexibility to provide members unique services to address the members’ mental health needs to augment and complement those provided through other funders and systems.  As one component of integrated mental health services and supports, the Contractor shall encourage the involvement of natural support systems, including providing compensation, if appropriate, to support their involvement. The Contractor shall also draw upon self-help systems when appropriate. The Contractor also is required to work with consumer and family advocacy organizations, providers, other funders, and appropriate groups and individuals to help promote the understanding and acceptance of integrated mental health services and supports. The Contractor shall provide a proven method of integrating service based on documented success in other states.  The Contractor </w:t>
      </w:r>
      <w:r w:rsidR="00051941">
        <w:t>shall</w:t>
      </w:r>
      <w:r w:rsidRPr="00032EC6">
        <w:t xml:space="preserve"> show how this method will be implemented with the contracted provider network.</w:t>
      </w:r>
    </w:p>
    <w:p w:rsidR="00060639" w:rsidRPr="009D06A7" w:rsidRDefault="00060639" w:rsidP="00060639">
      <w:pPr>
        <w:pStyle w:val="Heading4"/>
        <w:numPr>
          <w:ilvl w:val="0"/>
          <w:numId w:val="0"/>
        </w:numPr>
        <w:ind w:left="864"/>
      </w:pPr>
    </w:p>
    <w:p w:rsidR="00060639" w:rsidRPr="009D06A7" w:rsidRDefault="00060639" w:rsidP="00060639">
      <w:pPr>
        <w:pStyle w:val="Heading4"/>
        <w:keepNext w:val="0"/>
        <w:keepLines w:val="0"/>
        <w:widowControl w:val="0"/>
        <w:spacing w:before="0" w:line="240" w:lineRule="auto"/>
        <w:ind w:left="1404" w:hanging="864"/>
      </w:pPr>
      <w:r w:rsidRPr="009D06A7">
        <w:t>Prevention and Early Intervention</w:t>
      </w:r>
    </w:p>
    <w:p w:rsidR="00060639" w:rsidRPr="009D06A7" w:rsidRDefault="00060639" w:rsidP="00060639">
      <w:pPr>
        <w:pStyle w:val="Heading4"/>
        <w:numPr>
          <w:ilvl w:val="0"/>
          <w:numId w:val="0"/>
        </w:numPr>
        <w:ind w:left="540"/>
      </w:pPr>
    </w:p>
    <w:p w:rsidR="00060639" w:rsidRPr="009D06A7" w:rsidRDefault="00060639" w:rsidP="00060639">
      <w:pPr>
        <w:pStyle w:val="BodyText"/>
      </w:pPr>
      <w:r w:rsidRPr="009D06A7">
        <w:t>The Contractor shall have a network of service providers that screen members for risk factors and early signs of mental health or substance use disorder symptoms and implement evidenced based early intervention strategies and interventions to remediate them.  The intention of this approach is to prevent further deterioration of function and to avoid the need for more intensive services in the future.</w:t>
      </w:r>
    </w:p>
    <w:p w:rsidR="00060639" w:rsidRPr="009D06A7" w:rsidRDefault="00060639" w:rsidP="00060639">
      <w:pPr>
        <w:pStyle w:val="Heading4"/>
        <w:numPr>
          <w:ilvl w:val="0"/>
          <w:numId w:val="0"/>
        </w:numPr>
      </w:pPr>
    </w:p>
    <w:p w:rsidR="00060639" w:rsidRPr="009D06A7" w:rsidRDefault="00060639" w:rsidP="00060639">
      <w:pPr>
        <w:pStyle w:val="Heading4"/>
        <w:keepNext w:val="0"/>
        <w:keepLines w:val="0"/>
        <w:widowControl w:val="0"/>
        <w:spacing w:before="0" w:line="240" w:lineRule="auto"/>
        <w:ind w:left="1404" w:hanging="864"/>
      </w:pPr>
      <w:r w:rsidRPr="009D06A7">
        <w:t xml:space="preserve">Court-Ordered Mental Health Services  </w:t>
      </w:r>
    </w:p>
    <w:p w:rsidR="00060639" w:rsidRPr="009D06A7" w:rsidRDefault="00060639" w:rsidP="00060639">
      <w:pPr>
        <w:pStyle w:val="Heading4"/>
        <w:numPr>
          <w:ilvl w:val="0"/>
          <w:numId w:val="0"/>
        </w:numPr>
        <w:ind w:left="1404"/>
      </w:pPr>
    </w:p>
    <w:p w:rsidR="00060639" w:rsidRPr="009D06A7" w:rsidRDefault="00060639" w:rsidP="00060639">
      <w:pPr>
        <w:pStyle w:val="BodyText"/>
      </w:pPr>
      <w:r w:rsidRPr="009D06A7">
        <w:t>The Contractor is responsible for the provision of all covered and required mental health services ordered for members through a court action</w:t>
      </w:r>
      <w:r w:rsidR="008C5825">
        <w:t xml:space="preserve">. </w:t>
      </w:r>
      <w:r w:rsidR="008C5825" w:rsidRPr="008C5825">
        <w:t>When a disagreement exists between either the Agency or Juvenile Court Officer and the Contractor related to the appropriateness of services that may be proposed at a pending court hearing, the Contractor shall identify specific, effective, available service alternatives for the Agency or Juvenile Court Officer to consider prior to the court hearing.  The Contractor may, if requested, testify in court regarding the appropriateness of court-ordered services and identify specific, effective, available service alternatives for the court to consider</w:t>
      </w:r>
      <w:r w:rsidR="008C5825">
        <w:t xml:space="preserve"> </w:t>
      </w:r>
      <w:r w:rsidRPr="007B1F03">
        <w:t xml:space="preserve">The </w:t>
      </w:r>
      <w:r w:rsidR="00AB5B15">
        <w:t>Contractor</w:t>
      </w:r>
      <w:r w:rsidRPr="007B1F03">
        <w:t xml:space="preserve"> shall fund all placements mandated by the court pursuant to Iowa Code Chapter 812 (not competent to stand trial) or Iowa Rule of Criminal Procedure 2.22 (no</w:t>
      </w:r>
      <w:r>
        <w:t>t guilty by reason of insanity) for Medicaid enrollee</w:t>
      </w:r>
      <w:r w:rsidR="00035513">
        <w:t xml:space="preserve"> </w:t>
      </w:r>
      <w:r w:rsidR="00035513" w:rsidRPr="00035513">
        <w:t>except as limited by 3.2.8.13.2.</w:t>
      </w:r>
    </w:p>
    <w:p w:rsidR="00060639" w:rsidRPr="009D06A7" w:rsidRDefault="00060639" w:rsidP="00060639">
      <w:pPr>
        <w:pStyle w:val="Heading4"/>
        <w:numPr>
          <w:ilvl w:val="0"/>
          <w:numId w:val="0"/>
        </w:numPr>
        <w:ind w:left="1404"/>
      </w:pPr>
    </w:p>
    <w:p w:rsidR="00060639" w:rsidRPr="00EC2E68" w:rsidRDefault="00060639" w:rsidP="00060639">
      <w:pPr>
        <w:pStyle w:val="Heading4"/>
        <w:keepNext w:val="0"/>
        <w:keepLines w:val="0"/>
        <w:widowControl w:val="0"/>
        <w:spacing w:before="0" w:line="240" w:lineRule="auto"/>
        <w:ind w:left="1404" w:hanging="864"/>
      </w:pPr>
      <w:bookmarkStart w:id="217" w:name="_Toc404710183"/>
      <w:bookmarkStart w:id="218" w:name="_Toc411620071"/>
      <w:bookmarkStart w:id="219" w:name="_Toc415121362"/>
      <w:bookmarkStart w:id="220" w:name="_Toc418781233"/>
      <w:r w:rsidRPr="00EC2E68">
        <w:rPr>
          <w:rStyle w:val="Heading3Char"/>
          <w:bCs/>
          <w:i w:val="0"/>
          <w:u w:val="none"/>
        </w:rPr>
        <w:t xml:space="preserve">Court-Ordered </w:t>
      </w:r>
      <w:r w:rsidR="00A51A64" w:rsidRPr="00EC2E68">
        <w:rPr>
          <w:rStyle w:val="Heading3Char"/>
          <w:bCs/>
          <w:i w:val="0"/>
          <w:u w:val="none"/>
        </w:rPr>
        <w:t>Substance Use Disorder</w:t>
      </w:r>
      <w:r w:rsidRPr="00EC2E68">
        <w:rPr>
          <w:rStyle w:val="Heading3Char"/>
          <w:bCs/>
          <w:i w:val="0"/>
          <w:u w:val="none"/>
        </w:rPr>
        <w:t xml:space="preserve"> Services</w:t>
      </w:r>
      <w:bookmarkEnd w:id="217"/>
      <w:bookmarkEnd w:id="218"/>
      <w:bookmarkEnd w:id="219"/>
      <w:bookmarkEnd w:id="220"/>
      <w:r w:rsidRPr="00EC2E68">
        <w:t xml:space="preserve"> </w:t>
      </w:r>
    </w:p>
    <w:p w:rsidR="00060639" w:rsidRPr="009D06A7" w:rsidRDefault="00060639" w:rsidP="00060639">
      <w:pPr>
        <w:pStyle w:val="Heading4"/>
        <w:numPr>
          <w:ilvl w:val="0"/>
          <w:numId w:val="0"/>
        </w:numPr>
        <w:ind w:left="540"/>
      </w:pPr>
    </w:p>
    <w:p w:rsidR="00060639" w:rsidRPr="004816E1" w:rsidRDefault="00F73F5F" w:rsidP="00614ADE">
      <w:pPr>
        <w:pStyle w:val="BodyText"/>
      </w:pPr>
      <w:r>
        <w:t>The Contractor shall provide</w:t>
      </w:r>
      <w:r w:rsidR="00FA317E" w:rsidRPr="00FA317E">
        <w:t xml:space="preserve"> all </w:t>
      </w:r>
      <w:r w:rsidR="00A51A64">
        <w:t>substance use disorder</w:t>
      </w:r>
      <w:r w:rsidR="00FA317E" w:rsidRPr="00FA317E">
        <w:t xml:space="preserve"> services ordered for members through a court action when: (i) except for evaluations, the serv</w:t>
      </w:r>
      <w:r>
        <w:t>ices ordered by the court meet t</w:t>
      </w:r>
      <w:r w:rsidR="00FA317E" w:rsidRPr="00FA317E">
        <w:t xml:space="preserve">he ASAM Criteria; (ii) the court offers treatment with a </w:t>
      </w:r>
      <w:r w:rsidR="00A51A64">
        <w:t>substance use disorder</w:t>
      </w:r>
      <w:r w:rsidR="00FA317E" w:rsidRPr="00FA317E">
        <w:t xml:space="preserve"> licensed program, and (iii) for IDPH Participants, the court orders treatment and it is provided by a network provider contracted to serve IDPH Participants.  The Contractor shall work with the courts to examine the appropriateness of court-ordered placements and identify specific appropriate alternatives for the courts to consider.  The Contractor has the right to establish policies that require providers of court-ordered </w:t>
      </w:r>
      <w:r w:rsidR="00A51A64">
        <w:t>substance use disorder</w:t>
      </w:r>
      <w:r w:rsidR="00FA317E" w:rsidRPr="00FA317E">
        <w:t xml:space="preserve"> services to provide notification and documentat</w:t>
      </w:r>
      <w:r w:rsidR="00FA317E">
        <w:t>ion of court-ordered treatment.</w:t>
      </w:r>
    </w:p>
    <w:p w:rsidR="00060639" w:rsidRPr="009D06A7" w:rsidRDefault="00060639" w:rsidP="00060639">
      <w:pPr>
        <w:pStyle w:val="Heading4"/>
        <w:numPr>
          <w:ilvl w:val="0"/>
          <w:numId w:val="0"/>
        </w:numPr>
      </w:pPr>
    </w:p>
    <w:p w:rsidR="00060639" w:rsidRPr="00070CA8" w:rsidRDefault="00060639" w:rsidP="00060639">
      <w:pPr>
        <w:pStyle w:val="Heading4"/>
        <w:keepNext w:val="0"/>
        <w:keepLines w:val="0"/>
        <w:widowControl w:val="0"/>
        <w:spacing w:before="0" w:line="240" w:lineRule="auto"/>
        <w:ind w:left="1404" w:hanging="864"/>
      </w:pPr>
      <w:r w:rsidRPr="00070CA8">
        <w:t xml:space="preserve">Services at a State Mental Health Institute  </w:t>
      </w:r>
    </w:p>
    <w:p w:rsidR="00060639" w:rsidRPr="009D06A7" w:rsidRDefault="00060639" w:rsidP="00060639">
      <w:pPr>
        <w:pStyle w:val="Heading4"/>
        <w:numPr>
          <w:ilvl w:val="0"/>
          <w:numId w:val="0"/>
        </w:numPr>
        <w:ind w:left="540"/>
      </w:pPr>
    </w:p>
    <w:p w:rsidR="00060639" w:rsidRDefault="00060639" w:rsidP="00060639">
      <w:pPr>
        <w:pStyle w:val="BodyText"/>
      </w:pPr>
      <w:r w:rsidRPr="009D06A7">
        <w:t xml:space="preserve">The Contractor shall authorize payment for inpatient treatment at state mental health institutes based on the member’s age in accordance with the following: </w:t>
      </w:r>
    </w:p>
    <w:p w:rsidR="00591482" w:rsidRPr="009D06A7" w:rsidRDefault="00591482" w:rsidP="00060639">
      <w:pPr>
        <w:pStyle w:val="BodyText"/>
        <w:rPr>
          <w:i/>
        </w:rPr>
      </w:pPr>
    </w:p>
    <w:p w:rsidR="00060639" w:rsidRPr="00060639" w:rsidRDefault="00060639" w:rsidP="003E2F1D">
      <w:pPr>
        <w:pStyle w:val="Heading5"/>
        <w:rPr>
          <w:rStyle w:val="BodyTextChar"/>
        </w:rPr>
      </w:pPr>
      <w:r w:rsidRPr="00060639">
        <w:rPr>
          <w:rStyle w:val="BodyTextChar"/>
        </w:rPr>
        <w:t>For Members</w:t>
      </w:r>
      <w:r w:rsidR="00A10B76">
        <w:rPr>
          <w:rStyle w:val="BodyTextChar"/>
        </w:rPr>
        <w:t xml:space="preserve"> </w:t>
      </w:r>
      <w:r w:rsidRPr="00060639">
        <w:rPr>
          <w:rStyle w:val="BodyTextChar"/>
        </w:rPr>
        <w:t>Age 21</w:t>
      </w:r>
      <w:r w:rsidR="00FC1527">
        <w:rPr>
          <w:rStyle w:val="BodyTextChar"/>
        </w:rPr>
        <w:t xml:space="preserve"> and Under</w:t>
      </w:r>
      <w:r w:rsidRPr="00060639">
        <w:rPr>
          <w:rStyle w:val="BodyTextChar"/>
        </w:rPr>
        <w:t xml:space="preserve"> or 65 and Older  </w:t>
      </w:r>
    </w:p>
    <w:p w:rsidR="00060639" w:rsidRDefault="00060639" w:rsidP="00F37BC6">
      <w:pPr>
        <w:pStyle w:val="Heading5"/>
        <w:numPr>
          <w:ilvl w:val="0"/>
          <w:numId w:val="0"/>
        </w:numPr>
        <w:ind w:left="720"/>
        <w:rPr>
          <w:rFonts w:eastAsia="Calibri" w:cs="Times New Roman"/>
          <w:spacing w:val="1"/>
        </w:rPr>
      </w:pPr>
      <w:r w:rsidRPr="00060639">
        <w:rPr>
          <w:rStyle w:val="BodyTextChar"/>
        </w:rPr>
        <w:t>The Contractor shall authorize and pay for all inpatient treatment for members twenty-one (21) years of age</w:t>
      </w:r>
      <w:r w:rsidR="00A10B76">
        <w:rPr>
          <w:rStyle w:val="BodyTextChar"/>
        </w:rPr>
        <w:t xml:space="preserve"> and under</w:t>
      </w:r>
      <w:r w:rsidRPr="00060639">
        <w:rPr>
          <w:rStyle w:val="BodyTextChar"/>
        </w:rPr>
        <w:t xml:space="preserve"> or sixty-five (65) years of age and older at state mental health institutes which falls within the Contractor’s Utilization Management Guidelines. If the member is a resident of inpatient treatment on their 21st birthday the Contractor shall authorize and pay for treatment until their 22nd birthday if medically necessary. The Contractor also shall implement policies to assure reimbursement for up to five (5) days, regardless of whether the Contractor’s Utilization Management Guidelines are met, when a member age twenty-one (21)</w:t>
      </w:r>
      <w:r w:rsidR="00A10B76">
        <w:rPr>
          <w:rStyle w:val="BodyTextChar"/>
        </w:rPr>
        <w:t xml:space="preserve"> and under</w:t>
      </w:r>
      <w:r w:rsidRPr="00060639">
        <w:rPr>
          <w:rStyle w:val="BodyTextChar"/>
        </w:rPr>
        <w:t xml:space="preserve"> or age sixty-five (65) and older is court-ordered for an inpatient mental health evaluation at a state mental health institute. If a member’s clinical condition falls within the Contractor’s Utilization Management Guidelines for inpatient care, inpatient services shall be authorized as long as Guidelines are met. The Contractor may establish policies to limit reimbursement to no more than one (1) evaluation per inpatient episode</w:t>
      </w:r>
      <w:r w:rsidR="00F37BC6">
        <w:rPr>
          <w:rStyle w:val="BodyTextChar"/>
        </w:rPr>
        <w:t>.</w:t>
      </w:r>
    </w:p>
    <w:p w:rsidR="00F37BC6" w:rsidRPr="00F37BC6" w:rsidRDefault="00F37BC6" w:rsidP="00F37BC6"/>
    <w:p w:rsidR="00591482" w:rsidRPr="009F39C8" w:rsidRDefault="00060639" w:rsidP="00591482">
      <w:pPr>
        <w:pStyle w:val="Heading5"/>
        <w:rPr>
          <w:rFonts w:eastAsia="Calibri" w:cs="Times New Roman"/>
          <w:spacing w:val="1"/>
        </w:rPr>
      </w:pPr>
      <w:r w:rsidRPr="00060639">
        <w:rPr>
          <w:rFonts w:eastAsia="Calibri" w:cs="Times New Roman"/>
          <w:spacing w:val="1"/>
        </w:rPr>
        <w:t xml:space="preserve">For Members Over Age 21 and Under Age 65  </w:t>
      </w:r>
    </w:p>
    <w:p w:rsidR="00F37BC6" w:rsidRPr="00F37BC6" w:rsidRDefault="00060639" w:rsidP="00F37BC6">
      <w:pPr>
        <w:pStyle w:val="Heading5"/>
        <w:numPr>
          <w:ilvl w:val="0"/>
          <w:numId w:val="0"/>
        </w:numPr>
        <w:ind w:left="1008"/>
      </w:pPr>
      <w:r w:rsidRPr="009D06A7">
        <w:t xml:space="preserve">The Contractor shall not pay for services for members </w:t>
      </w:r>
      <w:r w:rsidR="00F73F5F">
        <w:t>over the age of 21 and under the age of 65.</w:t>
      </w:r>
    </w:p>
    <w:p w:rsidR="00F37BC6" w:rsidRPr="00060639" w:rsidRDefault="00F37BC6" w:rsidP="00060639"/>
    <w:p w:rsidR="00591482" w:rsidRPr="00591482" w:rsidRDefault="00060639" w:rsidP="00591482">
      <w:pPr>
        <w:pStyle w:val="Heading4"/>
        <w:keepNext w:val="0"/>
        <w:keepLines w:val="0"/>
        <w:widowControl w:val="0"/>
        <w:spacing w:before="0" w:line="240" w:lineRule="auto"/>
        <w:ind w:left="1404" w:hanging="864"/>
      </w:pPr>
      <w:r w:rsidRPr="00D559D0">
        <w:rPr>
          <w:rStyle w:val="BodyTextChar"/>
        </w:rPr>
        <w:t xml:space="preserve"> </w:t>
      </w:r>
      <w:r>
        <w:rPr>
          <w:rStyle w:val="BodyTextChar"/>
        </w:rPr>
        <w:t xml:space="preserve"> </w:t>
      </w:r>
      <w:r w:rsidRPr="00070CA8">
        <w:t>Pregnant Women that have a Substance Use Disorder</w:t>
      </w:r>
    </w:p>
    <w:p w:rsidR="00060639" w:rsidRDefault="00060639" w:rsidP="00060639">
      <w:pPr>
        <w:pStyle w:val="BodyText"/>
      </w:pPr>
      <w:r w:rsidRPr="009D06A7">
        <w:t xml:space="preserve">Women </w:t>
      </w:r>
      <w:r w:rsidR="00F73F5F">
        <w:t>who</w:t>
      </w:r>
      <w:r w:rsidRPr="009D06A7">
        <w:t xml:space="preserve"> are pregnant and have a substance use disorder shall be a priority population to serve.</w:t>
      </w:r>
      <w:r w:rsidR="00FA317E">
        <w:t xml:space="preserve"> </w:t>
      </w:r>
      <w:r w:rsidR="00FA317E" w:rsidRPr="00FA317E">
        <w:t>The Contractor must support and integrate IDPH-funded Women and Children services provided to pregnant and parenting women.</w:t>
      </w:r>
    </w:p>
    <w:p w:rsidR="00591482" w:rsidRPr="009D06A7" w:rsidRDefault="00591482" w:rsidP="00060639">
      <w:pPr>
        <w:pStyle w:val="BodyText"/>
      </w:pPr>
    </w:p>
    <w:p w:rsidR="00060639" w:rsidRPr="00070CA8" w:rsidRDefault="00060639" w:rsidP="00060639">
      <w:pPr>
        <w:pStyle w:val="Heading4"/>
        <w:keepNext w:val="0"/>
        <w:keepLines w:val="0"/>
        <w:widowControl w:val="0"/>
        <w:spacing w:before="0" w:line="240" w:lineRule="auto"/>
        <w:ind w:left="1404" w:hanging="864"/>
      </w:pPr>
      <w:r w:rsidRPr="00070CA8">
        <w:t>Outreach Services for IV Drug Users</w:t>
      </w:r>
    </w:p>
    <w:p w:rsidR="00060639" w:rsidRPr="009D06A7" w:rsidRDefault="00060639" w:rsidP="00060639">
      <w:pPr>
        <w:pStyle w:val="Heading4"/>
        <w:numPr>
          <w:ilvl w:val="0"/>
          <w:numId w:val="0"/>
        </w:numPr>
        <w:ind w:left="540"/>
      </w:pPr>
    </w:p>
    <w:p w:rsidR="00060639" w:rsidRDefault="00060639" w:rsidP="00060639">
      <w:pPr>
        <w:pStyle w:val="BodyText"/>
      </w:pPr>
      <w:r w:rsidRPr="009D06A7">
        <w:t>The Contractor shall ensure that providers providing services to IDPH participants who are intravenous (IV) drug users shall perform outreach activities.  The providers shall select, train and supervise outreach workers.  They shall encourage individuals needing IV treatment to undergo treatment and provide awareness about the relationship between IV drug use and communicable disease.  The provider shall use outreach models that are applicable to the local situation and use an approach that can be expected to be reasonably effective.</w:t>
      </w:r>
    </w:p>
    <w:p w:rsidR="00971A35" w:rsidRPr="009D06A7" w:rsidRDefault="00971A35" w:rsidP="00060639">
      <w:pPr>
        <w:pStyle w:val="BodyText"/>
      </w:pPr>
    </w:p>
    <w:p w:rsidR="00060639" w:rsidRPr="009D06A7" w:rsidRDefault="00060639" w:rsidP="00060639">
      <w:pPr>
        <w:pStyle w:val="Heading4"/>
        <w:keepNext w:val="0"/>
        <w:keepLines w:val="0"/>
        <w:widowControl w:val="0"/>
        <w:spacing w:before="0" w:line="240" w:lineRule="auto"/>
        <w:ind w:left="1404" w:hanging="864"/>
      </w:pPr>
      <w:r w:rsidRPr="009D06A7">
        <w:t>Tuberculosis Services</w:t>
      </w:r>
    </w:p>
    <w:p w:rsidR="00060639" w:rsidRPr="009D06A7" w:rsidRDefault="00060639" w:rsidP="00060639">
      <w:pPr>
        <w:pStyle w:val="Heading4"/>
        <w:numPr>
          <w:ilvl w:val="0"/>
          <w:numId w:val="0"/>
        </w:numPr>
        <w:ind w:left="540"/>
      </w:pPr>
    </w:p>
    <w:p w:rsidR="00060639" w:rsidRPr="009D06A7" w:rsidRDefault="00060639" w:rsidP="00060639">
      <w:pPr>
        <w:pStyle w:val="BodyText"/>
      </w:pPr>
      <w:r w:rsidRPr="009D06A7">
        <w:t xml:space="preserve">The Contractor shall make available tuberculosis services for IDPH participants through its contracts with the IDPH </w:t>
      </w:r>
      <w:r w:rsidR="00A51A64">
        <w:t>substance use disorder</w:t>
      </w:r>
      <w:r w:rsidRPr="009D06A7">
        <w:t xml:space="preserve"> provider network.  The Contractor shall implement infection control procedures and protocols provided by </w:t>
      </w:r>
      <w:r w:rsidR="00EE71DD">
        <w:t>the Agency</w:t>
      </w:r>
      <w:r w:rsidRPr="009D06A7">
        <w:t xml:space="preserve"> and IDPH.  All programs shall test for tuberculosis in the following populations: (i) all persons in residential treatment and halfway houses; and (ii) recipients of outpatient services who are: (a) IV drug users; or (b) persons who are in a close relationship with IV drug users; and (c) any others who may be at high risk for tuberculosis, such as those with an unexplained persistent cough or the homeless.</w:t>
      </w:r>
    </w:p>
    <w:p w:rsidR="00060639" w:rsidRPr="009D06A7" w:rsidRDefault="00060639" w:rsidP="00060639">
      <w:pPr>
        <w:pStyle w:val="Heading4"/>
        <w:numPr>
          <w:ilvl w:val="0"/>
          <w:numId w:val="0"/>
        </w:numPr>
        <w:ind w:left="540"/>
      </w:pPr>
    </w:p>
    <w:p w:rsidR="00060639" w:rsidRPr="009D06A7" w:rsidRDefault="00060639" w:rsidP="00060639">
      <w:pPr>
        <w:pStyle w:val="Heading4"/>
        <w:keepNext w:val="0"/>
        <w:keepLines w:val="0"/>
        <w:widowControl w:val="0"/>
        <w:spacing w:before="0" w:line="240" w:lineRule="auto"/>
        <w:ind w:left="1404" w:hanging="864"/>
      </w:pPr>
      <w:r w:rsidRPr="009D06A7">
        <w:t xml:space="preserve">Evidence-Based Coverage  </w:t>
      </w:r>
    </w:p>
    <w:p w:rsidR="00060639" w:rsidRPr="00060639" w:rsidRDefault="00060639" w:rsidP="00060639">
      <w:pPr>
        <w:pStyle w:val="Heading4"/>
        <w:numPr>
          <w:ilvl w:val="0"/>
          <w:numId w:val="0"/>
        </w:numPr>
        <w:ind w:left="540"/>
      </w:pPr>
    </w:p>
    <w:p w:rsidR="00060639" w:rsidRPr="00060639" w:rsidRDefault="00060639" w:rsidP="00060639">
      <w:pPr>
        <w:pStyle w:val="BodyText"/>
      </w:pPr>
      <w:r w:rsidRPr="00060639">
        <w:t>The Contractor shall develop, maintain and at least annually review and update a compendium of evidence-based mental health practices, and shall periodically advise the State regarding how to modify covered services to be consistent with established evidence-based practices.</w:t>
      </w:r>
    </w:p>
    <w:p w:rsidR="00060639" w:rsidRPr="00060639" w:rsidRDefault="00060639" w:rsidP="00060639">
      <w:pPr>
        <w:pStyle w:val="ListParagraph"/>
        <w:rPr>
          <w:rFonts w:cs="Times New Roman"/>
        </w:rPr>
      </w:pPr>
    </w:p>
    <w:p w:rsidR="00060639" w:rsidRPr="00060639" w:rsidRDefault="00060639" w:rsidP="00060639">
      <w:pPr>
        <w:pStyle w:val="Heading4"/>
        <w:keepNext w:val="0"/>
        <w:keepLines w:val="0"/>
        <w:widowControl w:val="0"/>
        <w:spacing w:before="0" w:line="240" w:lineRule="auto"/>
        <w:ind w:left="1404" w:hanging="864"/>
        <w:rPr>
          <w:rFonts w:eastAsia="Arial"/>
          <w:szCs w:val="20"/>
        </w:rPr>
      </w:pPr>
      <w:r w:rsidRPr="00060639">
        <w:t>Services for Children with Serious Behavioral Health Conditions</w:t>
      </w:r>
    </w:p>
    <w:p w:rsidR="00060639" w:rsidRPr="00060639" w:rsidRDefault="00060639" w:rsidP="00060639">
      <w:pPr>
        <w:pStyle w:val="Heading4"/>
        <w:numPr>
          <w:ilvl w:val="0"/>
          <w:numId w:val="0"/>
        </w:numPr>
        <w:ind w:left="540"/>
      </w:pPr>
    </w:p>
    <w:p w:rsidR="00060639" w:rsidRPr="00060639" w:rsidRDefault="00060639" w:rsidP="00060639">
      <w:pPr>
        <w:pStyle w:val="Heading4"/>
        <w:numPr>
          <w:ilvl w:val="0"/>
          <w:numId w:val="0"/>
        </w:numPr>
        <w:ind w:left="540"/>
        <w:rPr>
          <w:rStyle w:val="BodyTextChar"/>
        </w:rPr>
      </w:pPr>
      <w:r w:rsidRPr="00060639">
        <w:rPr>
          <w:rStyle w:val="BodyTextChar"/>
        </w:rPr>
        <w:t xml:space="preserve">The Contractor </w:t>
      </w:r>
      <w:r w:rsidR="00F73F5F">
        <w:rPr>
          <w:rStyle w:val="BodyTextChar"/>
        </w:rPr>
        <w:t>shall</w:t>
      </w:r>
      <w:r w:rsidRPr="00060639">
        <w:rPr>
          <w:rStyle w:val="BodyTextChar"/>
        </w:rPr>
        <w:t xml:space="preserve"> implement a screening protocol and comprehensive treatment approach </w:t>
      </w:r>
      <w:r w:rsidRPr="00060639">
        <w:t xml:space="preserve">to be used by its provider network </w:t>
      </w:r>
      <w:r w:rsidRPr="00060639">
        <w:rPr>
          <w:rStyle w:val="BodyTextChar"/>
        </w:rPr>
        <w:t xml:space="preserve">for serious, behavioral health conditions for children. These protocols require State approval and must be developed using industry standards for the detection of behavioral health conditions, which, if untreated, may cause serious disruption in a child’s development and success in the community. The Contractor shall work with providers to help the family to identify informal and natural community supports that can help stabilize a child’s behavioral health symptoms as an integral component of discharge planning. The Contractor shall work with providers to develop a crisis plan that helps the family to identify triggers and timely interventions to reduce the risk to the child and family and offer family-identified supports and interventions.  The Contractor </w:t>
      </w:r>
      <w:r w:rsidR="00051941">
        <w:rPr>
          <w:rStyle w:val="BodyTextChar"/>
        </w:rPr>
        <w:t>shall</w:t>
      </w:r>
      <w:r w:rsidRPr="00060639">
        <w:rPr>
          <w:rStyle w:val="BodyTextChar"/>
        </w:rPr>
        <w:t xml:space="preserve"> work collaboratively with</w:t>
      </w:r>
      <w:r w:rsidRPr="00060639">
        <w:t xml:space="preserve"> child welfare and juvenile justice providers and systems </w:t>
      </w:r>
      <w:r w:rsidRPr="00060639">
        <w:rPr>
          <w:rStyle w:val="BodyTextChar"/>
        </w:rPr>
        <w:t xml:space="preserve">to develop effective trainings, interventions and supports for </w:t>
      </w:r>
      <w:r w:rsidRPr="00060639">
        <w:t xml:space="preserve">child welfare and juvenile justice providers and systems </w:t>
      </w:r>
      <w:r w:rsidRPr="00060639">
        <w:rPr>
          <w:rStyle w:val="BodyTextChar"/>
        </w:rPr>
        <w:t>to respond effectively to needs of children with behavioral health issues. Services may include telephonic consultations provided by a child psychiatry team or with the Contractor, emergency stabilization response to crisis situations, on-site mental health counseling, follow-up with a child’s family, identification and mobilization of community resources, and referral to community mental health agencies.</w:t>
      </w:r>
    </w:p>
    <w:p w:rsidR="00060639" w:rsidRPr="00060639" w:rsidRDefault="00060639" w:rsidP="00060639">
      <w:pPr>
        <w:pStyle w:val="Heading4"/>
        <w:numPr>
          <w:ilvl w:val="0"/>
          <w:numId w:val="0"/>
        </w:numPr>
        <w:ind w:left="1404"/>
        <w:rPr>
          <w:rStyle w:val="BodyTextChar"/>
        </w:rPr>
      </w:pPr>
    </w:p>
    <w:p w:rsidR="00060639" w:rsidRPr="00060639" w:rsidRDefault="00040B17" w:rsidP="00060639">
      <w:pPr>
        <w:pStyle w:val="Heading4"/>
        <w:keepNext w:val="0"/>
        <w:keepLines w:val="0"/>
        <w:widowControl w:val="0"/>
        <w:spacing w:before="0" w:line="240" w:lineRule="auto"/>
        <w:ind w:left="1404" w:hanging="864"/>
      </w:pPr>
      <w:r>
        <w:t>Reserved</w:t>
      </w:r>
    </w:p>
    <w:p w:rsidR="00060639" w:rsidRPr="00060639" w:rsidRDefault="00060639" w:rsidP="00060639">
      <w:pPr>
        <w:pStyle w:val="Heading4"/>
        <w:numPr>
          <w:ilvl w:val="0"/>
          <w:numId w:val="0"/>
        </w:numPr>
        <w:ind w:left="1404"/>
      </w:pPr>
    </w:p>
    <w:p w:rsidR="00060639" w:rsidRPr="00060639" w:rsidRDefault="00060639" w:rsidP="00060639">
      <w:pPr>
        <w:pStyle w:val="Heading4"/>
        <w:keepNext w:val="0"/>
        <w:keepLines w:val="0"/>
        <w:widowControl w:val="0"/>
        <w:spacing w:before="0" w:line="240" w:lineRule="auto"/>
        <w:ind w:left="1404" w:hanging="864"/>
        <w:rPr>
          <w:rStyle w:val="BodyTextChar"/>
        </w:rPr>
      </w:pPr>
      <w:r w:rsidRPr="00060639">
        <w:t>Parity</w:t>
      </w:r>
    </w:p>
    <w:p w:rsidR="00060639" w:rsidRPr="00060639" w:rsidRDefault="00060639" w:rsidP="00060639">
      <w:pPr>
        <w:pStyle w:val="Heading4"/>
        <w:numPr>
          <w:ilvl w:val="0"/>
          <w:numId w:val="0"/>
        </w:numPr>
        <w:ind w:left="1404"/>
        <w:rPr>
          <w:rStyle w:val="BodyTextChar"/>
        </w:rPr>
      </w:pPr>
    </w:p>
    <w:p w:rsidR="00060639" w:rsidRPr="00060639" w:rsidRDefault="00060639" w:rsidP="00060639">
      <w:pPr>
        <w:pStyle w:val="BodyText"/>
        <w:rPr>
          <w:rFonts w:eastAsia="Arial"/>
        </w:rPr>
      </w:pPr>
      <w:r w:rsidRPr="00060639">
        <w:t>In furnishing behavioral health benefits, the Contractor shall comply with the Mental Health Parity and Addiction Equity Act (MHPAEA).  This includes, but is not limited to:(i) ensuring medical management techniques applied to mental health or substance use disorder benefits are comparable to and applied no more stringently than the medical management techniques that are applied to medical and surgical benefits;  (ii) ensuring compliance with MHPAEA for any benefits offered by the Contractor to members beyond those specified in Iowa’s Medicaid state plan;(iii) making the criteria for medical necessity determinations for mental health or substance use disorder benefits available to any current or potential member, or contracting provider upon request; (iv) providing the reason for any denial of reimbursement or payment with respect to mental health or substance use disorder benefits to members; and (v) providing out-of-network coverage for mental health or substance use disorder benefits when made available for medical and surgical benefits.</w:t>
      </w:r>
    </w:p>
    <w:p w:rsidR="00060639" w:rsidRPr="00060639" w:rsidRDefault="00060639" w:rsidP="00060639">
      <w:pPr>
        <w:pStyle w:val="ListParagraph"/>
        <w:rPr>
          <w:rFonts w:eastAsia="Arial" w:cs="Times New Roman"/>
          <w:szCs w:val="20"/>
        </w:rPr>
      </w:pPr>
    </w:p>
    <w:p w:rsidR="00060639" w:rsidRPr="00060639" w:rsidRDefault="00FA317E" w:rsidP="00060639">
      <w:pPr>
        <w:pStyle w:val="Heading4"/>
        <w:keepNext w:val="0"/>
        <w:keepLines w:val="0"/>
        <w:widowControl w:val="0"/>
        <w:spacing w:before="0" w:line="240" w:lineRule="auto"/>
        <w:ind w:left="1404" w:hanging="864"/>
        <w:rPr>
          <w:rStyle w:val="BodyTextChar"/>
          <w:rFonts w:cstheme="minorBidi"/>
        </w:rPr>
      </w:pPr>
      <w:r>
        <w:rPr>
          <w:rStyle w:val="BodyTextChar"/>
          <w:rFonts w:cstheme="minorBidi"/>
        </w:rPr>
        <w:t>Mental Health</w:t>
      </w:r>
      <w:r w:rsidR="00060639" w:rsidRPr="00060639">
        <w:rPr>
          <w:rStyle w:val="BodyTextChar"/>
          <w:rFonts w:cstheme="minorBidi"/>
        </w:rPr>
        <w:t xml:space="preserve">, </w:t>
      </w:r>
      <w:r w:rsidR="00A51A64">
        <w:rPr>
          <w:rStyle w:val="BodyTextChar"/>
          <w:rFonts w:cstheme="minorBidi"/>
        </w:rPr>
        <w:t>Substance use disorder</w:t>
      </w:r>
      <w:r w:rsidR="00060639" w:rsidRPr="00060639">
        <w:rPr>
          <w:rStyle w:val="BodyTextChar"/>
          <w:rFonts w:cstheme="minorBidi"/>
        </w:rPr>
        <w:t xml:space="preserve">, and Physical Health Integration  </w:t>
      </w:r>
    </w:p>
    <w:p w:rsidR="00060639" w:rsidRPr="00060639" w:rsidRDefault="00060639" w:rsidP="00060639">
      <w:pPr>
        <w:pStyle w:val="Heading4"/>
        <w:numPr>
          <w:ilvl w:val="0"/>
          <w:numId w:val="0"/>
        </w:numPr>
        <w:ind w:left="540"/>
        <w:rPr>
          <w:rStyle w:val="BodyTextChar"/>
        </w:rPr>
      </w:pPr>
    </w:p>
    <w:p w:rsidR="00FA317E" w:rsidRPr="00FA317E" w:rsidRDefault="00FA317E" w:rsidP="004816E1">
      <w:pPr>
        <w:pStyle w:val="Heading4"/>
        <w:numPr>
          <w:ilvl w:val="0"/>
          <w:numId w:val="0"/>
        </w:numPr>
        <w:ind w:left="504"/>
        <w:rPr>
          <w:rFonts w:eastAsia="Calibri" w:cs="Times New Roman"/>
          <w:spacing w:val="1"/>
        </w:rPr>
      </w:pPr>
      <w:r w:rsidRPr="00FA317E">
        <w:rPr>
          <w:rFonts w:eastAsia="Calibri" w:cs="Times New Roman"/>
          <w:spacing w:val="1"/>
        </w:rPr>
        <w:t xml:space="preserve">If an individual is not enrolled in an Integrated Health Home, the Contractor must ensure the coordination of physical health, </w:t>
      </w:r>
      <w:r w:rsidR="00A51A64">
        <w:rPr>
          <w:rFonts w:eastAsia="Calibri" w:cs="Times New Roman"/>
          <w:spacing w:val="1"/>
        </w:rPr>
        <w:t>substance use disorder</w:t>
      </w:r>
      <w:r w:rsidRPr="00FA317E">
        <w:rPr>
          <w:rFonts w:eastAsia="Calibri" w:cs="Times New Roman"/>
          <w:spacing w:val="1"/>
        </w:rPr>
        <w:t xml:space="preserve">, and mental health care among all providers treating the member.  The Contractor must coordinate services for individuals with multiple diagnoses of mental illness, </w:t>
      </w:r>
      <w:r w:rsidR="00A51A64">
        <w:rPr>
          <w:rFonts w:eastAsia="Calibri" w:cs="Times New Roman"/>
          <w:spacing w:val="1"/>
        </w:rPr>
        <w:t>substance use disorder</w:t>
      </w:r>
      <w:r w:rsidRPr="00FA317E">
        <w:rPr>
          <w:rFonts w:eastAsia="Calibri" w:cs="Times New Roman"/>
          <w:spacing w:val="1"/>
        </w:rPr>
        <w:t xml:space="preserve"> and physical illness.  The Contractor must have policies and procedures to facilitate the reciprocal exchange of member approved health information between physical health, </w:t>
      </w:r>
      <w:r w:rsidR="00A51A64">
        <w:rPr>
          <w:rFonts w:eastAsia="Calibri" w:cs="Times New Roman"/>
          <w:spacing w:val="1"/>
        </w:rPr>
        <w:t>substance use disorder</w:t>
      </w:r>
      <w:r w:rsidRPr="00FA317E">
        <w:rPr>
          <w:rFonts w:eastAsia="Calibri" w:cs="Times New Roman"/>
          <w:spacing w:val="1"/>
        </w:rPr>
        <w:t xml:space="preserve">, and mental health providers to ensure the provision of integrated member care.  The Contractor shall evaluate and monitor the effectiveness of its policies and procedures regarding physical health, </w:t>
      </w:r>
      <w:r w:rsidR="00A51A64">
        <w:rPr>
          <w:rFonts w:eastAsia="Calibri" w:cs="Times New Roman"/>
          <w:spacing w:val="1"/>
        </w:rPr>
        <w:t>substance use disorder</w:t>
      </w:r>
      <w:r w:rsidRPr="00FA317E">
        <w:rPr>
          <w:rFonts w:eastAsia="Calibri" w:cs="Times New Roman"/>
          <w:spacing w:val="1"/>
        </w:rPr>
        <w:t>, and mental health coordination and develop and implement mechanisms to improve coordination and continuity of care based on monitoring outcomes.”</w:t>
      </w:r>
    </w:p>
    <w:p w:rsidR="00E84CCA" w:rsidRPr="00E84CCA" w:rsidRDefault="00E84CCA" w:rsidP="00E84CCA"/>
    <w:p w:rsidR="000B5055" w:rsidRDefault="00017748" w:rsidP="000B5055">
      <w:pPr>
        <w:pStyle w:val="Heading3"/>
      </w:pPr>
      <w:bookmarkStart w:id="221" w:name="_Toc415121363"/>
      <w:bookmarkStart w:id="222" w:name="_Toc418781234"/>
      <w:r>
        <w:t>Health Homes</w:t>
      </w:r>
      <w:bookmarkEnd w:id="221"/>
      <w:bookmarkEnd w:id="222"/>
    </w:p>
    <w:p w:rsidR="009F39C8" w:rsidRPr="009F39C8" w:rsidRDefault="009F39C8" w:rsidP="009F39C8"/>
    <w:p w:rsidR="00F37BC6" w:rsidRDefault="000B5055" w:rsidP="00F37BC6">
      <w:pPr>
        <w:rPr>
          <w:rStyle w:val="BodyTextChar"/>
        </w:rPr>
      </w:pPr>
      <w:bookmarkStart w:id="223" w:name="_Toc404710185"/>
      <w:r w:rsidRPr="000B5055">
        <w:rPr>
          <w:rStyle w:val="BodyTextChar"/>
        </w:rPr>
        <w:t xml:space="preserve">The State currently operates two (2) health home programs: (i) integrated health homes (“IHH”) focused on adults and children with serious and persistent mental illness; and (ii) health homes which target adults and children with at least two (2) chronic conditions or one (1) chronic condition and at risk for developing a second.  The Contractor shall </w:t>
      </w:r>
      <w:r w:rsidRPr="000B5055">
        <w:t xml:space="preserve">administer and fund these services </w:t>
      </w:r>
      <w:r w:rsidRPr="000B5055">
        <w:rPr>
          <w:rStyle w:val="BodyTextChar"/>
        </w:rPr>
        <w:t>and encourage additional participation, particularly in areas of the State where participation has been low.  In accordance with federal requirements, the Contractor shall ensure non-duplication of payment for similar services that are offered through another method, such as 1915(c) HCBS waivers or other forms of</w:t>
      </w:r>
      <w:r w:rsidR="00224F8A">
        <w:rPr>
          <w:rStyle w:val="BodyTextChar"/>
        </w:rPr>
        <w:t xml:space="preserve"> community-based</w:t>
      </w:r>
      <w:r w:rsidRPr="000B5055">
        <w:rPr>
          <w:rStyle w:val="BodyTextChar"/>
        </w:rPr>
        <w:t xml:space="preserve"> case management</w:t>
      </w:r>
      <w:bookmarkEnd w:id="223"/>
      <w:r w:rsidR="00F37BC6">
        <w:rPr>
          <w:rStyle w:val="BodyTextChar"/>
        </w:rPr>
        <w:t>.</w:t>
      </w:r>
    </w:p>
    <w:p w:rsidR="001833B1" w:rsidRDefault="001833B1" w:rsidP="001833B1">
      <w:pPr>
        <w:pStyle w:val="Heading4"/>
        <w:rPr>
          <w:rStyle w:val="BodyTextChar"/>
        </w:rPr>
      </w:pPr>
      <w:r>
        <w:rPr>
          <w:rStyle w:val="BodyTextChar"/>
        </w:rPr>
        <w:t xml:space="preserve">Integrated Health Homes </w:t>
      </w:r>
    </w:p>
    <w:p w:rsidR="001833B1" w:rsidRPr="001833B1" w:rsidRDefault="001833B1" w:rsidP="001833B1"/>
    <w:p w:rsidR="001833B1" w:rsidRPr="001833B1" w:rsidRDefault="001833B1" w:rsidP="001833B1">
      <w:pPr>
        <w:ind w:left="504"/>
        <w:rPr>
          <w:rStyle w:val="BodyTextChar"/>
          <w:rFonts w:eastAsiaTheme="minorHAnsi" w:cstheme="minorBidi"/>
          <w:spacing w:val="0"/>
        </w:rPr>
      </w:pPr>
      <w:r w:rsidRPr="001833B1">
        <w:t xml:space="preserve">The Contractor shall meet all CMS requirements for IHH including, but not limited to the following tasks related to the IHH project: (i) identify providers who meet the standards of participation as an IHH; (ii) assess the IHH and physical health provider capacity to provide integrated care; (iii) educate and support providers to deliver integrated care; (iv) provide oversight and technical support for IHH providers to coordinate with primary care physical providers; (v) provide infrastructure and tools to IHH providers and primary care physical providers for coordination; (vi) provide tools for IHH providers to assess and customize care </w:t>
      </w:r>
      <w:r w:rsidR="00224F8A">
        <w:t>coordination</w:t>
      </w:r>
      <w:r w:rsidRPr="001833B1">
        <w:t xml:space="preserve"> based on the physical/behavioral health risk level of the member; (vii) perform data analytics on personal, medical and pharmacy data to identify patterns of care, as well as track, and close gaps in care; (viii) provide outcomes tools and measurement protocols to assess IHH concept effectiveness; (ix) provide clinical guidelines and other decision support tools; (x) provide a repository for member data including claims, laboratory and continuing care document (CCD) data whenever possible; (xi) support providers to share data including CCD or other data from electronic medical records; (xii) develop and offer learning activities which will support providers of IHH services; and (xiii) provider reimbursement.  The Contractor shall ensure that the IHHs are using all tools and analytics to develop and implement strategies to effectively</w:t>
      </w:r>
      <w:r w:rsidR="00224F8A">
        <w:t xml:space="preserve"> coordinate</w:t>
      </w:r>
      <w:r w:rsidRPr="001833B1">
        <w:t xml:space="preserve"> the care of each member across systems. The Contractor shall propose, for </w:t>
      </w:r>
      <w:r w:rsidR="00D47E59">
        <w:t>the Agency</w:t>
      </w:r>
      <w:r w:rsidRPr="001833B1">
        <w:t xml:space="preserve"> review and approval, a provider reimbursement structure for IHH.</w:t>
      </w:r>
    </w:p>
    <w:p w:rsidR="001833B1" w:rsidRPr="000B5055" w:rsidRDefault="001833B1" w:rsidP="001833B1">
      <w:pPr>
        <w:pStyle w:val="BodyText"/>
      </w:pPr>
      <w:r w:rsidRPr="000B5055">
        <w:t xml:space="preserve">IHH that serve adult members </w:t>
      </w:r>
      <w:r w:rsidR="00F73F5F">
        <w:t>who</w:t>
      </w:r>
      <w:r w:rsidRPr="000B5055">
        <w:t xml:space="preserve"> have a serious mental illness or members </w:t>
      </w:r>
      <w:r w:rsidR="00F73F5F">
        <w:t>who</w:t>
      </w:r>
      <w:r w:rsidRPr="000B5055">
        <w:t xml:space="preserve"> are children with an SED shall meet requirements Iowa Administrative Code 441 chapter 90 and </w:t>
      </w:r>
      <w:r w:rsidR="00051941">
        <w:t>shall</w:t>
      </w:r>
      <w:r w:rsidRPr="000B5055">
        <w:t xml:space="preserve"> provide assigned members all of their neede</w:t>
      </w:r>
      <w:r w:rsidR="00224F8A">
        <w:t>d</w:t>
      </w:r>
      <w:r w:rsidRPr="000B5055">
        <w:t xml:space="preserve"> care coordination.</w:t>
      </w:r>
      <w:r w:rsidR="00B21005">
        <w:t xml:space="preserve"> </w:t>
      </w:r>
      <w:r w:rsidR="00B21005" w:rsidRPr="00B21005">
        <w:t>IHHs are expected to follow the guidance described in the Centers for Medicare and Medicaid Services State Medicaid Directors’ Letter # 10-024.</w:t>
      </w:r>
      <w:r w:rsidRPr="000B5055">
        <w:t xml:space="preserve"> </w:t>
      </w:r>
      <w:r w:rsidR="00F73F5F">
        <w:t>Each</w:t>
      </w:r>
      <w:r w:rsidRPr="000B5055">
        <w:t xml:space="preserve"> IHH is responsible for care coordination functions for members in the 1915(i) Habilitation program and the 1915(c) Children’s Mental Health Waiver as described below.</w:t>
      </w:r>
    </w:p>
    <w:p w:rsidR="000B5055" w:rsidRPr="000B5055" w:rsidRDefault="000B5055" w:rsidP="001833B1">
      <w:pPr>
        <w:pStyle w:val="Heading4"/>
        <w:numPr>
          <w:ilvl w:val="0"/>
          <w:numId w:val="0"/>
        </w:numPr>
        <w:rPr>
          <w:rStyle w:val="BodyTextChar"/>
        </w:rPr>
      </w:pPr>
    </w:p>
    <w:p w:rsidR="000B5055" w:rsidRPr="000B5055" w:rsidRDefault="000B5055" w:rsidP="000B5055">
      <w:pPr>
        <w:pStyle w:val="Heading5"/>
      </w:pPr>
      <w:r w:rsidRPr="000B5055">
        <w:t>Clinical and Care Coordination Support</w:t>
      </w:r>
    </w:p>
    <w:p w:rsidR="000B5055" w:rsidRPr="000B5055" w:rsidRDefault="000B5055" w:rsidP="000B5055">
      <w:pPr>
        <w:pStyle w:val="Heading5"/>
        <w:numPr>
          <w:ilvl w:val="0"/>
          <w:numId w:val="0"/>
        </w:numPr>
        <w:ind w:left="1008"/>
        <w:jc w:val="both"/>
        <w:rPr>
          <w:rFonts w:cs="Times New Roman"/>
        </w:rPr>
      </w:pPr>
    </w:p>
    <w:p w:rsidR="000B5055" w:rsidRPr="000B5055" w:rsidRDefault="000B5055" w:rsidP="000B5055">
      <w:pPr>
        <w:pStyle w:val="Heading5"/>
        <w:numPr>
          <w:ilvl w:val="0"/>
          <w:numId w:val="0"/>
        </w:numPr>
        <w:ind w:left="540"/>
        <w:jc w:val="both"/>
        <w:rPr>
          <w:rStyle w:val="BodyTextChar"/>
        </w:rPr>
      </w:pPr>
      <w:r w:rsidRPr="000B5055">
        <w:rPr>
          <w:rStyle w:val="BodyTextChar"/>
        </w:rPr>
        <w:t xml:space="preserve">The Contractor shall have the capacity to provide clinical and care coordination support to IHH providers, including: (i) confirmation of screening and identification of members eligible for IHH services; (ii) providing oversight and support of IHH providers to develop care plans and identify care </w:t>
      </w:r>
      <w:r w:rsidR="00224F8A">
        <w:rPr>
          <w:rStyle w:val="BodyTextChar"/>
        </w:rPr>
        <w:t>coordination</w:t>
      </w:r>
      <w:r w:rsidRPr="000B5055">
        <w:rPr>
          <w:rStyle w:val="BodyTextChar"/>
        </w:rPr>
        <w:t xml:space="preserve"> interventions for IHH enrollees; (iii) provide or contract for care coordination, including face-to-face meetings, as necessary to ensure implementation of care plan and appropriate receipt of services; (iv) gather and share member-level information regarding health care utilization, gaps in care, and medications; (v) monitor and intervene for IHH members who are high need with complex treatment plans; and (vi) facilitate shared treatment planning meetings for members with complex situations.</w:t>
      </w:r>
    </w:p>
    <w:p w:rsidR="000B5055" w:rsidRPr="000B5055" w:rsidRDefault="000B5055" w:rsidP="000B5055">
      <w:pPr>
        <w:pStyle w:val="Heading5"/>
        <w:numPr>
          <w:ilvl w:val="0"/>
          <w:numId w:val="0"/>
        </w:numPr>
        <w:ind w:left="1008"/>
        <w:rPr>
          <w:rFonts w:cs="Times New Roman"/>
        </w:rPr>
      </w:pPr>
    </w:p>
    <w:p w:rsidR="000B5055" w:rsidRPr="000B5055" w:rsidRDefault="000B5055" w:rsidP="000B5055">
      <w:pPr>
        <w:pStyle w:val="Heading5"/>
      </w:pPr>
      <w:r w:rsidRPr="000B5055">
        <w:t xml:space="preserve">Learning Activities  </w:t>
      </w:r>
    </w:p>
    <w:p w:rsidR="000B5055" w:rsidRPr="000B5055" w:rsidRDefault="000B5055" w:rsidP="000B5055">
      <w:pPr>
        <w:pStyle w:val="BodyText"/>
      </w:pPr>
    </w:p>
    <w:p w:rsidR="000B5055" w:rsidRDefault="000B5055" w:rsidP="000B5055">
      <w:pPr>
        <w:pStyle w:val="BodyText"/>
        <w:rPr>
          <w:rStyle w:val="BodyTextChar"/>
        </w:rPr>
      </w:pPr>
      <w:r w:rsidRPr="000B5055">
        <w:t>The Contractor shall ensure that providers of IHH services provide the following</w:t>
      </w:r>
      <w:r w:rsidRPr="000B5055">
        <w:rPr>
          <w:rStyle w:val="BodyTextChar"/>
        </w:rPr>
        <w:t>: (i) quality-driven, cost-effective, culturally appropriate, and person-and family-driven health home services; (ii) high-quality health care services informed by evidence-based clinical practice guidelines; (iii) preventive and health promotion services informed by evidence-based clinical practice guidelines; (iv) preventive and health promotion services, including prevention of mental illness and substance use disorders; (v) comprehensive care coordination and transitional care across settings; (vi) chronic disease management, including self-management support to members and their families; (vii) demonstrating a capacity to use health information technology to link services, facilitate communication among team members and between the health home team and individual and family caregivers, and provide feedback to practices, as feasible and appropriate; and (viii) establishing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w:t>
      </w:r>
    </w:p>
    <w:p w:rsidR="000B5055" w:rsidRPr="000B5055" w:rsidRDefault="000B5055" w:rsidP="000B5055">
      <w:pPr>
        <w:pStyle w:val="BodyText"/>
      </w:pPr>
    </w:p>
    <w:p w:rsidR="00017748" w:rsidRDefault="00017748" w:rsidP="000B5055">
      <w:pPr>
        <w:pStyle w:val="Heading3"/>
      </w:pPr>
      <w:bookmarkStart w:id="224" w:name="_Toc415121364"/>
      <w:bookmarkStart w:id="225" w:name="_Toc418781235"/>
      <w:r>
        <w:t>Chronic Condition Health Homes</w:t>
      </w:r>
      <w:bookmarkEnd w:id="224"/>
      <w:bookmarkEnd w:id="225"/>
    </w:p>
    <w:p w:rsidR="000B5055" w:rsidRPr="000B5055" w:rsidRDefault="000B5055" w:rsidP="000B5055">
      <w:pPr>
        <w:pStyle w:val="Heading4"/>
        <w:numPr>
          <w:ilvl w:val="0"/>
          <w:numId w:val="0"/>
        </w:numPr>
        <w:ind w:left="540"/>
        <w:rPr>
          <w:rStyle w:val="BodyTextChar"/>
        </w:rPr>
      </w:pPr>
      <w:r w:rsidRPr="000B5055">
        <w:rPr>
          <w:rStyle w:val="BodyTextChar"/>
        </w:rPr>
        <w:t xml:space="preserve">The Contractor shall: (i) develop a network of health homes which meet the requirements established in the State Plan; (ii) provide training, technical assistance, expertise and oversight to health homes; (iii) identify eligible members for enrollment; (iv) perform data analysis at the member level and program-wide to inform continuous quality improvement; (v) reimburse providers according to a reimbursement methodology proposed by the Contractor and approved by </w:t>
      </w:r>
      <w:r w:rsidR="00D47E59">
        <w:rPr>
          <w:rStyle w:val="BodyTextChar"/>
        </w:rPr>
        <w:t>the Agency</w:t>
      </w:r>
      <w:r w:rsidRPr="000B5055">
        <w:rPr>
          <w:rStyle w:val="BodyTextChar"/>
        </w:rPr>
        <w:t xml:space="preserve">; and (vi) and develop an incentive payment structure, for </w:t>
      </w:r>
      <w:r w:rsidR="00D47E59">
        <w:rPr>
          <w:rStyle w:val="BodyTextChar"/>
        </w:rPr>
        <w:t>the Agency</w:t>
      </w:r>
      <w:r w:rsidRPr="000B5055">
        <w:rPr>
          <w:rStyle w:val="BodyTextChar"/>
        </w:rPr>
        <w:t xml:space="preserve"> review and approval, that rewards health homes for performance based on quality and outcomes.</w:t>
      </w:r>
    </w:p>
    <w:p w:rsidR="000B5055" w:rsidRPr="000B5055" w:rsidRDefault="000B5055" w:rsidP="000B5055"/>
    <w:p w:rsidR="00017748" w:rsidRPr="000B5055" w:rsidRDefault="00017748" w:rsidP="000B5055">
      <w:pPr>
        <w:pStyle w:val="Heading3"/>
      </w:pPr>
      <w:bookmarkStart w:id="226" w:name="_Toc415121365"/>
      <w:bookmarkStart w:id="227" w:name="_Toc418781236"/>
      <w:r w:rsidRPr="000B5055">
        <w:t>1915(i) Habilitation Program Services and 1915(c) Children’s Mental Health (CMH) Services</w:t>
      </w:r>
      <w:bookmarkEnd w:id="226"/>
      <w:bookmarkEnd w:id="227"/>
    </w:p>
    <w:p w:rsidR="000B5055" w:rsidRPr="009D06A7" w:rsidRDefault="000B5055" w:rsidP="000B5055">
      <w:pPr>
        <w:pStyle w:val="Heading3"/>
        <w:numPr>
          <w:ilvl w:val="0"/>
          <w:numId w:val="0"/>
        </w:numPr>
        <w:rPr>
          <w:rFonts w:cs="Times New Roman"/>
          <w:i w:val="0"/>
          <w:u w:val="none"/>
        </w:rPr>
      </w:pPr>
    </w:p>
    <w:p w:rsidR="000B5055" w:rsidRPr="009D06A7" w:rsidRDefault="000B5055" w:rsidP="000B5055">
      <w:bookmarkStart w:id="228" w:name="_Toc404710187"/>
      <w:r w:rsidRPr="009D06A7">
        <w:t xml:space="preserve">The Contractor shall deliver the State’s 1915(i) State Plan HCBS Habilitation Program Services and 1915(c) CMH Waiver services to all members meeting the eligibility criteria and authorized to be served by these programs.  The Contractor shall be responsible for: (i) </w:t>
      </w:r>
      <w:r>
        <w:t xml:space="preserve">assessment </w:t>
      </w:r>
      <w:r w:rsidRPr="009D06A7">
        <w:t>of needs-based eligibility; (ii) service plan review and authorization; (iii) claims payment; (iv) provider recruitment; (v) provider agreement execution; (vi) rate setting; and (vii) providing training and technical assistance to providers.</w:t>
      </w:r>
      <w:bookmarkEnd w:id="228"/>
      <w:r w:rsidRPr="009D06A7">
        <w:t xml:space="preserve">  </w:t>
      </w:r>
    </w:p>
    <w:p w:rsidR="000B5055" w:rsidRPr="00070CA8" w:rsidRDefault="000B5055" w:rsidP="000B5055">
      <w:pPr>
        <w:pStyle w:val="Heading4"/>
      </w:pPr>
      <w:r w:rsidRPr="00070CA8">
        <w:t>Initial Determination for Non-Members</w:t>
      </w:r>
    </w:p>
    <w:p w:rsidR="000B5055" w:rsidRPr="009D06A7" w:rsidRDefault="000B5055" w:rsidP="000B5055">
      <w:pPr>
        <w:ind w:left="540"/>
      </w:pPr>
    </w:p>
    <w:p w:rsidR="000B5055" w:rsidRPr="009D06A7" w:rsidRDefault="000B5055" w:rsidP="000B5055">
      <w:pPr>
        <w:ind w:left="540"/>
        <w:rPr>
          <w:rFonts w:eastAsia="Arial"/>
        </w:rPr>
      </w:pPr>
      <w:r w:rsidRPr="009D06A7">
        <w:t>The state has designated the tools that will be used to determine the level of care, functional assessments, and assessed supports needed for individual wishing to access either community supports or facility care, as described.  The intention of the multi-purpose evaluation is to provide uniformity and streamline the documents completed to determine the appropriate level of care or functional eligibility and outline the assessed needs of the individual.  The tool is also used to evaluate whether or not the needs are being met and the provider’s ability to perform the tasks as assigned.  The tools currently designated by the department, notwithstanding future decisions or input from stakeholders, are as follows:</w:t>
      </w:r>
    </w:p>
    <w:p w:rsidR="000B5055" w:rsidRPr="009D06A7" w:rsidRDefault="000B5055" w:rsidP="000B5055">
      <w:pPr>
        <w:pStyle w:val="Heading3"/>
        <w:numPr>
          <w:ilvl w:val="0"/>
          <w:numId w:val="0"/>
        </w:numPr>
        <w:jc w:val="both"/>
        <w:rPr>
          <w:rFonts w:cs="Times New Roman"/>
          <w:i w:val="0"/>
          <w:u w:val="none"/>
        </w:rPr>
      </w:pPr>
    </w:p>
    <w:tbl>
      <w:tblPr>
        <w:tblStyle w:val="TableGrid"/>
        <w:tblW w:w="5589" w:type="dxa"/>
        <w:tblInd w:w="1428" w:type="dxa"/>
        <w:tblLook w:val="04A0" w:firstRow="1" w:lastRow="0" w:firstColumn="1" w:lastColumn="0" w:noHBand="0" w:noVBand="1"/>
      </w:tblPr>
      <w:tblGrid>
        <w:gridCol w:w="1895"/>
        <w:gridCol w:w="1785"/>
        <w:gridCol w:w="1909"/>
      </w:tblGrid>
      <w:tr w:rsidR="000B5055" w:rsidRPr="009D06A7" w:rsidTr="00591482">
        <w:tc>
          <w:tcPr>
            <w:tcW w:w="1895" w:type="dxa"/>
          </w:tcPr>
          <w:p w:rsidR="000B5055" w:rsidRPr="009D06A7" w:rsidRDefault="000B5055" w:rsidP="00591482">
            <w:pPr>
              <w:pStyle w:val="BodyText"/>
            </w:pPr>
            <w:r w:rsidRPr="009D06A7">
              <w:t xml:space="preserve">Program </w:t>
            </w:r>
          </w:p>
        </w:tc>
        <w:tc>
          <w:tcPr>
            <w:tcW w:w="1785" w:type="dxa"/>
          </w:tcPr>
          <w:p w:rsidR="000B5055" w:rsidRPr="009D06A7" w:rsidRDefault="000B5055" w:rsidP="00591482">
            <w:pPr>
              <w:pStyle w:val="BodyText"/>
            </w:pPr>
            <w:r w:rsidRPr="009D06A7">
              <w:t>Children’s Mental Health</w:t>
            </w:r>
          </w:p>
        </w:tc>
        <w:tc>
          <w:tcPr>
            <w:tcW w:w="1909" w:type="dxa"/>
          </w:tcPr>
          <w:p w:rsidR="000B5055" w:rsidRPr="009D06A7" w:rsidRDefault="000B5055" w:rsidP="00591482">
            <w:pPr>
              <w:pStyle w:val="BodyText"/>
            </w:pPr>
            <w:r w:rsidRPr="009D06A7">
              <w:t>Habilitation</w:t>
            </w:r>
          </w:p>
        </w:tc>
      </w:tr>
      <w:tr w:rsidR="000B5055" w:rsidRPr="009D06A7" w:rsidTr="00591482">
        <w:tc>
          <w:tcPr>
            <w:tcW w:w="1895" w:type="dxa"/>
          </w:tcPr>
          <w:p w:rsidR="000B5055" w:rsidRPr="009D06A7" w:rsidRDefault="000B5055" w:rsidP="00591482">
            <w:pPr>
              <w:pStyle w:val="BodyText"/>
            </w:pPr>
            <w:r w:rsidRPr="009D06A7">
              <w:t xml:space="preserve">Assessment </w:t>
            </w:r>
          </w:p>
        </w:tc>
        <w:tc>
          <w:tcPr>
            <w:tcW w:w="1785" w:type="dxa"/>
          </w:tcPr>
          <w:p w:rsidR="000B5055" w:rsidRPr="009D06A7" w:rsidRDefault="000B5055" w:rsidP="00591482">
            <w:pPr>
              <w:pStyle w:val="BodyText"/>
            </w:pPr>
            <w:r w:rsidRPr="009D06A7">
              <w:t>InterRAI</w:t>
            </w:r>
            <w:r w:rsidR="00947BBE">
              <w:t>-HC</w:t>
            </w:r>
          </w:p>
        </w:tc>
        <w:tc>
          <w:tcPr>
            <w:tcW w:w="1909" w:type="dxa"/>
          </w:tcPr>
          <w:p w:rsidR="000B5055" w:rsidRPr="009D06A7" w:rsidRDefault="000B5055" w:rsidP="00591482">
            <w:pPr>
              <w:pStyle w:val="BodyText"/>
            </w:pPr>
            <w:r w:rsidRPr="009D06A7">
              <w:t>InterRAI</w:t>
            </w:r>
            <w:r w:rsidR="00947BBE">
              <w:t>-HC</w:t>
            </w:r>
          </w:p>
        </w:tc>
      </w:tr>
    </w:tbl>
    <w:p w:rsidR="000B5055" w:rsidRPr="009D06A7" w:rsidRDefault="000B5055" w:rsidP="000B5055">
      <w:pPr>
        <w:ind w:left="720"/>
      </w:pPr>
    </w:p>
    <w:p w:rsidR="000B5055" w:rsidRPr="009D06A7" w:rsidRDefault="000B5055" w:rsidP="009F39C8">
      <w:pPr>
        <w:ind w:left="720"/>
      </w:pPr>
      <w:r w:rsidRPr="009D06A7">
        <w:t xml:space="preserve">The Contractor shall not revise or add to the tools without express approval from </w:t>
      </w:r>
      <w:r w:rsidR="00EE71DD">
        <w:t>the Agency</w:t>
      </w:r>
      <w:r w:rsidRPr="009D06A7">
        <w:t xml:space="preserve"> and may require consensus among all Contracto</w:t>
      </w:r>
      <w:r w:rsidR="009F39C8">
        <w:t xml:space="preserve">rs and stakeholder engagement. </w:t>
      </w:r>
    </w:p>
    <w:p w:rsidR="000B5055" w:rsidRPr="00DD08E9" w:rsidRDefault="000B5055" w:rsidP="000B5055">
      <w:pPr>
        <w:ind w:left="720"/>
        <w:rPr>
          <w:rStyle w:val="BodyTextChar"/>
        </w:rPr>
      </w:pPr>
      <w:r w:rsidRPr="00DD08E9">
        <w:rPr>
          <w:rStyle w:val="BodyTextChar"/>
        </w:rPr>
        <w:t xml:space="preserve">The Contractor shall not be responsible for </w:t>
      </w:r>
      <w:r w:rsidRPr="00DD08E9">
        <w:t xml:space="preserve">determining the </w:t>
      </w:r>
      <w:r w:rsidRPr="00DD08E9">
        <w:rPr>
          <w:rStyle w:val="BodyTextChar"/>
        </w:rPr>
        <w:t xml:space="preserve">initial level of care assessments, functional assessments, and needs-based assessments for </w:t>
      </w:r>
      <w:r w:rsidRPr="00DD08E9">
        <w:t xml:space="preserve">1915(i) Habilitation Program and 1915(c) Children’s Mental Health Waiver </w:t>
      </w:r>
      <w:r w:rsidRPr="00DD08E9">
        <w:rPr>
          <w:rStyle w:val="BodyTextChar"/>
        </w:rPr>
        <w:t xml:space="preserve">enrollment for individuals who are not enrolled with the Contractor and are applying for initial Medicaid eligibility.  This responsibility is maintained by the State or its designee.  The Contractor shall refer all inquiries regarding Medicaid enrollment and initial level of care or functional eligibility determinations to </w:t>
      </w:r>
      <w:r w:rsidR="00D47E59">
        <w:rPr>
          <w:rStyle w:val="BodyTextChar"/>
        </w:rPr>
        <w:t>the Agency</w:t>
      </w:r>
      <w:r w:rsidRPr="00DD08E9">
        <w:rPr>
          <w:rStyle w:val="BodyTextChar"/>
        </w:rPr>
        <w:t xml:space="preserve"> or its designee in the form and format developed by the State.</w:t>
      </w:r>
    </w:p>
    <w:p w:rsidR="000B5055" w:rsidRPr="00070CA8" w:rsidRDefault="000B5055" w:rsidP="000B5055">
      <w:pPr>
        <w:pStyle w:val="Heading4"/>
        <w:rPr>
          <w:rStyle w:val="BodyTextChar"/>
          <w:rFonts w:cstheme="minorBidi"/>
        </w:rPr>
      </w:pPr>
      <w:r w:rsidRPr="00070CA8">
        <w:t>Level of Care and Needs Based Eligibility Assessments</w:t>
      </w:r>
      <w:r w:rsidRPr="00070CA8">
        <w:rPr>
          <w:rStyle w:val="BodyTextChar"/>
          <w:rFonts w:cstheme="minorBidi"/>
        </w:rPr>
        <w:t xml:space="preserve"> and Annual Support Assessments </w:t>
      </w:r>
    </w:p>
    <w:p w:rsidR="000B5055" w:rsidRPr="009D06A7" w:rsidRDefault="000B5055" w:rsidP="000B5055">
      <w:pPr>
        <w:pStyle w:val="Heading3"/>
        <w:numPr>
          <w:ilvl w:val="0"/>
          <w:numId w:val="0"/>
        </w:numPr>
        <w:jc w:val="both"/>
        <w:rPr>
          <w:rStyle w:val="BodyTextChar"/>
          <w:u w:val="none"/>
        </w:rPr>
      </w:pPr>
    </w:p>
    <w:p w:rsidR="000B5055" w:rsidRDefault="000B5055" w:rsidP="000B5055">
      <w:pPr>
        <w:pStyle w:val="Heading5"/>
      </w:pPr>
      <w:r w:rsidRPr="009D06A7">
        <w:t>Identification</w:t>
      </w:r>
    </w:p>
    <w:p w:rsidR="000B5055" w:rsidRPr="009D06A7" w:rsidRDefault="000B5055" w:rsidP="000B5055">
      <w:pPr>
        <w:ind w:left="720"/>
      </w:pPr>
    </w:p>
    <w:p w:rsidR="000B5055" w:rsidRPr="00EB6BE7" w:rsidRDefault="000B5055" w:rsidP="00EB6BE7">
      <w:pPr>
        <w:ind w:left="720"/>
      </w:pPr>
      <w:r w:rsidRPr="009D06A7">
        <w:t>The Contractor shall develop and implement policies and procedures</w:t>
      </w:r>
      <w:r w:rsidR="00D31199">
        <w:t>, subject to Agency</w:t>
      </w:r>
      <w:r w:rsidR="00D446D4">
        <w:t xml:space="preserve"> review</w:t>
      </w:r>
      <w:r w:rsidR="00D31199">
        <w:t xml:space="preserve"> </w:t>
      </w:r>
      <w:r w:rsidR="00F73F5F">
        <w:t xml:space="preserve">and </w:t>
      </w:r>
      <w:r w:rsidR="00D31199">
        <w:t>approval,</w:t>
      </w:r>
      <w:r w:rsidRPr="009D06A7">
        <w:t xml:space="preserve"> for ongoing identification of members who may be eligible for </w:t>
      </w:r>
      <w:r w:rsidR="00035513" w:rsidRPr="00035513">
        <w:t>1915(i) Habilitation Program and 1915(c) Children's Mental Health Waiver</w:t>
      </w:r>
      <w:r w:rsidRPr="009D06A7">
        <w:t xml:space="preserve">, which includes, at minimum the following processes: (i) processing referrals from a member’s provider(s); (ii) processing member self-referrals; (iii) incorporation of hospital admission notifications; and (iv) ongoing review of claims data.  The Contractor shall conduct an assessment, as described using a tool and process prior approved by </w:t>
      </w:r>
      <w:r w:rsidR="00D47E59">
        <w:t>the Agency</w:t>
      </w:r>
      <w:r w:rsidRPr="009D06A7">
        <w:t>, for members who have been identified through any of these processes as potentially meeting an institutional level of care and in need of institutional placement or CMH waiver or Habilitation enrollment.  The Contractor shall refer individuals who are identified as potentially eligible for LTSS to the state or its designee for level of care</w:t>
      </w:r>
      <w:r w:rsidR="00EB6BE7">
        <w:t xml:space="preserve"> determination, if applicable. </w:t>
      </w:r>
    </w:p>
    <w:p w:rsidR="000B5055" w:rsidRDefault="000B5055" w:rsidP="00EB6BE7">
      <w:pPr>
        <w:pStyle w:val="Heading5"/>
      </w:pPr>
      <w:r w:rsidRPr="009D06A7">
        <w:t>Initial Assessment and Annual Support Assessment</w:t>
      </w:r>
    </w:p>
    <w:p w:rsidR="00EB6BE7" w:rsidRPr="00EB6BE7" w:rsidRDefault="00EB6BE7" w:rsidP="00EB6BE7"/>
    <w:p w:rsidR="000B5055" w:rsidRPr="000B5055" w:rsidRDefault="000B5055" w:rsidP="000B5055">
      <w:pPr>
        <w:ind w:left="720"/>
      </w:pPr>
      <w:r w:rsidRPr="009D06A7">
        <w:t xml:space="preserve">The level of care and </w:t>
      </w:r>
      <w:r>
        <w:t>needs-based</w:t>
      </w:r>
      <w:r w:rsidRPr="009D06A7">
        <w:t xml:space="preserve"> assessment for members potentially eligible for </w:t>
      </w:r>
      <w:r w:rsidRPr="009D06A7">
        <w:rPr>
          <w:bCs/>
        </w:rPr>
        <w:t>1915(i) Habilitation Program and 1915(c) Children’s Mental Health Waiver</w:t>
      </w:r>
      <w:r w:rsidRPr="009D06A7">
        <w:t xml:space="preserve"> enrollment shall include an assessment of the individual’s ability to have his or her needs met safely and effectively in the community and at a cost that does not exceed limits established in each </w:t>
      </w:r>
      <w:r w:rsidRPr="009D06A7">
        <w:rPr>
          <w:bCs/>
        </w:rPr>
        <w:t>1915(i) Habilitation Program and 1915(c) Children’s Mental Health Waiver</w:t>
      </w:r>
      <w:r w:rsidRPr="009D06A7">
        <w:t>.  If a member does not appear to meet enrollment criteria such as meeting the target population group, the Contractor must comply with the requirements.  The timeframe in which the level of care or functional eligibility assessment must occur shall be finalized through the procurement and Contract negotiation process.  The</w:t>
      </w:r>
      <w:r w:rsidR="00D47E59">
        <w:t xml:space="preserve"> Agency</w:t>
      </w:r>
      <w:r w:rsidRPr="009D06A7">
        <w:t xml:space="preserve"> shall establish timelines which will promptly assess the member’s ne</w:t>
      </w:r>
      <w:r>
        <w:t xml:space="preserve">eds and ensure member safety.  </w:t>
      </w:r>
    </w:p>
    <w:p w:rsidR="000B5055" w:rsidRPr="000B5055" w:rsidRDefault="000B5055" w:rsidP="000B5055">
      <w:pPr>
        <w:ind w:left="720"/>
        <w:rPr>
          <w:rStyle w:val="BodyTextChar"/>
        </w:rPr>
      </w:pPr>
      <w:r w:rsidRPr="0076618A">
        <w:rPr>
          <w:rStyle w:val="BodyTextChar"/>
        </w:rPr>
        <w:t xml:space="preserve">The Contractor shall conduct level of care and </w:t>
      </w:r>
      <w:r w:rsidRPr="00367208">
        <w:rPr>
          <w:rStyle w:val="BodyTextChar"/>
        </w:rPr>
        <w:t xml:space="preserve">needs-based eligibility reassessments, using </w:t>
      </w:r>
      <w:r w:rsidR="00D47E59">
        <w:rPr>
          <w:rStyle w:val="BodyTextChar"/>
        </w:rPr>
        <w:t>the Agency</w:t>
      </w:r>
      <w:r w:rsidRPr="00367208">
        <w:rPr>
          <w:rStyle w:val="BodyTextChar"/>
        </w:rPr>
        <w:t xml:space="preserve"> designated tools by population, at least annually, and when the Contractor becomes aware that the member’s functional or medical status has changed in a way that may affect level of care eligibility.  The Contractor shall track level of care and </w:t>
      </w:r>
      <w:r w:rsidRPr="001D0E6F">
        <w:rPr>
          <w:rStyle w:val="BodyTextChar"/>
        </w:rPr>
        <w:t xml:space="preserve">needs-based </w:t>
      </w:r>
      <w:r w:rsidRPr="002A11DB">
        <w:rPr>
          <w:rStyle w:val="BodyTextChar"/>
        </w:rPr>
        <w:t xml:space="preserve">eligibility expiration dates to ensure this requirement is met.  This requirement applies to all members on a </w:t>
      </w:r>
      <w:r w:rsidRPr="00F45D43">
        <w:t>1915(i) Habilitation Program and 1915(c) Children’s Mental Health Waiver</w:t>
      </w:r>
      <w:r w:rsidRPr="00B32F3F">
        <w:rPr>
          <w:rStyle w:val="BodyTextChar"/>
        </w:rPr>
        <w:t>.  The timeframe in which reassessments must occur for individuals identified as having a medical or functional status change shall be finalized through the procurement and Con</w:t>
      </w:r>
      <w:r w:rsidRPr="00AC6C02">
        <w:rPr>
          <w:rStyle w:val="BodyTextChar"/>
        </w:rPr>
        <w:t>t</w:t>
      </w:r>
      <w:r w:rsidRPr="00951D98">
        <w:rPr>
          <w:rStyle w:val="BodyTextChar"/>
        </w:rPr>
        <w:t>ract negoti</w:t>
      </w:r>
      <w:r w:rsidRPr="003B5887">
        <w:rPr>
          <w:rStyle w:val="BodyTextChar"/>
        </w:rPr>
        <w:t>ation process.  The</w:t>
      </w:r>
      <w:r w:rsidR="00D47E59">
        <w:rPr>
          <w:rStyle w:val="BodyTextChar"/>
        </w:rPr>
        <w:t xml:space="preserve"> Agency</w:t>
      </w:r>
      <w:r w:rsidRPr="003B5887">
        <w:rPr>
          <w:rStyle w:val="BodyTextChar"/>
        </w:rPr>
        <w:t xml:space="preserve"> will establish timelines</w:t>
      </w:r>
      <w:r w:rsidR="0001142E">
        <w:rPr>
          <w:rStyle w:val="BodyTextChar"/>
        </w:rPr>
        <w:t>,</w:t>
      </w:r>
      <w:r w:rsidR="00F73F5F">
        <w:rPr>
          <w:rStyle w:val="BodyTextChar"/>
        </w:rPr>
        <w:t xml:space="preserve"> which the Contractor </w:t>
      </w:r>
      <w:r w:rsidR="00051941">
        <w:rPr>
          <w:rStyle w:val="BodyTextChar"/>
        </w:rPr>
        <w:t>shall</w:t>
      </w:r>
      <w:r w:rsidR="00F73F5F">
        <w:rPr>
          <w:rStyle w:val="BodyTextChar"/>
        </w:rPr>
        <w:t xml:space="preserve"> adhere to, for</w:t>
      </w:r>
      <w:r w:rsidRPr="003B5887">
        <w:rPr>
          <w:rStyle w:val="BodyTextChar"/>
        </w:rPr>
        <w:t xml:space="preserve"> the Contractor to promptly assess the member’s needs and ensure member safety.  </w:t>
      </w:r>
    </w:p>
    <w:p w:rsidR="000B5055" w:rsidRPr="000B5055" w:rsidRDefault="000B5055" w:rsidP="000B5055">
      <w:pPr>
        <w:ind w:left="720"/>
      </w:pPr>
      <w:r w:rsidRPr="009D06A7">
        <w:t xml:space="preserve">Once the assessment is completed, the Contractor shall submit the level of care or functional eligibility assessment to the State in the manner prescribed by </w:t>
      </w:r>
      <w:r w:rsidR="00D47E59">
        <w:t>the Agency</w:t>
      </w:r>
      <w:r w:rsidRPr="009D06A7">
        <w:t xml:space="preserve">.  The State will retain all authority for determining Medicaid categorical, financial, level of care or </w:t>
      </w:r>
      <w:r>
        <w:t xml:space="preserve">needs-based </w:t>
      </w:r>
      <w:r w:rsidRPr="009D06A7">
        <w:t xml:space="preserve">eligibility and enrolling members into a Medicaid eligibility category.  The State will notify the Contractor when a member has been enrolled in a </w:t>
      </w:r>
      <w:r w:rsidRPr="009D06A7">
        <w:rPr>
          <w:bCs/>
        </w:rPr>
        <w:t>1915(i) Habilitation Program and 1915(c) Children’s Mental Health Waiver</w:t>
      </w:r>
      <w:r w:rsidRPr="009D06A7">
        <w:t xml:space="preserve"> eligibility category and any applicable patient liability amounts and/or waive</w:t>
      </w:r>
      <w:r>
        <w:t xml:space="preserve">r budget caps. </w:t>
      </w:r>
    </w:p>
    <w:p w:rsidR="000B5055" w:rsidRPr="00D559D0" w:rsidRDefault="000B5055" w:rsidP="000B5055">
      <w:pPr>
        <w:ind w:left="720"/>
        <w:rPr>
          <w:rStyle w:val="BodyTextChar"/>
        </w:rPr>
      </w:pPr>
      <w:r w:rsidRPr="00D559D0">
        <w:rPr>
          <w:rStyle w:val="BodyTextChar"/>
        </w:rPr>
        <w:t xml:space="preserve">The Contractor shall </w:t>
      </w:r>
      <w:r w:rsidRPr="00FA45FF">
        <w:rPr>
          <w:rStyle w:val="BodyTextChar"/>
        </w:rPr>
        <w:t>propose in its RFP response the</w:t>
      </w:r>
      <w:r w:rsidRPr="00D559D0">
        <w:rPr>
          <w:rStyle w:val="BodyTextChar"/>
        </w:rPr>
        <w:t xml:space="preserve"> mechanism in which the needs assessments </w:t>
      </w:r>
      <w:r w:rsidR="00051941">
        <w:rPr>
          <w:rStyle w:val="BodyTextChar"/>
        </w:rPr>
        <w:t>shall</w:t>
      </w:r>
      <w:r w:rsidRPr="00D559D0">
        <w:rPr>
          <w:rStyle w:val="BodyTextChar"/>
        </w:rPr>
        <w:t xml:space="preserve"> be administered in a conflict free manner consistent with Balancing Incentive Program (BIP)</w:t>
      </w:r>
      <w:r>
        <w:rPr>
          <w:rStyle w:val="BodyTextChar"/>
        </w:rPr>
        <w:t xml:space="preserve"> requirements. </w:t>
      </w:r>
    </w:p>
    <w:p w:rsidR="000B5055" w:rsidRPr="00EB6BE7" w:rsidRDefault="000B5055" w:rsidP="00EB6BE7">
      <w:pPr>
        <w:ind w:left="720"/>
        <w:rPr>
          <w:rFonts w:eastAsia="Calibri" w:cs="Times New Roman"/>
          <w:spacing w:val="1"/>
        </w:rPr>
      </w:pPr>
      <w:r w:rsidRPr="00FA45FF">
        <w:rPr>
          <w:rStyle w:val="BodyTextChar"/>
        </w:rPr>
        <w:t>The Contractor shall propose in its RFP response a timeline in which all needs assessments shall be completed: (i) upon</w:t>
      </w:r>
      <w:r w:rsidRPr="00D559D0">
        <w:rPr>
          <w:rStyle w:val="BodyTextChar"/>
        </w:rPr>
        <w:t xml:space="preserve"> initial enrollment with the Contractor; and (ii) when the Contractor becomes aware of a change in the member’s circumstances which necessitates a new assessment.  Reassessments shall be conducted, at </w:t>
      </w:r>
      <w:r w:rsidR="00EB6BE7">
        <w:rPr>
          <w:rStyle w:val="BodyTextChar"/>
        </w:rPr>
        <w:t>least every twelve (12) months.</w:t>
      </w:r>
      <w:r w:rsidR="00DC14C2">
        <w:rPr>
          <w:rStyle w:val="BodyTextChar"/>
        </w:rPr>
        <w:t xml:space="preserve">  </w:t>
      </w:r>
      <w:r w:rsidR="001F510B">
        <w:rPr>
          <w:rStyle w:val="BodyTextChar"/>
        </w:rPr>
        <w:t xml:space="preserve">Following execution of the Contract, the Contractor shall obtain Agency approval of the </w:t>
      </w:r>
      <w:r w:rsidR="001F510B" w:rsidRPr="00D559D0">
        <w:rPr>
          <w:rStyle w:val="BodyTextChar"/>
        </w:rPr>
        <w:t>mechanism in which the needs assessments will be administered</w:t>
      </w:r>
      <w:r w:rsidR="001F510B">
        <w:rPr>
          <w:rStyle w:val="BodyTextChar"/>
        </w:rPr>
        <w:t xml:space="preserve"> and the timeline</w:t>
      </w:r>
      <w:r w:rsidR="00DC14C2">
        <w:rPr>
          <w:rStyle w:val="BodyTextChar"/>
        </w:rPr>
        <w:t xml:space="preserve"> for these assessments</w:t>
      </w:r>
      <w:r w:rsidR="001F510B">
        <w:rPr>
          <w:rStyle w:val="BodyTextChar"/>
        </w:rPr>
        <w:t>.</w:t>
      </w:r>
      <w:r w:rsidR="00DC14C2">
        <w:rPr>
          <w:rStyle w:val="BodyTextChar"/>
        </w:rPr>
        <w:t xml:space="preserve">  The Contractor shall </w:t>
      </w:r>
      <w:r w:rsidR="001F510B">
        <w:rPr>
          <w:rStyle w:val="BodyTextChar"/>
        </w:rPr>
        <w:t xml:space="preserve">implement and </w:t>
      </w:r>
      <w:r w:rsidR="00DC14C2">
        <w:rPr>
          <w:rStyle w:val="BodyTextChar"/>
        </w:rPr>
        <w:t xml:space="preserve">adhere to the </w:t>
      </w:r>
      <w:r w:rsidR="001F510B">
        <w:rPr>
          <w:rStyle w:val="BodyTextChar"/>
        </w:rPr>
        <w:t>Agency-approved mechanism and timeline</w:t>
      </w:r>
      <w:r w:rsidR="00DC14C2">
        <w:rPr>
          <w:rStyle w:val="BodyTextChar"/>
        </w:rPr>
        <w:t>.</w:t>
      </w:r>
      <w:r w:rsidR="002E2A17">
        <w:rPr>
          <w:rStyle w:val="BodyTextChar"/>
        </w:rPr>
        <w:t xml:space="preserve">  Changes to these must receive the Agency’s prior approval.</w:t>
      </w:r>
    </w:p>
    <w:p w:rsidR="000B5055" w:rsidRPr="009D06A7" w:rsidRDefault="000B5055" w:rsidP="000B5055">
      <w:pPr>
        <w:pStyle w:val="Heading5"/>
        <w:rPr>
          <w:rStyle w:val="BodyTextChar"/>
          <w:u w:val="single"/>
        </w:rPr>
      </w:pPr>
      <w:r w:rsidRPr="007005F6">
        <w:t>Documentation</w:t>
      </w:r>
      <w:r w:rsidRPr="009D06A7">
        <w:t xml:space="preserve"> Requirements</w:t>
      </w:r>
      <w:r w:rsidRPr="009D06A7">
        <w:rPr>
          <w:rStyle w:val="BodyTextChar"/>
          <w:i/>
        </w:rPr>
        <w:t xml:space="preserve"> </w:t>
      </w:r>
    </w:p>
    <w:p w:rsidR="000B5055" w:rsidRPr="00D559D0" w:rsidRDefault="000B5055" w:rsidP="000B5055">
      <w:pPr>
        <w:ind w:left="720"/>
        <w:rPr>
          <w:rStyle w:val="BodyTextChar"/>
        </w:rPr>
      </w:pPr>
    </w:p>
    <w:p w:rsidR="000B5055" w:rsidRPr="00EB6BE7" w:rsidRDefault="000F487C" w:rsidP="00EB6BE7">
      <w:pPr>
        <w:ind w:left="720"/>
        <w:rPr>
          <w:rStyle w:val="BodyTextChar"/>
        </w:rPr>
      </w:pPr>
      <w:r w:rsidRPr="000F487C">
        <w:rPr>
          <w:rStyle w:val="BodyTextChar"/>
        </w:rPr>
        <w:t>The Contractor must submit documentation to the State, in the timeframes described in 3.2.11.2.2 and 4.2.2.2 and in the format determin</w:t>
      </w:r>
      <w:r>
        <w:rPr>
          <w:rStyle w:val="BodyTextChar"/>
        </w:rPr>
        <w:t>ed by DHS, for all reassessments</w:t>
      </w:r>
      <w:r w:rsidRPr="000F487C">
        <w:rPr>
          <w:rStyle w:val="BodyTextChar"/>
        </w:rPr>
        <w:t xml:space="preserve"> which indicate change</w:t>
      </w:r>
      <w:r>
        <w:rPr>
          <w:rStyle w:val="BodyTextChar"/>
        </w:rPr>
        <w:t xml:space="preserve"> in the member's level of care </w:t>
      </w:r>
      <w:r w:rsidR="000B5055" w:rsidRPr="00D559D0">
        <w:rPr>
          <w:rStyle w:val="BodyTextChar"/>
        </w:rPr>
        <w:t xml:space="preserve">or needs-based eligibility.  </w:t>
      </w:r>
      <w:r w:rsidR="0086758A">
        <w:rPr>
          <w:rStyle w:val="BodyTextChar"/>
        </w:rPr>
        <w:t>The</w:t>
      </w:r>
      <w:r w:rsidR="00D47E59">
        <w:rPr>
          <w:rStyle w:val="BodyTextChar"/>
        </w:rPr>
        <w:t xml:space="preserve"> Agency</w:t>
      </w:r>
      <w:r w:rsidR="000B5055" w:rsidRPr="00D559D0">
        <w:rPr>
          <w:rStyle w:val="BodyTextChar"/>
        </w:rPr>
        <w:t xml:space="preserve"> or its designee shall have final review and approval authority for any reassessments which indicate a change in the level of care.  The Contractor shall comply with the findings of </w:t>
      </w:r>
      <w:r w:rsidR="00D47E59">
        <w:rPr>
          <w:rStyle w:val="BodyTextChar"/>
        </w:rPr>
        <w:t>the Agency</w:t>
      </w:r>
      <w:r w:rsidR="000B5055" w:rsidRPr="00D559D0">
        <w:rPr>
          <w:rStyle w:val="BodyTextChar"/>
        </w:rPr>
        <w:t xml:space="preserve"> or its designee in these cases.  If the level of care or needs-based eligibility reassessment indicates no change in level of care, </w:t>
      </w:r>
      <w:r w:rsidR="000B5055" w:rsidRPr="00D559D0">
        <w:t xml:space="preserve">the member is approved to continue at the already established level of care and </w:t>
      </w:r>
      <w:r w:rsidR="000B5055" w:rsidRPr="00D559D0">
        <w:rPr>
          <w:rStyle w:val="BodyTextChar"/>
        </w:rPr>
        <w:t xml:space="preserve">the Contractor shall maintain all documentation of the assessment and make it available to </w:t>
      </w:r>
      <w:r w:rsidR="00D47E59">
        <w:rPr>
          <w:rStyle w:val="BodyTextChar"/>
        </w:rPr>
        <w:t>the Agency</w:t>
      </w:r>
      <w:r w:rsidR="000B5055" w:rsidRPr="00D559D0">
        <w:rPr>
          <w:rStyle w:val="BodyTextChar"/>
        </w:rPr>
        <w:t xml:space="preserve"> upon request.  The Contractor shall maintain the ability to track and report on level of care or needs-based eligibility reassessment data, including but not limited to, the date t</w:t>
      </w:r>
      <w:r w:rsidR="00EB6BE7">
        <w:rPr>
          <w:rStyle w:val="BodyTextChar"/>
        </w:rPr>
        <w:t xml:space="preserve">he reassessment was completed. </w:t>
      </w:r>
    </w:p>
    <w:p w:rsidR="000B5055" w:rsidRPr="007005F6" w:rsidRDefault="000B5055" w:rsidP="000B5055">
      <w:pPr>
        <w:pStyle w:val="Heading5"/>
        <w:rPr>
          <w:rStyle w:val="BodyTextChar"/>
        </w:rPr>
      </w:pPr>
      <w:r>
        <w:rPr>
          <w:rStyle w:val="BodyTextChar"/>
        </w:rPr>
        <w:t>App</w:t>
      </w:r>
      <w:r w:rsidRPr="007005F6">
        <w:rPr>
          <w:rStyle w:val="BodyTextChar"/>
        </w:rPr>
        <w:t>earance of Ineligibility</w:t>
      </w:r>
    </w:p>
    <w:p w:rsidR="000B5055" w:rsidRPr="009D06A7" w:rsidRDefault="000B5055" w:rsidP="000B5055">
      <w:pPr>
        <w:pStyle w:val="Heading4"/>
        <w:numPr>
          <w:ilvl w:val="0"/>
          <w:numId w:val="0"/>
        </w:numPr>
        <w:ind w:left="540"/>
        <w:rPr>
          <w:rStyle w:val="BodyTextChar"/>
          <w:i/>
        </w:rPr>
      </w:pPr>
    </w:p>
    <w:p w:rsidR="000B5055" w:rsidRPr="00EB6BE7" w:rsidRDefault="000B5055" w:rsidP="00EB6BE7">
      <w:pPr>
        <w:ind w:left="720"/>
        <w:rPr>
          <w:rStyle w:val="BodyTextChar"/>
          <w:rFonts w:eastAsiaTheme="minorHAnsi" w:cstheme="minorBidi"/>
          <w:spacing w:val="0"/>
        </w:rPr>
      </w:pPr>
      <w:r w:rsidRPr="00B32F3F">
        <w:rPr>
          <w:rStyle w:val="BodyTextChar"/>
        </w:rPr>
        <w:t>As described</w:t>
      </w:r>
      <w:r>
        <w:rPr>
          <w:rStyle w:val="BodyTextChar"/>
        </w:rPr>
        <w:t xml:space="preserve">, if </w:t>
      </w:r>
      <w:r w:rsidRPr="00B32F3F">
        <w:rPr>
          <w:rStyle w:val="BodyTextChar"/>
        </w:rPr>
        <w:t xml:space="preserve">the member does not appear to meet criteria for </w:t>
      </w:r>
      <w:r w:rsidR="00035513" w:rsidRPr="00035513">
        <w:rPr>
          <w:rStyle w:val="BodyTextChar"/>
        </w:rPr>
        <w:t>1915(i) Habilitation Program and 1915(c) Children's Mental Health Waiver</w:t>
      </w:r>
      <w:r w:rsidRPr="00B32F3F">
        <w:rPr>
          <w:rStyle w:val="BodyTextChar"/>
        </w:rPr>
        <w:t>, the Contractor may advise the member verbally that he or she does not appear to meet the criteria for enrollment, but shall also advise that he or she has</w:t>
      </w:r>
      <w:r w:rsidRPr="003B5887">
        <w:rPr>
          <w:rStyle w:val="BodyTextChar"/>
        </w:rPr>
        <w:t xml:space="preserve"> the right to continue the process.  A decision to discontinue the assessment process must be made by the member or the member’s representative.  The Contractor shall not encourage the member or the member’s representative to discontinue the process.  If t</w:t>
      </w:r>
      <w:r w:rsidRPr="00032EC6">
        <w:rPr>
          <w:rStyle w:val="BodyTextChar"/>
        </w:rPr>
        <w:t xml:space="preserve">he member decides to continue the assessment process, the Contractor shall complete the assessment process, including submission of the level of care or functional eligibility assessment to </w:t>
      </w:r>
      <w:r w:rsidR="00D47E59">
        <w:rPr>
          <w:rStyle w:val="BodyTextChar"/>
        </w:rPr>
        <w:t>the Agency</w:t>
      </w:r>
      <w:r w:rsidRPr="00032EC6">
        <w:rPr>
          <w:rStyle w:val="BodyTextChar"/>
        </w:rPr>
        <w:t>.  If the member decides to discontinue the assessment process, the Contractor shall document the member’s decision to terminate the assessment process, including the member or the member’s representative’s signature and date.</w:t>
      </w:r>
      <w:r w:rsidRPr="00281E32">
        <w:t xml:space="preserve">  </w:t>
      </w:r>
      <w:r w:rsidRPr="00D63458">
        <w:t>Within a timeframe designated by the department, the Contractor shall provide the documentation of members who decide to terminate the assessment pro</w:t>
      </w:r>
      <w:r w:rsidR="00EB6BE7">
        <w:t>cess.</w:t>
      </w:r>
    </w:p>
    <w:p w:rsidR="000B5055" w:rsidRPr="007005F6" w:rsidRDefault="000B5055" w:rsidP="000B5055">
      <w:pPr>
        <w:pStyle w:val="Heading5"/>
        <w:rPr>
          <w:rStyle w:val="BodyTextChar"/>
        </w:rPr>
      </w:pPr>
      <w:r w:rsidRPr="00F76212">
        <w:rPr>
          <w:rStyle w:val="BodyTextChar"/>
        </w:rPr>
        <w:t xml:space="preserve">Waiting List </w:t>
      </w:r>
    </w:p>
    <w:p w:rsidR="000B5055" w:rsidRPr="00D559D0" w:rsidRDefault="000B5055" w:rsidP="000B5055">
      <w:pPr>
        <w:ind w:left="720"/>
        <w:rPr>
          <w:rStyle w:val="BodyTextChar"/>
        </w:rPr>
      </w:pPr>
    </w:p>
    <w:p w:rsidR="000B5055" w:rsidRPr="007005F6" w:rsidRDefault="000B5055" w:rsidP="00EB6BE7">
      <w:pPr>
        <w:ind w:left="720"/>
      </w:pPr>
      <w:r w:rsidRPr="00D559D0">
        <w:rPr>
          <w:rStyle w:val="BodyTextChar"/>
        </w:rPr>
        <w:t xml:space="preserve">In the event there is a waiting list for the </w:t>
      </w:r>
      <w:r w:rsidRPr="00D559D0">
        <w:rPr>
          <w:bCs/>
        </w:rPr>
        <w:t>1915(c) Children’s Mental Health Waiver</w:t>
      </w:r>
      <w:r w:rsidRPr="00D559D0">
        <w:rPr>
          <w:rStyle w:val="BodyTextChar"/>
        </w:rPr>
        <w:t xml:space="preserve">, at the time of initial assessment, the Contractor shall advise the member there is a waiting list and that they may choose to receive other support services if </w:t>
      </w:r>
      <w:r w:rsidRPr="00D559D0">
        <w:rPr>
          <w:bCs/>
        </w:rPr>
        <w:t>1915(c) Children’s Mental Health Waiver</w:t>
      </w:r>
      <w:r w:rsidRPr="00D559D0">
        <w:t xml:space="preserve"> </w:t>
      </w:r>
      <w:r w:rsidRPr="00D559D0">
        <w:rPr>
          <w:rStyle w:val="BodyTextChar"/>
        </w:rPr>
        <w:t>enrollment is not immediately available.  The Contractor shall ensure that members are receiving additional non-waiver supports and services while on the waiting list.  The</w:t>
      </w:r>
      <w:r w:rsidR="00D47E59">
        <w:rPr>
          <w:rStyle w:val="BodyTextChar"/>
        </w:rPr>
        <w:t xml:space="preserve"> Agency</w:t>
      </w:r>
      <w:r w:rsidRPr="00D559D0">
        <w:rPr>
          <w:rStyle w:val="BodyTextChar"/>
        </w:rPr>
        <w:t xml:space="preserve"> will work with the Contractor to ensure members are provided slots, when available, based on date of application. When a member is in a facility and qualifies for a reserved capacity slot, </w:t>
      </w:r>
      <w:r w:rsidR="00EE71DD">
        <w:rPr>
          <w:rStyle w:val="BodyTextChar"/>
        </w:rPr>
        <w:t>the Agency</w:t>
      </w:r>
      <w:r w:rsidRPr="00D559D0">
        <w:rPr>
          <w:rStyle w:val="BodyTextChar"/>
        </w:rPr>
        <w:t xml:space="preserve"> will work with the Contractor for slot release.  Additional information about LTSS coordination and HCBS waiver slot management is found at 4.2.3.</w:t>
      </w:r>
      <w:r>
        <w:rPr>
          <w:rStyle w:val="BodyTextChar"/>
        </w:rPr>
        <w:t>1</w:t>
      </w:r>
      <w:r w:rsidRPr="00D559D0">
        <w:rPr>
          <w:rStyle w:val="BodyTextChar"/>
        </w:rPr>
        <w:t xml:space="preserve">.        </w:t>
      </w:r>
    </w:p>
    <w:p w:rsidR="000B5055" w:rsidRPr="000B5055" w:rsidRDefault="000B5055" w:rsidP="000B5055">
      <w:pPr>
        <w:pStyle w:val="Heading5"/>
        <w:rPr>
          <w:rStyle w:val="BodyTextChar"/>
          <w:rFonts w:eastAsiaTheme="majorEastAsia" w:cstheme="majorBidi"/>
          <w:spacing w:val="0"/>
        </w:rPr>
      </w:pPr>
      <w:r w:rsidRPr="000B5055">
        <w:rPr>
          <w:rStyle w:val="BodyTextChar"/>
          <w:rFonts w:eastAsiaTheme="majorEastAsia" w:cstheme="majorBidi"/>
          <w:spacing w:val="0"/>
        </w:rPr>
        <w:t>Service Plan Development</w:t>
      </w:r>
    </w:p>
    <w:p w:rsidR="000B5055" w:rsidRPr="00D559D0" w:rsidRDefault="000B5055" w:rsidP="000B5055">
      <w:pPr>
        <w:ind w:left="720"/>
        <w:rPr>
          <w:rStyle w:val="BodyTextChar"/>
        </w:rPr>
      </w:pPr>
    </w:p>
    <w:p w:rsidR="000B5055" w:rsidRPr="00EB6BE7" w:rsidRDefault="000B5055" w:rsidP="00EB6BE7">
      <w:pPr>
        <w:ind w:left="720"/>
        <w:rPr>
          <w:rStyle w:val="BodyTextChar"/>
        </w:rPr>
      </w:pPr>
      <w:r w:rsidRPr="00D559D0">
        <w:rPr>
          <w:rStyle w:val="BodyTextChar"/>
        </w:rPr>
        <w:t xml:space="preserve">The Contractor shall be responsible for service plan development for each </w:t>
      </w:r>
      <w:r w:rsidRPr="00D559D0">
        <w:rPr>
          <w:bCs/>
        </w:rPr>
        <w:t>1915(i) Habilitation Program and 1915(c) Children’s Mental Health Waiver</w:t>
      </w:r>
      <w:r w:rsidRPr="00D559D0">
        <w:t xml:space="preserve"> </w:t>
      </w:r>
      <w:r w:rsidRPr="00D559D0">
        <w:rPr>
          <w:rStyle w:val="BodyTextChar"/>
        </w:rPr>
        <w:t>enrollee. The Contractor shall ensure that all components of the</w:t>
      </w:r>
      <w:r w:rsidR="00EB6BE7">
        <w:rPr>
          <w:rStyle w:val="BodyTextChar"/>
        </w:rPr>
        <w:t xml:space="preserve"> service plan process shall meet</w:t>
      </w:r>
      <w:r w:rsidRPr="00D559D0">
        <w:rPr>
          <w:rStyle w:val="BodyTextChar"/>
        </w:rPr>
        <w:t xml:space="preserve"> contractual requirements as well as state and federal regulations and policies.</w:t>
      </w:r>
      <w:r w:rsidR="00EB6BE7">
        <w:rPr>
          <w:rStyle w:val="BodyTextChar"/>
        </w:rPr>
        <w:t xml:space="preserve">  </w:t>
      </w:r>
      <w:r w:rsidR="00DC14C2" w:rsidRPr="00D559D0">
        <w:rPr>
          <w:rStyle w:val="BodyTextChar"/>
        </w:rPr>
        <w:t>The Contractor shall include in the RFP response how they will ensure that all components</w:t>
      </w:r>
      <w:r w:rsidR="00DC14C2">
        <w:rPr>
          <w:rStyle w:val="BodyTextChar"/>
        </w:rPr>
        <w:t xml:space="preserve"> of the service plan </w:t>
      </w:r>
      <w:r w:rsidR="00EC2E68">
        <w:rPr>
          <w:rStyle w:val="BodyTextChar"/>
        </w:rPr>
        <w:t xml:space="preserve">process </w:t>
      </w:r>
      <w:r w:rsidR="00DC14C2">
        <w:rPr>
          <w:rStyle w:val="BodyTextChar"/>
        </w:rPr>
        <w:t>meet contractual requirements as well as state and federal regulations and policies.</w:t>
      </w:r>
    </w:p>
    <w:p w:rsidR="000B5055" w:rsidRPr="000B5055" w:rsidRDefault="000B5055" w:rsidP="000B5055">
      <w:pPr>
        <w:pStyle w:val="Heading5"/>
        <w:rPr>
          <w:rStyle w:val="BodyTextChar"/>
          <w:rFonts w:eastAsiaTheme="majorEastAsia" w:cstheme="majorBidi"/>
          <w:spacing w:val="0"/>
        </w:rPr>
      </w:pPr>
      <w:r w:rsidRPr="000B5055">
        <w:rPr>
          <w:rStyle w:val="BodyTextChar"/>
          <w:rFonts w:eastAsiaTheme="majorEastAsia" w:cstheme="majorBidi"/>
          <w:spacing w:val="0"/>
        </w:rPr>
        <w:t>Frequency</w:t>
      </w:r>
    </w:p>
    <w:p w:rsidR="000B5055" w:rsidRPr="000B5055" w:rsidRDefault="000B5055" w:rsidP="000B5055">
      <w:pPr>
        <w:pStyle w:val="Heading4"/>
        <w:numPr>
          <w:ilvl w:val="0"/>
          <w:numId w:val="0"/>
        </w:numPr>
        <w:ind w:left="1404"/>
        <w:rPr>
          <w:rStyle w:val="BodyTextChar"/>
        </w:rPr>
      </w:pPr>
    </w:p>
    <w:p w:rsidR="000B5055" w:rsidRDefault="000B5055" w:rsidP="00EB6BE7">
      <w:pPr>
        <w:pStyle w:val="Heading4"/>
        <w:numPr>
          <w:ilvl w:val="0"/>
          <w:numId w:val="0"/>
        </w:numPr>
        <w:ind w:left="540"/>
        <w:rPr>
          <w:rStyle w:val="BodyTextChar"/>
        </w:rPr>
      </w:pPr>
      <w:r w:rsidRPr="000B5055">
        <w:rPr>
          <w:rStyle w:val="BodyTextChar"/>
        </w:rPr>
        <w:t xml:space="preserve">The service plan must be completed </w:t>
      </w:r>
      <w:r w:rsidRPr="000B5055">
        <w:t xml:space="preserve">and approved </w:t>
      </w:r>
      <w:r w:rsidRPr="000B5055">
        <w:rPr>
          <w:rStyle w:val="BodyTextChar"/>
        </w:rPr>
        <w:t xml:space="preserve">prior to the provision of </w:t>
      </w:r>
      <w:r w:rsidRPr="000B5055">
        <w:rPr>
          <w:bCs/>
        </w:rPr>
        <w:t>1915(i) Habilitation Program and 1915(c) Children’s Mental Health Waiver</w:t>
      </w:r>
      <w:r w:rsidRPr="000B5055">
        <w:rPr>
          <w:rStyle w:val="BodyTextChar"/>
        </w:rPr>
        <w:t xml:space="preserve"> services.  The service plan shall be reviewed and revised: (i) at least every twelve (12) months; or (ii) when there is significant change in the member’s circumstance or needs; or (iii) at the request of the member. </w:t>
      </w:r>
    </w:p>
    <w:p w:rsidR="00EB6BE7" w:rsidRPr="00EB6BE7" w:rsidRDefault="00EB6BE7" w:rsidP="00EB6BE7"/>
    <w:p w:rsidR="000B5055" w:rsidRPr="000B5055" w:rsidRDefault="000B5055" w:rsidP="000B5055">
      <w:pPr>
        <w:pStyle w:val="Heading5"/>
      </w:pPr>
      <w:r w:rsidRPr="000B5055">
        <w:rPr>
          <w:rStyle w:val="Heading4Char"/>
          <w:iCs w:val="0"/>
        </w:rPr>
        <w:t>Person-Centered Planning Process</w:t>
      </w:r>
      <w:r w:rsidRPr="000B5055">
        <w:t xml:space="preserve">  </w:t>
      </w:r>
    </w:p>
    <w:p w:rsidR="000B5055" w:rsidRPr="007005F6" w:rsidRDefault="000B5055" w:rsidP="000B5055">
      <w:pPr>
        <w:rPr>
          <w:rFonts w:cs="Times New Roman"/>
        </w:rPr>
      </w:pPr>
    </w:p>
    <w:p w:rsidR="000B5055" w:rsidRDefault="000B5055" w:rsidP="000B5055">
      <w:pPr>
        <w:pStyle w:val="BodyText"/>
      </w:pPr>
      <w:r w:rsidRPr="007005F6">
        <w:t xml:space="preserve">The service plan shall be established through a person-centered service planning process which is led by the member where possible.  The member’s representative shall have a participatory role, as needed and as defined by the member.  The Contractor shall establish </w:t>
      </w:r>
      <w:r>
        <w:t>a</w:t>
      </w:r>
      <w:r w:rsidRPr="007005F6">
        <w:t xml:space="preserve"> team for the member that would include the Integrated Health Home staff and others as appropriate and desired by the member. The team </w:t>
      </w:r>
      <w:r w:rsidR="00051941">
        <w:t>shall</w:t>
      </w:r>
      <w:r w:rsidRPr="007005F6">
        <w:t xml:space="preserve"> work to assess the member’s need for services based on member’s needs and desires as well as the availability and appropriateness of services.  The Contractor shall work with the team to identify an emergency backup support and crisis response system to address problems or issues arising when support services are interrupted or delayed or when the member’s needs change. The Contractor shall ensure the person-centered planning process:</w:t>
      </w:r>
    </w:p>
    <w:p w:rsidR="00EB6BE7" w:rsidRPr="007005F6" w:rsidRDefault="00EB6BE7" w:rsidP="000B5055">
      <w:pPr>
        <w:pStyle w:val="BodyText"/>
      </w:pPr>
    </w:p>
    <w:p w:rsidR="00513C76" w:rsidRPr="00513C76" w:rsidRDefault="00513C76" w:rsidP="00513C76">
      <w:pPr>
        <w:pStyle w:val="Heading6"/>
        <w:keepNext w:val="0"/>
        <w:keepLines w:val="0"/>
        <w:widowControl w:val="0"/>
        <w:spacing w:before="0" w:line="240" w:lineRule="auto"/>
        <w:ind w:left="1800" w:hanging="1440"/>
        <w:rPr>
          <w:rFonts w:cs="Times New Roman"/>
        </w:rPr>
      </w:pPr>
      <w:r w:rsidRPr="00513C76">
        <w:rPr>
          <w:rFonts w:cs="Times New Roman"/>
        </w:rPr>
        <w:t>Includes people chosen by the individual;</w:t>
      </w:r>
    </w:p>
    <w:p w:rsidR="00513C76" w:rsidRPr="00513C76" w:rsidRDefault="00513C76" w:rsidP="00513C76">
      <w:pPr>
        <w:pStyle w:val="Heading6"/>
        <w:numPr>
          <w:ilvl w:val="0"/>
          <w:numId w:val="0"/>
        </w:numPr>
        <w:ind w:left="1800" w:hanging="1440"/>
        <w:rPr>
          <w:rFonts w:cs="Times New Roman"/>
        </w:rPr>
      </w:pPr>
    </w:p>
    <w:p w:rsidR="00513C76" w:rsidRPr="00513C76" w:rsidRDefault="00513C76" w:rsidP="00513C76">
      <w:pPr>
        <w:pStyle w:val="Heading6"/>
        <w:keepNext w:val="0"/>
        <w:keepLines w:val="0"/>
        <w:widowControl w:val="0"/>
        <w:spacing w:before="0" w:line="240" w:lineRule="auto"/>
        <w:ind w:left="1800" w:hanging="1440"/>
        <w:rPr>
          <w:rFonts w:cs="Times New Roman"/>
        </w:rPr>
      </w:pPr>
      <w:r w:rsidRPr="00513C76">
        <w:rPr>
          <w:rFonts w:cs="Times New Roman"/>
        </w:rPr>
        <w:t>Includes the use of an team of professionals and non-professionals with adequate knowledge, training and expertise surrounding community living and person-centered service delivery and includes, at minimum, the member and if appropriate the member’s legal representative, family, service providers and others directly involved in the member’s care including input from the member’s PCP (if applicable), specialists and behavioral health providers;</w:t>
      </w:r>
    </w:p>
    <w:p w:rsidR="00513C76" w:rsidRPr="00513C76" w:rsidRDefault="00513C76" w:rsidP="00513C76">
      <w:pPr>
        <w:pStyle w:val="Heading6"/>
        <w:numPr>
          <w:ilvl w:val="0"/>
          <w:numId w:val="0"/>
        </w:numPr>
        <w:ind w:left="1800" w:hanging="1440"/>
        <w:rPr>
          <w:rFonts w:cs="Times New Roman"/>
        </w:rPr>
      </w:pPr>
    </w:p>
    <w:p w:rsidR="00513C76" w:rsidRPr="00513C76" w:rsidRDefault="00513C76" w:rsidP="00513C76">
      <w:pPr>
        <w:pStyle w:val="Heading6"/>
        <w:keepNext w:val="0"/>
        <w:keepLines w:val="0"/>
        <w:widowControl w:val="0"/>
        <w:spacing w:before="0" w:line="240" w:lineRule="auto"/>
        <w:ind w:left="1800" w:hanging="1440"/>
        <w:rPr>
          <w:rFonts w:cs="Times New Roman"/>
        </w:rPr>
      </w:pPr>
      <w:r w:rsidRPr="00513C76">
        <w:rPr>
          <w:rFonts w:cs="Times New Roman"/>
        </w:rPr>
        <w:t>Allows the member to choose which team member shall serve as the lead and the member’s main point of contact.  If the member elects not to exercise this choice, the team will make the decision who will serve as the lead;</w:t>
      </w:r>
    </w:p>
    <w:p w:rsidR="00513C76" w:rsidRPr="00513C76" w:rsidRDefault="00513C76" w:rsidP="00513C76">
      <w:pPr>
        <w:pStyle w:val="Heading6"/>
        <w:numPr>
          <w:ilvl w:val="0"/>
          <w:numId w:val="0"/>
        </w:numPr>
        <w:ind w:left="1800" w:hanging="1440"/>
        <w:rPr>
          <w:rFonts w:cs="Times New Roman"/>
        </w:rPr>
      </w:pPr>
    </w:p>
    <w:p w:rsidR="00513C76" w:rsidRPr="00513C76" w:rsidRDefault="00513C76" w:rsidP="00513C76">
      <w:pPr>
        <w:pStyle w:val="Heading6"/>
        <w:keepNext w:val="0"/>
        <w:keepLines w:val="0"/>
        <w:widowControl w:val="0"/>
        <w:spacing w:before="0" w:line="240" w:lineRule="auto"/>
        <w:ind w:left="1800" w:hanging="1440"/>
        <w:rPr>
          <w:rFonts w:cs="Times New Roman"/>
        </w:rPr>
      </w:pPr>
      <w:r w:rsidRPr="00513C76">
        <w:rPr>
          <w:rFonts w:cs="Times New Roman"/>
        </w:rPr>
        <w:t xml:space="preserve">Promotes self-determination principles and actively engages the member; </w:t>
      </w:r>
    </w:p>
    <w:p w:rsidR="00513C76" w:rsidRPr="00513C76" w:rsidRDefault="00513C76" w:rsidP="00513C76">
      <w:pPr>
        <w:pStyle w:val="Heading6"/>
        <w:numPr>
          <w:ilvl w:val="0"/>
          <w:numId w:val="0"/>
        </w:numPr>
        <w:ind w:left="1800" w:hanging="1440"/>
        <w:rPr>
          <w:rFonts w:cs="Times New Roman"/>
        </w:rPr>
      </w:pPr>
    </w:p>
    <w:p w:rsidR="00513C76" w:rsidRPr="00513C76" w:rsidRDefault="00513C76" w:rsidP="00513C76">
      <w:pPr>
        <w:pStyle w:val="Heading6"/>
        <w:keepNext w:val="0"/>
        <w:keepLines w:val="0"/>
        <w:widowControl w:val="0"/>
        <w:spacing w:before="0" w:line="240" w:lineRule="auto"/>
        <w:ind w:left="1800" w:hanging="1440"/>
        <w:rPr>
          <w:rFonts w:cs="Times New Roman"/>
        </w:rPr>
      </w:pPr>
      <w:r w:rsidRPr="00513C76">
        <w:rPr>
          <w:rFonts w:cs="Times New Roman"/>
        </w:rPr>
        <w:t>Provides necessary information and support to ensure that the individual directs the process to the maximum extent possible, and is enabled to make informed choices and decisions;</w:t>
      </w:r>
    </w:p>
    <w:p w:rsidR="00513C76" w:rsidRPr="00513C76" w:rsidRDefault="00513C76" w:rsidP="00513C76">
      <w:pPr>
        <w:pStyle w:val="Heading6"/>
        <w:numPr>
          <w:ilvl w:val="0"/>
          <w:numId w:val="0"/>
        </w:numPr>
        <w:ind w:left="1800" w:hanging="1440"/>
        <w:rPr>
          <w:rFonts w:cs="Times New Roman"/>
        </w:rPr>
      </w:pPr>
    </w:p>
    <w:p w:rsidR="00513C76" w:rsidRPr="00513C76" w:rsidRDefault="00513C76" w:rsidP="00513C76">
      <w:pPr>
        <w:pStyle w:val="Heading6"/>
        <w:keepNext w:val="0"/>
        <w:keepLines w:val="0"/>
        <w:widowControl w:val="0"/>
        <w:spacing w:before="0" w:line="240" w:lineRule="auto"/>
        <w:ind w:left="1800" w:hanging="1440"/>
        <w:rPr>
          <w:rFonts w:cs="Times New Roman"/>
        </w:rPr>
      </w:pPr>
      <w:r w:rsidRPr="00513C76">
        <w:rPr>
          <w:rFonts w:cs="Times New Roman"/>
        </w:rPr>
        <w:t>Is timely and occurs at times and locations of convenience to the member;</w:t>
      </w:r>
    </w:p>
    <w:p w:rsidR="00513C76" w:rsidRPr="00513C76" w:rsidRDefault="00513C76" w:rsidP="00513C76">
      <w:pPr>
        <w:pStyle w:val="Heading6"/>
        <w:numPr>
          <w:ilvl w:val="0"/>
          <w:numId w:val="0"/>
        </w:numPr>
        <w:ind w:left="1800" w:hanging="1440"/>
        <w:rPr>
          <w:rFonts w:cs="Times New Roman"/>
        </w:rPr>
      </w:pPr>
    </w:p>
    <w:p w:rsidR="00513C76" w:rsidRPr="00513C76" w:rsidRDefault="00513C76" w:rsidP="00513C76">
      <w:pPr>
        <w:pStyle w:val="Heading6"/>
        <w:keepNext w:val="0"/>
        <w:keepLines w:val="0"/>
        <w:widowControl w:val="0"/>
        <w:spacing w:before="0" w:line="240" w:lineRule="auto"/>
        <w:ind w:left="1800" w:hanging="1440"/>
        <w:rPr>
          <w:rFonts w:cs="Times New Roman"/>
        </w:rPr>
      </w:pPr>
      <w:r w:rsidRPr="00513C76">
        <w:rPr>
          <w:rFonts w:cs="Times New Roman"/>
        </w:rPr>
        <w:t>Reflects cultural considerations of the individual and is conducted by providing information in plain language and in a manner that is accessible to individuals with disabilities and persons who are limited English proficient, consistent with 42 CFR 435.905(b);</w:t>
      </w:r>
    </w:p>
    <w:p w:rsidR="00513C76" w:rsidRPr="00513C76" w:rsidRDefault="00513C76" w:rsidP="00513C76">
      <w:pPr>
        <w:pStyle w:val="Heading6"/>
        <w:numPr>
          <w:ilvl w:val="0"/>
          <w:numId w:val="0"/>
        </w:numPr>
        <w:ind w:left="1800" w:hanging="1440"/>
        <w:rPr>
          <w:rFonts w:cs="Times New Roman"/>
        </w:rPr>
      </w:pPr>
    </w:p>
    <w:p w:rsidR="00513C76" w:rsidRPr="00513C76" w:rsidRDefault="00513C76" w:rsidP="00513C76">
      <w:pPr>
        <w:pStyle w:val="Heading6"/>
        <w:keepNext w:val="0"/>
        <w:keepLines w:val="0"/>
        <w:widowControl w:val="0"/>
        <w:spacing w:before="0" w:line="240" w:lineRule="auto"/>
        <w:ind w:left="1800" w:hanging="1440"/>
        <w:rPr>
          <w:rFonts w:cs="Times New Roman"/>
        </w:rPr>
      </w:pPr>
      <w:r w:rsidRPr="00513C76">
        <w:rPr>
          <w:rFonts w:cs="Times New Roman"/>
        </w:rPr>
        <w:t>Includes strategies for solving conflict or disagreement within the process, including clear conflict-of-interest guidelines for all planning participants;</w:t>
      </w:r>
    </w:p>
    <w:p w:rsidR="00513C76" w:rsidRPr="00513C76" w:rsidRDefault="00513C76" w:rsidP="00513C76">
      <w:pPr>
        <w:pStyle w:val="Heading6"/>
        <w:numPr>
          <w:ilvl w:val="0"/>
          <w:numId w:val="0"/>
        </w:numPr>
        <w:ind w:left="1800" w:hanging="1440"/>
        <w:rPr>
          <w:rFonts w:cs="Times New Roman"/>
        </w:rPr>
      </w:pPr>
    </w:p>
    <w:p w:rsidR="00513C76" w:rsidRPr="00513C76" w:rsidRDefault="00513C76" w:rsidP="00513C76">
      <w:pPr>
        <w:pStyle w:val="Heading6"/>
        <w:keepNext w:val="0"/>
        <w:keepLines w:val="0"/>
        <w:widowControl w:val="0"/>
        <w:spacing w:before="0" w:line="240" w:lineRule="auto"/>
        <w:ind w:left="1800" w:hanging="1440"/>
        <w:rPr>
          <w:rFonts w:cs="Times New Roman"/>
        </w:rPr>
      </w:pPr>
      <w:r w:rsidRPr="00513C76">
        <w:rPr>
          <w:rFonts w:cs="Times New Roman"/>
        </w:rPr>
        <w:t xml:space="preserve">Offers informed choices to the member regarding the services and supports they receive and from whom.  The Contractor shall provide members with information about potential providers of waiver services and assist members in selecting or changing providers, as requested by the member; </w:t>
      </w:r>
    </w:p>
    <w:p w:rsidR="00513C76" w:rsidRPr="00513C76" w:rsidRDefault="00513C76" w:rsidP="00513C76">
      <w:pPr>
        <w:pStyle w:val="Heading6"/>
        <w:numPr>
          <w:ilvl w:val="0"/>
          <w:numId w:val="0"/>
        </w:numPr>
        <w:ind w:left="1800" w:hanging="1440"/>
        <w:rPr>
          <w:rFonts w:cs="Times New Roman"/>
        </w:rPr>
      </w:pPr>
    </w:p>
    <w:p w:rsidR="00513C76" w:rsidRPr="00513C76" w:rsidRDefault="00513C76" w:rsidP="00513C76">
      <w:pPr>
        <w:pStyle w:val="Heading6"/>
        <w:keepNext w:val="0"/>
        <w:keepLines w:val="0"/>
        <w:widowControl w:val="0"/>
        <w:spacing w:before="0" w:line="240" w:lineRule="auto"/>
        <w:ind w:left="1800" w:hanging="1440"/>
        <w:rPr>
          <w:rFonts w:cs="Times New Roman"/>
        </w:rPr>
      </w:pPr>
      <w:r w:rsidRPr="00513C76">
        <w:rPr>
          <w:rFonts w:cs="Times New Roman"/>
        </w:rPr>
        <w:t>Includes a method for the member to request updates to the plan as needed; and</w:t>
      </w:r>
    </w:p>
    <w:p w:rsidR="00513C76" w:rsidRPr="00513C76" w:rsidRDefault="00513C76" w:rsidP="00513C76">
      <w:pPr>
        <w:pStyle w:val="Heading6"/>
        <w:numPr>
          <w:ilvl w:val="0"/>
          <w:numId w:val="0"/>
        </w:numPr>
        <w:ind w:left="1800" w:hanging="1440"/>
        <w:rPr>
          <w:rFonts w:cs="Times New Roman"/>
        </w:rPr>
      </w:pPr>
    </w:p>
    <w:p w:rsidR="005B20F1" w:rsidRDefault="005B20F1" w:rsidP="005B20F1">
      <w:pPr>
        <w:pStyle w:val="Heading6"/>
        <w:keepNext w:val="0"/>
        <w:keepLines w:val="0"/>
        <w:widowControl w:val="0"/>
        <w:spacing w:before="0" w:line="240" w:lineRule="auto"/>
        <w:ind w:left="1800" w:hanging="1440"/>
        <w:rPr>
          <w:rFonts w:cs="Times New Roman"/>
        </w:rPr>
      </w:pPr>
      <w:r w:rsidRPr="00513C76">
        <w:rPr>
          <w:rFonts w:cs="Times New Roman"/>
        </w:rPr>
        <w:t>Records the alternative home and community-based settings that were considered by the member.</w:t>
      </w:r>
    </w:p>
    <w:p w:rsidR="005B20F1" w:rsidRDefault="005B20F1" w:rsidP="004816E1">
      <w:pPr>
        <w:pStyle w:val="Heading6"/>
        <w:keepNext w:val="0"/>
        <w:keepLines w:val="0"/>
        <w:widowControl w:val="0"/>
        <w:numPr>
          <w:ilvl w:val="0"/>
          <w:numId w:val="0"/>
        </w:numPr>
        <w:spacing w:before="0" w:line="240" w:lineRule="auto"/>
        <w:ind w:left="1800"/>
        <w:rPr>
          <w:rFonts w:cs="Times New Roman"/>
        </w:rPr>
      </w:pPr>
    </w:p>
    <w:p w:rsidR="000B5055" w:rsidRDefault="00513C76" w:rsidP="00513C76">
      <w:pPr>
        <w:pStyle w:val="Heading6"/>
        <w:keepNext w:val="0"/>
        <w:keepLines w:val="0"/>
        <w:widowControl w:val="0"/>
        <w:spacing w:before="0" w:line="240" w:lineRule="auto"/>
        <w:ind w:left="1800" w:hanging="1440"/>
        <w:rPr>
          <w:rFonts w:cs="Times New Roman"/>
        </w:rPr>
      </w:pPr>
      <w:r w:rsidRPr="00513C76">
        <w:rPr>
          <w:rFonts w:cs="Times New Roman"/>
        </w:rPr>
        <w:t>Records</w:t>
      </w:r>
      <w:r w:rsidR="007F5326">
        <w:rPr>
          <w:rFonts w:cs="Times New Roman"/>
        </w:rPr>
        <w:t xml:space="preserve"> discussion and options provided for meaningful day activities, employment, and education opportunities. Members shall be offered choices that improve quality of life and integration into the community.  </w:t>
      </w:r>
    </w:p>
    <w:p w:rsidR="005B20F1" w:rsidRPr="00614ADE" w:rsidRDefault="005B20F1" w:rsidP="004816E1"/>
    <w:p w:rsidR="00513C76" w:rsidRPr="00513C76" w:rsidRDefault="00513C76" w:rsidP="00513C76">
      <w:pPr>
        <w:pStyle w:val="Heading5"/>
        <w:rPr>
          <w:sz w:val="20"/>
        </w:rPr>
      </w:pPr>
      <w:r>
        <w:t xml:space="preserve">Emergency Plan Requirements </w:t>
      </w:r>
    </w:p>
    <w:p w:rsidR="00513C76" w:rsidRDefault="00513C76" w:rsidP="00513C76"/>
    <w:p w:rsidR="00513C76" w:rsidRPr="00513C76" w:rsidRDefault="00EB6BE7" w:rsidP="004816E1">
      <w:pPr>
        <w:ind w:left="990"/>
        <w:rPr>
          <w:sz w:val="20"/>
        </w:rPr>
      </w:pPr>
      <w:r>
        <w:t>The Contractor shall ensu</w:t>
      </w:r>
      <w:r w:rsidR="00513C76" w:rsidRPr="00513C76">
        <w:t xml:space="preserve">re the service plan has an emergency plan documented that identifies the supports available to the member in situations for which no approved service plan exists and which, if not addressed, may result in injury or harm to the member or other persons or in significant amounts of property damage.  Emergency plans shall include, at minimum: (i) the member’s risk assessment and the health and safety issues identified by the member’s team; (ii) the emergency backup support and crisis response system identified by the team; and (iii) emergency, backup staff designated by providers for applicable services.  </w:t>
      </w:r>
    </w:p>
    <w:p w:rsidR="00513C76" w:rsidRPr="00513C76" w:rsidRDefault="00513C76" w:rsidP="00513C76">
      <w:pPr>
        <w:pStyle w:val="Heading5"/>
        <w:rPr>
          <w:rStyle w:val="Heading4Char"/>
          <w:b/>
        </w:rPr>
      </w:pPr>
      <w:r w:rsidRPr="00513C76">
        <w:t xml:space="preserve"> </w:t>
      </w:r>
      <w:r w:rsidRPr="00513C76">
        <w:rPr>
          <w:rStyle w:val="Heading4Char"/>
          <w:rFonts w:cs="Times New Roman"/>
        </w:rPr>
        <w:t xml:space="preserve">Home Based Habilitation </w:t>
      </w:r>
    </w:p>
    <w:p w:rsidR="00513C76" w:rsidRPr="007005F6" w:rsidRDefault="00513C76" w:rsidP="00513C76">
      <w:pPr>
        <w:rPr>
          <w:rFonts w:cs="Times New Roman"/>
        </w:rPr>
      </w:pPr>
    </w:p>
    <w:p w:rsidR="00513C76" w:rsidRDefault="00513C76" w:rsidP="00513C76">
      <w:pPr>
        <w:pStyle w:val="BodyText"/>
        <w:ind w:left="1008"/>
      </w:pPr>
      <w:r w:rsidRPr="007005F6">
        <w:t>In addition to the service plan content requirements outlined in Section 4.</w:t>
      </w:r>
      <w:r w:rsidR="00853618">
        <w:t>4</w:t>
      </w:r>
      <w:r w:rsidRPr="007005F6">
        <w:t>.</w:t>
      </w:r>
      <w:r w:rsidR="00853618">
        <w:t>2</w:t>
      </w:r>
      <w:r w:rsidRPr="007005F6">
        <w:t xml:space="preserve">, the service plan for members in a home based habilitation service setting shall include: (i) the member’s living environment at the time of 1915(i) enrollment; (ii) the number of hours per day of on-site staff supervision needed by the member; (iii) the number of other waiver consumers who will live with the member in the living unit; and (iv) an identification and justification of any restriction of the member’s rights, including but not limited to maintenance of personal funds or self-administration of medications. </w:t>
      </w:r>
    </w:p>
    <w:p w:rsidR="00513C76" w:rsidRDefault="00513C76" w:rsidP="00513C76">
      <w:pPr>
        <w:pStyle w:val="BodyText"/>
        <w:ind w:left="1008"/>
      </w:pPr>
    </w:p>
    <w:p w:rsidR="00513C76" w:rsidRDefault="00513C76" w:rsidP="00513C76">
      <w:pPr>
        <w:pStyle w:val="Heading5"/>
      </w:pPr>
      <w:r>
        <w:t>Refusal to Sign</w:t>
      </w:r>
    </w:p>
    <w:p w:rsidR="00EC2E68" w:rsidRPr="00EC2E68" w:rsidRDefault="00EC2E68" w:rsidP="00EC2E68"/>
    <w:p w:rsidR="001D060D" w:rsidRDefault="00513C76" w:rsidP="000F487C">
      <w:pPr>
        <w:pStyle w:val="Heading5"/>
        <w:numPr>
          <w:ilvl w:val="0"/>
          <w:numId w:val="0"/>
        </w:numPr>
        <w:ind w:left="1008"/>
      </w:pPr>
      <w:r>
        <w:t>The Contractor shall develop</w:t>
      </w:r>
      <w:r w:rsidR="00D446D4">
        <w:t xml:space="preserve"> and implement</w:t>
      </w:r>
      <w:r>
        <w:t xml:space="preserve"> policies and procedures, subject to </w:t>
      </w:r>
      <w:r w:rsidR="00D47E59">
        <w:t>the Agency</w:t>
      </w:r>
      <w:r>
        <w:t xml:space="preserve"> review and approval, which describe measures taken by the Contractor to address instances when a member refuses to sign the service plan.  The policies and procedures shall include an escalation process that includes a review of the reasons for the member’s refusal as well as actions taken to resolve any disagreements with the service plan.</w:t>
      </w:r>
    </w:p>
    <w:p w:rsidR="00EC2E68" w:rsidRPr="00EC2E68" w:rsidRDefault="00EC2E68" w:rsidP="00EC2E68"/>
    <w:p w:rsidR="00513C76" w:rsidRDefault="00513C76" w:rsidP="00513C76">
      <w:pPr>
        <w:pStyle w:val="Heading5"/>
      </w:pPr>
      <w:r w:rsidRPr="00513C76">
        <w:t xml:space="preserve">  Compliance with Home and Community-Based Setting</w:t>
      </w:r>
    </w:p>
    <w:p w:rsidR="00EC2E68" w:rsidRPr="00EC2E68" w:rsidRDefault="00EC2E68" w:rsidP="00EC2E68"/>
    <w:p w:rsidR="00513C76" w:rsidRDefault="00513C76" w:rsidP="00513C76">
      <w:pPr>
        <w:ind w:left="1008"/>
        <w:rPr>
          <w:rStyle w:val="BodyTextChar"/>
        </w:rPr>
      </w:pPr>
      <w:r w:rsidRPr="00032EC6">
        <w:rPr>
          <w:rStyle w:val="BodyTextChar"/>
        </w:rPr>
        <w:t>In accordance with 42 CFR 441.301(b)(1), the Contractor shall ensure waiver services are not furnished to individuals who are inpatient in a hospital, nursing facility, institution for mental diseases, or ICF/ID.  Further, the Contractor shall ensure non-institutional LTSS are provided in settings which comport with the CMS home and community-based setting requirements as defined in regulations at 42 CFR 441.301</w:t>
      </w:r>
      <w:r>
        <w:rPr>
          <w:rStyle w:val="BodyTextChar"/>
        </w:rPr>
        <w:t>(c)(4)</w:t>
      </w:r>
      <w:r>
        <w:rPr>
          <w:rFonts w:cs="Times New Roman"/>
          <w:bCs/>
        </w:rPr>
        <w:t xml:space="preserve"> and</w:t>
      </w:r>
      <w:r w:rsidRPr="00032EC6">
        <w:rPr>
          <w:rFonts w:cs="Times New Roman"/>
          <w:bCs/>
        </w:rPr>
        <w:t xml:space="preserve"> </w:t>
      </w:r>
      <w:r w:rsidRPr="00DD08E9">
        <w:rPr>
          <w:rFonts w:cs="Times New Roman"/>
        </w:rPr>
        <w:t>42 CFR 441.710(a)</w:t>
      </w:r>
      <w:r w:rsidRPr="00DD08E9">
        <w:rPr>
          <w:rStyle w:val="BodyTextChar"/>
        </w:rPr>
        <w:t>.</w:t>
      </w:r>
    </w:p>
    <w:p w:rsidR="00513C76" w:rsidRDefault="00513C76" w:rsidP="00513C76">
      <w:pPr>
        <w:pStyle w:val="Heading5"/>
      </w:pPr>
      <w:r w:rsidRPr="007005F6">
        <w:t>Disenrollment</w:t>
      </w:r>
    </w:p>
    <w:p w:rsidR="00EC2E68" w:rsidRPr="00EC2E68" w:rsidRDefault="00EC2E68" w:rsidP="00EC2E68"/>
    <w:p w:rsidR="00513C76" w:rsidRDefault="00513C76" w:rsidP="00513C76">
      <w:pPr>
        <w:pStyle w:val="BodyText"/>
        <w:ind w:left="1008"/>
      </w:pPr>
      <w:r w:rsidRPr="007005F6">
        <w:t xml:space="preserve">There are certain conditions that must be met for an individual to be eligible for a 1915(i) Habilitation Program and 1915(c) Children’s Mental Health Waiver.  The Contractor shall track the information described in this section and notify the State, in the manner prescribed by </w:t>
      </w:r>
      <w:r w:rsidR="00D47E59">
        <w:t>the Agency</w:t>
      </w:r>
      <w:r w:rsidRPr="007005F6">
        <w:t xml:space="preserve">, when any of these scenarios occur.  The State shall have sole authority for determining if the member will continue to be eligible under the 1915(i) Habilitation Program and 1915(c) Children’s Mental Health Waiver and the Contractor shall comply with the State’s determination.  </w:t>
      </w:r>
    </w:p>
    <w:p w:rsidR="00EC2E68" w:rsidRPr="007005F6" w:rsidRDefault="00EC2E68" w:rsidP="00513C76">
      <w:pPr>
        <w:pStyle w:val="BodyText"/>
        <w:ind w:left="1008"/>
      </w:pPr>
    </w:p>
    <w:p w:rsidR="00513C76" w:rsidRDefault="00513C76" w:rsidP="00513C76">
      <w:pPr>
        <w:pStyle w:val="Heading5"/>
      </w:pPr>
      <w:r>
        <w:t xml:space="preserve">  </w:t>
      </w:r>
      <w:r w:rsidRPr="007005F6">
        <w:t>Minimum Service Requirements</w:t>
      </w:r>
    </w:p>
    <w:p w:rsidR="00EC2E68" w:rsidRPr="00EC2E68" w:rsidRDefault="00EC2E68" w:rsidP="00EC2E68"/>
    <w:p w:rsidR="00513C76" w:rsidRDefault="00513C76" w:rsidP="00513C76">
      <w:pPr>
        <w:pStyle w:val="BodyText"/>
        <w:ind w:left="1080"/>
      </w:pPr>
      <w:r w:rsidRPr="007005F6">
        <w:t xml:space="preserve">To be eligible under a </w:t>
      </w:r>
      <w:r w:rsidRPr="007005F6">
        <w:rPr>
          <w:bCs/>
        </w:rPr>
        <w:t>1915(i) Habilitation Program and 1915(c) Children’s Mental Health Waiver</w:t>
      </w:r>
      <w:r w:rsidRPr="007005F6">
        <w:t xml:space="preserve">, a member must receive, at a minimum, one (1) billable unit of service under the waiver per calendar quarter.  Members shall need waiver services on a regular basis to be eligible.  The Contractor shall monitor receipt and utilization of LTSS and notify the State, in the manner prescribed by </w:t>
      </w:r>
      <w:r w:rsidR="00D47E59">
        <w:t>the Agency</w:t>
      </w:r>
      <w:r w:rsidRPr="007005F6">
        <w:t xml:space="preserve">, if a member has not received at least one (1) billable unit of service under the waiver in a calendar quarter. </w:t>
      </w:r>
    </w:p>
    <w:p w:rsidR="00513C76" w:rsidRDefault="00513C76" w:rsidP="00513C76">
      <w:pPr>
        <w:pStyle w:val="Heading5"/>
      </w:pPr>
      <w:r w:rsidRPr="007005F6">
        <w:t>Frequency of Care Coordination Contact</w:t>
      </w:r>
    </w:p>
    <w:p w:rsidR="00EC2E68" w:rsidRPr="00EC2E68" w:rsidRDefault="00EC2E68" w:rsidP="00EC2E68"/>
    <w:p w:rsidR="00513C76" w:rsidRDefault="00513C76" w:rsidP="00513C76">
      <w:pPr>
        <w:pStyle w:val="Heading5"/>
        <w:numPr>
          <w:ilvl w:val="0"/>
          <w:numId w:val="0"/>
        </w:numPr>
        <w:ind w:left="1008"/>
      </w:pPr>
      <w:r w:rsidRPr="007005F6">
        <w:t xml:space="preserve">At a minimum, the care coordinator shall contact </w:t>
      </w:r>
      <w:r w:rsidRPr="00513C76">
        <w:rPr>
          <w:bCs/>
        </w:rPr>
        <w:t>1915(i) Habilitation Program and 1915(c) Children’s Mental Health Waiver</w:t>
      </w:r>
      <w:r w:rsidRPr="007005F6">
        <w:t xml:space="preserve"> members at least monthly either in person or by telephone with an interval of at least fourteen (14) calendar days between contacts.  Members shall be visited in their residence</w:t>
      </w:r>
      <w:r w:rsidR="005B20F1">
        <w:t xml:space="preserve"> or location of service</w:t>
      </w:r>
      <w:r w:rsidRPr="007005F6">
        <w:t xml:space="preserve"> face-to-face by their care coordinator </w:t>
      </w:r>
      <w:r w:rsidR="00224F8A">
        <w:t xml:space="preserve">as frequently as necessary but </w:t>
      </w:r>
      <w:r w:rsidRPr="007005F6">
        <w:t>at least quarterly with an interval of at least sixty (60) days between visits</w:t>
      </w:r>
      <w:r>
        <w:t xml:space="preserve"> for quarterly requirements</w:t>
      </w:r>
      <w:r w:rsidR="00224F8A">
        <w:t>.</w:t>
      </w:r>
      <w:r>
        <w:t xml:space="preserve"> </w:t>
      </w:r>
      <w:r w:rsidRPr="007005F6">
        <w:t xml:space="preserve"> </w:t>
      </w:r>
    </w:p>
    <w:p w:rsidR="00EC2E68" w:rsidRPr="00EC2E68" w:rsidRDefault="00EC2E68" w:rsidP="00EC2E68"/>
    <w:p w:rsidR="00EB6BE7" w:rsidRPr="00EB6BE7" w:rsidRDefault="00513C76" w:rsidP="004816E1">
      <w:pPr>
        <w:pStyle w:val="Heading5"/>
      </w:pPr>
      <w:r w:rsidRPr="007005F6">
        <w:t>Monitoring Receipt of Services</w:t>
      </w:r>
    </w:p>
    <w:p w:rsidR="00EC2E68" w:rsidRDefault="00EC2E68" w:rsidP="003C58DD">
      <w:pPr>
        <w:pStyle w:val="BodyText"/>
        <w:tabs>
          <w:tab w:val="left" w:pos="990"/>
        </w:tabs>
        <w:ind w:left="990"/>
      </w:pPr>
    </w:p>
    <w:p w:rsidR="00BA7242" w:rsidRDefault="00513C76" w:rsidP="003C58DD">
      <w:pPr>
        <w:pStyle w:val="BodyText"/>
        <w:tabs>
          <w:tab w:val="left" w:pos="990"/>
        </w:tabs>
        <w:ind w:left="990"/>
      </w:pPr>
      <w:r w:rsidRPr="007005F6">
        <w:t xml:space="preserve">After the initiation of services identified in the member’s service plan, the Contractor shall implement strategies to monitor the provision of services, to confirm services have been initiated and are being provided on an ongoing basis as authorized in the service plan.  At minimum, the care coordinator must contact </w:t>
      </w:r>
      <w:r w:rsidRPr="007005F6">
        <w:rPr>
          <w:bCs/>
        </w:rPr>
        <w:t>1915(i) Habilitation Program and 1915(c) Children’s Mental Health Waiver</w:t>
      </w:r>
      <w:r w:rsidRPr="007005F6">
        <w:t xml:space="preserve"> members within five (5) business days of scheduled initiation of services to confirm that services are being provided and that member’s needs are being met.  This initial contact may be conducted via phone.  The Contractor shall propose monitoring strategies to meet this requirement.  The Contractor shall identify and address service gaps and ensure that back-up plans are being implemented and are functioning effectively.  The Contractor shall describe its policies and procedures for identifying, responding to and resolving service gaps.  The Contractor shall also implement processes to identify changes to a member’s risk and address any changes, including, but not limited to through an update to the member’s risk agreement.  </w:t>
      </w:r>
    </w:p>
    <w:p w:rsidR="00EC2E68" w:rsidRPr="00BA7242" w:rsidRDefault="00EC2E68" w:rsidP="003C58DD">
      <w:pPr>
        <w:pStyle w:val="BodyText"/>
        <w:tabs>
          <w:tab w:val="left" w:pos="990"/>
        </w:tabs>
        <w:ind w:left="990"/>
      </w:pPr>
    </w:p>
    <w:p w:rsidR="00017748" w:rsidRDefault="00017748" w:rsidP="00935344">
      <w:pPr>
        <w:pStyle w:val="Heading3"/>
        <w:spacing w:before="120"/>
      </w:pPr>
      <w:bookmarkStart w:id="229" w:name="_Toc415121366"/>
      <w:bookmarkStart w:id="230" w:name="_Toc418781237"/>
      <w:r>
        <w:t>Family Planning Services</w:t>
      </w:r>
      <w:bookmarkEnd w:id="229"/>
      <w:bookmarkEnd w:id="230"/>
    </w:p>
    <w:p w:rsidR="00513C76" w:rsidRPr="00513C76" w:rsidRDefault="00513C76" w:rsidP="00513C76"/>
    <w:p w:rsidR="00513C76" w:rsidRPr="00EB6BE7" w:rsidRDefault="00513C76" w:rsidP="00513C76">
      <w:pPr>
        <w:rPr>
          <w:rFonts w:eastAsia="Calibri" w:cs="Times New Roman"/>
          <w:spacing w:val="1"/>
        </w:rPr>
      </w:pPr>
      <w:bookmarkStart w:id="231" w:name="_Toc404710190"/>
      <w:r w:rsidRPr="00D559D0">
        <w:rPr>
          <w:rStyle w:val="BodyTextChar"/>
        </w:rPr>
        <w:t>In accordance with 42 CFR 431.51(b)(2), members shall not be restricted in freedom of choice of providers of family planning services.  Therefore, members shall be permitted to self-refer to any</w:t>
      </w:r>
      <w:r w:rsidR="0001142E">
        <w:rPr>
          <w:rStyle w:val="BodyTextChar"/>
        </w:rPr>
        <w:t xml:space="preserve"> DHS</w:t>
      </w:r>
      <w:r w:rsidRPr="00D559D0">
        <w:rPr>
          <w:rStyle w:val="BodyTextChar"/>
        </w:rPr>
        <w:t xml:space="preserve"> Medicaid provider for the provision of family planning services, including those not in the Contractor’s network.</w:t>
      </w:r>
      <w:bookmarkEnd w:id="231"/>
      <w:r w:rsidR="00EB6BE7">
        <w:rPr>
          <w:rStyle w:val="BodyTextChar"/>
        </w:rPr>
        <w:t xml:space="preserve"> </w:t>
      </w:r>
    </w:p>
    <w:p w:rsidR="00017748" w:rsidRDefault="00017748" w:rsidP="00017748">
      <w:pPr>
        <w:pStyle w:val="Heading3"/>
      </w:pPr>
      <w:bookmarkStart w:id="232" w:name="_Toc415121367"/>
      <w:bookmarkStart w:id="233" w:name="_Toc418781238"/>
      <w:r>
        <w:t>Iowa Health and Wellness Plan Benefits</w:t>
      </w:r>
      <w:bookmarkEnd w:id="232"/>
      <w:bookmarkEnd w:id="233"/>
      <w:r>
        <w:t xml:space="preserve"> </w:t>
      </w:r>
    </w:p>
    <w:p w:rsidR="00513C76" w:rsidRPr="00513C76" w:rsidRDefault="00513C76" w:rsidP="00513C76"/>
    <w:p w:rsidR="00513C76" w:rsidRDefault="00513C76" w:rsidP="00513C76">
      <w:bookmarkStart w:id="234" w:name="_Toc404710192"/>
      <w:r w:rsidRPr="009D06A7">
        <w:t xml:space="preserve">Individuals eligible for the Iowa Health and Wellness Plan shall receive Iowa Wellness Plan benefits, which is the Secretary Approved Alternative Benefit Plan (ABP) coverage option under Section 1937 of the Social Security Act.  Iowa Wellness Plan coverage is described in the State Plan and summarized in Exhibit D.  </w:t>
      </w:r>
      <w:r>
        <w:t>This includes members in the categories of Wellness Plan and Marketplace Choice under the Iowa Health and Wellness Plan.</w:t>
      </w:r>
      <w:r w:rsidRPr="009D06A7">
        <w:t xml:space="preserve"> The Contractor shall ensure the delivery of services to Iowa Health and Wellness Plan enrollees in accordance with the ABP, with the exception of Medically Exempt enrollees.</w:t>
      </w:r>
      <w:bookmarkEnd w:id="234"/>
    </w:p>
    <w:p w:rsidR="00C220DB" w:rsidRDefault="00C220DB" w:rsidP="00C220DB">
      <w:pPr>
        <w:pStyle w:val="Heading4"/>
      </w:pPr>
      <w:r w:rsidRPr="00C220DB">
        <w:t xml:space="preserve">Medically Exempt  </w:t>
      </w:r>
    </w:p>
    <w:p w:rsidR="00C220DB" w:rsidRPr="00C220DB" w:rsidRDefault="00C220DB" w:rsidP="00C220DB"/>
    <w:p w:rsidR="00C220DB" w:rsidRDefault="00C220DB" w:rsidP="00C220DB">
      <w:pPr>
        <w:pStyle w:val="BodyText"/>
      </w:pPr>
      <w:r w:rsidRPr="00F76212">
        <w:t>I</w:t>
      </w:r>
      <w:r w:rsidRPr="009D06A7">
        <w:t xml:space="preserve">ndividuals who are identified as Medically Exempt shall have a choice between the Iowa Wellness Plan and regular Medicaid State Plan benefits, as described in Iowa Admin. Code 441 Chapter 78, which offers more comprehensive coverage.  Medically exempt is the term used by Iowa to define the Federal definition of “medically frail.”  Consistent with 42 CFR §440.315(f), an individual </w:t>
      </w:r>
      <w:r w:rsidR="00051941">
        <w:t>shall</w:t>
      </w:r>
      <w:r w:rsidRPr="009D06A7">
        <w:t xml:space="preserve"> be considered Medically Exempt if he or she has one or more of the following: (i) a disabling mental disorder, including adults with serious mental illness; (ii) chronic substance use disorder; (iii) serious and complex medical condition; (iv) a physical, intellectual or developmental disability that significantly impairs his or her ability to perform one (1) or more activities of daily living; or (v) a disability determination based on Social Security Administration criteria.  Table 3.2.1</w:t>
      </w:r>
      <w:r w:rsidR="00F37BC6">
        <w:t>3</w:t>
      </w:r>
      <w:r w:rsidRPr="009D06A7">
        <w:t>.1 provides more detailed definitions of the categories of exempt individuals.  “Activities of daily living” as used in Table 3.2.</w:t>
      </w:r>
      <w:r w:rsidRPr="004B3332">
        <w:t>1</w:t>
      </w:r>
      <w:r w:rsidR="00F37BC6">
        <w:t>3</w:t>
      </w:r>
      <w:r w:rsidRPr="009D06A7">
        <w:t>.1 may include: (i) bathing and showering; (ii) bowel and bladder management; (iii) dressing; (iv) eating; (v) feeding; (vi) functional mobility; (vii) personal device care; (viii) personal hygiene and grooming; and (ix) toilet hygiene.</w:t>
      </w:r>
    </w:p>
    <w:p w:rsidR="00C220DB" w:rsidRPr="009D06A7" w:rsidRDefault="00C220DB" w:rsidP="00C220DB">
      <w:pPr>
        <w:pStyle w:val="BodyText"/>
      </w:pPr>
    </w:p>
    <w:p w:rsidR="00C220DB" w:rsidRPr="00032EC6" w:rsidRDefault="00C220DB" w:rsidP="00C220DB">
      <w:pPr>
        <w:jc w:val="center"/>
        <w:rPr>
          <w:rFonts w:cs="Times New Roman"/>
        </w:rPr>
      </w:pPr>
      <w:r w:rsidRPr="00032EC6">
        <w:rPr>
          <w:rFonts w:cs="Times New Roman"/>
        </w:rPr>
        <w:t>Table 3.2.1</w:t>
      </w:r>
      <w:r w:rsidR="00F37BC6">
        <w:rPr>
          <w:rFonts w:cs="Times New Roman"/>
        </w:rPr>
        <w:t>3</w:t>
      </w:r>
      <w:r w:rsidRPr="00032EC6">
        <w:rPr>
          <w:rFonts w:cs="Times New Roman"/>
        </w:rPr>
        <w:t>.1: Medically Exempt Definition</w:t>
      </w:r>
    </w:p>
    <w:p w:rsidR="00C220DB" w:rsidRPr="009D06A7" w:rsidRDefault="00C220DB" w:rsidP="00C220DB">
      <w:pPr>
        <w:pStyle w:val="Heading4"/>
        <w:numPr>
          <w:ilvl w:val="0"/>
          <w:numId w:val="0"/>
        </w:numPr>
        <w:ind w:left="1404" w:hanging="864"/>
      </w:pPr>
    </w:p>
    <w:tbl>
      <w:tblPr>
        <w:tblStyle w:val="TableGrid"/>
        <w:tblW w:w="0" w:type="auto"/>
        <w:jc w:val="center"/>
        <w:shd w:val="clear" w:color="auto" w:fill="E7E6E6" w:themeFill="background2"/>
        <w:tblLook w:val="04A0" w:firstRow="1" w:lastRow="0" w:firstColumn="1" w:lastColumn="0" w:noHBand="0" w:noVBand="1"/>
      </w:tblPr>
      <w:tblGrid>
        <w:gridCol w:w="2335"/>
        <w:gridCol w:w="5760"/>
      </w:tblGrid>
      <w:tr w:rsidR="00C220DB" w:rsidRPr="009D06A7" w:rsidTr="003D3196">
        <w:trPr>
          <w:cantSplit/>
          <w:tblHeader/>
          <w:jc w:val="center"/>
        </w:trPr>
        <w:tc>
          <w:tcPr>
            <w:tcW w:w="2335" w:type="dxa"/>
            <w:shd w:val="clear" w:color="auto" w:fill="E7E6E6" w:themeFill="background2"/>
          </w:tcPr>
          <w:p w:rsidR="00C220DB" w:rsidRPr="009D06A7" w:rsidRDefault="00C220DB" w:rsidP="003D3196">
            <w:pPr>
              <w:pStyle w:val="Heading4"/>
              <w:numPr>
                <w:ilvl w:val="0"/>
                <w:numId w:val="0"/>
              </w:numPr>
              <w:outlineLvl w:val="3"/>
            </w:pPr>
            <w:r w:rsidRPr="009D06A7">
              <w:t>Category</w:t>
            </w:r>
          </w:p>
        </w:tc>
        <w:tc>
          <w:tcPr>
            <w:tcW w:w="5760" w:type="dxa"/>
            <w:shd w:val="clear" w:color="auto" w:fill="E7E6E6" w:themeFill="background2"/>
          </w:tcPr>
          <w:p w:rsidR="00C220DB" w:rsidRPr="009D06A7" w:rsidRDefault="00C220DB" w:rsidP="003D3196">
            <w:pPr>
              <w:pStyle w:val="Heading4"/>
              <w:numPr>
                <w:ilvl w:val="0"/>
                <w:numId w:val="0"/>
              </w:numPr>
              <w:outlineLvl w:val="3"/>
            </w:pPr>
            <w:r w:rsidRPr="009D06A7">
              <w:t>Definition</w:t>
            </w:r>
          </w:p>
        </w:tc>
      </w:tr>
      <w:tr w:rsidR="00C220DB" w:rsidRPr="009D06A7" w:rsidTr="003D3196">
        <w:trPr>
          <w:cantSplit/>
          <w:jc w:val="center"/>
        </w:trPr>
        <w:tc>
          <w:tcPr>
            <w:tcW w:w="2335" w:type="dxa"/>
            <w:shd w:val="clear" w:color="auto" w:fill="FFFFFF" w:themeFill="background1"/>
            <w:vAlign w:val="center"/>
          </w:tcPr>
          <w:p w:rsidR="00C220DB" w:rsidRPr="009D06A7" w:rsidRDefault="00C220DB" w:rsidP="003D3196">
            <w:pPr>
              <w:pStyle w:val="Default"/>
              <w:jc w:val="center"/>
              <w:rPr>
                <w:sz w:val="20"/>
                <w:szCs w:val="20"/>
              </w:rPr>
            </w:pPr>
            <w:r w:rsidRPr="009D06A7">
              <w:rPr>
                <w:sz w:val="20"/>
                <w:szCs w:val="20"/>
              </w:rPr>
              <w:t>Individuals with Disabling Mental Disorder</w:t>
            </w:r>
          </w:p>
          <w:p w:rsidR="00C220DB" w:rsidRPr="009D06A7" w:rsidRDefault="00C220DB" w:rsidP="003D3196">
            <w:pPr>
              <w:pStyle w:val="Heading4"/>
              <w:numPr>
                <w:ilvl w:val="0"/>
                <w:numId w:val="0"/>
              </w:numPr>
              <w:outlineLvl w:val="3"/>
            </w:pPr>
          </w:p>
        </w:tc>
        <w:tc>
          <w:tcPr>
            <w:tcW w:w="5760" w:type="dxa"/>
            <w:shd w:val="clear" w:color="auto" w:fill="FFFFFF" w:themeFill="background1"/>
          </w:tcPr>
          <w:p w:rsidR="00C220DB" w:rsidRPr="009D06A7" w:rsidRDefault="00C220DB" w:rsidP="003D3196">
            <w:pPr>
              <w:pStyle w:val="Default"/>
              <w:jc w:val="both"/>
              <w:rPr>
                <w:sz w:val="20"/>
                <w:szCs w:val="20"/>
              </w:rPr>
            </w:pPr>
            <w:r w:rsidRPr="009D06A7">
              <w:rPr>
                <w:sz w:val="20"/>
                <w:szCs w:val="20"/>
              </w:rPr>
              <w:t xml:space="preserve">The member has a diagnosis of at least one of the following: </w:t>
            </w:r>
          </w:p>
          <w:p w:rsidR="00C220DB" w:rsidRPr="009D06A7" w:rsidRDefault="00C220DB" w:rsidP="003E2F1D">
            <w:pPr>
              <w:pStyle w:val="Default"/>
              <w:numPr>
                <w:ilvl w:val="0"/>
                <w:numId w:val="7"/>
              </w:numPr>
              <w:jc w:val="both"/>
              <w:rPr>
                <w:sz w:val="20"/>
                <w:szCs w:val="20"/>
              </w:rPr>
            </w:pPr>
            <w:r w:rsidRPr="009D06A7">
              <w:rPr>
                <w:sz w:val="20"/>
                <w:szCs w:val="20"/>
              </w:rPr>
              <w:t>Psychotic disorder</w:t>
            </w:r>
          </w:p>
          <w:p w:rsidR="00C220DB" w:rsidRPr="009D06A7" w:rsidRDefault="00C220DB" w:rsidP="003E2F1D">
            <w:pPr>
              <w:pStyle w:val="Default"/>
              <w:numPr>
                <w:ilvl w:val="0"/>
                <w:numId w:val="7"/>
              </w:numPr>
              <w:jc w:val="both"/>
              <w:rPr>
                <w:sz w:val="20"/>
                <w:szCs w:val="20"/>
              </w:rPr>
            </w:pPr>
            <w:r w:rsidRPr="009D06A7">
              <w:rPr>
                <w:sz w:val="20"/>
                <w:szCs w:val="20"/>
              </w:rPr>
              <w:t xml:space="preserve">Schizophrenia </w:t>
            </w:r>
          </w:p>
          <w:p w:rsidR="00C220DB" w:rsidRPr="009D06A7" w:rsidRDefault="00C220DB" w:rsidP="003E2F1D">
            <w:pPr>
              <w:pStyle w:val="Default"/>
              <w:numPr>
                <w:ilvl w:val="0"/>
                <w:numId w:val="7"/>
              </w:numPr>
              <w:jc w:val="both"/>
              <w:rPr>
                <w:sz w:val="20"/>
                <w:szCs w:val="20"/>
              </w:rPr>
            </w:pPr>
            <w:r w:rsidRPr="009D06A7">
              <w:rPr>
                <w:sz w:val="20"/>
                <w:szCs w:val="20"/>
              </w:rPr>
              <w:t xml:space="preserve">Schizoaffective disorder </w:t>
            </w:r>
          </w:p>
          <w:p w:rsidR="00C220DB" w:rsidRPr="009D06A7" w:rsidRDefault="00C220DB" w:rsidP="003E2F1D">
            <w:pPr>
              <w:pStyle w:val="Default"/>
              <w:numPr>
                <w:ilvl w:val="0"/>
                <w:numId w:val="7"/>
              </w:numPr>
              <w:jc w:val="both"/>
              <w:rPr>
                <w:sz w:val="20"/>
                <w:szCs w:val="20"/>
              </w:rPr>
            </w:pPr>
            <w:r w:rsidRPr="009D06A7">
              <w:rPr>
                <w:sz w:val="20"/>
                <w:szCs w:val="20"/>
              </w:rPr>
              <w:t xml:space="preserve">Major depression </w:t>
            </w:r>
          </w:p>
          <w:p w:rsidR="00C220DB" w:rsidRPr="009D06A7" w:rsidRDefault="00C220DB" w:rsidP="003E2F1D">
            <w:pPr>
              <w:pStyle w:val="Default"/>
              <w:numPr>
                <w:ilvl w:val="0"/>
                <w:numId w:val="7"/>
              </w:numPr>
              <w:jc w:val="both"/>
              <w:rPr>
                <w:sz w:val="20"/>
                <w:szCs w:val="20"/>
              </w:rPr>
            </w:pPr>
            <w:r w:rsidRPr="009D06A7">
              <w:rPr>
                <w:sz w:val="20"/>
                <w:szCs w:val="20"/>
              </w:rPr>
              <w:t>Bipolar disorder</w:t>
            </w:r>
          </w:p>
          <w:p w:rsidR="00C220DB" w:rsidRPr="009D06A7" w:rsidRDefault="00C220DB" w:rsidP="003E2F1D">
            <w:pPr>
              <w:pStyle w:val="Default"/>
              <w:numPr>
                <w:ilvl w:val="0"/>
                <w:numId w:val="7"/>
              </w:numPr>
              <w:jc w:val="both"/>
              <w:rPr>
                <w:sz w:val="20"/>
                <w:szCs w:val="20"/>
              </w:rPr>
            </w:pPr>
            <w:r w:rsidRPr="009D06A7">
              <w:rPr>
                <w:sz w:val="20"/>
                <w:szCs w:val="20"/>
              </w:rPr>
              <w:t xml:space="preserve">Delusional disorder </w:t>
            </w:r>
          </w:p>
          <w:p w:rsidR="00C220DB" w:rsidRPr="009D06A7" w:rsidRDefault="00C220DB" w:rsidP="003E2F1D">
            <w:pPr>
              <w:pStyle w:val="Default"/>
              <w:numPr>
                <w:ilvl w:val="0"/>
                <w:numId w:val="7"/>
              </w:numPr>
              <w:jc w:val="both"/>
              <w:rPr>
                <w:sz w:val="20"/>
                <w:szCs w:val="20"/>
              </w:rPr>
            </w:pPr>
            <w:r w:rsidRPr="009D06A7">
              <w:rPr>
                <w:sz w:val="20"/>
                <w:szCs w:val="20"/>
              </w:rPr>
              <w:t xml:space="preserve">Obsessive-compulsive disorder </w:t>
            </w:r>
          </w:p>
          <w:p w:rsidR="00C220DB" w:rsidRPr="009D06A7" w:rsidRDefault="00C220DB" w:rsidP="003E2F1D">
            <w:pPr>
              <w:pStyle w:val="Default"/>
              <w:numPr>
                <w:ilvl w:val="0"/>
                <w:numId w:val="7"/>
              </w:numPr>
              <w:jc w:val="both"/>
              <w:rPr>
                <w:sz w:val="20"/>
                <w:szCs w:val="20"/>
              </w:rPr>
            </w:pPr>
            <w:r w:rsidRPr="009D06A7">
              <w:rPr>
                <w:sz w:val="20"/>
                <w:szCs w:val="20"/>
              </w:rPr>
              <w:t>Or member is identified to have a chronic behavioral health condition and the Global Assessment Functioning (GAF) score is 50 or less</w:t>
            </w:r>
          </w:p>
        </w:tc>
      </w:tr>
      <w:tr w:rsidR="00C220DB" w:rsidRPr="009D06A7" w:rsidTr="003D3196">
        <w:trPr>
          <w:jc w:val="center"/>
        </w:trPr>
        <w:tc>
          <w:tcPr>
            <w:tcW w:w="2335" w:type="dxa"/>
            <w:shd w:val="clear" w:color="auto" w:fill="FFFFFF" w:themeFill="background1"/>
            <w:vAlign w:val="center"/>
          </w:tcPr>
          <w:p w:rsidR="00C220DB" w:rsidRPr="009D06A7" w:rsidRDefault="00C220DB" w:rsidP="003D3196">
            <w:pPr>
              <w:pStyle w:val="Default"/>
              <w:jc w:val="center"/>
              <w:rPr>
                <w:sz w:val="20"/>
                <w:szCs w:val="20"/>
              </w:rPr>
            </w:pPr>
            <w:r w:rsidRPr="009D06A7">
              <w:rPr>
                <w:sz w:val="20"/>
                <w:szCs w:val="20"/>
              </w:rPr>
              <w:t>Individuals with Chronic Substance Use Disorder</w:t>
            </w:r>
            <w:r w:rsidR="00A51A64">
              <w:rPr>
                <w:sz w:val="20"/>
                <w:szCs w:val="20"/>
              </w:rPr>
              <w:t>s</w:t>
            </w:r>
            <w:r w:rsidRPr="009D06A7">
              <w:rPr>
                <w:sz w:val="20"/>
                <w:szCs w:val="20"/>
              </w:rPr>
              <w:t xml:space="preserve"> </w:t>
            </w:r>
          </w:p>
          <w:p w:rsidR="00C220DB" w:rsidRPr="009D06A7" w:rsidRDefault="00C220DB" w:rsidP="003D3196">
            <w:pPr>
              <w:pStyle w:val="Default"/>
              <w:jc w:val="center"/>
              <w:rPr>
                <w:sz w:val="20"/>
                <w:szCs w:val="20"/>
              </w:rPr>
            </w:pPr>
          </w:p>
        </w:tc>
        <w:tc>
          <w:tcPr>
            <w:tcW w:w="5760" w:type="dxa"/>
            <w:shd w:val="clear" w:color="auto" w:fill="FFFFFF" w:themeFill="background1"/>
          </w:tcPr>
          <w:p w:rsidR="00C220DB" w:rsidRPr="009D06A7" w:rsidRDefault="00C220DB" w:rsidP="003E2F1D">
            <w:pPr>
              <w:pStyle w:val="Default"/>
              <w:numPr>
                <w:ilvl w:val="0"/>
                <w:numId w:val="7"/>
              </w:numPr>
              <w:jc w:val="both"/>
              <w:rPr>
                <w:sz w:val="20"/>
                <w:szCs w:val="20"/>
              </w:rPr>
            </w:pPr>
            <w:r w:rsidRPr="009D06A7">
              <w:rPr>
                <w:sz w:val="20"/>
                <w:szCs w:val="20"/>
              </w:rPr>
              <w:t xml:space="preserve">The member has a diagnosis of substance use disorder, AND </w:t>
            </w:r>
          </w:p>
          <w:p w:rsidR="00C220DB" w:rsidRPr="009D06A7" w:rsidRDefault="00C220DB" w:rsidP="003E2F1D">
            <w:pPr>
              <w:pStyle w:val="Default"/>
              <w:numPr>
                <w:ilvl w:val="0"/>
                <w:numId w:val="7"/>
              </w:numPr>
              <w:jc w:val="both"/>
              <w:rPr>
                <w:sz w:val="20"/>
                <w:szCs w:val="20"/>
              </w:rPr>
            </w:pPr>
            <w:r w:rsidRPr="009D06A7">
              <w:rPr>
                <w:sz w:val="20"/>
                <w:szCs w:val="20"/>
              </w:rPr>
              <w:t xml:space="preserve">The member meets the Severe Substance Use Disorder level on the DSM-V Severity Scale by meeting six or more diagnostic criteria, </w:t>
            </w:r>
            <w:r w:rsidRPr="009D06A7">
              <w:rPr>
                <w:bCs/>
                <w:iCs/>
                <w:sz w:val="20"/>
                <w:szCs w:val="20"/>
              </w:rPr>
              <w:t xml:space="preserve">OR </w:t>
            </w:r>
          </w:p>
          <w:p w:rsidR="00C220DB" w:rsidRPr="009D06A7" w:rsidRDefault="00C220DB" w:rsidP="003E2F1D">
            <w:pPr>
              <w:pStyle w:val="Default"/>
              <w:numPr>
                <w:ilvl w:val="0"/>
                <w:numId w:val="7"/>
              </w:numPr>
              <w:jc w:val="both"/>
              <w:rPr>
                <w:sz w:val="20"/>
                <w:szCs w:val="20"/>
              </w:rPr>
            </w:pPr>
            <w:r w:rsidRPr="009D06A7">
              <w:rPr>
                <w:sz w:val="20"/>
                <w:szCs w:val="20"/>
              </w:rPr>
              <w:t xml:space="preserve">The member’s current condition meets the Medically-Monitored or Medically-Managed Intensive Inpatient criteria of the ASAM criteria </w:t>
            </w:r>
          </w:p>
          <w:p w:rsidR="00C220DB" w:rsidRPr="009D06A7" w:rsidRDefault="00C220DB" w:rsidP="003D3196">
            <w:pPr>
              <w:pStyle w:val="Default"/>
              <w:jc w:val="both"/>
              <w:rPr>
                <w:sz w:val="20"/>
                <w:szCs w:val="20"/>
              </w:rPr>
            </w:pPr>
          </w:p>
          <w:p w:rsidR="00C220DB" w:rsidRPr="009D06A7" w:rsidRDefault="00C220DB" w:rsidP="003D3196">
            <w:pPr>
              <w:pStyle w:val="Default"/>
              <w:jc w:val="both"/>
              <w:rPr>
                <w:sz w:val="20"/>
                <w:szCs w:val="20"/>
              </w:rPr>
            </w:pPr>
            <w:r w:rsidRPr="009D06A7">
              <w:rPr>
                <w:sz w:val="20"/>
                <w:szCs w:val="20"/>
              </w:rPr>
              <w:t>(“DSM-V” means the 5</w:t>
            </w:r>
            <w:r w:rsidRPr="009D06A7">
              <w:rPr>
                <w:sz w:val="13"/>
                <w:szCs w:val="13"/>
              </w:rPr>
              <w:t xml:space="preserve">th </w:t>
            </w:r>
            <w:r w:rsidRPr="009D06A7">
              <w:rPr>
                <w:sz w:val="20"/>
                <w:szCs w:val="20"/>
              </w:rPr>
              <w:t xml:space="preserve">edition of the </w:t>
            </w:r>
            <w:r w:rsidRPr="009D06A7">
              <w:rPr>
                <w:i/>
                <w:iCs/>
                <w:sz w:val="20"/>
                <w:szCs w:val="20"/>
              </w:rPr>
              <w:t xml:space="preserve">Diagnostic and Statically Manual of Mental Disorders </w:t>
            </w:r>
            <w:r w:rsidRPr="009D06A7">
              <w:rPr>
                <w:sz w:val="20"/>
                <w:szCs w:val="20"/>
              </w:rPr>
              <w:t xml:space="preserve">published by the American Psychiatric Association. “ASAM criteria” means the 2013 edition of </w:t>
            </w:r>
            <w:r w:rsidRPr="009D06A7">
              <w:rPr>
                <w:i/>
                <w:iCs/>
                <w:sz w:val="20"/>
                <w:szCs w:val="20"/>
              </w:rPr>
              <w:t xml:space="preserve">The ASAM Criteria: Treatment Criteria for Addictive, Substance-Related, and Co-Occurring Conditions </w:t>
            </w:r>
            <w:r w:rsidRPr="009D06A7">
              <w:rPr>
                <w:sz w:val="20"/>
                <w:szCs w:val="20"/>
              </w:rPr>
              <w:t xml:space="preserve">published by the American Society of Addition Medicine.) </w:t>
            </w:r>
          </w:p>
        </w:tc>
      </w:tr>
      <w:tr w:rsidR="00C220DB" w:rsidRPr="009D06A7" w:rsidTr="003D3196">
        <w:trPr>
          <w:jc w:val="center"/>
        </w:trPr>
        <w:tc>
          <w:tcPr>
            <w:tcW w:w="2335" w:type="dxa"/>
            <w:shd w:val="clear" w:color="auto" w:fill="FFFFFF" w:themeFill="background1"/>
            <w:vAlign w:val="center"/>
          </w:tcPr>
          <w:p w:rsidR="00C220DB" w:rsidRPr="009D06A7" w:rsidRDefault="00C220DB" w:rsidP="003D3196">
            <w:pPr>
              <w:pStyle w:val="Default"/>
              <w:jc w:val="center"/>
              <w:rPr>
                <w:sz w:val="20"/>
                <w:szCs w:val="20"/>
              </w:rPr>
            </w:pPr>
            <w:r w:rsidRPr="009D06A7">
              <w:rPr>
                <w:sz w:val="20"/>
                <w:szCs w:val="20"/>
              </w:rPr>
              <w:t xml:space="preserve">Individuals with Serious and Complex Medical Conditions </w:t>
            </w:r>
          </w:p>
          <w:p w:rsidR="00C220DB" w:rsidRPr="009D06A7" w:rsidRDefault="00C220DB" w:rsidP="003D3196">
            <w:pPr>
              <w:pStyle w:val="Default"/>
              <w:jc w:val="center"/>
              <w:rPr>
                <w:sz w:val="20"/>
                <w:szCs w:val="20"/>
              </w:rPr>
            </w:pPr>
          </w:p>
        </w:tc>
        <w:tc>
          <w:tcPr>
            <w:tcW w:w="5760" w:type="dxa"/>
            <w:shd w:val="clear" w:color="auto" w:fill="FFFFFF" w:themeFill="background1"/>
          </w:tcPr>
          <w:p w:rsidR="00C220DB" w:rsidRPr="009D06A7" w:rsidRDefault="00C220DB" w:rsidP="003E2F1D">
            <w:pPr>
              <w:pStyle w:val="Default"/>
              <w:numPr>
                <w:ilvl w:val="0"/>
                <w:numId w:val="9"/>
              </w:numPr>
              <w:jc w:val="both"/>
              <w:rPr>
                <w:sz w:val="20"/>
                <w:szCs w:val="20"/>
              </w:rPr>
            </w:pPr>
            <w:r w:rsidRPr="009D06A7">
              <w:rPr>
                <w:sz w:val="20"/>
                <w:szCs w:val="20"/>
              </w:rPr>
              <w:t xml:space="preserve">The individual meets criteria for Hospice services, </w:t>
            </w:r>
            <w:r w:rsidRPr="009D06A7">
              <w:rPr>
                <w:bCs/>
                <w:sz w:val="20"/>
                <w:szCs w:val="20"/>
              </w:rPr>
              <w:t>OR</w:t>
            </w:r>
            <w:r w:rsidRPr="009D06A7">
              <w:rPr>
                <w:b/>
                <w:bCs/>
                <w:sz w:val="20"/>
                <w:szCs w:val="20"/>
              </w:rPr>
              <w:t xml:space="preserve"> </w:t>
            </w:r>
          </w:p>
          <w:p w:rsidR="00C220DB" w:rsidRPr="009D06A7" w:rsidRDefault="00C220DB" w:rsidP="003E2F1D">
            <w:pPr>
              <w:pStyle w:val="Default"/>
              <w:numPr>
                <w:ilvl w:val="0"/>
                <w:numId w:val="7"/>
              </w:numPr>
              <w:jc w:val="both"/>
              <w:rPr>
                <w:sz w:val="20"/>
                <w:szCs w:val="20"/>
              </w:rPr>
            </w:pPr>
            <w:r w:rsidRPr="009D06A7">
              <w:rPr>
                <w:sz w:val="20"/>
                <w:szCs w:val="20"/>
              </w:rPr>
              <w:t xml:space="preserve">The individual has a serious and complex medical condition </w:t>
            </w:r>
            <w:r w:rsidRPr="009D06A7">
              <w:rPr>
                <w:bCs/>
                <w:sz w:val="20"/>
                <w:szCs w:val="20"/>
              </w:rPr>
              <w:t>AND</w:t>
            </w:r>
            <w:r w:rsidRPr="009D06A7">
              <w:rPr>
                <w:b/>
                <w:bCs/>
                <w:sz w:val="20"/>
                <w:szCs w:val="20"/>
              </w:rPr>
              <w:t xml:space="preserve"> </w:t>
            </w:r>
          </w:p>
          <w:p w:rsidR="00C220DB" w:rsidRPr="009D06A7" w:rsidRDefault="00C220DB" w:rsidP="003E2F1D">
            <w:pPr>
              <w:pStyle w:val="Default"/>
              <w:numPr>
                <w:ilvl w:val="0"/>
                <w:numId w:val="7"/>
              </w:numPr>
              <w:jc w:val="both"/>
              <w:rPr>
                <w:sz w:val="20"/>
                <w:szCs w:val="20"/>
              </w:rPr>
            </w:pPr>
            <w:r w:rsidRPr="009D06A7">
              <w:rPr>
                <w:sz w:val="20"/>
                <w:szCs w:val="20"/>
              </w:rPr>
              <w:t xml:space="preserve">The condition significantly impairs the ability to perform one or more activities of daily living. </w:t>
            </w:r>
          </w:p>
          <w:p w:rsidR="00C220DB" w:rsidRPr="009D06A7" w:rsidRDefault="00C220DB" w:rsidP="003D3196">
            <w:pPr>
              <w:pStyle w:val="Default"/>
              <w:jc w:val="both"/>
              <w:rPr>
                <w:sz w:val="20"/>
                <w:szCs w:val="20"/>
              </w:rPr>
            </w:pPr>
          </w:p>
          <w:p w:rsidR="00C220DB" w:rsidRPr="009D06A7" w:rsidRDefault="00C220DB" w:rsidP="00941036">
            <w:pPr>
              <w:pStyle w:val="Default"/>
              <w:jc w:val="both"/>
              <w:rPr>
                <w:sz w:val="20"/>
                <w:szCs w:val="20"/>
              </w:rPr>
            </w:pPr>
            <w:r w:rsidRPr="009D06A7">
              <w:rPr>
                <w:sz w:val="20"/>
                <w:szCs w:val="20"/>
              </w:rPr>
              <w:t xml:space="preserve">(Examples of serious and complex medical conditions include but are not limited to: </w:t>
            </w:r>
            <w:r w:rsidR="00941036">
              <w:rPr>
                <w:sz w:val="20"/>
                <w:szCs w:val="20"/>
              </w:rPr>
              <w:t xml:space="preserve">acquired </w:t>
            </w:r>
            <w:r w:rsidR="00941036" w:rsidRPr="009D06A7">
              <w:rPr>
                <w:sz w:val="20"/>
                <w:szCs w:val="20"/>
              </w:rPr>
              <w:t>brain</w:t>
            </w:r>
            <w:r w:rsidRPr="009D06A7">
              <w:rPr>
                <w:sz w:val="20"/>
                <w:szCs w:val="20"/>
              </w:rPr>
              <w:t xml:space="preserve"> injury, epilepsy, cerebral palsy and ventilator dependency.) </w:t>
            </w:r>
          </w:p>
        </w:tc>
      </w:tr>
      <w:tr w:rsidR="00C220DB" w:rsidRPr="009D06A7" w:rsidTr="003D3196">
        <w:trPr>
          <w:jc w:val="center"/>
        </w:trPr>
        <w:tc>
          <w:tcPr>
            <w:tcW w:w="2335" w:type="dxa"/>
            <w:shd w:val="clear" w:color="auto" w:fill="FFFFFF" w:themeFill="background1"/>
            <w:vAlign w:val="center"/>
          </w:tcPr>
          <w:p w:rsidR="00C220DB" w:rsidRPr="009D06A7" w:rsidRDefault="00C220DB" w:rsidP="003D3196">
            <w:pPr>
              <w:pStyle w:val="Default"/>
              <w:jc w:val="center"/>
              <w:rPr>
                <w:sz w:val="20"/>
                <w:szCs w:val="20"/>
              </w:rPr>
            </w:pPr>
            <w:r w:rsidRPr="009D06A7">
              <w:rPr>
                <w:sz w:val="20"/>
                <w:szCs w:val="20"/>
              </w:rPr>
              <w:t xml:space="preserve">Individuals with a Physical Disability </w:t>
            </w:r>
          </w:p>
          <w:p w:rsidR="00C220DB" w:rsidRPr="009D06A7" w:rsidRDefault="00C220DB" w:rsidP="003D3196">
            <w:pPr>
              <w:pStyle w:val="Default"/>
              <w:jc w:val="center"/>
              <w:rPr>
                <w:sz w:val="20"/>
                <w:szCs w:val="20"/>
              </w:rPr>
            </w:pPr>
          </w:p>
        </w:tc>
        <w:tc>
          <w:tcPr>
            <w:tcW w:w="5760" w:type="dxa"/>
            <w:shd w:val="clear" w:color="auto" w:fill="FFFFFF" w:themeFill="background1"/>
          </w:tcPr>
          <w:p w:rsidR="00C220DB" w:rsidRPr="009D06A7" w:rsidRDefault="00C220DB" w:rsidP="003E2F1D">
            <w:pPr>
              <w:pStyle w:val="Default"/>
              <w:numPr>
                <w:ilvl w:val="0"/>
                <w:numId w:val="8"/>
              </w:numPr>
              <w:jc w:val="both"/>
              <w:rPr>
                <w:sz w:val="20"/>
                <w:szCs w:val="20"/>
              </w:rPr>
            </w:pPr>
            <w:r w:rsidRPr="009D06A7">
              <w:rPr>
                <w:sz w:val="20"/>
                <w:szCs w:val="20"/>
              </w:rPr>
              <w:t xml:space="preserve">The individual has a physical disability </w:t>
            </w:r>
            <w:r w:rsidRPr="009D06A7">
              <w:rPr>
                <w:bCs/>
                <w:sz w:val="20"/>
                <w:szCs w:val="20"/>
              </w:rPr>
              <w:t xml:space="preserve">AND </w:t>
            </w:r>
          </w:p>
          <w:p w:rsidR="00C220DB" w:rsidRPr="009D06A7" w:rsidRDefault="00C220DB" w:rsidP="003E2F1D">
            <w:pPr>
              <w:pStyle w:val="Default"/>
              <w:numPr>
                <w:ilvl w:val="0"/>
                <w:numId w:val="8"/>
              </w:numPr>
              <w:jc w:val="both"/>
              <w:rPr>
                <w:sz w:val="20"/>
                <w:szCs w:val="20"/>
              </w:rPr>
            </w:pPr>
            <w:r w:rsidRPr="009D06A7">
              <w:rPr>
                <w:sz w:val="20"/>
                <w:szCs w:val="20"/>
              </w:rPr>
              <w:t xml:space="preserve">The condition significantly impairs the ability to perform one or more activities of daily living. </w:t>
            </w:r>
          </w:p>
          <w:p w:rsidR="00C220DB" w:rsidRPr="009D06A7" w:rsidRDefault="00C220DB" w:rsidP="003D3196">
            <w:pPr>
              <w:pStyle w:val="Default"/>
              <w:jc w:val="both"/>
              <w:rPr>
                <w:sz w:val="20"/>
                <w:szCs w:val="20"/>
              </w:rPr>
            </w:pPr>
          </w:p>
          <w:p w:rsidR="00C220DB" w:rsidRPr="009D06A7" w:rsidRDefault="00C220DB" w:rsidP="003D3196">
            <w:pPr>
              <w:pStyle w:val="Default"/>
              <w:jc w:val="both"/>
              <w:rPr>
                <w:color w:val="auto"/>
              </w:rPr>
            </w:pPr>
            <w:r w:rsidRPr="009D06A7">
              <w:rPr>
                <w:sz w:val="20"/>
                <w:szCs w:val="20"/>
              </w:rPr>
              <w:t xml:space="preserve">(Examples of physical disabilities include but are not limited to: multiple sclerosis, quadriplegia, and paraplegia.) </w:t>
            </w:r>
          </w:p>
        </w:tc>
      </w:tr>
      <w:tr w:rsidR="00C220DB" w:rsidRPr="009D06A7" w:rsidTr="003D3196">
        <w:trPr>
          <w:jc w:val="center"/>
        </w:trPr>
        <w:tc>
          <w:tcPr>
            <w:tcW w:w="2335" w:type="dxa"/>
            <w:shd w:val="clear" w:color="auto" w:fill="FFFFFF" w:themeFill="background1"/>
            <w:vAlign w:val="center"/>
          </w:tcPr>
          <w:p w:rsidR="00C220DB" w:rsidRPr="009D06A7" w:rsidRDefault="00C220DB" w:rsidP="003D3196">
            <w:pPr>
              <w:pStyle w:val="Default"/>
              <w:jc w:val="center"/>
              <w:rPr>
                <w:sz w:val="20"/>
                <w:szCs w:val="20"/>
              </w:rPr>
            </w:pPr>
            <w:r w:rsidRPr="009D06A7">
              <w:rPr>
                <w:sz w:val="20"/>
                <w:szCs w:val="20"/>
              </w:rPr>
              <w:t xml:space="preserve">Individuals with an Intellectual or Developmental Disability </w:t>
            </w:r>
          </w:p>
          <w:p w:rsidR="00C220DB" w:rsidRPr="009D06A7" w:rsidRDefault="00C220DB" w:rsidP="003D3196">
            <w:pPr>
              <w:pStyle w:val="Default"/>
              <w:jc w:val="center"/>
              <w:rPr>
                <w:sz w:val="20"/>
                <w:szCs w:val="20"/>
              </w:rPr>
            </w:pPr>
          </w:p>
        </w:tc>
        <w:tc>
          <w:tcPr>
            <w:tcW w:w="5760" w:type="dxa"/>
            <w:shd w:val="clear" w:color="auto" w:fill="FFFFFF" w:themeFill="background1"/>
          </w:tcPr>
          <w:p w:rsidR="00C220DB" w:rsidRPr="009D06A7" w:rsidRDefault="00C220DB" w:rsidP="003D3196">
            <w:pPr>
              <w:pStyle w:val="Default"/>
              <w:jc w:val="both"/>
              <w:rPr>
                <w:sz w:val="20"/>
                <w:szCs w:val="20"/>
              </w:rPr>
            </w:pPr>
            <w:r w:rsidRPr="009D06A7">
              <w:rPr>
                <w:sz w:val="20"/>
                <w:szCs w:val="20"/>
              </w:rPr>
              <w:t xml:space="preserve">The individual has an intellectual or developmental disability as defined in IAC 441-24.1. This definition means a severe, chronic disability that: </w:t>
            </w:r>
          </w:p>
          <w:p w:rsidR="00C220DB" w:rsidRPr="009D06A7" w:rsidRDefault="00C220DB" w:rsidP="003E2F1D">
            <w:pPr>
              <w:pStyle w:val="Default"/>
              <w:numPr>
                <w:ilvl w:val="0"/>
                <w:numId w:val="8"/>
              </w:numPr>
              <w:jc w:val="both"/>
              <w:rPr>
                <w:sz w:val="20"/>
                <w:szCs w:val="20"/>
              </w:rPr>
            </w:pPr>
            <w:r w:rsidRPr="009D06A7">
              <w:rPr>
                <w:sz w:val="20"/>
                <w:szCs w:val="20"/>
              </w:rPr>
              <w:t xml:space="preserve">Is attributable to a mental or physical impairment or combination of mental and physical impairments; </w:t>
            </w:r>
          </w:p>
          <w:p w:rsidR="00C220DB" w:rsidRPr="009D06A7" w:rsidRDefault="00C220DB" w:rsidP="003E2F1D">
            <w:pPr>
              <w:pStyle w:val="Default"/>
              <w:numPr>
                <w:ilvl w:val="0"/>
                <w:numId w:val="8"/>
              </w:numPr>
              <w:jc w:val="both"/>
              <w:rPr>
                <w:sz w:val="20"/>
                <w:szCs w:val="20"/>
              </w:rPr>
            </w:pPr>
            <w:r w:rsidRPr="009D06A7">
              <w:rPr>
                <w:sz w:val="20"/>
                <w:szCs w:val="20"/>
              </w:rPr>
              <w:t xml:space="preserve">Is manifested before the age of 22; </w:t>
            </w:r>
          </w:p>
          <w:p w:rsidR="00C220DB" w:rsidRPr="009D06A7" w:rsidRDefault="00C220DB" w:rsidP="003E2F1D">
            <w:pPr>
              <w:pStyle w:val="Default"/>
              <w:numPr>
                <w:ilvl w:val="0"/>
                <w:numId w:val="8"/>
              </w:numPr>
              <w:jc w:val="both"/>
              <w:rPr>
                <w:sz w:val="20"/>
                <w:szCs w:val="20"/>
              </w:rPr>
            </w:pPr>
            <w:r w:rsidRPr="009D06A7">
              <w:rPr>
                <w:sz w:val="20"/>
                <w:szCs w:val="20"/>
              </w:rPr>
              <w:t xml:space="preserve">Is likely to continue indefinitely; </w:t>
            </w:r>
          </w:p>
          <w:p w:rsidR="00C220DB" w:rsidRPr="009D06A7" w:rsidRDefault="00C220DB" w:rsidP="003E2F1D">
            <w:pPr>
              <w:pStyle w:val="Default"/>
              <w:numPr>
                <w:ilvl w:val="0"/>
                <w:numId w:val="8"/>
              </w:numPr>
              <w:jc w:val="both"/>
              <w:rPr>
                <w:sz w:val="20"/>
                <w:szCs w:val="20"/>
              </w:rPr>
            </w:pPr>
            <w:r w:rsidRPr="009D06A7">
              <w:rPr>
                <w:sz w:val="20"/>
                <w:szCs w:val="20"/>
              </w:rPr>
              <w:t xml:space="preserve">Results in substantial functional limitations in three or more of the following areas of major life activity: self-care, receptive and expressive language, learning, mobility, self-direction, capacity for independent living, and economic self-sufficiency; and </w:t>
            </w:r>
          </w:p>
          <w:p w:rsidR="00C220DB" w:rsidRPr="009D06A7" w:rsidRDefault="00C220DB" w:rsidP="003E2F1D">
            <w:pPr>
              <w:pStyle w:val="Default"/>
              <w:numPr>
                <w:ilvl w:val="0"/>
                <w:numId w:val="8"/>
              </w:numPr>
              <w:jc w:val="both"/>
              <w:rPr>
                <w:sz w:val="20"/>
                <w:szCs w:val="20"/>
              </w:rPr>
            </w:pPr>
            <w:r w:rsidRPr="009D06A7">
              <w:rPr>
                <w:sz w:val="20"/>
                <w:szCs w:val="20"/>
              </w:rPr>
              <w:t xml:space="preserve">Reflects the person’s need for a combination and sequence of special, interdisciplinary, or generic services, individualized supports, or other forms of assistance that are of lifelong or extended duration and are individually planned and coordinated </w:t>
            </w:r>
          </w:p>
          <w:p w:rsidR="00C220DB" w:rsidRPr="009D06A7" w:rsidRDefault="00C220DB" w:rsidP="003E2F1D">
            <w:pPr>
              <w:pStyle w:val="Default"/>
              <w:numPr>
                <w:ilvl w:val="0"/>
                <w:numId w:val="8"/>
              </w:numPr>
              <w:jc w:val="both"/>
              <w:rPr>
                <w:sz w:val="20"/>
                <w:szCs w:val="20"/>
              </w:rPr>
            </w:pPr>
            <w:r w:rsidRPr="009D06A7">
              <w:rPr>
                <w:bCs/>
                <w:sz w:val="20"/>
                <w:szCs w:val="20"/>
              </w:rPr>
              <w:t xml:space="preserve">AND </w:t>
            </w:r>
          </w:p>
          <w:p w:rsidR="00C220DB" w:rsidRPr="009D06A7" w:rsidRDefault="00C220DB" w:rsidP="003E2F1D">
            <w:pPr>
              <w:pStyle w:val="Default"/>
              <w:numPr>
                <w:ilvl w:val="0"/>
                <w:numId w:val="8"/>
              </w:numPr>
              <w:jc w:val="both"/>
              <w:rPr>
                <w:sz w:val="20"/>
                <w:szCs w:val="20"/>
              </w:rPr>
            </w:pPr>
            <w:r w:rsidRPr="009D06A7">
              <w:rPr>
                <w:sz w:val="20"/>
                <w:szCs w:val="20"/>
              </w:rPr>
              <w:t>The condition significantly impairs the ability to perform one or more activities of daily living</w:t>
            </w:r>
          </w:p>
          <w:p w:rsidR="00C220DB" w:rsidRPr="009D06A7" w:rsidRDefault="00C220DB" w:rsidP="003D3196">
            <w:pPr>
              <w:pStyle w:val="Default"/>
              <w:jc w:val="both"/>
              <w:rPr>
                <w:sz w:val="20"/>
                <w:szCs w:val="20"/>
              </w:rPr>
            </w:pPr>
          </w:p>
          <w:p w:rsidR="00C220DB" w:rsidRPr="009D06A7" w:rsidRDefault="00C220DB" w:rsidP="003D3196">
            <w:pPr>
              <w:pStyle w:val="Default"/>
              <w:jc w:val="both"/>
              <w:rPr>
                <w:color w:val="auto"/>
              </w:rPr>
            </w:pPr>
            <w:r w:rsidRPr="009D06A7">
              <w:rPr>
                <w:sz w:val="20"/>
                <w:szCs w:val="20"/>
              </w:rPr>
              <w:t xml:space="preserve">(Developmental disabilities include but are not limited to: autism, epilepsy, cerebral palsy, and mental retardation.) </w:t>
            </w:r>
          </w:p>
        </w:tc>
      </w:tr>
      <w:tr w:rsidR="00C220DB" w:rsidRPr="009D06A7" w:rsidTr="003D3196">
        <w:trPr>
          <w:jc w:val="center"/>
        </w:trPr>
        <w:tc>
          <w:tcPr>
            <w:tcW w:w="2335" w:type="dxa"/>
            <w:shd w:val="clear" w:color="auto" w:fill="FFFFFF" w:themeFill="background1"/>
            <w:vAlign w:val="center"/>
          </w:tcPr>
          <w:p w:rsidR="00C220DB" w:rsidRPr="009D06A7" w:rsidRDefault="00C220DB" w:rsidP="003D3196">
            <w:pPr>
              <w:pStyle w:val="Default"/>
              <w:jc w:val="center"/>
              <w:rPr>
                <w:sz w:val="20"/>
                <w:szCs w:val="20"/>
              </w:rPr>
            </w:pPr>
            <w:r w:rsidRPr="009D06A7">
              <w:rPr>
                <w:sz w:val="20"/>
                <w:szCs w:val="20"/>
              </w:rPr>
              <w:t xml:space="preserve">Individuals with a Disability Determination </w:t>
            </w:r>
          </w:p>
        </w:tc>
        <w:tc>
          <w:tcPr>
            <w:tcW w:w="5760" w:type="dxa"/>
            <w:shd w:val="clear" w:color="auto" w:fill="FFFFFF" w:themeFill="background1"/>
          </w:tcPr>
          <w:p w:rsidR="00C220DB" w:rsidRPr="009D06A7" w:rsidRDefault="00C220DB" w:rsidP="003D3196">
            <w:pPr>
              <w:pStyle w:val="Default"/>
              <w:jc w:val="both"/>
              <w:rPr>
                <w:sz w:val="20"/>
                <w:szCs w:val="20"/>
              </w:rPr>
            </w:pPr>
            <w:r w:rsidRPr="009D06A7">
              <w:rPr>
                <w:sz w:val="20"/>
                <w:szCs w:val="20"/>
              </w:rPr>
              <w:t xml:space="preserve">Any individual with a current disability designation by the Social Security Administration </w:t>
            </w:r>
          </w:p>
        </w:tc>
      </w:tr>
    </w:tbl>
    <w:p w:rsidR="00513C76" w:rsidRPr="009D06A7" w:rsidRDefault="00513C76" w:rsidP="00C220DB">
      <w:pPr>
        <w:pStyle w:val="Heading4"/>
        <w:numPr>
          <w:ilvl w:val="0"/>
          <w:numId w:val="0"/>
        </w:numPr>
        <w:ind w:left="864"/>
      </w:pPr>
    </w:p>
    <w:p w:rsidR="00C220DB" w:rsidRPr="006F25CD" w:rsidRDefault="00C220DB" w:rsidP="00C220DB">
      <w:pPr>
        <w:pStyle w:val="Heading5"/>
      </w:pPr>
      <w:r w:rsidRPr="006F25CD">
        <w:t>Identification of Medically Exempt Members</w:t>
      </w:r>
    </w:p>
    <w:p w:rsidR="00C220DB" w:rsidRPr="009D06A7" w:rsidRDefault="00C220DB" w:rsidP="00C220DB">
      <w:pPr>
        <w:pStyle w:val="Heading5"/>
        <w:numPr>
          <w:ilvl w:val="0"/>
          <w:numId w:val="0"/>
        </w:numPr>
        <w:ind w:left="1008"/>
        <w:jc w:val="both"/>
        <w:rPr>
          <w:rFonts w:cs="Times New Roman"/>
          <w:b/>
        </w:rPr>
      </w:pPr>
    </w:p>
    <w:p w:rsidR="00C220DB" w:rsidRPr="009D06A7" w:rsidRDefault="00C220DB" w:rsidP="00C220DB">
      <w:pPr>
        <w:pStyle w:val="BodyText"/>
        <w:ind w:left="648"/>
      </w:pPr>
      <w:r w:rsidRPr="009D06A7">
        <w:t>Medically Exempt individuals are identified through: (i) a Medically Exempt member survey and (ii) Medically Exempt attestation and referral form.</w:t>
      </w:r>
      <w:r>
        <w:t xml:space="preserve"> </w:t>
      </w:r>
      <w:r w:rsidRPr="009D06A7">
        <w:t xml:space="preserve">During the Medicaid application process, an individual determined eligible for the Iowa Health and Wellness Plan indicating they have limitations in their activities of daily living or receive Social Security income, will receive a Medically Exempt Member Survey.  The State maintains responsibility for scoring the member survey and determining if, based on the survey, the member is Medically Exempt.  The attestation and referral form is made available on the IME website and can be completed by providers, employees of </w:t>
      </w:r>
      <w:r w:rsidR="00D47E59">
        <w:t>the Agency</w:t>
      </w:r>
      <w:r w:rsidRPr="009D06A7">
        <w:t xml:space="preserve">, designees from the mental health region or the Iowa Department of Corrections.  The State retains responsibility for determining if based on the attestation and referral form a member is Medically Exempt.  The State shall communicate the findings from the member survey and attestation and referral form to the Contractor.  The Contractor may assist in identifying members that fit the medically exempt criteria but determinations shall be subject to </w:t>
      </w:r>
      <w:r w:rsidR="00EE71DD">
        <w:t>the Agency</w:t>
      </w:r>
      <w:r w:rsidRPr="009D06A7">
        <w:t xml:space="preserve"> approval. </w:t>
      </w:r>
    </w:p>
    <w:p w:rsidR="00C220DB" w:rsidRPr="009D06A7" w:rsidRDefault="00C220DB" w:rsidP="00C220DB">
      <w:pPr>
        <w:pStyle w:val="Heading5"/>
        <w:numPr>
          <w:ilvl w:val="0"/>
          <w:numId w:val="0"/>
        </w:numPr>
        <w:ind w:left="1008"/>
        <w:jc w:val="both"/>
        <w:rPr>
          <w:rFonts w:cs="Times New Roman"/>
          <w:b/>
        </w:rPr>
      </w:pPr>
    </w:p>
    <w:p w:rsidR="00C220DB" w:rsidRPr="009D06A7" w:rsidRDefault="00C220DB" w:rsidP="00C220DB">
      <w:pPr>
        <w:pStyle w:val="Heading5"/>
        <w:rPr>
          <w:b/>
        </w:rPr>
      </w:pPr>
      <w:r w:rsidRPr="009D06A7">
        <w:t>Benefits for Medically Exempt Members</w:t>
      </w:r>
    </w:p>
    <w:p w:rsidR="00C220DB" w:rsidRPr="009D06A7" w:rsidRDefault="00C220DB" w:rsidP="00C220DB">
      <w:pPr>
        <w:pStyle w:val="Heading5"/>
        <w:numPr>
          <w:ilvl w:val="0"/>
          <w:numId w:val="0"/>
        </w:numPr>
        <w:jc w:val="both"/>
        <w:rPr>
          <w:rFonts w:cs="Times New Roman"/>
          <w:b/>
        </w:rPr>
      </w:pPr>
    </w:p>
    <w:p w:rsidR="00C220DB" w:rsidRDefault="00C220DB" w:rsidP="00C220DB">
      <w:pPr>
        <w:pStyle w:val="BodyText"/>
      </w:pPr>
      <w:r w:rsidRPr="009D06A7">
        <w:t xml:space="preserve">The State shall communicate the findings from the member survey and attestation and referral form described in </w:t>
      </w:r>
      <w:r w:rsidRPr="008230E5">
        <w:rPr>
          <w:u w:val="single"/>
        </w:rPr>
        <w:t xml:space="preserve">Section </w:t>
      </w:r>
      <w:r w:rsidRPr="008742A2">
        <w:rPr>
          <w:u w:val="single"/>
        </w:rPr>
        <w:t>3.2.1</w:t>
      </w:r>
      <w:r w:rsidR="00AE5DE6">
        <w:rPr>
          <w:u w:val="single"/>
        </w:rPr>
        <w:t>3.1</w:t>
      </w:r>
      <w:r w:rsidR="0001142E">
        <w:rPr>
          <w:u w:val="single"/>
        </w:rPr>
        <w:t>.1</w:t>
      </w:r>
      <w:r w:rsidRPr="009D06A7">
        <w:rPr>
          <w:b/>
        </w:rPr>
        <w:t xml:space="preserve"> </w:t>
      </w:r>
      <w:r w:rsidRPr="00032EC6">
        <w:t>to the Contractor and the Contractor shall provide State Plan versus Alternative Benefit Plan benefits to Medically Exempt members.  Individuals who qualify as Medically Exempt shall be defaulted by the State to enrollment in the Medicaid State Plan.  However, these individuals have the opportunity to opt-out of Medicaid State Plan coverage and receive coverage on the Iowa Wellness Plan.  The Contractor shall enroll a Medically Exempt member in the Iowa Wellness Plan benefits in the event he or she opts-out of State Plan coverage.</w:t>
      </w:r>
    </w:p>
    <w:p w:rsidR="00C220DB" w:rsidRDefault="00C220DB" w:rsidP="00C220DB">
      <w:pPr>
        <w:pStyle w:val="BodyText"/>
      </w:pPr>
    </w:p>
    <w:p w:rsidR="00C220DB" w:rsidRDefault="00C220DB" w:rsidP="00C220DB">
      <w:pPr>
        <w:pStyle w:val="Heading3"/>
      </w:pPr>
      <w:bookmarkStart w:id="235" w:name="_Toc415121368"/>
      <w:bookmarkStart w:id="236" w:name="_Toc418781239"/>
      <w:r>
        <w:t>Value Added Services</w:t>
      </w:r>
      <w:bookmarkEnd w:id="235"/>
      <w:bookmarkEnd w:id="236"/>
    </w:p>
    <w:p w:rsidR="00C220DB" w:rsidRPr="00C220DB" w:rsidRDefault="00C220DB" w:rsidP="00C220DB"/>
    <w:p w:rsidR="00C220DB" w:rsidRPr="00C220DB" w:rsidRDefault="00C220DB" w:rsidP="00C220DB">
      <w:r w:rsidRPr="00C220DB">
        <w:t xml:space="preserve">The Contractor may propose additional services for coverage. These are referred to as “Value-added Services.”  The State is particularly interested in the promotion of evidence-based programs which improve the health and well-being of Medicaid enrollees.  Value-Added Services may be actual health care services, benefits, or positive incentives that will promote healthy lifestyles and improved health outcomes among members.  Examples of Value-Added Services may include, but are not limited to, items such as: (i) incentives for obtaining preventive services; (ii) medical equipment or devices not already covered under the program to assist in prevention, wellness, or management of health conditions; (iii) supports to enable workforce participation; and (iv) cost effective supplemental services which can provide services in a less restrictive setting.    </w:t>
      </w:r>
    </w:p>
    <w:p w:rsidR="00C220DB" w:rsidRPr="009D06A7" w:rsidRDefault="00C220DB" w:rsidP="00C220DB">
      <w:pPr>
        <w:pStyle w:val="Heading5"/>
        <w:numPr>
          <w:ilvl w:val="0"/>
          <w:numId w:val="0"/>
        </w:numPr>
        <w:jc w:val="both"/>
        <w:rPr>
          <w:rFonts w:cs="Times New Roman"/>
          <w:i/>
        </w:rPr>
      </w:pPr>
      <w:r w:rsidRPr="009D06A7">
        <w:rPr>
          <w:rFonts w:cs="Times New Roman"/>
          <w:b/>
        </w:rPr>
        <w:t xml:space="preserve">  </w:t>
      </w:r>
    </w:p>
    <w:p w:rsidR="00C220DB" w:rsidRPr="009D06A7" w:rsidRDefault="00C220DB" w:rsidP="00C220DB">
      <w:pPr>
        <w:pStyle w:val="Heading4"/>
        <w:keepNext w:val="0"/>
        <w:keepLines w:val="0"/>
        <w:widowControl w:val="0"/>
        <w:spacing w:before="0" w:line="240" w:lineRule="auto"/>
        <w:ind w:left="1404" w:hanging="864"/>
        <w:rPr>
          <w:rFonts w:eastAsia="Arial"/>
          <w:szCs w:val="20"/>
        </w:rPr>
      </w:pPr>
      <w:r w:rsidRPr="009D06A7">
        <w:t xml:space="preserve">Applicability  </w:t>
      </w:r>
    </w:p>
    <w:p w:rsidR="00C220DB" w:rsidRPr="00C220DB" w:rsidRDefault="00C220DB" w:rsidP="00C220DB">
      <w:pPr>
        <w:pStyle w:val="Heading4"/>
        <w:numPr>
          <w:ilvl w:val="0"/>
          <w:numId w:val="0"/>
        </w:numPr>
        <w:ind w:left="540"/>
      </w:pPr>
    </w:p>
    <w:p w:rsidR="00C220DB" w:rsidRPr="00C220DB" w:rsidRDefault="00C220DB" w:rsidP="00C220DB">
      <w:pPr>
        <w:pStyle w:val="Heading4"/>
        <w:numPr>
          <w:ilvl w:val="0"/>
          <w:numId w:val="0"/>
        </w:numPr>
        <w:ind w:left="540"/>
        <w:rPr>
          <w:rStyle w:val="BodyTextChar"/>
        </w:rPr>
      </w:pPr>
      <w:r w:rsidRPr="00C220DB">
        <w:rPr>
          <w:rStyle w:val="BodyTextChar"/>
        </w:rPr>
        <w:t xml:space="preserve">Value-Added Services that are approved by </w:t>
      </w:r>
      <w:r w:rsidR="00EE71DD">
        <w:rPr>
          <w:rStyle w:val="BodyTextChar"/>
        </w:rPr>
        <w:t>the Agency</w:t>
      </w:r>
      <w:r w:rsidRPr="00C220DB">
        <w:rPr>
          <w:rStyle w:val="BodyTextChar"/>
        </w:rPr>
        <w:t xml:space="preserve"> during the contracting process </w:t>
      </w:r>
      <w:r w:rsidR="00051941">
        <w:rPr>
          <w:rStyle w:val="BodyTextChar"/>
        </w:rPr>
        <w:t>shall</w:t>
      </w:r>
      <w:r w:rsidRPr="00C220DB">
        <w:rPr>
          <w:rStyle w:val="BodyTextChar"/>
        </w:rPr>
        <w:t xml:space="preserve"> be included in the Contract’s scope of services.</w:t>
      </w:r>
    </w:p>
    <w:p w:rsidR="00C220DB" w:rsidRPr="00C220DB" w:rsidRDefault="00C220DB" w:rsidP="00C220DB">
      <w:pPr>
        <w:pStyle w:val="Heading4"/>
        <w:numPr>
          <w:ilvl w:val="0"/>
          <w:numId w:val="0"/>
        </w:numPr>
        <w:ind w:left="864"/>
      </w:pPr>
    </w:p>
    <w:p w:rsidR="00C220DB" w:rsidRPr="001833B1" w:rsidRDefault="00C220DB" w:rsidP="003E2F1D">
      <w:pPr>
        <w:pStyle w:val="Heading4"/>
        <w:keepNext w:val="0"/>
        <w:keepLines w:val="0"/>
        <w:widowControl w:val="0"/>
        <w:spacing w:before="0" w:line="240" w:lineRule="auto"/>
        <w:ind w:left="1404" w:hanging="864"/>
        <w:rPr>
          <w:spacing w:val="1"/>
        </w:rPr>
      </w:pPr>
      <w:r w:rsidRPr="00C220DB">
        <w:t>Costs</w:t>
      </w:r>
      <w:r w:rsidRPr="00C220DB">
        <w:rPr>
          <w:spacing w:val="1"/>
        </w:rPr>
        <w:t xml:space="preserve"> </w:t>
      </w:r>
    </w:p>
    <w:p w:rsidR="00C220DB" w:rsidRPr="00C220DB" w:rsidRDefault="00C220DB" w:rsidP="001833B1">
      <w:pPr>
        <w:pStyle w:val="Heading4"/>
        <w:numPr>
          <w:ilvl w:val="0"/>
          <w:numId w:val="0"/>
        </w:numPr>
        <w:ind w:left="504"/>
        <w:rPr>
          <w:rStyle w:val="BodyTextChar"/>
        </w:rPr>
      </w:pPr>
      <w:r w:rsidRPr="00C220DB">
        <w:rPr>
          <w:rStyle w:val="BodyTextChar"/>
        </w:rPr>
        <w:t xml:space="preserve">Any Value-Added Services that a Contractor elects to provide must be provided at no additional cost to </w:t>
      </w:r>
      <w:r w:rsidR="00EE71DD">
        <w:rPr>
          <w:rStyle w:val="BodyTextChar"/>
        </w:rPr>
        <w:t>the Agency</w:t>
      </w:r>
      <w:r w:rsidRPr="00C220DB">
        <w:rPr>
          <w:rStyle w:val="BodyTextChar"/>
        </w:rPr>
        <w:t xml:space="preserve">. The costs of Value-added Services are not reportable as allowable medical or administrative expenses, and therefore are not factored into the rate setting process. In addition, the Contractor must not pass on the cost of the Value-Added Services to providers. The Contractor must specify the conditions and parameters regarding the delivery of the Value-Added Services in the Contractor’s marketing materials and member communication materials.  </w:t>
      </w:r>
    </w:p>
    <w:p w:rsidR="00C220DB" w:rsidRPr="00C220DB" w:rsidRDefault="00C220DB" w:rsidP="00C220DB">
      <w:pPr>
        <w:pStyle w:val="ListParagraph"/>
        <w:rPr>
          <w:rFonts w:cs="Times New Roman"/>
          <w:u w:val="single"/>
        </w:rPr>
      </w:pPr>
    </w:p>
    <w:p w:rsidR="00C220DB" w:rsidRPr="00C220DB" w:rsidRDefault="00C220DB" w:rsidP="00C220DB">
      <w:pPr>
        <w:pStyle w:val="Heading4"/>
        <w:keepNext w:val="0"/>
        <w:keepLines w:val="0"/>
        <w:widowControl w:val="0"/>
        <w:spacing w:before="0" w:line="240" w:lineRule="auto"/>
        <w:ind w:left="1404" w:hanging="864"/>
        <w:rPr>
          <w:rFonts w:eastAsia="Arial"/>
          <w:szCs w:val="20"/>
        </w:rPr>
      </w:pPr>
      <w:r w:rsidRPr="00C220DB">
        <w:t xml:space="preserve">Program Description </w:t>
      </w:r>
    </w:p>
    <w:p w:rsidR="00C220DB" w:rsidRPr="00C220DB" w:rsidRDefault="00C220DB" w:rsidP="00C220DB">
      <w:pPr>
        <w:pStyle w:val="Heading4"/>
        <w:numPr>
          <w:ilvl w:val="0"/>
          <w:numId w:val="0"/>
        </w:numPr>
        <w:ind w:left="540"/>
      </w:pPr>
    </w:p>
    <w:p w:rsidR="00C220DB" w:rsidRPr="00C220DB" w:rsidRDefault="00C220DB" w:rsidP="00C220DB">
      <w:pPr>
        <w:pStyle w:val="Heading4"/>
        <w:numPr>
          <w:ilvl w:val="0"/>
          <w:numId w:val="0"/>
        </w:numPr>
        <w:ind w:left="540"/>
        <w:rPr>
          <w:rStyle w:val="BodyTextChar"/>
        </w:rPr>
      </w:pPr>
      <w:r w:rsidRPr="00950D46">
        <w:rPr>
          <w:rStyle w:val="BodyTextChar"/>
        </w:rPr>
        <w:t xml:space="preserve">In its proposal, the Contractor must clearly describe: (i) any limitations, restrictions, or conditions specific to the Value-Added Services; (ii) the providers responsible for providing the Value-Added Service; (iii) how the Contractor will identify the Value-added Service in administrative (encounter) data; (iv) how and when the Contractor </w:t>
      </w:r>
      <w:r w:rsidR="00051941">
        <w:rPr>
          <w:rStyle w:val="BodyTextChar"/>
        </w:rPr>
        <w:t>shall</w:t>
      </w:r>
      <w:r w:rsidRPr="00950D46">
        <w:rPr>
          <w:rStyle w:val="BodyTextChar"/>
        </w:rPr>
        <w:t xml:space="preserve"> notify providers and members about the availability of such Value-Added Services while still meeting the federal marketing requirements; and (v) how a member may obtain or access the Value-Added Services.</w:t>
      </w:r>
      <w:r w:rsidRPr="00C220DB">
        <w:rPr>
          <w:rStyle w:val="BodyTextChar"/>
        </w:rPr>
        <w:t xml:space="preserve"> </w:t>
      </w:r>
    </w:p>
    <w:p w:rsidR="00C220DB" w:rsidRPr="00C220DB" w:rsidRDefault="00C220DB" w:rsidP="00C220DB">
      <w:pPr>
        <w:pStyle w:val="Heading4"/>
        <w:numPr>
          <w:ilvl w:val="0"/>
          <w:numId w:val="0"/>
        </w:numPr>
      </w:pPr>
    </w:p>
    <w:p w:rsidR="00C220DB" w:rsidRPr="00C220DB" w:rsidRDefault="00C220DB" w:rsidP="00C220DB">
      <w:pPr>
        <w:pStyle w:val="Heading4"/>
        <w:keepNext w:val="0"/>
        <w:keepLines w:val="0"/>
        <w:widowControl w:val="0"/>
        <w:spacing w:before="0" w:line="240" w:lineRule="auto"/>
        <w:ind w:left="1404" w:hanging="864"/>
      </w:pPr>
      <w:r w:rsidRPr="00C220DB">
        <w:t xml:space="preserve">Approval &amp; Implementation of Value-Added Services  </w:t>
      </w:r>
    </w:p>
    <w:p w:rsidR="00C220DB" w:rsidRPr="00C220DB" w:rsidRDefault="00C220DB" w:rsidP="00C220DB">
      <w:pPr>
        <w:pStyle w:val="Heading4"/>
        <w:numPr>
          <w:ilvl w:val="0"/>
          <w:numId w:val="0"/>
        </w:numPr>
        <w:ind w:left="540"/>
      </w:pPr>
    </w:p>
    <w:p w:rsidR="00C220DB" w:rsidRDefault="00C220DB" w:rsidP="00C220DB">
      <w:pPr>
        <w:pStyle w:val="Heading4"/>
        <w:numPr>
          <w:ilvl w:val="0"/>
          <w:numId w:val="0"/>
        </w:numPr>
        <w:ind w:left="540"/>
        <w:rPr>
          <w:rStyle w:val="BodyTextChar"/>
        </w:rPr>
      </w:pPr>
      <w:r w:rsidRPr="00C220DB">
        <w:rPr>
          <w:rStyle w:val="BodyTextChar"/>
        </w:rPr>
        <w:t xml:space="preserve">All Value-Added Service proposals must be submitted to </w:t>
      </w:r>
      <w:r w:rsidR="00D47E59">
        <w:rPr>
          <w:rStyle w:val="BodyTextChar"/>
        </w:rPr>
        <w:t>the Agency</w:t>
      </w:r>
      <w:r w:rsidRPr="00C220DB">
        <w:rPr>
          <w:rStyle w:val="BodyTextChar"/>
        </w:rPr>
        <w:t xml:space="preserve"> for approval.  In implementing such services the Contractor must: (i) track participation in the program; (ii) establish standards and health status targets; and (ii) evaluate the effectiveness of the program. </w:t>
      </w:r>
    </w:p>
    <w:p w:rsidR="00474D4A" w:rsidRPr="00C220DB" w:rsidRDefault="00474D4A" w:rsidP="00C220DB"/>
    <w:p w:rsidR="00513C76" w:rsidRDefault="00C220DB" w:rsidP="00C220DB">
      <w:pPr>
        <w:pStyle w:val="Heading3"/>
      </w:pPr>
      <w:bookmarkStart w:id="237" w:name="_Toc415121369"/>
      <w:bookmarkStart w:id="238" w:name="_Toc418781240"/>
      <w:r>
        <w:t>Administration of Covered Benefits</w:t>
      </w:r>
      <w:bookmarkEnd w:id="237"/>
      <w:bookmarkEnd w:id="238"/>
      <w:r>
        <w:t xml:space="preserve"> </w:t>
      </w:r>
    </w:p>
    <w:p w:rsidR="00474D4A" w:rsidRPr="001833B1" w:rsidRDefault="00474D4A" w:rsidP="001833B1"/>
    <w:p w:rsidR="00C220DB" w:rsidRPr="009D06A7" w:rsidRDefault="00C220DB" w:rsidP="00C220DB">
      <w:pPr>
        <w:pStyle w:val="Heading4"/>
        <w:keepNext w:val="0"/>
        <w:keepLines w:val="0"/>
        <w:widowControl w:val="0"/>
        <w:spacing w:before="0" w:line="240" w:lineRule="auto"/>
        <w:ind w:left="1404" w:hanging="864"/>
        <w:rPr>
          <w:rFonts w:eastAsia="Arial"/>
          <w:szCs w:val="20"/>
        </w:rPr>
      </w:pPr>
      <w:r w:rsidRPr="009D06A7">
        <w:t xml:space="preserve">Medical Necessity Determinations </w:t>
      </w:r>
    </w:p>
    <w:p w:rsidR="00C220DB" w:rsidRPr="00C220DB" w:rsidRDefault="00C220DB" w:rsidP="00C220DB">
      <w:pPr>
        <w:pStyle w:val="Heading4"/>
        <w:numPr>
          <w:ilvl w:val="0"/>
          <w:numId w:val="0"/>
        </w:numPr>
        <w:tabs>
          <w:tab w:val="left" w:pos="2775"/>
        </w:tabs>
        <w:ind w:left="540"/>
      </w:pPr>
    </w:p>
    <w:p w:rsidR="00C220DB" w:rsidRPr="00C220DB" w:rsidRDefault="00C220DB" w:rsidP="00C220DB">
      <w:pPr>
        <w:pStyle w:val="Heading4"/>
        <w:numPr>
          <w:ilvl w:val="0"/>
          <w:numId w:val="0"/>
        </w:numPr>
        <w:ind w:left="540"/>
        <w:rPr>
          <w:rStyle w:val="BodyTextChar"/>
        </w:rPr>
      </w:pPr>
      <w:r w:rsidRPr="00C220DB">
        <w:rPr>
          <w:rStyle w:val="BodyTextChar"/>
        </w:rPr>
        <w:t xml:space="preserve">In accordance with Section 11 requirements relating to utilization management strategies, the Contractor may establish procedures for the determination of medical necessity.  The determination of medical necessity shall be made on a case by case basis and in accordance with the State and Federal laws and regulations.  However, this requirement shall not limit the Contractor’s ability to use medically appropriate cost effective alternative services.  The Contractor shall not employ, and shall not permit others acting on their behalf to employ, utilization control guidelines or other quantitative coverage limits, whether explicit or de facto, unless supported by an individualized determination of medical necessity based upon the needs of each member and his/her medical history.  </w:t>
      </w:r>
    </w:p>
    <w:p w:rsidR="00C220DB" w:rsidRPr="00032EC6" w:rsidRDefault="00C220DB" w:rsidP="00C220DB">
      <w:pPr>
        <w:pStyle w:val="Heading4"/>
        <w:numPr>
          <w:ilvl w:val="0"/>
          <w:numId w:val="0"/>
        </w:numPr>
        <w:ind w:left="864"/>
      </w:pPr>
      <w:r w:rsidRPr="00032EC6">
        <w:t xml:space="preserve"> </w:t>
      </w:r>
    </w:p>
    <w:p w:rsidR="00C220DB" w:rsidRPr="009D06A7" w:rsidRDefault="00C220DB" w:rsidP="00C220DB">
      <w:pPr>
        <w:pStyle w:val="Heading4"/>
        <w:keepNext w:val="0"/>
        <w:keepLines w:val="0"/>
        <w:widowControl w:val="0"/>
        <w:spacing w:before="0" w:line="240" w:lineRule="auto"/>
        <w:ind w:left="1404" w:hanging="864"/>
      </w:pPr>
      <w:r w:rsidRPr="009D06A7">
        <w:t>Second Opinions</w:t>
      </w:r>
    </w:p>
    <w:p w:rsidR="00C220DB" w:rsidRPr="009D06A7" w:rsidRDefault="00C220DB" w:rsidP="00C220DB">
      <w:pPr>
        <w:pStyle w:val="Heading4"/>
        <w:numPr>
          <w:ilvl w:val="0"/>
          <w:numId w:val="0"/>
        </w:numPr>
        <w:ind w:left="540"/>
      </w:pPr>
    </w:p>
    <w:p w:rsidR="00C220DB" w:rsidRPr="00032EC6" w:rsidRDefault="00C220DB" w:rsidP="00C220DB">
      <w:pPr>
        <w:pStyle w:val="BodyText"/>
      </w:pPr>
      <w:r w:rsidRPr="00032EC6">
        <w:t xml:space="preserve">The Contractor shall provide for a second opinion in any situation where there is a question concerning a diagnosis or the options for surgery or other treatment of a health conditions when requested by a member, parent and/or legally appointed representative.  The second opinion shall be provided by a contracted qualified health care professional or the Contractor shall arrange for a member to obtain one from a non-contract provider.  The second opinion shall be provided at no cost to the member. </w:t>
      </w:r>
    </w:p>
    <w:p w:rsidR="00C220DB" w:rsidRPr="009D06A7" w:rsidRDefault="00C220DB" w:rsidP="00C220DB">
      <w:pPr>
        <w:pStyle w:val="BodyText"/>
      </w:pPr>
    </w:p>
    <w:p w:rsidR="00C220DB" w:rsidRPr="009D06A7" w:rsidRDefault="00C220DB" w:rsidP="00C220DB">
      <w:pPr>
        <w:pStyle w:val="Heading4"/>
        <w:keepNext w:val="0"/>
        <w:keepLines w:val="0"/>
        <w:widowControl w:val="0"/>
        <w:spacing w:before="0" w:line="240" w:lineRule="auto"/>
        <w:ind w:left="1404" w:hanging="864"/>
      </w:pPr>
      <w:r w:rsidRPr="009D06A7">
        <w:t xml:space="preserve">Cost Sharing and Patient Liability </w:t>
      </w:r>
    </w:p>
    <w:p w:rsidR="00C220DB" w:rsidRPr="009D06A7" w:rsidRDefault="00C220DB" w:rsidP="00C220DB">
      <w:pPr>
        <w:pStyle w:val="Heading4"/>
        <w:numPr>
          <w:ilvl w:val="0"/>
          <w:numId w:val="0"/>
        </w:numPr>
        <w:ind w:left="540"/>
      </w:pPr>
    </w:p>
    <w:p w:rsidR="00C220DB" w:rsidRDefault="00C220DB" w:rsidP="00C220DB">
      <w:pPr>
        <w:pStyle w:val="BodyText"/>
      </w:pPr>
      <w:r w:rsidRPr="00032EC6">
        <w:t>The Contractor and all providers and subcontractors shall not require any cost sharing or patient liability responsibilities for covered services except to the extent that cost sharing or patient liability responsibilities are required for those services in accordance with Law and as described in Section 5.  The Contractor shall not hold members liable for debt due to insolvency of the Contractor or non-payment by the State to the Contractor.  Further, the Contractor and all providers and subcontractors shall not charge m</w:t>
      </w:r>
      <w:r>
        <w:t>embers for missed appointments.</w:t>
      </w:r>
    </w:p>
    <w:p w:rsidR="00947BBE" w:rsidRDefault="00947BBE" w:rsidP="00C220DB">
      <w:pPr>
        <w:pStyle w:val="BodyText"/>
      </w:pPr>
    </w:p>
    <w:p w:rsidR="00947BBE" w:rsidRDefault="00947BBE" w:rsidP="004816E1">
      <w:pPr>
        <w:pStyle w:val="Heading3"/>
      </w:pPr>
      <w:bookmarkStart w:id="239" w:name="_Toc418781241"/>
      <w:r>
        <w:t xml:space="preserve">Physician </w:t>
      </w:r>
      <w:r w:rsidR="00EB60A6">
        <w:t>Administered</w:t>
      </w:r>
      <w:r>
        <w:t xml:space="preserve"> Drugs</w:t>
      </w:r>
      <w:bookmarkEnd w:id="239"/>
    </w:p>
    <w:p w:rsidR="00947BBE" w:rsidRPr="00160725" w:rsidRDefault="00947BBE" w:rsidP="004816E1">
      <w:pPr>
        <w:ind w:left="360"/>
      </w:pPr>
      <w:r>
        <w:t>T</w:t>
      </w:r>
      <w:r w:rsidRPr="00947BBE">
        <w:t>he Contractor must provide coverage and reimbursement for physician administered drugs (which means drugs that are not self-administered or those not administered in the home) to the same extent as the Medicaid FFS.  Such drugs would typically be injected or infused. The billing information must comply with Medicaid FFS billing requirements including, but not limited to, inclusion of the NDC for rebate and 340B purposes. The 340B billing guidelines and other guidelines can be found in Informational Letters posted in the bid library.</w:t>
      </w:r>
    </w:p>
    <w:p w:rsidR="00F70F65" w:rsidRPr="00C220DB" w:rsidRDefault="00F70F65" w:rsidP="00C220DB">
      <w:pPr>
        <w:pStyle w:val="BodyText"/>
      </w:pPr>
    </w:p>
    <w:p w:rsidR="00017748" w:rsidRDefault="00017748" w:rsidP="00017748">
      <w:pPr>
        <w:pStyle w:val="Heading2"/>
      </w:pPr>
      <w:bookmarkStart w:id="240" w:name="_Toc415121370"/>
      <w:bookmarkStart w:id="241" w:name="_Toc418781242"/>
      <w:r>
        <w:t>Continuity of Care</w:t>
      </w:r>
      <w:bookmarkEnd w:id="240"/>
      <w:bookmarkEnd w:id="241"/>
    </w:p>
    <w:p w:rsidR="00C220DB" w:rsidRPr="00C220DB" w:rsidRDefault="00C220DB" w:rsidP="00C220DB"/>
    <w:p w:rsidR="00C220DB" w:rsidRPr="00EB6BE7" w:rsidRDefault="00C220DB" w:rsidP="00C220DB">
      <w:pPr>
        <w:rPr>
          <w:rFonts w:eastAsia="Calibri" w:cs="Times New Roman"/>
          <w:spacing w:val="1"/>
        </w:rPr>
      </w:pPr>
      <w:bookmarkStart w:id="242" w:name="_Toc404710197"/>
      <w:r w:rsidRPr="00D559D0">
        <w:rPr>
          <w:rStyle w:val="BodyTextChar"/>
        </w:rPr>
        <w:t>The Contractor shall implement mechanisms to ensure the continuity of care of members transitioning in and out of the Contractor’s enrollment.  Possible transitions include, but are not limited to: (i) initial program implementation; (ii) initial enrollment with the Contractor; (iii) transitions between program contractors during the first ninety (90) days of a member’s enrollment; and (iii) at any time for cause as described in the Section 7.4.1.</w:t>
      </w:r>
      <w:bookmarkEnd w:id="242"/>
    </w:p>
    <w:p w:rsidR="00017748" w:rsidRDefault="00017748" w:rsidP="00017748">
      <w:pPr>
        <w:pStyle w:val="Heading3"/>
      </w:pPr>
      <w:bookmarkStart w:id="243" w:name="_Toc415121371"/>
      <w:bookmarkStart w:id="244" w:name="_Toc418781243"/>
      <w:r>
        <w:t>Prior Authorizations</w:t>
      </w:r>
      <w:bookmarkEnd w:id="243"/>
      <w:bookmarkEnd w:id="244"/>
      <w:r>
        <w:t xml:space="preserve"> </w:t>
      </w:r>
    </w:p>
    <w:p w:rsidR="00C220DB" w:rsidRPr="009D06A7" w:rsidRDefault="00C220DB" w:rsidP="00C220DB">
      <w:pPr>
        <w:pStyle w:val="Heading3"/>
        <w:numPr>
          <w:ilvl w:val="0"/>
          <w:numId w:val="0"/>
        </w:numPr>
        <w:jc w:val="both"/>
        <w:rPr>
          <w:rFonts w:cs="Times New Roman"/>
          <w:szCs w:val="22"/>
        </w:rPr>
      </w:pPr>
    </w:p>
    <w:p w:rsidR="00C220DB" w:rsidRPr="00EB6BE7" w:rsidRDefault="00C220DB" w:rsidP="00C220DB">
      <w:pPr>
        <w:rPr>
          <w:rFonts w:eastAsia="Calibri" w:cs="Times New Roman"/>
          <w:spacing w:val="1"/>
        </w:rPr>
      </w:pPr>
      <w:bookmarkStart w:id="245" w:name="_Toc404710199"/>
      <w:r w:rsidRPr="00D559D0">
        <w:rPr>
          <w:rStyle w:val="BodyTextChar"/>
        </w:rPr>
        <w:t>During year one (1) of the Contract, with the exception of LTSS, residential services and certain services rendered to dual diagnosis populations, which are addressed in Sections 3.3.4 – 3.3.5 and Section 3.3.7, the Contractor shal</w:t>
      </w:r>
      <w:r w:rsidR="0001142E">
        <w:rPr>
          <w:rStyle w:val="BodyTextChar"/>
        </w:rPr>
        <w:t>l</w:t>
      </w:r>
      <w:r w:rsidRPr="00D559D0">
        <w:rPr>
          <w:rStyle w:val="BodyTextChar"/>
        </w:rPr>
        <w:t xml:space="preserve"> honor existing authorizations for covered benefits for a minimum of ninety (90) calendar days, without regard to whether such services are being provided by contract or non-contract providers, when a member transitions to the Contractor from another source of coverage.</w:t>
      </w:r>
      <w:r w:rsidR="009848E5">
        <w:rPr>
          <w:rStyle w:val="BodyTextChar"/>
        </w:rPr>
        <w:t xml:space="preserve">  The Contractor shall honor existing exceptions to policy granted by the Director for the scope and duration designated.</w:t>
      </w:r>
      <w:r w:rsidRPr="00D559D0">
        <w:rPr>
          <w:rStyle w:val="BodyTextChar"/>
        </w:rPr>
        <w:t xml:space="preserve">  Beginning one (1) year from the Contract effective date, the Contractor shall be required to honor existing authorizations for a minimum of thirty (30) calendar days when a member transitions to the Contractor from another source of coverage, without regard to whether services are being provided by contract or non-contract providers.  The Contractor must establish</w:t>
      </w:r>
      <w:r w:rsidR="00D446D4">
        <w:rPr>
          <w:rStyle w:val="BodyTextChar"/>
        </w:rPr>
        <w:t xml:space="preserve"> and implement</w:t>
      </w:r>
      <w:r w:rsidRPr="00D559D0">
        <w:rPr>
          <w:rStyle w:val="BodyTextChar"/>
        </w:rPr>
        <w:t xml:space="preserve"> policies and procedures</w:t>
      </w:r>
      <w:r w:rsidR="00D446D4">
        <w:rPr>
          <w:rStyle w:val="BodyTextChar"/>
        </w:rPr>
        <w:t>, subject to Agency review and approval,</w:t>
      </w:r>
      <w:r w:rsidRPr="00D559D0">
        <w:rPr>
          <w:rStyle w:val="BodyTextChar"/>
        </w:rPr>
        <w:t xml:space="preserve"> for identifying existing prior authorization decisions at the time of the member’s enrollment.  Additionally, when a member transitions to another program contractor, the Contractor shall be responsible for providing the receiving entity with information on any current service authorizations, utilization data and other applicable clinical information such as disease management or care coordination notes.</w:t>
      </w:r>
      <w:bookmarkEnd w:id="245"/>
      <w:r w:rsidR="00EB6BE7">
        <w:rPr>
          <w:rStyle w:val="BodyTextChar"/>
        </w:rPr>
        <w:t xml:space="preserve"> </w:t>
      </w:r>
    </w:p>
    <w:p w:rsidR="00017748" w:rsidRDefault="00017748" w:rsidP="00017748">
      <w:pPr>
        <w:pStyle w:val="Heading3"/>
      </w:pPr>
      <w:bookmarkStart w:id="246" w:name="_Toc415121372"/>
      <w:bookmarkStart w:id="247" w:name="_Toc418781244"/>
      <w:r>
        <w:t>Transition Period-Out of Network Care</w:t>
      </w:r>
      <w:bookmarkEnd w:id="246"/>
      <w:bookmarkEnd w:id="247"/>
    </w:p>
    <w:p w:rsidR="00C220DB" w:rsidRPr="00C220DB" w:rsidRDefault="00C220DB" w:rsidP="00C220DB"/>
    <w:p w:rsidR="00C220DB" w:rsidRPr="00EB6BE7" w:rsidRDefault="00C220DB" w:rsidP="00C220DB">
      <w:pPr>
        <w:rPr>
          <w:rFonts w:eastAsia="Calibri" w:cs="Times New Roman"/>
          <w:spacing w:val="1"/>
        </w:rPr>
      </w:pPr>
      <w:bookmarkStart w:id="248" w:name="_Toc404710201"/>
      <w:r w:rsidRPr="00D559D0">
        <w:rPr>
          <w:rStyle w:val="BodyTextChar"/>
        </w:rPr>
        <w:t>During the first ninety (90) days of the Contract, with the exception of LTSS, residential services and certain services rendered to dual diagnosis populations, which are addressed in Sections 3.3.4 – 3.3.5 and Section 3.3.7, the Contractor must allow a member who is receiving covered benefits from a non-network provider at the time of Contractor enrollment to continue accessing that provider, even if the network has been closed as described in Section 6.2.4 due to the Contractor meeting the network access requirements.  The Contractor is permitted to establish single case agreements or otherwise authorize non-network care past the initial ninety (90) days of the Contract to provide continuity of care for members receiving out-of-network services.  The Contractor shall make commercially reasonable attempts to contract with providers from whom an enrolled member is receiving ongoing care.</w:t>
      </w:r>
      <w:bookmarkEnd w:id="248"/>
      <w:r w:rsidR="00EB6BE7">
        <w:rPr>
          <w:rStyle w:val="BodyTextChar"/>
        </w:rPr>
        <w:t xml:space="preserve">    </w:t>
      </w:r>
    </w:p>
    <w:p w:rsidR="00017748" w:rsidRDefault="00017748" w:rsidP="00017748">
      <w:pPr>
        <w:pStyle w:val="Heading3"/>
      </w:pPr>
      <w:bookmarkStart w:id="249" w:name="_Toc415121373"/>
      <w:bookmarkStart w:id="250" w:name="_Toc418781245"/>
      <w:r>
        <w:t>Transitions during Inpatient Stays</w:t>
      </w:r>
      <w:bookmarkEnd w:id="249"/>
      <w:bookmarkEnd w:id="250"/>
    </w:p>
    <w:p w:rsidR="00C220DB" w:rsidRPr="009D06A7" w:rsidRDefault="00C220DB" w:rsidP="00C220DB">
      <w:pPr>
        <w:pStyle w:val="Heading3"/>
        <w:numPr>
          <w:ilvl w:val="0"/>
          <w:numId w:val="0"/>
        </w:numPr>
        <w:contextualSpacing/>
        <w:jc w:val="both"/>
        <w:rPr>
          <w:rFonts w:cs="Times New Roman"/>
          <w:szCs w:val="22"/>
          <w:u w:val="none"/>
        </w:rPr>
      </w:pPr>
    </w:p>
    <w:p w:rsidR="00C220DB" w:rsidRPr="00EB6BE7" w:rsidRDefault="00C220DB" w:rsidP="00C220DB">
      <w:pPr>
        <w:rPr>
          <w:rFonts w:eastAsia="Calibri" w:cs="Times New Roman"/>
          <w:spacing w:val="1"/>
        </w:rPr>
      </w:pPr>
      <w:bookmarkStart w:id="251" w:name="_Toc404710203"/>
      <w:r w:rsidRPr="00D559D0">
        <w:rPr>
          <w:rStyle w:val="BodyTextChar"/>
        </w:rPr>
        <w:t xml:space="preserve">The Contractor </w:t>
      </w:r>
      <w:r w:rsidR="00051941">
        <w:rPr>
          <w:rStyle w:val="BodyTextChar"/>
        </w:rPr>
        <w:t>shall</w:t>
      </w:r>
      <w:r w:rsidRPr="00D559D0">
        <w:rPr>
          <w:rStyle w:val="BodyTextChar"/>
        </w:rPr>
        <w:t xml:space="preserve"> be responsible for care coordination after the member has disenrolled from the Contractor whenever the member disenrollment occurs during an inpatient stay.  Acute inpatient hospital services for members who are hospitalized at the time of disenrollment from the Contractor shall be paid by the Contractor until the member is discharged from acute care or for sixty (60) days after disenrollment, whichever is less, unless the member is no longer eligible for Medicaid.  Services other than inpatient hospital services (e.g., physician services) shall be paid by the new program contractor as of the effective date of disenrollment.  When member disenrollment to another program contractor occurs during an inpatient stay, the Contractor shall notify the new program contractor of the inpatient status of the member.  The Contractor shall also notify the inpatient hospital of the change in program contractor enrollment, but advise the hospital that the program Contractor maintains financial responsibility. </w:t>
      </w:r>
      <w:bookmarkEnd w:id="251"/>
    </w:p>
    <w:p w:rsidR="00017748" w:rsidRDefault="00017748" w:rsidP="00017748">
      <w:pPr>
        <w:pStyle w:val="Heading3"/>
      </w:pPr>
      <w:bookmarkStart w:id="252" w:name="_Toc415121374"/>
      <w:bookmarkStart w:id="253" w:name="_Toc418781246"/>
      <w:r>
        <w:t>Long Term Services and Supports (LTSS)</w:t>
      </w:r>
      <w:bookmarkEnd w:id="252"/>
      <w:bookmarkEnd w:id="253"/>
    </w:p>
    <w:p w:rsidR="00C220DB" w:rsidRPr="00D559D0" w:rsidRDefault="00C220DB" w:rsidP="00C220DB"/>
    <w:p w:rsidR="00C220DB" w:rsidRPr="00C220DB" w:rsidRDefault="00C220DB" w:rsidP="00C220DB">
      <w:r w:rsidRPr="00D559D0">
        <w:rPr>
          <w:rStyle w:val="BodyTextChar"/>
        </w:rPr>
        <w:t xml:space="preserve">LTSS may not be reduced, modified or terminated in the absence of an up-to-date assessment of needs that supports the reduction, modification or termination.  </w:t>
      </w:r>
      <w:r w:rsidRPr="00D559D0">
        <w:t xml:space="preserve">The Contractor shall ensure members receiving LTSS will be permitted to see all current providers on their approved service plan, when they initially enroll with the Contractor, even on a non-network basis, until a service plan is completed and either agreed upon by the member or resolved through the appeals or fair hearing process, and implemented.  </w:t>
      </w:r>
      <w:r w:rsidR="009848E5">
        <w:t xml:space="preserve">The Contractor shall honor existing exceptions to policy granted by the Director for the scope and duration designated.  </w:t>
      </w:r>
      <w:r w:rsidRPr="00D559D0">
        <w:t xml:space="preserve">The Contractor shall extend the authorization of LTSS from a non-contracted provider as necessary to ensure continuity of care pending the provider’s contracting with the Contractor, or the member’s transition to a contract provider.  The Contractor shall facilitate a seamless transition to new services and/or providers, as applicable, in the plan of care developed by the Contractor without any disruption in services.  </w:t>
      </w:r>
    </w:p>
    <w:p w:rsidR="00C220DB" w:rsidRDefault="00017748" w:rsidP="00C220DB">
      <w:pPr>
        <w:pStyle w:val="Heading3"/>
      </w:pPr>
      <w:bookmarkStart w:id="254" w:name="_Toc415121375"/>
      <w:bookmarkStart w:id="255" w:name="_Toc418781247"/>
      <w:r>
        <w:t>Residential Services</w:t>
      </w:r>
      <w:bookmarkEnd w:id="254"/>
      <w:bookmarkEnd w:id="255"/>
    </w:p>
    <w:p w:rsidR="00EB6BE7" w:rsidRPr="00EB6BE7" w:rsidRDefault="00EB6BE7" w:rsidP="00EB6BE7"/>
    <w:p w:rsidR="00C220DB" w:rsidRPr="009D06A7" w:rsidRDefault="00C220DB" w:rsidP="00C220DB">
      <w:pPr>
        <w:pStyle w:val="Heading4"/>
        <w:keepNext w:val="0"/>
        <w:keepLines w:val="0"/>
        <w:widowControl w:val="0"/>
        <w:spacing w:before="0" w:line="240" w:lineRule="auto"/>
        <w:ind w:left="1404" w:hanging="864"/>
      </w:pPr>
      <w:r w:rsidRPr="009D06A7">
        <w:t>Year One Operations</w:t>
      </w:r>
    </w:p>
    <w:p w:rsidR="00C220DB" w:rsidRPr="009D06A7" w:rsidRDefault="00C220DB" w:rsidP="00C220DB">
      <w:pPr>
        <w:pStyle w:val="Heading4"/>
        <w:numPr>
          <w:ilvl w:val="0"/>
          <w:numId w:val="0"/>
        </w:numPr>
        <w:ind w:left="1404"/>
      </w:pPr>
    </w:p>
    <w:p w:rsidR="00C220DB" w:rsidRPr="009D06A7" w:rsidRDefault="00C220DB" w:rsidP="00C220DB">
      <w:pPr>
        <w:pStyle w:val="BodyText"/>
      </w:pPr>
      <w:bookmarkStart w:id="256" w:name="_Toc404710206"/>
      <w:r w:rsidRPr="009D06A7">
        <w:t xml:space="preserve">During the first year of </w:t>
      </w:r>
      <w:r w:rsidRPr="00367208">
        <w:t xml:space="preserve">the Contract, </w:t>
      </w:r>
      <w:r w:rsidRPr="009D06A7">
        <w:t xml:space="preserve">the Contractor shall permit members using a residential provider at the time of enrollment with the Contractor to access the residential provider being utilized at the time of enrollment for up to one (1) year, even on a non-network basis.  For purposes of this requirement a residential provider is defined as a: (i) nursing facility; (ii) ICF/ID; and (iii) support for the member to live in a residential setting either controlled by the member or the provider funded through 1915(i) Habilitation waiver provider or a 1915(c) HCBS waiver.  </w:t>
      </w:r>
      <w:bookmarkEnd w:id="256"/>
    </w:p>
    <w:p w:rsidR="00C220DB" w:rsidRPr="009D06A7" w:rsidRDefault="00C220DB" w:rsidP="00C220DB">
      <w:pPr>
        <w:pStyle w:val="Heading3"/>
        <w:numPr>
          <w:ilvl w:val="0"/>
          <w:numId w:val="0"/>
        </w:numPr>
        <w:ind w:left="540"/>
        <w:jc w:val="both"/>
        <w:rPr>
          <w:rFonts w:cs="Times New Roman"/>
          <w:i w:val="0"/>
          <w:u w:val="none"/>
        </w:rPr>
      </w:pPr>
    </w:p>
    <w:p w:rsidR="00C220DB" w:rsidRPr="009D06A7" w:rsidRDefault="00C220DB" w:rsidP="00C220DB">
      <w:pPr>
        <w:pStyle w:val="Heading4"/>
        <w:keepNext w:val="0"/>
        <w:keepLines w:val="0"/>
        <w:widowControl w:val="0"/>
        <w:spacing w:before="0" w:line="240" w:lineRule="auto"/>
        <w:ind w:left="1404" w:hanging="864"/>
      </w:pPr>
      <w:r w:rsidRPr="009D06A7">
        <w:t>Ongoing Operations</w:t>
      </w:r>
    </w:p>
    <w:p w:rsidR="00C220DB" w:rsidRPr="009D06A7" w:rsidRDefault="00C220DB" w:rsidP="00C220DB">
      <w:pPr>
        <w:pStyle w:val="Heading4"/>
        <w:numPr>
          <w:ilvl w:val="0"/>
          <w:numId w:val="0"/>
        </w:numPr>
        <w:ind w:left="540"/>
      </w:pPr>
    </w:p>
    <w:p w:rsidR="00C220DB" w:rsidRPr="009D06A7" w:rsidRDefault="00C220DB" w:rsidP="00C220DB">
      <w:pPr>
        <w:pStyle w:val="BodyText"/>
      </w:pPr>
      <w:r w:rsidRPr="009D06A7">
        <w:t xml:space="preserve">Effective one (1) year after the Contract effective date, the Contractor shall not transition members using residential providers, as defined in Section 3.3.5.1, to another residential provider unless the following conditions are met: (i) the member or his/her representative specifically requests to transition; (ii) the member or his/her representative provides written consent to transition based on quality or other concerns raised by the Contractor, which shall not include the residential provider’s rate of reimbursement; or (iii) the residential provider has chosen not </w:t>
      </w:r>
      <w:r>
        <w:t xml:space="preserve">to </w:t>
      </w:r>
      <w:r w:rsidRPr="009D06A7">
        <w:t xml:space="preserve">contract with the Contractor.  </w:t>
      </w:r>
    </w:p>
    <w:p w:rsidR="00C220DB" w:rsidRPr="009D06A7" w:rsidRDefault="00C220DB" w:rsidP="00C220DB">
      <w:pPr>
        <w:pStyle w:val="BodyText"/>
      </w:pPr>
    </w:p>
    <w:p w:rsidR="001833B1" w:rsidRDefault="00C220DB" w:rsidP="00C220DB">
      <w:pPr>
        <w:pStyle w:val="BodyText"/>
      </w:pPr>
      <w:r w:rsidRPr="009D06A7">
        <w:t>If the residential provider is a non-contract provider, the Contractor may: (i) authorize continuation of the services pending contracting with the provider; (ii) authorize continuation of the services, for at least thirty (30) days pending facilitation of the member's transition to a contracted provider, subject to the member’s agreement with such transition; or (iii) continue to reimburse services from the non-contract provider.  If a member is transitioned to a contract provider, the Contractor shall extend the authorization of services with the non-contracted provider beyond the minimum thirty (30) day requirement as necessary to ensure continuity of care and the member’s seamless transition to a new provider.  The Contractor shall permit a member with a dual diagnosis of a behavioral health condition and developmental disorder to remain with their residential provider for at least one year or with their inpatient psychiatric provider, regardless of network status, as long as the services continue to be medically necessary.</w:t>
      </w:r>
      <w:r w:rsidR="00B21005">
        <w:t xml:space="preserve"> </w:t>
      </w:r>
      <w:r w:rsidR="00B21005" w:rsidRPr="00B21005">
        <w:t xml:space="preserve">If, for whatever reason, a member can no longer be served by his/her residential provider it shall be the Contractor's responsibility to find and make available to the member an alternative residential provider that can meet the member's needs so there is no break in services.  </w:t>
      </w:r>
      <w:r w:rsidRPr="009D06A7">
        <w:t xml:space="preserve">  </w:t>
      </w:r>
    </w:p>
    <w:p w:rsidR="00C220DB" w:rsidRPr="00C220DB" w:rsidRDefault="00C220DB" w:rsidP="00C220DB">
      <w:pPr>
        <w:pStyle w:val="BodyText"/>
      </w:pPr>
      <w:r w:rsidRPr="009D06A7">
        <w:t xml:space="preserve">  </w:t>
      </w:r>
    </w:p>
    <w:p w:rsidR="00017748" w:rsidRDefault="00017748" w:rsidP="00017748">
      <w:pPr>
        <w:pStyle w:val="Heading3"/>
      </w:pPr>
      <w:bookmarkStart w:id="257" w:name="_Toc415121376"/>
      <w:bookmarkStart w:id="258" w:name="_Toc418781248"/>
      <w:r>
        <w:t>Pregnancy Continuity of Care</w:t>
      </w:r>
      <w:bookmarkEnd w:id="257"/>
      <w:bookmarkEnd w:id="258"/>
    </w:p>
    <w:p w:rsidR="00C220DB" w:rsidRPr="00C220DB" w:rsidRDefault="00C220DB" w:rsidP="00C220DB">
      <w:pPr>
        <w:rPr>
          <w:rFonts w:cs="Times New Roman"/>
          <w:i/>
        </w:rPr>
      </w:pPr>
    </w:p>
    <w:p w:rsidR="00C220DB" w:rsidRPr="00C220DB" w:rsidRDefault="00C220DB" w:rsidP="00C220DB">
      <w:r w:rsidRPr="009D06A7">
        <w:t xml:space="preserve">The Contractor shall propose, for </w:t>
      </w:r>
      <w:r w:rsidR="00D47E59">
        <w:t>the Agency</w:t>
      </w:r>
      <w:r w:rsidRPr="009D06A7">
        <w:t xml:space="preserve"> review and approval, a continuity of care policy to address members who are pregnant at the time of enrollment with the Contractor and are receiving services f</w:t>
      </w:r>
      <w:r w:rsidR="00EB6BE7">
        <w:t>rom an out-of-network provider.</w:t>
      </w:r>
    </w:p>
    <w:p w:rsidR="00017748" w:rsidRDefault="00017748" w:rsidP="00017748">
      <w:pPr>
        <w:pStyle w:val="Heading3"/>
      </w:pPr>
      <w:bookmarkStart w:id="259" w:name="_Toc415121377"/>
      <w:bookmarkStart w:id="260" w:name="_Toc418781249"/>
      <w:r>
        <w:t>Dual Diagnosis Continuity of Care</w:t>
      </w:r>
      <w:bookmarkEnd w:id="259"/>
      <w:bookmarkEnd w:id="260"/>
    </w:p>
    <w:p w:rsidR="00C220DB" w:rsidRPr="009D06A7" w:rsidRDefault="00C220DB" w:rsidP="00C220DB">
      <w:pPr>
        <w:pStyle w:val="Heading4"/>
        <w:numPr>
          <w:ilvl w:val="0"/>
          <w:numId w:val="0"/>
        </w:numPr>
        <w:ind w:left="540"/>
      </w:pPr>
    </w:p>
    <w:p w:rsidR="00C220DB" w:rsidRPr="009D06A7" w:rsidRDefault="00C220DB" w:rsidP="00C220DB">
      <w:r w:rsidRPr="009D06A7">
        <w:t>Even if the provider is not in-network with the Contractor, the Contractor shall permit members with a dual diagnosis of a behavioral health condition and developmental disorder to remain with their providers of all outpatient behavioral health services for a minimum of three (3) months as long as the services continue to be medically necessary.  The Contractor may shorten this transition time frame only when the provider of services is no longer available to serve the member or when a change in providers is requested in writing by the member or the member’s representative.</w:t>
      </w:r>
    </w:p>
    <w:p w:rsidR="00C220DB" w:rsidRPr="00C220DB" w:rsidRDefault="00C220DB" w:rsidP="00C220DB"/>
    <w:p w:rsidR="00C220DB" w:rsidRDefault="00017748" w:rsidP="00C220DB">
      <w:pPr>
        <w:pStyle w:val="Heading2"/>
      </w:pPr>
      <w:bookmarkStart w:id="261" w:name="_Toc415121378"/>
      <w:bookmarkStart w:id="262" w:name="_Toc418781250"/>
      <w:r>
        <w:t>Coordination with Medicare</w:t>
      </w:r>
      <w:bookmarkEnd w:id="261"/>
      <w:bookmarkEnd w:id="262"/>
      <w:r>
        <w:t xml:space="preserve"> </w:t>
      </w:r>
    </w:p>
    <w:p w:rsidR="00EB6BE7" w:rsidRPr="00EB6BE7" w:rsidRDefault="00EB6BE7" w:rsidP="00EB6BE7"/>
    <w:p w:rsidR="00C220DB" w:rsidRPr="009D06A7" w:rsidRDefault="00C220DB" w:rsidP="00C220DB">
      <w:bookmarkStart w:id="263" w:name="_Toc404710210"/>
      <w:r w:rsidRPr="00367208">
        <w:t xml:space="preserve">The Contractor </w:t>
      </w:r>
      <w:r w:rsidR="0001142E">
        <w:t>shall provide</w:t>
      </w:r>
      <w:r w:rsidRPr="00367208">
        <w:t xml:space="preserve"> medically necessary cove</w:t>
      </w:r>
      <w:r w:rsidRPr="009D06A7">
        <w:t xml:space="preserve">red services to members who are also eligible for Medicare if the service is not covered by Medicare.  The Contractor shall ensure that services covered and provided under the Contract are delivered without charge to members who are dually eligible for Medicare and Medicaid.  The Contractor shall coordinate with Medicare payers, Medicare Advantage Plans, and Medicare providers as appropriate to coordinate the care and benefits of members who are also eligible for Medicare.  The Contractor shall propose </w:t>
      </w:r>
      <w:r w:rsidR="00950D46">
        <w:t>a plan</w:t>
      </w:r>
      <w:r w:rsidRPr="009D06A7">
        <w:t>, in its RFP response, to coordinate care for duals.</w:t>
      </w:r>
      <w:bookmarkEnd w:id="263"/>
      <w:r w:rsidRPr="009D06A7">
        <w:t xml:space="preserve">  </w:t>
      </w:r>
      <w:r w:rsidR="001F510B">
        <w:t xml:space="preserve">Following execution of the Contract, the Contractor shall obtain Agency approval of the proposed </w:t>
      </w:r>
      <w:r w:rsidR="00950D46">
        <w:t>plan</w:t>
      </w:r>
      <w:r w:rsidR="001F510B">
        <w:t>.  The Contractor shall implement and adhere to the Agency-app</w:t>
      </w:r>
      <w:r w:rsidR="00B12709">
        <w:t xml:space="preserve">roved </w:t>
      </w:r>
      <w:r w:rsidR="00950D46">
        <w:t>plan</w:t>
      </w:r>
      <w:r w:rsidR="001F510B">
        <w:t>.</w:t>
      </w:r>
      <w:r w:rsidR="00B12709">
        <w:t xml:space="preserve">  Changes to these </w:t>
      </w:r>
      <w:r w:rsidR="00950D46">
        <w:t>plan</w:t>
      </w:r>
      <w:r w:rsidR="00EC2E68">
        <w:t>s</w:t>
      </w:r>
      <w:r w:rsidR="00B12709">
        <w:t xml:space="preserve"> must receive the Agency’s prior approval.</w:t>
      </w:r>
    </w:p>
    <w:p w:rsidR="001833B1" w:rsidRDefault="001833B1" w:rsidP="00C220DB"/>
    <w:p w:rsidR="00935344" w:rsidRDefault="00935344" w:rsidP="00C220DB"/>
    <w:p w:rsidR="00935344" w:rsidRPr="00C220DB" w:rsidRDefault="00935344" w:rsidP="00C220DB"/>
    <w:p w:rsidR="005B553A" w:rsidRDefault="005B553A" w:rsidP="005B553A">
      <w:pPr>
        <w:pStyle w:val="Heading1"/>
      </w:pPr>
      <w:bookmarkStart w:id="264" w:name="_Toc415121379"/>
      <w:bookmarkStart w:id="265" w:name="_Toc418781251"/>
      <w:r>
        <w:t>Long Term Services and Support</w:t>
      </w:r>
      <w:bookmarkEnd w:id="264"/>
      <w:bookmarkEnd w:id="265"/>
    </w:p>
    <w:p w:rsidR="00C220DB" w:rsidRPr="00C220DB" w:rsidRDefault="00C220DB" w:rsidP="00C220DB"/>
    <w:p w:rsidR="005B553A" w:rsidRDefault="005B553A" w:rsidP="005B553A">
      <w:pPr>
        <w:pStyle w:val="Heading2"/>
      </w:pPr>
      <w:bookmarkStart w:id="266" w:name="_Toc415121380"/>
      <w:bookmarkStart w:id="267" w:name="_Toc418781252"/>
      <w:r>
        <w:t>General</w:t>
      </w:r>
      <w:bookmarkEnd w:id="266"/>
      <w:bookmarkEnd w:id="267"/>
    </w:p>
    <w:p w:rsidR="00C220DB" w:rsidRPr="00C220DB" w:rsidRDefault="00C220DB" w:rsidP="00C220DB"/>
    <w:p w:rsidR="00C220DB" w:rsidRPr="00EC2E68" w:rsidRDefault="00C220DB" w:rsidP="00C220DB">
      <w:pPr>
        <w:rPr>
          <w:rFonts w:eastAsia="Calibri" w:cs="Times New Roman"/>
          <w:spacing w:val="1"/>
        </w:rPr>
      </w:pPr>
      <w:bookmarkStart w:id="268" w:name="_Toc404710213"/>
      <w:r w:rsidRPr="009D06A7">
        <w:rPr>
          <w:rStyle w:val="BodyTextChar"/>
        </w:rPr>
        <w:t>The Contractor shall ensure that services are provided in a manner that facilitates maximum community placement and participation for members that require LTSS.  The Iowa Department of Human Services is dedicated to serving individuals in the communities of their choice within the resources available and to implementing the United States Supreme Court’s mandate in Olmste</w:t>
      </w:r>
      <w:r w:rsidR="0075262C">
        <w:rPr>
          <w:rStyle w:val="BodyTextChar"/>
        </w:rPr>
        <w:t>a</w:t>
      </w:r>
      <w:r w:rsidRPr="009D06A7">
        <w:rPr>
          <w:rStyle w:val="BodyTextChar"/>
        </w:rPr>
        <w:t xml:space="preserve">d v. L.C.  Funding decisions by the </w:t>
      </w:r>
      <w:r w:rsidR="0001142E">
        <w:rPr>
          <w:rStyle w:val="BodyTextChar"/>
        </w:rPr>
        <w:t>Contractor</w:t>
      </w:r>
      <w:r w:rsidRPr="009D06A7">
        <w:rPr>
          <w:rStyle w:val="BodyTextChar"/>
        </w:rPr>
        <w:t xml:space="preserve"> shall consider individual member choice and community-based alternatives within available resources</w:t>
      </w:r>
      <w:r w:rsidR="0075262C">
        <w:rPr>
          <w:rStyle w:val="BodyTextChar"/>
        </w:rPr>
        <w:t xml:space="preserve"> to promote the State’s goal of maximum community integration</w:t>
      </w:r>
      <w:r w:rsidRPr="009D06A7">
        <w:rPr>
          <w:rStyle w:val="BodyTextChar"/>
        </w:rPr>
        <w:t xml:space="preserve">. The Contractor shall support and enhance member-centered care.  When members reside in nursing facilities or ICF/IDs, those facilities are primarily responsible for the care and treatment of those individuals, and for addressing health and safety needs. Members residing in these facilities receive </w:t>
      </w:r>
      <w:r w:rsidRPr="006F25CD">
        <w:rPr>
          <w:rStyle w:val="BodyTextChar"/>
        </w:rPr>
        <w:t>additional care</w:t>
      </w:r>
      <w:r w:rsidR="00224F8A">
        <w:rPr>
          <w:rStyle w:val="BodyTextChar"/>
        </w:rPr>
        <w:t xml:space="preserve"> coordination</w:t>
      </w:r>
      <w:r w:rsidRPr="006F25CD">
        <w:rPr>
          <w:rStyle w:val="BodyTextChar"/>
        </w:rPr>
        <w:t xml:space="preserve"> and quality oversight from the Contractor.  When members with health and long-term care needs live in their own homes or other community-based residential settings, the Contract</w:t>
      </w:r>
      <w:r w:rsidR="0001142E">
        <w:rPr>
          <w:rStyle w:val="BodyTextChar"/>
        </w:rPr>
        <w:t>or shall develop</w:t>
      </w:r>
      <w:r w:rsidRPr="006F25CD">
        <w:rPr>
          <w:rStyle w:val="BodyTextChar"/>
        </w:rPr>
        <w:t xml:space="preserve"> a care plan to address their care and treatment needs, providing assurances for health and safety, and proactively address risks inherent in members’ desire to live as independently as possible.</w:t>
      </w:r>
      <w:bookmarkEnd w:id="268"/>
      <w:r w:rsidRPr="006F25CD">
        <w:rPr>
          <w:rStyle w:val="BodyTextChar"/>
        </w:rPr>
        <w:t xml:space="preserve">  For members who require individualized, enhanced staffing patterns to support them in a less-restrictive setting, the </w:t>
      </w:r>
      <w:r w:rsidR="00AB5B15">
        <w:rPr>
          <w:rStyle w:val="BodyTextChar"/>
        </w:rPr>
        <w:t>Contractor</w:t>
      </w:r>
      <w:r w:rsidRPr="006F25CD">
        <w:rPr>
          <w:rStyle w:val="BodyTextChar"/>
        </w:rPr>
        <w:t xml:space="preserve"> shall not reduce the enhanced staffing arbitrarily or without a supporting reduction in clinical need as </w:t>
      </w:r>
      <w:r w:rsidR="00EC2E68">
        <w:rPr>
          <w:rStyle w:val="BodyTextChar"/>
        </w:rPr>
        <w:t>documented by provider records.</w:t>
      </w:r>
    </w:p>
    <w:p w:rsidR="005B553A" w:rsidRDefault="005B553A" w:rsidP="005B553A">
      <w:pPr>
        <w:pStyle w:val="Heading2"/>
      </w:pPr>
      <w:bookmarkStart w:id="269" w:name="_Toc415121381"/>
      <w:bookmarkStart w:id="270" w:name="_Toc418781253"/>
      <w:r>
        <w:t>Level of Care and Support Assessments</w:t>
      </w:r>
      <w:bookmarkEnd w:id="269"/>
      <w:bookmarkEnd w:id="270"/>
      <w:r>
        <w:t xml:space="preserve"> </w:t>
      </w:r>
    </w:p>
    <w:p w:rsidR="00EC2E68" w:rsidRPr="00EC2E68" w:rsidRDefault="00EC2E68" w:rsidP="00EC2E68"/>
    <w:p w:rsidR="005B553A" w:rsidRDefault="005B553A" w:rsidP="005B553A">
      <w:pPr>
        <w:pStyle w:val="Heading3"/>
      </w:pPr>
      <w:bookmarkStart w:id="271" w:name="_Toc415121382"/>
      <w:bookmarkStart w:id="272" w:name="_Toc418781254"/>
      <w:r>
        <w:t>Initial Determination for Non-Members</w:t>
      </w:r>
      <w:bookmarkEnd w:id="271"/>
      <w:bookmarkEnd w:id="272"/>
    </w:p>
    <w:p w:rsidR="00C220DB" w:rsidRPr="00C220DB" w:rsidRDefault="00C220DB" w:rsidP="00C220DB"/>
    <w:p w:rsidR="00C220DB" w:rsidRDefault="00C220DB" w:rsidP="00C220DB">
      <w:pPr>
        <w:pStyle w:val="BodyText"/>
      </w:pPr>
      <w:r w:rsidRPr="002660F7">
        <w:t xml:space="preserve">The </w:t>
      </w:r>
      <w:r w:rsidR="00F70F65">
        <w:t>S</w:t>
      </w:r>
      <w:r w:rsidRPr="002660F7">
        <w:t>tate has designated the tools that will be used to determine the level of care and assessed supports needed for individual wishing to access either community supports or facility care</w:t>
      </w:r>
      <w:r w:rsidRPr="002A11DB">
        <w:t>, as described.</w:t>
      </w:r>
      <w:r w:rsidRPr="00B32F3F">
        <w:t xml:space="preserve">  The in</w:t>
      </w:r>
      <w:r w:rsidRPr="00032EC6">
        <w:t>tention of the multi-purpose evaluation is to provide uniformity and streamline the documents completed to determine the appropriate level of care and outline the assessed needs of the individual.  The tool is also used to evaluate whether or not the needs are being met and the provider’s ability to perform the tasks as assigned.  The tools currently designated by the department, notwithstanding future decisions or input from stakeholders, are as follows:</w:t>
      </w:r>
    </w:p>
    <w:p w:rsidR="00C220DB" w:rsidRDefault="00C220DB" w:rsidP="00C220DB">
      <w:pPr>
        <w:pStyle w:val="BodyText"/>
        <w:rPr>
          <w:rFonts w:eastAsia="Arial"/>
        </w:rPr>
      </w:pPr>
    </w:p>
    <w:tbl>
      <w:tblPr>
        <w:tblStyle w:val="TableGrid"/>
        <w:tblW w:w="0" w:type="auto"/>
        <w:tblInd w:w="540" w:type="dxa"/>
        <w:tblLook w:val="04A0" w:firstRow="1" w:lastRow="0" w:firstColumn="1" w:lastColumn="0" w:noHBand="0" w:noVBand="1"/>
      </w:tblPr>
      <w:tblGrid>
        <w:gridCol w:w="1355"/>
        <w:gridCol w:w="1280"/>
        <w:gridCol w:w="1183"/>
        <w:gridCol w:w="1183"/>
        <w:gridCol w:w="1184"/>
        <w:gridCol w:w="1308"/>
        <w:gridCol w:w="1184"/>
      </w:tblGrid>
      <w:tr w:rsidR="00C220DB" w:rsidRPr="006F25CD" w:rsidTr="003D3196">
        <w:tc>
          <w:tcPr>
            <w:tcW w:w="1355" w:type="dxa"/>
          </w:tcPr>
          <w:p w:rsidR="00C220DB" w:rsidRPr="006F25CD" w:rsidRDefault="00C220DB" w:rsidP="003D3196">
            <w:pPr>
              <w:pStyle w:val="BodyText"/>
              <w:ind w:left="0"/>
              <w:rPr>
                <w:rFonts w:eastAsia="Arial"/>
              </w:rPr>
            </w:pPr>
            <w:r w:rsidRPr="006F25CD">
              <w:rPr>
                <w:rFonts w:eastAsia="Arial"/>
              </w:rPr>
              <w:t>Program</w:t>
            </w:r>
          </w:p>
        </w:tc>
        <w:tc>
          <w:tcPr>
            <w:tcW w:w="1280" w:type="dxa"/>
          </w:tcPr>
          <w:p w:rsidR="00C220DB" w:rsidRPr="006F25CD" w:rsidRDefault="00C220DB" w:rsidP="003D3196">
            <w:pPr>
              <w:pStyle w:val="BodyText"/>
              <w:ind w:left="0"/>
              <w:rPr>
                <w:rFonts w:eastAsia="Arial"/>
              </w:rPr>
            </w:pPr>
            <w:r w:rsidRPr="006F25CD">
              <w:rPr>
                <w:rFonts w:eastAsia="Arial"/>
              </w:rPr>
              <w:t>AIDS/HIV</w:t>
            </w:r>
          </w:p>
        </w:tc>
        <w:tc>
          <w:tcPr>
            <w:tcW w:w="1110" w:type="dxa"/>
          </w:tcPr>
          <w:p w:rsidR="00C220DB" w:rsidRPr="006F25CD" w:rsidRDefault="00C220DB" w:rsidP="003D3196">
            <w:pPr>
              <w:pStyle w:val="BodyText"/>
              <w:ind w:left="0"/>
              <w:rPr>
                <w:rFonts w:eastAsia="Arial"/>
              </w:rPr>
            </w:pPr>
            <w:r w:rsidRPr="006F25CD">
              <w:t>Brain Injury</w:t>
            </w:r>
          </w:p>
        </w:tc>
        <w:tc>
          <w:tcPr>
            <w:tcW w:w="1110" w:type="dxa"/>
          </w:tcPr>
          <w:p w:rsidR="00C220DB" w:rsidRPr="006F25CD" w:rsidRDefault="00C220DB" w:rsidP="003D3196">
            <w:pPr>
              <w:pStyle w:val="BodyText"/>
              <w:ind w:left="0"/>
              <w:rPr>
                <w:rFonts w:eastAsia="Arial"/>
              </w:rPr>
            </w:pPr>
            <w:r w:rsidRPr="006F25CD">
              <w:t>Elderly</w:t>
            </w:r>
          </w:p>
        </w:tc>
        <w:tc>
          <w:tcPr>
            <w:tcW w:w="1147" w:type="dxa"/>
          </w:tcPr>
          <w:p w:rsidR="00C220DB" w:rsidRPr="006F25CD" w:rsidRDefault="00C220DB" w:rsidP="003D3196">
            <w:pPr>
              <w:pStyle w:val="BodyText"/>
              <w:ind w:left="0"/>
              <w:rPr>
                <w:rFonts w:eastAsia="Arial"/>
              </w:rPr>
            </w:pPr>
            <w:r w:rsidRPr="006F25CD">
              <w:t>Health and Disability</w:t>
            </w:r>
          </w:p>
        </w:tc>
        <w:tc>
          <w:tcPr>
            <w:tcW w:w="1218" w:type="dxa"/>
          </w:tcPr>
          <w:p w:rsidR="00C220DB" w:rsidRPr="006F25CD" w:rsidRDefault="00C220DB" w:rsidP="003D3196">
            <w:pPr>
              <w:pStyle w:val="BodyText"/>
              <w:ind w:left="0"/>
              <w:rPr>
                <w:rFonts w:eastAsia="Arial"/>
              </w:rPr>
            </w:pPr>
            <w:r w:rsidRPr="006F25CD">
              <w:t>Intellectual Disability</w:t>
            </w:r>
          </w:p>
        </w:tc>
        <w:tc>
          <w:tcPr>
            <w:tcW w:w="1147" w:type="dxa"/>
          </w:tcPr>
          <w:p w:rsidR="00C220DB" w:rsidRPr="006F25CD" w:rsidRDefault="00C220DB" w:rsidP="003D3196">
            <w:pPr>
              <w:pStyle w:val="BodyText"/>
              <w:ind w:left="0"/>
              <w:rPr>
                <w:rFonts w:eastAsia="Arial"/>
              </w:rPr>
            </w:pPr>
            <w:r w:rsidRPr="006F25CD">
              <w:t>Physical Disability</w:t>
            </w:r>
          </w:p>
        </w:tc>
      </w:tr>
      <w:tr w:rsidR="00C220DB" w:rsidRPr="006F25CD" w:rsidTr="003D3196">
        <w:tc>
          <w:tcPr>
            <w:tcW w:w="1355" w:type="dxa"/>
          </w:tcPr>
          <w:p w:rsidR="00C220DB" w:rsidRPr="006F25CD" w:rsidRDefault="00C220DB" w:rsidP="003D3196">
            <w:pPr>
              <w:pStyle w:val="BodyText"/>
              <w:ind w:left="0"/>
              <w:rPr>
                <w:rFonts w:eastAsia="Arial"/>
              </w:rPr>
            </w:pPr>
            <w:r w:rsidRPr="006F25CD">
              <w:rPr>
                <w:rFonts w:eastAsia="Arial"/>
              </w:rPr>
              <w:t>Assessment</w:t>
            </w:r>
          </w:p>
        </w:tc>
        <w:tc>
          <w:tcPr>
            <w:tcW w:w="1280" w:type="dxa"/>
          </w:tcPr>
          <w:p w:rsidR="00C220DB" w:rsidRPr="006F25CD" w:rsidRDefault="00C220DB" w:rsidP="003D3196">
            <w:pPr>
              <w:pStyle w:val="BodyText"/>
              <w:ind w:left="0"/>
              <w:rPr>
                <w:rFonts w:eastAsia="Arial"/>
              </w:rPr>
            </w:pPr>
            <w:r w:rsidRPr="006F25CD">
              <w:rPr>
                <w:rFonts w:eastAsia="Arial"/>
              </w:rPr>
              <w:t>InterRAI</w:t>
            </w:r>
            <w:r w:rsidR="00035513">
              <w:rPr>
                <w:rFonts w:eastAsia="Arial"/>
              </w:rPr>
              <w:t>-HC</w:t>
            </w:r>
          </w:p>
        </w:tc>
        <w:tc>
          <w:tcPr>
            <w:tcW w:w="1110" w:type="dxa"/>
          </w:tcPr>
          <w:p w:rsidR="00C220DB" w:rsidRPr="006F25CD" w:rsidRDefault="00C220DB" w:rsidP="003D3196">
            <w:pPr>
              <w:pStyle w:val="BodyText"/>
              <w:ind w:left="0"/>
              <w:rPr>
                <w:rFonts w:eastAsia="Arial"/>
              </w:rPr>
            </w:pPr>
            <w:r w:rsidRPr="006F25CD">
              <w:t>InterRAI</w:t>
            </w:r>
            <w:r w:rsidR="00035513">
              <w:t>-HC</w:t>
            </w:r>
          </w:p>
        </w:tc>
        <w:tc>
          <w:tcPr>
            <w:tcW w:w="1110" w:type="dxa"/>
          </w:tcPr>
          <w:p w:rsidR="00C220DB" w:rsidRPr="006F25CD" w:rsidRDefault="00C220DB" w:rsidP="003D3196">
            <w:pPr>
              <w:pStyle w:val="BodyText"/>
              <w:ind w:left="0"/>
              <w:rPr>
                <w:rFonts w:eastAsia="Arial"/>
              </w:rPr>
            </w:pPr>
            <w:r w:rsidRPr="006F25CD">
              <w:t>InterRAI</w:t>
            </w:r>
            <w:r w:rsidR="00035513">
              <w:t>-HC</w:t>
            </w:r>
          </w:p>
        </w:tc>
        <w:tc>
          <w:tcPr>
            <w:tcW w:w="1147" w:type="dxa"/>
          </w:tcPr>
          <w:p w:rsidR="00C220DB" w:rsidRPr="006F25CD" w:rsidRDefault="00C220DB" w:rsidP="003D3196">
            <w:pPr>
              <w:pStyle w:val="BodyText"/>
              <w:ind w:left="0"/>
              <w:rPr>
                <w:rFonts w:eastAsia="Arial"/>
              </w:rPr>
            </w:pPr>
            <w:r w:rsidRPr="006F25CD">
              <w:t>InterRAI</w:t>
            </w:r>
            <w:r w:rsidR="00035513">
              <w:t>-HC</w:t>
            </w:r>
          </w:p>
        </w:tc>
        <w:tc>
          <w:tcPr>
            <w:tcW w:w="1218" w:type="dxa"/>
          </w:tcPr>
          <w:p w:rsidR="00C220DB" w:rsidRPr="006F25CD" w:rsidRDefault="00C220DB" w:rsidP="003D3196">
            <w:pPr>
              <w:pStyle w:val="BodyText"/>
              <w:ind w:left="0"/>
              <w:rPr>
                <w:rFonts w:eastAsia="Arial"/>
              </w:rPr>
            </w:pPr>
            <w:r w:rsidRPr="006F25CD">
              <w:t>Supports Intensity Scale (SIS)</w:t>
            </w:r>
          </w:p>
        </w:tc>
        <w:tc>
          <w:tcPr>
            <w:tcW w:w="1147" w:type="dxa"/>
          </w:tcPr>
          <w:p w:rsidR="00C220DB" w:rsidRPr="006F25CD" w:rsidRDefault="00C220DB" w:rsidP="003D3196">
            <w:pPr>
              <w:pStyle w:val="BodyText"/>
              <w:ind w:left="0"/>
              <w:rPr>
                <w:rFonts w:eastAsia="Arial"/>
              </w:rPr>
            </w:pPr>
            <w:r w:rsidRPr="006F25CD">
              <w:t>InterRAI</w:t>
            </w:r>
            <w:r w:rsidR="00035513">
              <w:t>-HC</w:t>
            </w:r>
          </w:p>
        </w:tc>
      </w:tr>
    </w:tbl>
    <w:p w:rsidR="00C220DB" w:rsidRPr="002660F7" w:rsidRDefault="00C220DB" w:rsidP="00C220DB">
      <w:pPr>
        <w:pStyle w:val="BodyText"/>
      </w:pPr>
    </w:p>
    <w:p w:rsidR="00C220DB" w:rsidRPr="009D06A7" w:rsidRDefault="00C220DB" w:rsidP="00C220DB">
      <w:pPr>
        <w:pStyle w:val="BodyText"/>
      </w:pPr>
      <w:r w:rsidRPr="002A11DB">
        <w:t xml:space="preserve">The Contractor shall not revise or add to the tools without express approval from </w:t>
      </w:r>
      <w:r w:rsidR="00EE71DD">
        <w:t>the Agency</w:t>
      </w:r>
      <w:r w:rsidRPr="002A11DB">
        <w:t xml:space="preserve"> and may re</w:t>
      </w:r>
      <w:r w:rsidRPr="00B32F3F">
        <w:t xml:space="preserve">quire </w:t>
      </w:r>
      <w:r w:rsidRPr="00032EC6">
        <w:t xml:space="preserve">consensus among all Contractors and stakeholder engagement. </w:t>
      </w:r>
    </w:p>
    <w:p w:rsidR="00C220DB" w:rsidRPr="00032EC6" w:rsidRDefault="00C220DB" w:rsidP="00C220DB">
      <w:pPr>
        <w:pStyle w:val="BodyText"/>
      </w:pPr>
    </w:p>
    <w:p w:rsidR="00C220DB" w:rsidRPr="009D06A7" w:rsidRDefault="00C220DB" w:rsidP="00C220DB">
      <w:pPr>
        <w:pStyle w:val="BodyText"/>
        <w:rPr>
          <w:rStyle w:val="BodyTextChar"/>
          <w:i/>
        </w:rPr>
      </w:pPr>
      <w:r w:rsidRPr="0005499E">
        <w:rPr>
          <w:rStyle w:val="BodyTextChar"/>
        </w:rPr>
        <w:t xml:space="preserve">The Contractor shall not be </w:t>
      </w:r>
      <w:r w:rsidRPr="00635CBC">
        <w:rPr>
          <w:rStyle w:val="BodyTextChar"/>
        </w:rPr>
        <w:t xml:space="preserve">responsible for </w:t>
      </w:r>
      <w:r w:rsidRPr="00635CBC">
        <w:t xml:space="preserve">determining the </w:t>
      </w:r>
      <w:r w:rsidRPr="00635CBC">
        <w:rPr>
          <w:rStyle w:val="BodyTextChar"/>
        </w:rPr>
        <w:t xml:space="preserve">initial level of care assessments for </w:t>
      </w:r>
      <w:r w:rsidRPr="00635CBC">
        <w:t>nursing facility or ICF/ID</w:t>
      </w:r>
      <w:r w:rsidRPr="00635CBC">
        <w:rPr>
          <w:rStyle w:val="BodyTextChar"/>
        </w:rPr>
        <w:t xml:space="preserve"> or 1915(c) HCBS waiver enrollment for individuals who are not enrolled with the Contractor and are applying for initial Medicaid eligibility.  This responsibility is maintained by the State or its designee</w:t>
      </w:r>
      <w:r w:rsidRPr="00032EC6">
        <w:rPr>
          <w:rStyle w:val="BodyTextChar"/>
        </w:rPr>
        <w:t xml:space="preserve">.  The Contractor shall refer all inquiries regarding Medicaid enrollment and initial level of care determinations to </w:t>
      </w:r>
      <w:r w:rsidR="00D47E59">
        <w:rPr>
          <w:rStyle w:val="BodyTextChar"/>
        </w:rPr>
        <w:t>the Agency</w:t>
      </w:r>
      <w:r w:rsidRPr="00032EC6">
        <w:rPr>
          <w:rStyle w:val="BodyTextChar"/>
        </w:rPr>
        <w:t xml:space="preserve"> or its designee in the form and format developed by the State.</w:t>
      </w:r>
    </w:p>
    <w:p w:rsidR="00C220DB" w:rsidRPr="00C220DB" w:rsidRDefault="00C220DB" w:rsidP="00C220DB"/>
    <w:p w:rsidR="005B553A" w:rsidRDefault="005B553A" w:rsidP="005B553A">
      <w:pPr>
        <w:pStyle w:val="Heading3"/>
      </w:pPr>
      <w:bookmarkStart w:id="273" w:name="_Toc415121383"/>
      <w:bookmarkStart w:id="274" w:name="_Toc418781255"/>
      <w:r>
        <w:t>Level of Care Assessments and Annual Support Assessments</w:t>
      </w:r>
      <w:bookmarkEnd w:id="273"/>
      <w:bookmarkEnd w:id="274"/>
      <w:r>
        <w:t xml:space="preserve"> </w:t>
      </w:r>
    </w:p>
    <w:p w:rsidR="00EC2E68" w:rsidRPr="00EC2E68" w:rsidRDefault="00EC2E68" w:rsidP="00EC2E68"/>
    <w:p w:rsidR="00C220DB" w:rsidRPr="009D06A7" w:rsidRDefault="00C220DB" w:rsidP="00C220DB">
      <w:pPr>
        <w:pStyle w:val="Heading4"/>
        <w:keepNext w:val="0"/>
        <w:keepLines w:val="0"/>
        <w:widowControl w:val="0"/>
        <w:spacing w:before="0" w:line="240" w:lineRule="auto"/>
        <w:ind w:left="1404" w:hanging="864"/>
      </w:pPr>
      <w:r w:rsidRPr="009D06A7">
        <w:t>Identification</w:t>
      </w:r>
    </w:p>
    <w:p w:rsidR="00C220DB" w:rsidRDefault="00C220DB" w:rsidP="00C220DB">
      <w:pPr>
        <w:pStyle w:val="BodyText"/>
      </w:pPr>
    </w:p>
    <w:p w:rsidR="00C220DB" w:rsidRDefault="00C220DB" w:rsidP="00C220DB">
      <w:pPr>
        <w:pStyle w:val="BodyText"/>
      </w:pPr>
      <w:r w:rsidRPr="009D06A7">
        <w:t>The Contractor shall develop and implement policies and procedures</w:t>
      </w:r>
      <w:r w:rsidR="00D446D4">
        <w:t>, subject to Agency approval,</w:t>
      </w:r>
      <w:r w:rsidRPr="009D06A7">
        <w:t xml:space="preserve"> for ongoing identification of members who may be eligible for LTSS, which includes, at minimum the following processes: (i) processing referrals from a member’s provider(s); (ii) processing member self-referrals; (iii) incorporation of hospital admission notifications; and (iv) ongoing review of claims data.  The Contractor shall conduct an assessment, as described, using a tool and process prior approved by </w:t>
      </w:r>
      <w:r w:rsidR="00D47E59">
        <w:t>the Agency</w:t>
      </w:r>
      <w:r w:rsidRPr="009D06A7">
        <w:t xml:space="preserve">, for members who have been identified through any of these processes as potentially meeting an institutional level of care and in need of institutional placement or 1915(c) HCBS waiver enrollment.  The Contractor shall refer individuals who are identified as potentially eligible for LTSS to the state or its designee for level of care determination, if applicable. </w:t>
      </w:r>
    </w:p>
    <w:p w:rsidR="000F487C" w:rsidRPr="009D06A7" w:rsidRDefault="000F487C" w:rsidP="00C220DB">
      <w:pPr>
        <w:pStyle w:val="BodyText"/>
      </w:pPr>
    </w:p>
    <w:p w:rsidR="00C220DB" w:rsidRPr="009D06A7" w:rsidRDefault="00C220DB" w:rsidP="00C220DB">
      <w:pPr>
        <w:pStyle w:val="Heading4"/>
        <w:keepNext w:val="0"/>
        <w:keepLines w:val="0"/>
        <w:widowControl w:val="0"/>
        <w:spacing w:before="0" w:line="240" w:lineRule="auto"/>
        <w:ind w:left="1404" w:hanging="864"/>
      </w:pPr>
      <w:r w:rsidRPr="009D06A7">
        <w:t>Initial Assessment and Annual Support Assessment</w:t>
      </w:r>
    </w:p>
    <w:p w:rsidR="00C220DB" w:rsidRDefault="00C220DB" w:rsidP="00C220DB">
      <w:pPr>
        <w:rPr>
          <w:rFonts w:cs="Times New Roman"/>
        </w:rPr>
      </w:pPr>
    </w:p>
    <w:p w:rsidR="00C220DB" w:rsidRPr="00032EC6" w:rsidRDefault="00C220DB" w:rsidP="00C220DB">
      <w:pPr>
        <w:pStyle w:val="BodyText"/>
      </w:pPr>
      <w:r w:rsidRPr="00032EC6">
        <w:t>The level of care and assessment for members potentially eligible for 1915(c) HCBS waiver enrollment shall include an assessment of the individual’s ability to have his or her needs met safely and effectively in the community and at a cost that does not exceed limits established in each 1915(c) HCBS waiver.  If a member does not appear to meet enrollment criteria such as meeting the target population group, the Contractor must comply with the requirements related to the appearance of ineligibility.  The timeframe in which the level of care assessment must occur shall be finalized through the procurement and Contract negotiation process.  The</w:t>
      </w:r>
      <w:r w:rsidR="00D47E59">
        <w:t xml:space="preserve"> Agency</w:t>
      </w:r>
      <w:r w:rsidRPr="00032EC6">
        <w:t xml:space="preserve"> shall establish timelines which will promptly assess the member’s needs and ensure member safety.  </w:t>
      </w:r>
    </w:p>
    <w:p w:rsidR="00C220DB" w:rsidRPr="00032EC6" w:rsidRDefault="00C220DB" w:rsidP="00C220DB">
      <w:pPr>
        <w:pStyle w:val="BodyText"/>
      </w:pPr>
    </w:p>
    <w:p w:rsidR="00C220DB" w:rsidRPr="002A1776" w:rsidRDefault="00C220DB" w:rsidP="00C220DB">
      <w:pPr>
        <w:pStyle w:val="BodyText"/>
        <w:rPr>
          <w:rStyle w:val="BodyTextChar"/>
        </w:rPr>
      </w:pPr>
      <w:r w:rsidRPr="00032EC6">
        <w:rPr>
          <w:rStyle w:val="BodyTextChar"/>
        </w:rPr>
        <w:t xml:space="preserve">The Contractor shall conduct level of care reassessments, using </w:t>
      </w:r>
      <w:r w:rsidR="00D47E59">
        <w:rPr>
          <w:rStyle w:val="BodyTextChar"/>
        </w:rPr>
        <w:t>the Agency</w:t>
      </w:r>
      <w:r w:rsidRPr="00032EC6">
        <w:rPr>
          <w:rStyle w:val="BodyTextChar"/>
        </w:rPr>
        <w:t xml:space="preserve"> designated tools by population, at least annually, and when the Contractor becomes aware that the member’s functional or medical status has changed in a way that may affect level of care eligibility.  The Contractor shall track level of care expiration dates to ensure this requirement is met.  This requirement applies to all members residing in a </w:t>
      </w:r>
      <w:r w:rsidRPr="009D06A7">
        <w:t xml:space="preserve">nursing facility or ICF/ID </w:t>
      </w:r>
      <w:r w:rsidRPr="00DA22B6">
        <w:rPr>
          <w:rStyle w:val="BodyTextChar"/>
        </w:rPr>
        <w:t>or eligible under a 1915(c) HCBS</w:t>
      </w:r>
      <w:r w:rsidRPr="009D06A7">
        <w:rPr>
          <w:rStyle w:val="BodyTextChar"/>
          <w:i/>
        </w:rPr>
        <w:t xml:space="preserve"> </w:t>
      </w:r>
      <w:r w:rsidRPr="002A1776">
        <w:rPr>
          <w:rStyle w:val="BodyTextChar"/>
        </w:rPr>
        <w:t>waiver.  The timeframe in which reassessments must occur for individuals identified as having a medical or functional status change shall be finalized through the procurement and Contract negotiation process.  The</w:t>
      </w:r>
      <w:r w:rsidR="00D47E59">
        <w:rPr>
          <w:rStyle w:val="BodyTextChar"/>
        </w:rPr>
        <w:t xml:space="preserve"> Agency</w:t>
      </w:r>
      <w:r w:rsidRPr="002A1776">
        <w:rPr>
          <w:rStyle w:val="BodyTextChar"/>
        </w:rPr>
        <w:t xml:space="preserve"> will establish timelines</w:t>
      </w:r>
      <w:r w:rsidR="0001142E">
        <w:rPr>
          <w:rStyle w:val="BodyTextChar"/>
        </w:rPr>
        <w:t xml:space="preserve">, which the Contractor shall adhere to, </w:t>
      </w:r>
      <w:r w:rsidRPr="002A1776">
        <w:rPr>
          <w:rStyle w:val="BodyTextChar"/>
        </w:rPr>
        <w:t xml:space="preserve">for the Contractor to promptly assess the member’s needs and ensure member safety.  </w:t>
      </w:r>
    </w:p>
    <w:p w:rsidR="00C220DB" w:rsidRPr="002A1776" w:rsidRDefault="00C220DB" w:rsidP="00C220DB">
      <w:pPr>
        <w:pStyle w:val="BodyText"/>
        <w:rPr>
          <w:rStyle w:val="BodyTextChar"/>
        </w:rPr>
      </w:pPr>
    </w:p>
    <w:p w:rsidR="00C220DB" w:rsidRPr="00032EC6" w:rsidRDefault="00C220DB" w:rsidP="00C220DB">
      <w:pPr>
        <w:pStyle w:val="BodyText"/>
      </w:pPr>
      <w:r w:rsidRPr="00032EC6">
        <w:t xml:space="preserve">Once the assessment is completed, the Contractor shall submit the level of care/support needs assessment to the State in the manner prescribed by </w:t>
      </w:r>
      <w:r w:rsidR="00D47E59">
        <w:t>the Agency</w:t>
      </w:r>
      <w:r w:rsidRPr="00032EC6">
        <w:t xml:space="preserve">.  The State will retain all authority for determining Medicaid categorical, financial and level of care eligibility and enrolling members into a Medicaid eligibility category.  The State will notify the Contractor when a member has been enrolled in nursing facility or ICF/ID or 1915(c) HCBS waiver eligibility category and any applicable patient liability amounts and/or waiver budget caps. </w:t>
      </w:r>
    </w:p>
    <w:p w:rsidR="00C220DB" w:rsidRPr="00032EC6" w:rsidRDefault="00C220DB" w:rsidP="00C220DB">
      <w:pPr>
        <w:pStyle w:val="BodyText"/>
      </w:pPr>
    </w:p>
    <w:p w:rsidR="00C220DB" w:rsidRPr="009D06A7" w:rsidRDefault="00C220DB" w:rsidP="00C220DB">
      <w:pPr>
        <w:pStyle w:val="BodyText"/>
        <w:rPr>
          <w:rStyle w:val="BodyTextChar"/>
          <w:i/>
        </w:rPr>
      </w:pPr>
      <w:r w:rsidRPr="00950D46">
        <w:rPr>
          <w:rStyle w:val="BodyTextChar"/>
        </w:rPr>
        <w:t xml:space="preserve">The Contractor shall propose in its RFP response the mechanism in which the needs assessments </w:t>
      </w:r>
      <w:r w:rsidR="00BB6865">
        <w:rPr>
          <w:rStyle w:val="BodyTextChar"/>
        </w:rPr>
        <w:t>shall</w:t>
      </w:r>
      <w:r w:rsidRPr="00950D46">
        <w:rPr>
          <w:rStyle w:val="BodyTextChar"/>
        </w:rPr>
        <w:t xml:space="preserve"> be administered in a conflict free manner consistent with BIP requirements.</w:t>
      </w:r>
      <w:r w:rsidRPr="00032EC6">
        <w:rPr>
          <w:rStyle w:val="BodyTextChar"/>
        </w:rPr>
        <w:t xml:space="preserve"> </w:t>
      </w:r>
    </w:p>
    <w:p w:rsidR="00C220DB" w:rsidRPr="00032EC6" w:rsidRDefault="00C220DB" w:rsidP="00C220DB">
      <w:pPr>
        <w:pStyle w:val="BodyText"/>
        <w:rPr>
          <w:rStyle w:val="BodyTextChar"/>
        </w:rPr>
      </w:pPr>
    </w:p>
    <w:p w:rsidR="00C220DB" w:rsidRPr="00EC2E68" w:rsidRDefault="00C220DB" w:rsidP="00EC2E68">
      <w:pPr>
        <w:ind w:left="720"/>
        <w:rPr>
          <w:rStyle w:val="BodyTextChar"/>
        </w:rPr>
      </w:pPr>
      <w:r w:rsidRPr="00032EC6">
        <w:rPr>
          <w:rStyle w:val="BodyTextChar"/>
        </w:rPr>
        <w:t>The Contractor shall propose in its RFP response a timeline in which all needs assessments shall be completed: (i) upon initial enrollment with the Contractor; and (ii) when the Contractor becomes aware of a change in the member’s circumstances which necessitates a new assessment.  Reassessments shall be conducted, at least every twelve (12) months.</w:t>
      </w:r>
      <w:r w:rsidR="00DC14C2">
        <w:rPr>
          <w:rStyle w:val="BodyTextChar"/>
        </w:rPr>
        <w:t xml:space="preserve">  The timeline for these needs assessments is subject to Agency review and Acceptance.  The Contractor shall adhere to the</w:t>
      </w:r>
      <w:r w:rsidR="00C50CAA">
        <w:rPr>
          <w:rStyle w:val="BodyTextChar"/>
        </w:rPr>
        <w:t xml:space="preserve"> Agency-approved</w:t>
      </w:r>
      <w:r w:rsidR="00DC14C2">
        <w:rPr>
          <w:rStyle w:val="BodyTextChar"/>
        </w:rPr>
        <w:t xml:space="preserve"> timeline when performing needs assessments</w:t>
      </w:r>
      <w:r w:rsidR="00C50CAA">
        <w:rPr>
          <w:rStyle w:val="BodyTextChar"/>
        </w:rPr>
        <w:t xml:space="preserve">.  Changes to the timeline </w:t>
      </w:r>
      <w:r w:rsidR="00772AAB">
        <w:rPr>
          <w:rStyle w:val="BodyTextChar"/>
        </w:rPr>
        <w:t>must receive the Agency’s prior approval</w:t>
      </w:r>
      <w:r w:rsidR="00DC14C2">
        <w:rPr>
          <w:rStyle w:val="BodyTextChar"/>
        </w:rPr>
        <w:t>.</w:t>
      </w:r>
    </w:p>
    <w:p w:rsidR="00C220DB" w:rsidRPr="009D06A7" w:rsidRDefault="00C220DB" w:rsidP="00C220DB">
      <w:pPr>
        <w:pStyle w:val="Heading4"/>
        <w:numPr>
          <w:ilvl w:val="0"/>
          <w:numId w:val="0"/>
        </w:numPr>
      </w:pPr>
    </w:p>
    <w:p w:rsidR="00C220DB" w:rsidRPr="009D06A7" w:rsidRDefault="00C220DB" w:rsidP="00C220DB">
      <w:pPr>
        <w:pStyle w:val="Heading4"/>
        <w:keepNext w:val="0"/>
        <w:keepLines w:val="0"/>
        <w:widowControl w:val="0"/>
        <w:spacing w:before="0" w:line="240" w:lineRule="auto"/>
        <w:ind w:left="1404" w:hanging="864"/>
        <w:rPr>
          <w:rStyle w:val="BodyTextChar"/>
        </w:rPr>
      </w:pPr>
      <w:r w:rsidRPr="009D06A7">
        <w:t>Documentation Requirements</w:t>
      </w:r>
      <w:r w:rsidRPr="009D06A7">
        <w:rPr>
          <w:rStyle w:val="BodyTextChar"/>
          <w:i/>
        </w:rPr>
        <w:t xml:space="preserve"> </w:t>
      </w:r>
    </w:p>
    <w:p w:rsidR="00C220DB" w:rsidRPr="009D06A7" w:rsidRDefault="00C220DB" w:rsidP="00C220DB">
      <w:pPr>
        <w:pStyle w:val="Heading4"/>
        <w:numPr>
          <w:ilvl w:val="0"/>
          <w:numId w:val="0"/>
        </w:numPr>
        <w:ind w:left="540"/>
        <w:rPr>
          <w:rStyle w:val="BodyTextChar"/>
          <w:i/>
        </w:rPr>
      </w:pPr>
    </w:p>
    <w:p w:rsidR="00C220DB" w:rsidRPr="00032EC6" w:rsidRDefault="000F487C" w:rsidP="00C220DB">
      <w:pPr>
        <w:pStyle w:val="BodyText"/>
      </w:pPr>
      <w:r w:rsidRPr="000F487C">
        <w:rPr>
          <w:rStyle w:val="BodyTextChar"/>
        </w:rPr>
        <w:t>The Contractor must submit documentation to the State, in the timeframes described in 3.2.11.2.2 and 4.2.2.2 and in the format determin</w:t>
      </w:r>
      <w:r>
        <w:rPr>
          <w:rStyle w:val="BodyTextChar"/>
        </w:rPr>
        <w:t>ed by DHS, for all reassessments</w:t>
      </w:r>
      <w:r w:rsidRPr="000F487C">
        <w:rPr>
          <w:rStyle w:val="BodyTextChar"/>
        </w:rPr>
        <w:t xml:space="preserve"> which indicate change </w:t>
      </w:r>
      <w:r>
        <w:rPr>
          <w:rStyle w:val="BodyTextChar"/>
        </w:rPr>
        <w:t xml:space="preserve">in the member's level of care. </w:t>
      </w:r>
      <w:r w:rsidR="00AE5DE6">
        <w:rPr>
          <w:rStyle w:val="BodyTextChar"/>
        </w:rPr>
        <w:t>The</w:t>
      </w:r>
      <w:r w:rsidR="00D47E59">
        <w:rPr>
          <w:rStyle w:val="BodyTextChar"/>
        </w:rPr>
        <w:t xml:space="preserve"> Agency</w:t>
      </w:r>
      <w:r w:rsidR="00C220DB" w:rsidRPr="00032EC6">
        <w:rPr>
          <w:rStyle w:val="BodyTextChar"/>
        </w:rPr>
        <w:t xml:space="preserve"> or its designee shall have final review and approval authority for any reassessments which indicate a change in the level of care.  The Contractor shall comply with the findings of </w:t>
      </w:r>
      <w:r w:rsidR="00D47E59">
        <w:rPr>
          <w:rStyle w:val="BodyTextChar"/>
        </w:rPr>
        <w:t>the Agency</w:t>
      </w:r>
      <w:r w:rsidR="00C220DB" w:rsidRPr="00032EC6">
        <w:rPr>
          <w:rStyle w:val="BodyTextChar"/>
        </w:rPr>
        <w:t xml:space="preserve"> or its designee in these cases.  If the level of care reassessment indicates no change in level of care, </w:t>
      </w:r>
      <w:r w:rsidR="00C220DB" w:rsidRPr="00032EC6">
        <w:t xml:space="preserve">the member is approved to continue at the already established level of care and </w:t>
      </w:r>
      <w:r w:rsidR="00C220DB" w:rsidRPr="00032EC6">
        <w:rPr>
          <w:rStyle w:val="BodyTextChar"/>
        </w:rPr>
        <w:t xml:space="preserve">the Contractor shall maintain all documentation of the assessment and make it available to </w:t>
      </w:r>
      <w:r w:rsidR="00D47E59">
        <w:rPr>
          <w:rStyle w:val="BodyTextChar"/>
        </w:rPr>
        <w:t>the Agency</w:t>
      </w:r>
      <w:r w:rsidR="00C220DB" w:rsidRPr="00032EC6">
        <w:rPr>
          <w:rStyle w:val="BodyTextChar"/>
        </w:rPr>
        <w:t xml:space="preserve"> upon request.  The Contractor shall maintain the ability to track and report on level of care reassessment data, including but not limited to, the date the reassessment was completed. </w:t>
      </w:r>
    </w:p>
    <w:p w:rsidR="00C220DB" w:rsidRPr="009D06A7" w:rsidRDefault="00C220DB" w:rsidP="00C220DB">
      <w:pPr>
        <w:pStyle w:val="Heading3"/>
        <w:numPr>
          <w:ilvl w:val="0"/>
          <w:numId w:val="0"/>
        </w:numPr>
        <w:ind w:left="720"/>
        <w:rPr>
          <w:rStyle w:val="BodyTextChar"/>
        </w:rPr>
      </w:pPr>
    </w:p>
    <w:p w:rsidR="00C220DB" w:rsidRPr="003E4F77" w:rsidRDefault="00C220DB" w:rsidP="00C220DB">
      <w:pPr>
        <w:pStyle w:val="Heading4"/>
        <w:keepNext w:val="0"/>
        <w:keepLines w:val="0"/>
        <w:widowControl w:val="0"/>
        <w:spacing w:before="0" w:line="240" w:lineRule="auto"/>
        <w:ind w:left="1404" w:hanging="864"/>
        <w:rPr>
          <w:rStyle w:val="BodyTextChar"/>
          <w:rFonts w:cstheme="minorBidi"/>
        </w:rPr>
      </w:pPr>
      <w:r w:rsidRPr="003E4F77">
        <w:rPr>
          <w:rStyle w:val="BodyTextChar"/>
          <w:rFonts w:cstheme="minorBidi"/>
        </w:rPr>
        <w:t>Preadmission Screening and Resident Review</w:t>
      </w:r>
    </w:p>
    <w:p w:rsidR="00C220DB" w:rsidRPr="009D06A7" w:rsidRDefault="00C220DB" w:rsidP="00C220DB">
      <w:pPr>
        <w:pStyle w:val="Heading3"/>
        <w:numPr>
          <w:ilvl w:val="0"/>
          <w:numId w:val="0"/>
        </w:numPr>
        <w:jc w:val="both"/>
        <w:rPr>
          <w:rStyle w:val="BodyTextChar"/>
          <w:i w:val="0"/>
          <w:u w:val="none"/>
        </w:rPr>
      </w:pPr>
    </w:p>
    <w:p w:rsidR="00C220DB" w:rsidRPr="009D06A7" w:rsidRDefault="00C220DB" w:rsidP="00C220DB">
      <w:pPr>
        <w:pStyle w:val="BodyText"/>
        <w:rPr>
          <w:rStyle w:val="BodyTextChar"/>
          <w:i/>
        </w:rPr>
      </w:pPr>
      <w:bookmarkStart w:id="275" w:name="_Toc404710222"/>
      <w:r w:rsidRPr="00032EC6">
        <w:t>Prior to admission to a nursing facility</w:t>
      </w:r>
      <w:r w:rsidRPr="009D06A7">
        <w:t xml:space="preserve"> and any time there is a significant change in status, members shall receive a pre-</w:t>
      </w:r>
      <w:r w:rsidRPr="00471FA2">
        <w:t xml:space="preserve">admission screening and resident review (PASRR) by the state or its designee. </w:t>
      </w:r>
      <w:r w:rsidR="000429A9">
        <w:t xml:space="preserve"> T</w:t>
      </w:r>
      <w:r w:rsidR="000429A9" w:rsidRPr="00471FA2">
        <w:rPr>
          <w:rStyle w:val="BodyTextChar"/>
        </w:rPr>
        <w:t xml:space="preserve">he Contractor shall work with State or its designee responsible for implementing the PASRR process and for oversight </w:t>
      </w:r>
      <w:r w:rsidR="00B12709">
        <w:rPr>
          <w:rStyle w:val="BodyTextChar"/>
        </w:rPr>
        <w:t xml:space="preserve">to ensure </w:t>
      </w:r>
      <w:r w:rsidR="000429A9" w:rsidRPr="00471FA2">
        <w:rPr>
          <w:rStyle w:val="BodyTextChar"/>
        </w:rPr>
        <w:t>that PASRR screenings are conducted prior to admission or when there is a significant change in the member’s status.</w:t>
      </w:r>
      <w:r w:rsidR="00B12709" w:rsidRPr="00493443">
        <w:rPr>
          <w:rStyle w:val="BodyTextChar"/>
        </w:rPr>
        <w:t xml:space="preserve"> </w:t>
      </w:r>
      <w:r w:rsidR="000429A9" w:rsidRPr="00B12709">
        <w:rPr>
          <w:rStyle w:val="BodyTextChar"/>
        </w:rPr>
        <w:t xml:space="preserve"> </w:t>
      </w:r>
      <w:r w:rsidRPr="00471FA2">
        <w:rPr>
          <w:rStyle w:val="BodyTextChar"/>
        </w:rPr>
        <w:t>In its proposal, the Contractor shall describe how it intends to work with State or its designee responsible for implementing the PASRR process and for oversight that PASRR screenings are conducted prior to admission or when there is a significant change in the member’s status.</w:t>
      </w:r>
      <w:bookmarkEnd w:id="275"/>
      <w:r w:rsidRPr="00471FA2">
        <w:rPr>
          <w:rStyle w:val="BodyTextChar"/>
        </w:rPr>
        <w:t xml:space="preserve"> </w:t>
      </w:r>
      <w:r w:rsidRPr="00471FA2">
        <w:t>The Contractor shall be responsible for ensuring that members receive specialized services identified by the process.</w:t>
      </w:r>
      <w:r w:rsidRPr="00471FA2">
        <w:rPr>
          <w:rStyle w:val="BodyTextChar"/>
        </w:rPr>
        <w:t xml:space="preserve"> </w:t>
      </w:r>
      <w:r w:rsidR="00AE5DE6">
        <w:t>The</w:t>
      </w:r>
      <w:r w:rsidR="00D47E59">
        <w:t xml:space="preserve"> Agency</w:t>
      </w:r>
      <w:r w:rsidRPr="00471FA2">
        <w:t xml:space="preserve"> remains responsible for specialized services identified through PASRR for non-members.  The Contractor shall</w:t>
      </w:r>
      <w:r w:rsidRPr="009D06A7">
        <w:t xml:space="preserve"> pull all members identified as requiring specialized services into their utilization review sample and report the results to the state.   </w:t>
      </w:r>
    </w:p>
    <w:p w:rsidR="00C220DB" w:rsidRPr="00C220DB" w:rsidRDefault="00C220DB" w:rsidP="00C220DB">
      <w:pPr>
        <w:pStyle w:val="Heading4"/>
        <w:numPr>
          <w:ilvl w:val="0"/>
          <w:numId w:val="0"/>
        </w:numPr>
      </w:pPr>
    </w:p>
    <w:p w:rsidR="00C220DB" w:rsidRDefault="005B553A" w:rsidP="005B553A">
      <w:pPr>
        <w:pStyle w:val="Heading3"/>
      </w:pPr>
      <w:bookmarkStart w:id="276" w:name="_Toc415121384"/>
      <w:bookmarkStart w:id="277" w:name="_Toc418781256"/>
      <w:r>
        <w:t>Appearance of Ineligibility</w:t>
      </w:r>
      <w:bookmarkEnd w:id="276"/>
      <w:bookmarkEnd w:id="277"/>
    </w:p>
    <w:p w:rsidR="00C220DB" w:rsidRPr="00C220DB" w:rsidRDefault="00C220DB" w:rsidP="00C220DB"/>
    <w:p w:rsidR="00C220DB" w:rsidRDefault="00C220DB" w:rsidP="00EB6BE7">
      <w:pPr>
        <w:pStyle w:val="Heading4"/>
        <w:numPr>
          <w:ilvl w:val="0"/>
          <w:numId w:val="0"/>
        </w:numPr>
        <w:ind w:firstLine="36"/>
      </w:pPr>
      <w:r w:rsidRPr="00C220DB">
        <w:rPr>
          <w:rStyle w:val="BodyTextChar"/>
        </w:rPr>
        <w:t>As described in Section 4.2.2</w:t>
      </w:r>
      <w:r w:rsidR="0001142E">
        <w:rPr>
          <w:rStyle w:val="BodyTextChar"/>
        </w:rPr>
        <w:t>, if</w:t>
      </w:r>
      <w:r w:rsidRPr="00C220DB">
        <w:rPr>
          <w:rStyle w:val="BodyTextChar"/>
        </w:rPr>
        <w:t xml:space="preserve"> the member does not appear to meet criteria for LTSS, the Contractor may advise the member verbally that he or she does not appear to meet the criteria for enrollment, but shall also advise that he or she has the right to continue the process.  A decision to discontinue the assessment process must be made by the member or the member’s representative.  The Contractor shall not encourage the member or the member’s representative to discontinue the process.  If the member decides to continue the assessment process, the Contractor shall complete the assessment process, including submission of the level of care assessment to </w:t>
      </w:r>
      <w:r w:rsidR="00D47E59">
        <w:rPr>
          <w:rStyle w:val="BodyTextChar"/>
        </w:rPr>
        <w:t>the Agency</w:t>
      </w:r>
      <w:r w:rsidRPr="00C220DB">
        <w:rPr>
          <w:rStyle w:val="BodyTextChar"/>
        </w:rPr>
        <w:t>.  If the member decides to discontinue the assessment process, the Contractor shall document the member’s decision to terminate the assessment process, including the member or the member’s representative’s signature and date.</w:t>
      </w:r>
      <w:r w:rsidRPr="00C220DB">
        <w:t xml:space="preserve">  Within a timeframe designated by the department, the Contractor shall provide the documentation of members who decide to terminate the assessment process.</w:t>
      </w:r>
    </w:p>
    <w:p w:rsidR="00EB6BE7" w:rsidRPr="00EB6BE7" w:rsidRDefault="00EB6BE7" w:rsidP="00EB6BE7"/>
    <w:p w:rsidR="00C220DB" w:rsidRPr="003E4F77" w:rsidRDefault="00C220DB" w:rsidP="00C220DB">
      <w:pPr>
        <w:pStyle w:val="Heading4"/>
        <w:keepNext w:val="0"/>
        <w:keepLines w:val="0"/>
        <w:widowControl w:val="0"/>
        <w:spacing w:before="0" w:line="240" w:lineRule="auto"/>
        <w:ind w:left="1404" w:hanging="864"/>
        <w:rPr>
          <w:rStyle w:val="BodyTextChar"/>
          <w:rFonts w:cstheme="minorBidi"/>
        </w:rPr>
      </w:pPr>
      <w:r w:rsidRPr="003E4F77">
        <w:rPr>
          <w:rStyle w:val="BodyTextChar"/>
          <w:rFonts w:cstheme="minorBidi"/>
        </w:rPr>
        <w:t xml:space="preserve">Waiting List </w:t>
      </w:r>
    </w:p>
    <w:p w:rsidR="00C220DB" w:rsidRPr="009D06A7" w:rsidRDefault="00C220DB" w:rsidP="00C220DB">
      <w:pPr>
        <w:pStyle w:val="Heading4"/>
        <w:numPr>
          <w:ilvl w:val="0"/>
          <w:numId w:val="0"/>
        </w:numPr>
        <w:ind w:left="1404"/>
        <w:rPr>
          <w:rStyle w:val="BodyTextChar"/>
        </w:rPr>
      </w:pPr>
    </w:p>
    <w:p w:rsidR="00886F9A" w:rsidRDefault="00C220DB" w:rsidP="000F487C">
      <w:pPr>
        <w:pStyle w:val="BodyText"/>
        <w:rPr>
          <w:rStyle w:val="BodyTextChar"/>
        </w:rPr>
      </w:pPr>
      <w:r w:rsidRPr="0071432A">
        <w:rPr>
          <w:rStyle w:val="BodyTextChar"/>
        </w:rPr>
        <w:t>In the event there is a waiting list for a 1915(c) HCBS waiver, at the time of initial assessment, the Contractor shall advise the member there is a waiting list and that they may choose to receive facility-based services if 1915(c) HCBS waiver enrollment is not immediately available.  The Contractor shall ensure that members are receiving additional non-waiver supports and services while on the waiting list.  The</w:t>
      </w:r>
      <w:r w:rsidR="00D47E59">
        <w:rPr>
          <w:rStyle w:val="BodyTextChar"/>
        </w:rPr>
        <w:t xml:space="preserve"> Agency</w:t>
      </w:r>
      <w:r w:rsidRPr="0071432A">
        <w:rPr>
          <w:rStyle w:val="BodyTextChar"/>
        </w:rPr>
        <w:t xml:space="preserve"> will work with the Contractor to ensure members are provided slots, when available, based on date of application. When a member is in a facility and qualifies for a reserved capacity slot, </w:t>
      </w:r>
      <w:r w:rsidR="00EE71DD">
        <w:rPr>
          <w:rStyle w:val="BodyTextChar"/>
        </w:rPr>
        <w:t>the Agency</w:t>
      </w:r>
      <w:r w:rsidRPr="0071432A">
        <w:rPr>
          <w:rStyle w:val="BodyTextChar"/>
        </w:rPr>
        <w:t xml:space="preserve"> will work with the Contractor for slot release.     </w:t>
      </w:r>
    </w:p>
    <w:p w:rsidR="00886F9A" w:rsidRDefault="00886F9A" w:rsidP="00BC718E">
      <w:pPr>
        <w:pStyle w:val="BodyText"/>
        <w:rPr>
          <w:rStyle w:val="BodyTextChar"/>
        </w:rPr>
      </w:pPr>
    </w:p>
    <w:p w:rsidR="00886F9A" w:rsidRPr="00032EC6" w:rsidRDefault="00886F9A" w:rsidP="00935344">
      <w:pPr>
        <w:pStyle w:val="Heading5"/>
        <w:keepLines w:val="0"/>
        <w:rPr>
          <w:rStyle w:val="BodyTextChar"/>
        </w:rPr>
      </w:pPr>
      <w:r w:rsidRPr="00032EC6">
        <w:rPr>
          <w:rStyle w:val="BodyTextChar"/>
        </w:rPr>
        <w:t xml:space="preserve">The Contractor </w:t>
      </w:r>
      <w:r w:rsidR="0001142E">
        <w:rPr>
          <w:rStyle w:val="BodyTextChar"/>
        </w:rPr>
        <w:t xml:space="preserve">shall </w:t>
      </w:r>
      <w:r w:rsidRPr="00032EC6">
        <w:rPr>
          <w:rStyle w:val="BodyTextChar"/>
        </w:rPr>
        <w:t xml:space="preserve">work with </w:t>
      </w:r>
      <w:r>
        <w:rPr>
          <w:rStyle w:val="BodyTextChar"/>
        </w:rPr>
        <w:t>the Agency</w:t>
      </w:r>
      <w:r w:rsidRPr="00032EC6">
        <w:rPr>
          <w:rStyle w:val="BodyTextChar"/>
        </w:rPr>
        <w:t xml:space="preserve"> to ensure that the number of members assigned to LTSS is managed in such a way that ensures maximum access, especially for HCBS community integrated services, while controlling overall LTSS costs.  Achieving these goals requires that </w:t>
      </w:r>
      <w:r>
        <w:rPr>
          <w:rStyle w:val="BodyTextChar"/>
        </w:rPr>
        <w:t>the Agency</w:t>
      </w:r>
      <w:r w:rsidRPr="00032EC6">
        <w:rPr>
          <w:rStyle w:val="BodyTextChar"/>
        </w:rPr>
        <w:t xml:space="preserve"> and the contractor jointly manage access to LTSS.  To that end, the Contractor must provide </w:t>
      </w:r>
      <w:r>
        <w:rPr>
          <w:rStyle w:val="BodyTextChar"/>
        </w:rPr>
        <w:t>the Agency</w:t>
      </w:r>
      <w:r w:rsidRPr="00032EC6">
        <w:rPr>
          <w:rStyle w:val="BodyTextChar"/>
        </w:rPr>
        <w:t xml:space="preserve"> with LTSS utilization information at regularly specified intervals in a specified form.  </w:t>
      </w:r>
      <w:r>
        <w:rPr>
          <w:rStyle w:val="BodyTextChar"/>
        </w:rPr>
        <w:t>The Agency</w:t>
      </w:r>
      <w:r w:rsidRPr="00032EC6">
        <w:rPr>
          <w:rStyle w:val="BodyTextChar"/>
        </w:rPr>
        <w:t xml:space="preserve"> will convene regular joint LTSS access meetings with all contractors. The purpose of the meetings will be to collaboratively and effectively manage access to LTSS.  Except as specified below, the Contractor </w:t>
      </w:r>
      <w:r w:rsidR="0001142E">
        <w:rPr>
          <w:rStyle w:val="BodyTextChar"/>
        </w:rPr>
        <w:t>shall</w:t>
      </w:r>
      <w:r w:rsidRPr="00032EC6">
        <w:rPr>
          <w:rStyle w:val="BodyTextChar"/>
        </w:rPr>
        <w:t xml:space="preserve"> not add members to LTSS without </w:t>
      </w:r>
      <w:r>
        <w:rPr>
          <w:rStyle w:val="BodyTextChar"/>
        </w:rPr>
        <w:t>the Agency</w:t>
      </w:r>
      <w:r w:rsidRPr="00032EC6">
        <w:rPr>
          <w:rStyle w:val="BodyTextChar"/>
        </w:rPr>
        <w:t xml:space="preserve"> authorization resulting from joint LTSS access meetings.  </w:t>
      </w:r>
    </w:p>
    <w:p w:rsidR="00886F9A" w:rsidRPr="0071432A" w:rsidRDefault="00886F9A" w:rsidP="00935344">
      <w:pPr>
        <w:pStyle w:val="BodyText"/>
        <w:keepNext/>
        <w:rPr>
          <w:rStyle w:val="BodyTextChar"/>
        </w:rPr>
      </w:pPr>
    </w:p>
    <w:p w:rsidR="00C220DB" w:rsidRPr="00160725" w:rsidRDefault="00C220DB" w:rsidP="00935344">
      <w:pPr>
        <w:pStyle w:val="Heading6"/>
        <w:keepLines w:val="0"/>
        <w:numPr>
          <w:ilvl w:val="0"/>
          <w:numId w:val="0"/>
        </w:numPr>
        <w:ind w:left="1152" w:hanging="360"/>
        <w:rPr>
          <w:rStyle w:val="BodyTextChar"/>
          <w:i/>
          <w:iCs/>
        </w:rPr>
      </w:pPr>
    </w:p>
    <w:p w:rsidR="004702CE" w:rsidRPr="004702CE" w:rsidRDefault="00C220DB" w:rsidP="00935344">
      <w:pPr>
        <w:pStyle w:val="Heading5"/>
        <w:keepLines w:val="0"/>
      </w:pPr>
      <w:r w:rsidRPr="00032EC6">
        <w:rPr>
          <w:rStyle w:val="BodyTextChar"/>
        </w:rPr>
        <w:t xml:space="preserve">The above expectations notwithstanding, the Contractor must authorize all admissions of members that meet level of care requirements to nursing facilities and ICFs/ID that have a contract in good standing with the Contractor.  The Contractor may also authorize on its own, without authority from </w:t>
      </w:r>
      <w:r w:rsidR="00D47E59">
        <w:rPr>
          <w:rStyle w:val="BodyTextChar"/>
        </w:rPr>
        <w:t>the Agency</w:t>
      </w:r>
      <w:r w:rsidRPr="00032EC6">
        <w:rPr>
          <w:rStyle w:val="BodyTextChar"/>
        </w:rPr>
        <w:t xml:space="preserve">, access to the elderly HCBS waiver for any member that requests such services and meets the level of care requirements.  The Contractor is also authorized on its own, without authority from </w:t>
      </w:r>
      <w:r w:rsidR="00D47E59">
        <w:rPr>
          <w:rStyle w:val="BodyTextChar"/>
        </w:rPr>
        <w:t>the Agency</w:t>
      </w:r>
      <w:r w:rsidRPr="00032EC6">
        <w:rPr>
          <w:rStyle w:val="BodyTextChar"/>
        </w:rPr>
        <w:t xml:space="preserve">, access to any HCBS waiver to serve an additional individual that requests such services and meets the level of care requirements when the </w:t>
      </w:r>
      <w:r w:rsidR="0001142E">
        <w:rPr>
          <w:rStyle w:val="BodyTextChar"/>
        </w:rPr>
        <w:t>C</w:t>
      </w:r>
      <w:r w:rsidRPr="00032EC6">
        <w:rPr>
          <w:rStyle w:val="BodyTextChar"/>
        </w:rPr>
        <w:t xml:space="preserve">ontractor adequately demonstrates to </w:t>
      </w:r>
      <w:r w:rsidR="00D47E59">
        <w:rPr>
          <w:rStyle w:val="BodyTextChar"/>
        </w:rPr>
        <w:t>the Agency</w:t>
      </w:r>
      <w:r w:rsidRPr="00032EC6">
        <w:rPr>
          <w:rStyle w:val="BodyTextChar"/>
        </w:rPr>
        <w:t xml:space="preserve"> that it has reduced the corresponding number of nursing facility, ICF/ID, or PMIC beds.        </w:t>
      </w:r>
    </w:p>
    <w:p w:rsidR="005B553A" w:rsidRDefault="005B553A" w:rsidP="00C220DB">
      <w:pPr>
        <w:pStyle w:val="Heading3"/>
        <w:numPr>
          <w:ilvl w:val="0"/>
          <w:numId w:val="0"/>
        </w:numPr>
        <w:ind w:left="720"/>
      </w:pPr>
      <w:r>
        <w:t xml:space="preserve"> </w:t>
      </w:r>
    </w:p>
    <w:p w:rsidR="004702CE" w:rsidRDefault="005B553A" w:rsidP="00EB6BE7">
      <w:pPr>
        <w:pStyle w:val="Heading2"/>
      </w:pPr>
      <w:bookmarkStart w:id="278" w:name="_Toc415121385"/>
      <w:bookmarkStart w:id="279" w:name="_Toc418781257"/>
      <w:r>
        <w:t>Community-Based Case Management Requirements</w:t>
      </w:r>
      <w:bookmarkEnd w:id="278"/>
      <w:bookmarkEnd w:id="279"/>
      <w:r>
        <w:t xml:space="preserve"> </w:t>
      </w:r>
    </w:p>
    <w:p w:rsidR="00EB6BE7" w:rsidRPr="00EB6BE7" w:rsidRDefault="00EB6BE7" w:rsidP="00EB6BE7"/>
    <w:p w:rsidR="004702CE" w:rsidRPr="00032EC6" w:rsidRDefault="004702CE" w:rsidP="004702CE">
      <w:pPr>
        <w:pStyle w:val="BodyText"/>
        <w:ind w:left="0"/>
      </w:pPr>
      <w:r w:rsidRPr="00032EC6">
        <w:t>The Contractor shall provide for the delivery of community-based case management. Community-based case management is all of the activities described in this section and the equivalent of: (i) targeted case management to members who are eighteen (18) years of age or over and have a primary diagnosis of mental retardation or who have a developmental disability as defined in Iowa Admin. Code 441 Chapter</w:t>
      </w:r>
      <w:r w:rsidR="0001142E">
        <w:t xml:space="preserve"> </w:t>
      </w:r>
      <w:r w:rsidRPr="00032EC6">
        <w:t>90</w:t>
      </w:r>
      <w:r w:rsidR="00CE765A">
        <w:t xml:space="preserve"> whether or not member is receiving LTSS</w:t>
      </w:r>
      <w:r w:rsidRPr="00032EC6">
        <w:t>.1; and (ii) case management to members who are under eighteen (18) years of age and are receiving services under the 1915(c) HCBS waivers and any amendments thereto as a result of this RFP except the 1915(c) HCBS waiver for children with a serious emotional disturbance.  Adult members with a severe mental illness or members that are children with a serious emotional disturbance, as described in Section 3.2.</w:t>
      </w:r>
      <w:r w:rsidR="00246888">
        <w:t>8</w:t>
      </w:r>
      <w:r w:rsidRPr="00032EC6">
        <w:t xml:space="preserve">, shall receive care coordination via the integrated health home in lieu of community-based case management described in this section.  </w:t>
      </w:r>
    </w:p>
    <w:p w:rsidR="004702CE" w:rsidRPr="00032EC6" w:rsidRDefault="004702CE" w:rsidP="004702CE">
      <w:pPr>
        <w:pStyle w:val="BodyText"/>
        <w:ind w:left="0"/>
      </w:pPr>
    </w:p>
    <w:p w:rsidR="004702CE" w:rsidRDefault="004702CE" w:rsidP="004702CE">
      <w:pPr>
        <w:pStyle w:val="BodyText"/>
        <w:ind w:left="0"/>
        <w:rPr>
          <w:szCs w:val="20"/>
        </w:rPr>
      </w:pPr>
      <w:r w:rsidRPr="00032EC6">
        <w:rPr>
          <w:rFonts w:eastAsia="Arial"/>
          <w:bCs/>
        </w:rPr>
        <w:t>The Contractor s</w:t>
      </w:r>
      <w:r w:rsidRPr="00032EC6">
        <w:t>hall assign to each member receiving home and community-based LTSS a community-based case manager who is the member’s main point of contact with the Contractor and their service delivery system.  The Contractor shall establish mechanisms to ensure ease of access and a reasonable level of responsiveness for each member to their community-based case manager during regular business hours.</w:t>
      </w:r>
      <w:r w:rsidRPr="009D06A7">
        <w:rPr>
          <w:rStyle w:val="BodyTextChar"/>
          <w:b/>
          <w:i/>
        </w:rPr>
        <w:t xml:space="preserve">  </w:t>
      </w:r>
      <w:r w:rsidRPr="00032EC6">
        <w:t xml:space="preserve">Community-based case manager staff shall have knowledge of community alternatives for the target populations and the full range of long-term care resources as well as specialized knowledge of the conditions and functional limitations of the target populations served by the Contractor, and of the individual members to whom they are assigned. </w:t>
      </w:r>
      <w:r w:rsidRPr="00032EC6">
        <w:rPr>
          <w:szCs w:val="20"/>
        </w:rPr>
        <w:t xml:space="preserve">The Contractor shall provide </w:t>
      </w:r>
      <w:r w:rsidRPr="00032EC6">
        <w:t xml:space="preserve">community-based case management </w:t>
      </w:r>
      <w:r w:rsidRPr="00032EC6">
        <w:rPr>
          <w:szCs w:val="20"/>
        </w:rPr>
        <w:t xml:space="preserve">services to all members receiving LTSS in accordance with this section.  </w:t>
      </w:r>
      <w:r w:rsidR="00246888">
        <w:rPr>
          <w:szCs w:val="20"/>
        </w:rPr>
        <w:t>Please see</w:t>
      </w:r>
      <w:r w:rsidRPr="00032EC6">
        <w:rPr>
          <w:szCs w:val="20"/>
        </w:rPr>
        <w:t xml:space="preserve"> Section 4.4 for additional requirements applicable to members residing in a nursing facility or ICF/ID and Section 4.5 for additional requirements applicable to members receiving 1915(c) HCBS waivers.  </w:t>
      </w:r>
    </w:p>
    <w:p w:rsidR="004702CE" w:rsidRPr="00032EC6" w:rsidRDefault="004702CE" w:rsidP="004702CE">
      <w:pPr>
        <w:pStyle w:val="BodyText"/>
        <w:ind w:left="0"/>
      </w:pPr>
    </w:p>
    <w:p w:rsidR="004702CE" w:rsidRPr="00032EC6" w:rsidRDefault="004702CE" w:rsidP="004702CE">
      <w:pPr>
        <w:pStyle w:val="BodyText"/>
        <w:ind w:left="0"/>
      </w:pPr>
      <w:r w:rsidRPr="00032EC6">
        <w:t xml:space="preserve">All </w:t>
      </w:r>
      <w:r w:rsidR="00224F8A">
        <w:t>community-based case management</w:t>
      </w:r>
      <w:r w:rsidRPr="00032EC6">
        <w:t xml:space="preserve"> shall be provided in a conflict free manner that administratively separates the final approval of 1915(c) HCBS waiver plans of care and approval of funding amount done by the Contractor. </w:t>
      </w:r>
      <w:r w:rsidR="00224F8A">
        <w:t>Community-based case management</w:t>
      </w:r>
      <w:r w:rsidRPr="00032EC6">
        <w:t xml:space="preserve"> efforts made by the Contractor or its designee shall avoid duplication of other efforts provided within the members’ system of care. </w:t>
      </w:r>
    </w:p>
    <w:p w:rsidR="004702CE" w:rsidRPr="004702CE" w:rsidRDefault="004702CE" w:rsidP="004702CE"/>
    <w:p w:rsidR="005B553A" w:rsidRDefault="005B553A" w:rsidP="005B553A">
      <w:pPr>
        <w:pStyle w:val="Heading3"/>
      </w:pPr>
      <w:bookmarkStart w:id="280" w:name="_Toc415121386"/>
      <w:bookmarkStart w:id="281" w:name="_Toc418781258"/>
      <w:r>
        <w:t>Community-Based Case Manager Qualifications</w:t>
      </w:r>
      <w:bookmarkEnd w:id="280"/>
      <w:bookmarkEnd w:id="281"/>
    </w:p>
    <w:p w:rsidR="004702CE" w:rsidRDefault="004702CE" w:rsidP="004702CE"/>
    <w:p w:rsidR="004702CE" w:rsidRPr="00935344" w:rsidRDefault="004702CE" w:rsidP="004702CE">
      <w:pPr>
        <w:rPr>
          <w:rFonts w:eastAsia="Calibri" w:cs="Times New Roman"/>
          <w:spacing w:val="1"/>
        </w:rPr>
      </w:pPr>
      <w:r>
        <w:t xml:space="preserve">The Contractor shall </w:t>
      </w:r>
      <w:r w:rsidR="00DC14C2">
        <w:t>submit with the Bid Proposal</w:t>
      </w:r>
      <w:r>
        <w:t xml:space="preserve">, for </w:t>
      </w:r>
      <w:r w:rsidR="00D47E59">
        <w:t>the Agency</w:t>
      </w:r>
      <w:r>
        <w:t xml:space="preserve"> review and approval, the required qualifications, experience and training of community-based case managers.  </w:t>
      </w:r>
      <w:r w:rsidR="00BE277C">
        <w:rPr>
          <w:rStyle w:val="BodyTextChar"/>
        </w:rPr>
        <w:t xml:space="preserve">Following execution of the Contract, the Contractor shall obtain Agency approval of the </w:t>
      </w:r>
      <w:r w:rsidR="00CE765A">
        <w:rPr>
          <w:rStyle w:val="BodyTextChar"/>
        </w:rPr>
        <w:t>qualifications</w:t>
      </w:r>
      <w:r w:rsidR="00BE277C">
        <w:rPr>
          <w:rStyle w:val="BodyTextChar"/>
        </w:rPr>
        <w:t xml:space="preserve">.  The Contractor shall implement and adhere to the Agency-approved </w:t>
      </w:r>
      <w:r w:rsidR="00CE765A">
        <w:rPr>
          <w:rStyle w:val="BodyTextChar"/>
        </w:rPr>
        <w:t>qualifications</w:t>
      </w:r>
      <w:r w:rsidR="00BE277C">
        <w:rPr>
          <w:rStyle w:val="BodyTextChar"/>
        </w:rPr>
        <w:t xml:space="preserve">.  Changes to </w:t>
      </w:r>
      <w:r w:rsidR="00CE765A">
        <w:rPr>
          <w:rStyle w:val="BodyTextChar"/>
        </w:rPr>
        <w:t>qualifications</w:t>
      </w:r>
      <w:r w:rsidR="00CE765A" w:rsidDel="00CE765A">
        <w:rPr>
          <w:rStyle w:val="BodyTextChar"/>
        </w:rPr>
        <w:t xml:space="preserve"> </w:t>
      </w:r>
      <w:r w:rsidR="00BE277C">
        <w:rPr>
          <w:rStyle w:val="BodyTextChar"/>
        </w:rPr>
        <w:t>must receive the Agency’s prior approval.</w:t>
      </w:r>
      <w:r w:rsidR="00196864">
        <w:rPr>
          <w:rFonts w:eastAsia="Calibri" w:cs="Times New Roman"/>
          <w:spacing w:val="1"/>
        </w:rPr>
        <w:t xml:space="preserve">  </w:t>
      </w:r>
      <w:r>
        <w:t>The assigned community-based case manager for members who choose to self-direct services, as described in Section 4.</w:t>
      </w:r>
      <w:r w:rsidR="00B21005">
        <w:t>4</w:t>
      </w:r>
      <w:r>
        <w:t xml:space="preserve">.8, shall have specific experience with self-direction and additional training regarding self-direction.  The State shall not prescribe specific community-based case manager to member ratios that must be maintained.  However, the State reserves the right to require the Contractor to hire additional community-based case managers if it is determined, at the sole discretion of </w:t>
      </w:r>
      <w:r w:rsidR="00D47E59">
        <w:t>the Agency</w:t>
      </w:r>
      <w:r>
        <w:t>, the Contractor has insufficie</w:t>
      </w:r>
      <w:r w:rsidR="00224F8A">
        <w:t>nt community-based case management</w:t>
      </w:r>
      <w:r>
        <w:t xml:space="preserve"> staff to properly and timely perform its obligations under the Contract. Community-based case management shall meet all of the qualifications, requirements, and be accredited as specified in Iowa Administrative Code 441 Chapter 90.  </w:t>
      </w:r>
    </w:p>
    <w:p w:rsidR="004702CE" w:rsidRPr="004702CE" w:rsidRDefault="004702CE" w:rsidP="004702CE"/>
    <w:p w:rsidR="005B553A" w:rsidRDefault="005B553A" w:rsidP="005B553A">
      <w:pPr>
        <w:pStyle w:val="Heading3"/>
      </w:pPr>
      <w:bookmarkStart w:id="282" w:name="_Toc415121387"/>
      <w:bookmarkStart w:id="283" w:name="_Toc418781259"/>
      <w:r>
        <w:t>External Communication and Coordination</w:t>
      </w:r>
      <w:bookmarkEnd w:id="282"/>
      <w:bookmarkEnd w:id="283"/>
      <w:r>
        <w:t xml:space="preserve"> </w:t>
      </w:r>
    </w:p>
    <w:p w:rsidR="004702CE" w:rsidRDefault="004702CE" w:rsidP="004702CE"/>
    <w:p w:rsidR="004702CE" w:rsidRPr="004702CE" w:rsidRDefault="004702CE" w:rsidP="004702CE">
      <w:r>
        <w:t>The Contractor shall facilitate access to covered benefits and monitor the receipt of services to ensure member’s needs are being adequately met.  The Contractor shall maintain ongoing communications with a member’s community and natural supports to monitor and support their ongoing participation in the member’s care.  The Contractor shall also coordinate with stakeholders, such as community organizations, rendering non-Contractor covered services to the member that are important to the member’s health, safety and well-being and/or impact a member’s ability to reside in the community.  The Contractor shall implement strategies to coordinate and share information with a member’s service providers across the healthcare delivery system, to facilitate a comprehensive, holistic and person-centered approach to care and address issues and concerns as they arise.  The Contractor shall ensure that there is no duplication of c</w:t>
      </w:r>
      <w:r w:rsidR="00224F8A">
        <w:t>ommunity-based case management</w:t>
      </w:r>
      <w:r>
        <w:t xml:space="preserve"> for each member. The Contractor shall also provide assistance to members in resolving concerns about service delivery or providers.  The Contractor shall provide to contract providers information regarding the role of the community-based case manager and request that providers notify a community-based case manager, as expeditiously as warranted by the member’s circumstances, of any significant changes in the member’s condition or care, hospitalizations, or recommendations for additional services.  The Contractor shall ensure adequate and timely communication with other managed care contractors in the event that a member transitions from one contractor to another such that there is no interruption or delay in the member’s service delivery.</w:t>
      </w:r>
    </w:p>
    <w:p w:rsidR="004702CE" w:rsidRDefault="005B553A" w:rsidP="005B553A">
      <w:pPr>
        <w:pStyle w:val="Heading3"/>
      </w:pPr>
      <w:bookmarkStart w:id="284" w:name="_Toc415121388"/>
      <w:bookmarkStart w:id="285" w:name="_Toc418781260"/>
      <w:r>
        <w:t>Internal Contractor Communications</w:t>
      </w:r>
      <w:bookmarkEnd w:id="284"/>
      <w:bookmarkEnd w:id="285"/>
    </w:p>
    <w:p w:rsidR="005B553A" w:rsidRDefault="005B553A" w:rsidP="004702CE">
      <w:pPr>
        <w:pStyle w:val="Heading3"/>
        <w:numPr>
          <w:ilvl w:val="0"/>
          <w:numId w:val="0"/>
        </w:numPr>
        <w:ind w:left="720"/>
      </w:pPr>
      <w:r>
        <w:t xml:space="preserve"> </w:t>
      </w:r>
    </w:p>
    <w:p w:rsidR="004702CE" w:rsidRDefault="004702CE" w:rsidP="00EB6BE7">
      <w:pPr>
        <w:pStyle w:val="BodyText"/>
        <w:ind w:left="0"/>
        <w:rPr>
          <w:rStyle w:val="BodyTextChar"/>
        </w:rPr>
      </w:pPr>
      <w:r w:rsidRPr="007C3120">
        <w:rPr>
          <w:rStyle w:val="BodyTextChar"/>
        </w:rPr>
        <w:t>The Contractor shall implement strategies to ensure there is internal communication</w:t>
      </w:r>
      <w:r w:rsidRPr="00BE3D7E">
        <w:rPr>
          <w:rStyle w:val="BodyTextChar"/>
        </w:rPr>
        <w:t xml:space="preserve"> among departments to ensure community-based case managers are made aware of issues relevant to the members on their assigned caseload.</w:t>
      </w:r>
      <w:r w:rsidR="00EB6BE7">
        <w:rPr>
          <w:rStyle w:val="BodyTextChar"/>
        </w:rPr>
        <w:t xml:space="preserve">  </w:t>
      </w:r>
    </w:p>
    <w:p w:rsidR="00EB6BE7" w:rsidRPr="004702CE" w:rsidRDefault="00EB6BE7" w:rsidP="00EB6BE7">
      <w:pPr>
        <w:pStyle w:val="BodyText"/>
        <w:ind w:left="0"/>
      </w:pPr>
    </w:p>
    <w:p w:rsidR="005B553A" w:rsidRDefault="005B553A" w:rsidP="005B553A">
      <w:pPr>
        <w:pStyle w:val="Heading3"/>
      </w:pPr>
      <w:bookmarkStart w:id="286" w:name="_Toc415121389"/>
      <w:bookmarkStart w:id="287" w:name="_Toc418781261"/>
      <w:r>
        <w:t xml:space="preserve">Changes in </w:t>
      </w:r>
      <w:r w:rsidR="00224F8A">
        <w:t>Community-Based Case Managers</w:t>
      </w:r>
      <w:bookmarkEnd w:id="286"/>
      <w:bookmarkEnd w:id="287"/>
    </w:p>
    <w:p w:rsidR="004702CE" w:rsidRDefault="004702CE" w:rsidP="004702CE"/>
    <w:p w:rsidR="004702CE" w:rsidRDefault="004702CE" w:rsidP="004702CE">
      <w:r>
        <w:t xml:space="preserve">The Contractor shall permit members to change to a different community-based case manager if the member desires and there is an alternative community-based case manager available. Such availability may take into consideration the Contractor’s need to efficiently deliver community-based case management in accordance with the requirements of the Contract.   In order to ensure quality and continuity of care, the Contractor shall make efforts to minimize the number of changes in a member’s community-based case manager.  Examples of when a Contractor initiated change in community-based case managers may be appropriate include, but are not limited, to when the community-based case manager: (i) is no longer employed by the Contractor; (ii) has a conflict of interest and cannot serve the member; (iii) is on temporary leave from employment; or (iv) has caseloads that must be adjusted due to the size or intensity of the individual community-based case manager’s caseload.  </w:t>
      </w:r>
    </w:p>
    <w:p w:rsidR="004702CE" w:rsidRDefault="004702CE" w:rsidP="004702CE">
      <w:r>
        <w:t>The Contractor shall develop</w:t>
      </w:r>
      <w:r w:rsidR="00D446D4">
        <w:t xml:space="preserve"> and implement</w:t>
      </w:r>
      <w:r>
        <w:t xml:space="preserve"> policies and procedures</w:t>
      </w:r>
      <w:r w:rsidR="00D446D4">
        <w:t>, subject to Agency review and approval,</w:t>
      </w:r>
      <w:r>
        <w:t xml:space="preserve"> regarding notice to members of community-based case manager changes initiated by either the Contractor or the member, including advance notice of planned community-based case manager changes initiated by the Contractor.  The Contractor shall ensure continuity of care when community-based case manager changes are made, whether initiated by the member or the Contractor. The Contractor shall demonstrate use of best practices by encouraging newly assigned community-based case managers to attend a face-to-face transition visit with the member and the out-going comm</w:t>
      </w:r>
      <w:r w:rsidR="00EB6BE7">
        <w:t>unity-based case when possible.</w:t>
      </w:r>
    </w:p>
    <w:p w:rsidR="00B87F72" w:rsidRPr="00EB6BE7" w:rsidRDefault="004702CE" w:rsidP="00B87F72">
      <w:pPr>
        <w:rPr>
          <w:rFonts w:eastAsia="Calibri" w:cs="Times New Roman"/>
          <w:spacing w:val="1"/>
        </w:rPr>
      </w:pPr>
      <w:r>
        <w:t xml:space="preserve">The Contractor shall </w:t>
      </w:r>
      <w:r w:rsidR="0042304D">
        <w:t>submit a plan with the Proposal</w:t>
      </w:r>
      <w:r>
        <w:t xml:space="preserve"> to provide seamless, effective transition from the member’s targeted case manager or case manager assigned prior to implementation of the</w:t>
      </w:r>
      <w:r w:rsidR="00224F8A">
        <w:t xml:space="preserve"> managed care</w:t>
      </w:r>
      <w:r>
        <w:t xml:space="preserve"> contract and any change in c</w:t>
      </w:r>
      <w:r w:rsidR="00224F8A">
        <w:t>ommunity-based case management</w:t>
      </w:r>
      <w:r>
        <w:t xml:space="preserve"> that the Contractor </w:t>
      </w:r>
      <w:r w:rsidR="00BB6865">
        <w:t>shall</w:t>
      </w:r>
      <w:r>
        <w:t xml:space="preserve"> pursue after implementation of the contract.  The Contractor shall allow the member to retain their current targeted case manager, case manager,</w:t>
      </w:r>
      <w:r w:rsidR="00224F8A">
        <w:t xml:space="preserve"> or integrated health home</w:t>
      </w:r>
      <w:r>
        <w:t xml:space="preserve"> care coordinator</w:t>
      </w:r>
      <w:r w:rsidR="00224F8A">
        <w:t xml:space="preserve"> manager</w:t>
      </w:r>
      <w:r>
        <w:t xml:space="preserve"> during the first six months of transition. The Contractor shall fully implement the transition plan within one year from the start date of the </w:t>
      </w:r>
      <w:r w:rsidR="00246888">
        <w:t>C</w:t>
      </w:r>
      <w:r>
        <w:t xml:space="preserve">ontract. </w:t>
      </w:r>
      <w:r w:rsidR="00B87F72">
        <w:t xml:space="preserve">  </w:t>
      </w:r>
      <w:r w:rsidR="00B87F72">
        <w:rPr>
          <w:rStyle w:val="BodyTextChar"/>
        </w:rPr>
        <w:t>Following execution of the Contract, the Contractor shall obtain Agency approval of the plan.  The Contractor shall implement and adhere to the Agency-approved plan.  Changes to these must receive the Agency’s prior approval.</w:t>
      </w:r>
    </w:p>
    <w:p w:rsidR="004702CE" w:rsidRDefault="005B553A" w:rsidP="005B553A">
      <w:pPr>
        <w:pStyle w:val="Heading3"/>
      </w:pPr>
      <w:bookmarkStart w:id="288" w:name="_Toc415121390"/>
      <w:bookmarkStart w:id="289" w:name="_Toc418781262"/>
      <w:r>
        <w:t>Discharge Planning</w:t>
      </w:r>
      <w:bookmarkEnd w:id="288"/>
      <w:bookmarkEnd w:id="289"/>
    </w:p>
    <w:p w:rsidR="004702CE" w:rsidRPr="00BE3D7E" w:rsidRDefault="005B553A" w:rsidP="004702CE">
      <w:pPr>
        <w:pStyle w:val="BodyText"/>
        <w:ind w:left="0"/>
      </w:pPr>
      <w:r>
        <w:t xml:space="preserve"> </w:t>
      </w:r>
    </w:p>
    <w:p w:rsidR="005B553A" w:rsidRDefault="004702CE" w:rsidP="00EB6BE7">
      <w:pPr>
        <w:pStyle w:val="BodyText"/>
        <w:ind w:left="0"/>
      </w:pPr>
      <w:bookmarkStart w:id="290" w:name="_Toc404710231"/>
      <w:r w:rsidRPr="00BE3D7E">
        <w:t>The Contractor shall develop</w:t>
      </w:r>
      <w:r w:rsidR="00D446D4">
        <w:t xml:space="preserve"> and implement</w:t>
      </w:r>
      <w:r w:rsidRPr="00BE3D7E">
        <w:t xml:space="preserve"> policies and procedures</w:t>
      </w:r>
      <w:r w:rsidR="00D446D4">
        <w:t>, subject to Agency review and approval,</w:t>
      </w:r>
      <w:r w:rsidRPr="00BE3D7E">
        <w:t xml:space="preserve"> to ensure that </w:t>
      </w:r>
      <w:r w:rsidRPr="00BE3D7E">
        <w:rPr>
          <w:rStyle w:val="BodyTextChar"/>
        </w:rPr>
        <w:t xml:space="preserve">community-based case managers </w:t>
      </w:r>
      <w:r w:rsidRPr="00BE3D7E">
        <w:t xml:space="preserve">are actively involved in discharge planning when an LTSS recipient is hospitalized or served in any other higher level of care for </w:t>
      </w:r>
      <w:r w:rsidR="00906517">
        <w:t>less than 60 days</w:t>
      </w:r>
      <w:r w:rsidRPr="00BE3D7E">
        <w:t>.  The Contractor shall define circumstances which require that hospitalized members receive an in-person visit to complete a needs reassessment and an update to the member’s plan of care.</w:t>
      </w:r>
      <w:bookmarkEnd w:id="290"/>
    </w:p>
    <w:p w:rsidR="00EB6BE7" w:rsidRDefault="00EB6BE7" w:rsidP="00EB6BE7">
      <w:pPr>
        <w:pStyle w:val="BodyText"/>
        <w:ind w:left="0"/>
      </w:pPr>
    </w:p>
    <w:p w:rsidR="004702CE" w:rsidRDefault="005B553A" w:rsidP="005B553A">
      <w:pPr>
        <w:pStyle w:val="Heading3"/>
      </w:pPr>
      <w:bookmarkStart w:id="291" w:name="_Toc415121391"/>
      <w:bookmarkStart w:id="292" w:name="_Toc418781263"/>
      <w:r>
        <w:t>In-Person Requirements</w:t>
      </w:r>
      <w:bookmarkEnd w:id="291"/>
      <w:bookmarkEnd w:id="292"/>
    </w:p>
    <w:p w:rsidR="004702CE" w:rsidRPr="0067634F" w:rsidRDefault="005B553A" w:rsidP="004702CE">
      <w:pPr>
        <w:pStyle w:val="Heading3"/>
        <w:numPr>
          <w:ilvl w:val="0"/>
          <w:numId w:val="0"/>
        </w:numPr>
        <w:rPr>
          <w:rFonts w:cs="Times New Roman"/>
        </w:rPr>
      </w:pPr>
      <w:r>
        <w:t xml:space="preserve"> </w:t>
      </w:r>
    </w:p>
    <w:p w:rsidR="004702CE" w:rsidRPr="0067634F" w:rsidRDefault="004702CE" w:rsidP="004702CE">
      <w:pPr>
        <w:pStyle w:val="BodyText"/>
        <w:ind w:left="0"/>
      </w:pPr>
      <w:bookmarkStart w:id="293" w:name="_Toc404710233"/>
      <w:r w:rsidRPr="0067634F">
        <w:t xml:space="preserve">The Contractor shall ensure that each in-person visit </w:t>
      </w:r>
      <w:r w:rsidR="00CE765A">
        <w:t xml:space="preserve">by </w:t>
      </w:r>
      <w:r w:rsidRPr="0067634F">
        <w:t xml:space="preserve">a </w:t>
      </w:r>
      <w:r w:rsidRPr="00935344">
        <w:rPr>
          <w:rStyle w:val="BodyTextChar"/>
        </w:rPr>
        <w:t>community-based case manager</w:t>
      </w:r>
      <w:r w:rsidRPr="0067634F">
        <w:rPr>
          <w:rStyle w:val="BodyTextChar"/>
          <w:i/>
        </w:rPr>
        <w:t xml:space="preserve"> </w:t>
      </w:r>
      <w:r w:rsidR="00CE765A">
        <w:t>to</w:t>
      </w:r>
      <w:r w:rsidRPr="0067634F">
        <w:t xml:space="preserve"> a member includes observations and documentation of the following: (i) member’s physical condition including observations of the member’s skin, weight changes and any visible injuries; (ii) member’s physical environment; (iii) member’s satisfaction with services and care; (iv) member’s upcoming appointments; (v) member’s mood and emotional well-being; (vi) member’s falls and any resulting injuries; (vii) statement by the member regarding any concerns or questions; and (viii) statement from the member’s representative or caregiver regarding any concerns or questions (when the representative/caregiver is available).</w:t>
      </w:r>
      <w:bookmarkEnd w:id="293"/>
    </w:p>
    <w:p w:rsidR="005B553A" w:rsidRDefault="005B553A" w:rsidP="004702CE"/>
    <w:p w:rsidR="005B553A" w:rsidRDefault="005B553A" w:rsidP="005B553A">
      <w:pPr>
        <w:pStyle w:val="Heading3"/>
      </w:pPr>
      <w:bookmarkStart w:id="294" w:name="_Toc415121392"/>
      <w:bookmarkStart w:id="295" w:name="_Toc418781264"/>
      <w:r>
        <w:t>Response to Problems and Issues</w:t>
      </w:r>
      <w:bookmarkEnd w:id="294"/>
      <w:bookmarkEnd w:id="295"/>
    </w:p>
    <w:p w:rsidR="004702CE" w:rsidRPr="0067634F" w:rsidRDefault="004702CE" w:rsidP="004702CE">
      <w:pPr>
        <w:pStyle w:val="Heading3"/>
        <w:numPr>
          <w:ilvl w:val="0"/>
          <w:numId w:val="0"/>
        </w:numPr>
        <w:rPr>
          <w:rFonts w:cs="Times New Roman"/>
          <w:u w:val="none"/>
        </w:rPr>
      </w:pPr>
    </w:p>
    <w:p w:rsidR="004702CE" w:rsidRPr="0067634F" w:rsidRDefault="004702CE" w:rsidP="004702CE">
      <w:pPr>
        <w:pStyle w:val="BodyText"/>
        <w:ind w:left="0"/>
      </w:pPr>
      <w:bookmarkStart w:id="296" w:name="_Toc404710235"/>
      <w:r w:rsidRPr="0067634F">
        <w:t>The Contractor shall identify, document, and immediately respond to problems and issues including but not limited to: (i) service gaps; and (ii) complaints or concerns regarding the quality of care rendered by providers,</w:t>
      </w:r>
      <w:bookmarkEnd w:id="296"/>
      <w:r w:rsidRPr="0067634F">
        <w:t xml:space="preserve"> workers, or </w:t>
      </w:r>
      <w:r w:rsidRPr="0067634F">
        <w:rPr>
          <w:rStyle w:val="BodyTextChar"/>
        </w:rPr>
        <w:t xml:space="preserve">community-based case management </w:t>
      </w:r>
      <w:r w:rsidRPr="0067634F">
        <w:t>staff.</w:t>
      </w:r>
    </w:p>
    <w:p w:rsidR="004702CE" w:rsidRPr="004702CE" w:rsidRDefault="004702CE" w:rsidP="004702CE"/>
    <w:p w:rsidR="005B553A" w:rsidRDefault="005B553A" w:rsidP="005B553A">
      <w:pPr>
        <w:pStyle w:val="Heading3"/>
      </w:pPr>
      <w:bookmarkStart w:id="297" w:name="_Toc415121393"/>
      <w:bookmarkStart w:id="298" w:name="_Toc418781265"/>
      <w:r>
        <w:t>Community-Based Case Management Monitoring</w:t>
      </w:r>
      <w:bookmarkEnd w:id="297"/>
      <w:bookmarkEnd w:id="298"/>
      <w:r>
        <w:t xml:space="preserve"> </w:t>
      </w:r>
    </w:p>
    <w:p w:rsidR="004702CE" w:rsidRPr="009D06A7" w:rsidRDefault="004702CE" w:rsidP="004702CE">
      <w:pPr>
        <w:autoSpaceDE w:val="0"/>
        <w:autoSpaceDN w:val="0"/>
        <w:adjustRightInd w:val="0"/>
        <w:spacing w:after="240"/>
        <w:contextualSpacing/>
        <w:jc w:val="both"/>
        <w:rPr>
          <w:rFonts w:cs="Times New Roman"/>
          <w:color w:val="000000"/>
        </w:rPr>
      </w:pPr>
    </w:p>
    <w:p w:rsidR="004702CE" w:rsidRPr="009D06A7" w:rsidRDefault="004702CE" w:rsidP="004702CE">
      <w:pPr>
        <w:autoSpaceDE w:val="0"/>
        <w:autoSpaceDN w:val="0"/>
        <w:adjustRightInd w:val="0"/>
        <w:spacing w:after="240"/>
        <w:contextualSpacing/>
        <w:jc w:val="both"/>
        <w:rPr>
          <w:rFonts w:cs="Times New Roman"/>
          <w:color w:val="000000"/>
        </w:rPr>
      </w:pPr>
      <w:r w:rsidRPr="009D06A7">
        <w:rPr>
          <w:rFonts w:cs="Times New Roman"/>
          <w:color w:val="000000"/>
        </w:rPr>
        <w:t xml:space="preserve">The Contractor shall develop a comprehensive program for monitoring, on an ongoing basis, the effectiveness of its </w:t>
      </w:r>
      <w:r w:rsidRPr="009D06A7">
        <w:rPr>
          <w:rStyle w:val="BodyTextChar"/>
        </w:rPr>
        <w:t xml:space="preserve">community-based case management </w:t>
      </w:r>
      <w:r w:rsidRPr="009D06A7">
        <w:rPr>
          <w:rFonts w:cs="Times New Roman"/>
          <w:color w:val="000000"/>
        </w:rPr>
        <w:t>processes. The Contractor shall: (i) immediately remediate all individual findings identified through its monitoring process; (ii) track and trend such findings and remediation to identify systemic issues o</w:t>
      </w:r>
      <w:r w:rsidR="00906517">
        <w:rPr>
          <w:rFonts w:cs="Times New Roman"/>
          <w:color w:val="000000"/>
        </w:rPr>
        <w:t>f marginal</w:t>
      </w:r>
      <w:r w:rsidRPr="009D06A7">
        <w:rPr>
          <w:rFonts w:cs="Times New Roman"/>
          <w:color w:val="000000"/>
        </w:rPr>
        <w:t xml:space="preserve"> performance and/or non-compliance; (iii) implement strategies to improve </w:t>
      </w:r>
      <w:r w:rsidRPr="009D06A7">
        <w:rPr>
          <w:rStyle w:val="BodyTextChar"/>
        </w:rPr>
        <w:t xml:space="preserve">community-based case management </w:t>
      </w:r>
      <w:r w:rsidRPr="009D06A7">
        <w:rPr>
          <w:rFonts w:cs="Times New Roman"/>
          <w:color w:val="000000"/>
        </w:rPr>
        <w:t>processes and resolve areas of non-compliance or member dissatisfaction; and (iv) measure the success of such strategies in addressing identified issues. At a minimum, the Contractor shall monitor the following:</w:t>
      </w:r>
    </w:p>
    <w:p w:rsidR="004702CE" w:rsidRDefault="004702CE" w:rsidP="004702CE"/>
    <w:p w:rsidR="004702CE" w:rsidRPr="004702CE" w:rsidRDefault="004702CE" w:rsidP="004702CE">
      <w:pPr>
        <w:pStyle w:val="Heading4"/>
        <w:keepNext w:val="0"/>
        <w:keepLines w:val="0"/>
        <w:widowControl w:val="0"/>
        <w:spacing w:before="0" w:line="240" w:lineRule="auto"/>
        <w:ind w:left="1404" w:hanging="864"/>
      </w:pPr>
      <w:r w:rsidRPr="004702CE">
        <w:t xml:space="preserve">Community-based case management tools and protocols are consistently and objectively applied and outcomes are continuously measured to determine effectiveness and appropriateness of processes; </w:t>
      </w:r>
    </w:p>
    <w:p w:rsidR="004702CE" w:rsidRPr="004702CE" w:rsidRDefault="004702CE" w:rsidP="004702CE">
      <w:pPr>
        <w:pStyle w:val="Heading4"/>
        <w:numPr>
          <w:ilvl w:val="0"/>
          <w:numId w:val="0"/>
        </w:numPr>
        <w:ind w:left="1404"/>
      </w:pPr>
    </w:p>
    <w:p w:rsidR="004702CE" w:rsidRPr="004702CE" w:rsidRDefault="004702CE" w:rsidP="004702CE">
      <w:pPr>
        <w:pStyle w:val="Heading4"/>
        <w:keepNext w:val="0"/>
        <w:keepLines w:val="0"/>
        <w:widowControl w:val="0"/>
        <w:spacing w:before="0" w:line="240" w:lineRule="auto"/>
        <w:ind w:left="1404" w:hanging="864"/>
      </w:pPr>
      <w:r w:rsidRPr="004702CE">
        <w:t xml:space="preserve">Level of care assessments and reassessments occur on schedule; </w:t>
      </w:r>
    </w:p>
    <w:p w:rsidR="004702CE" w:rsidRPr="004702CE" w:rsidRDefault="004702CE" w:rsidP="004702CE">
      <w:pPr>
        <w:pStyle w:val="ListParagraph"/>
        <w:jc w:val="both"/>
        <w:rPr>
          <w:rFonts w:cs="Times New Roman"/>
          <w:color w:val="000000"/>
        </w:rPr>
      </w:pPr>
    </w:p>
    <w:p w:rsidR="004702CE" w:rsidRPr="004702CE" w:rsidRDefault="004702CE" w:rsidP="004702CE">
      <w:pPr>
        <w:pStyle w:val="Heading4"/>
        <w:keepNext w:val="0"/>
        <w:keepLines w:val="0"/>
        <w:widowControl w:val="0"/>
        <w:spacing w:before="0" w:line="240" w:lineRule="auto"/>
        <w:ind w:left="1404" w:hanging="864"/>
      </w:pPr>
      <w:r w:rsidRPr="004702CE">
        <w:t>Comprehensive needs assessments and reassessment, as applicable, occur on schedule and in compliance with the Contract;</w:t>
      </w:r>
    </w:p>
    <w:p w:rsidR="004702CE" w:rsidRPr="004702CE" w:rsidRDefault="004702CE" w:rsidP="004702CE">
      <w:pPr>
        <w:pStyle w:val="ListParagraph"/>
        <w:jc w:val="both"/>
        <w:rPr>
          <w:rFonts w:cs="Times New Roman"/>
        </w:rPr>
      </w:pPr>
    </w:p>
    <w:p w:rsidR="004702CE" w:rsidRPr="004702CE" w:rsidRDefault="004702CE" w:rsidP="004702CE">
      <w:pPr>
        <w:pStyle w:val="Heading4"/>
        <w:keepNext w:val="0"/>
        <w:keepLines w:val="0"/>
        <w:widowControl w:val="0"/>
        <w:spacing w:before="0" w:line="240" w:lineRule="auto"/>
        <w:ind w:left="1404" w:hanging="864"/>
      </w:pPr>
      <w:r w:rsidRPr="004702CE">
        <w:t>Care plans are developed and updated on schedule and in compliance with the Contract;</w:t>
      </w:r>
    </w:p>
    <w:p w:rsidR="004702CE" w:rsidRPr="004702CE" w:rsidRDefault="004702CE" w:rsidP="004702CE">
      <w:pPr>
        <w:pStyle w:val="ListParagraph"/>
        <w:jc w:val="both"/>
        <w:rPr>
          <w:rFonts w:cs="Times New Roman"/>
          <w:color w:val="000000"/>
        </w:rPr>
      </w:pPr>
    </w:p>
    <w:p w:rsidR="004702CE" w:rsidRPr="004702CE" w:rsidDel="00E73D38" w:rsidRDefault="004702CE" w:rsidP="004702CE">
      <w:pPr>
        <w:pStyle w:val="Heading4"/>
        <w:keepNext w:val="0"/>
        <w:keepLines w:val="0"/>
        <w:widowControl w:val="0"/>
        <w:spacing w:before="0" w:line="240" w:lineRule="auto"/>
        <w:ind w:left="1404" w:hanging="864"/>
      </w:pPr>
      <w:r w:rsidRPr="004702CE">
        <w:t xml:space="preserve">Care plans reflect needs identified in the comprehensive needs </w:t>
      </w:r>
      <w:r w:rsidRPr="004702CE" w:rsidDel="00E73D38">
        <w:t xml:space="preserve">assessment and reassessment process; </w:t>
      </w:r>
    </w:p>
    <w:p w:rsidR="004702CE" w:rsidRPr="004702CE" w:rsidDel="00E73D38" w:rsidRDefault="004702CE" w:rsidP="004702CE">
      <w:pPr>
        <w:pStyle w:val="Heading4"/>
        <w:numPr>
          <w:ilvl w:val="0"/>
          <w:numId w:val="0"/>
        </w:numPr>
        <w:ind w:left="1404"/>
      </w:pPr>
    </w:p>
    <w:p w:rsidR="004702CE" w:rsidRPr="004702CE" w:rsidDel="00E73D38" w:rsidRDefault="004702CE" w:rsidP="004702CE">
      <w:pPr>
        <w:pStyle w:val="Heading4"/>
        <w:keepNext w:val="0"/>
        <w:keepLines w:val="0"/>
        <w:widowControl w:val="0"/>
        <w:spacing w:before="0" w:line="240" w:lineRule="auto"/>
        <w:ind w:left="1404" w:hanging="864"/>
      </w:pPr>
      <w:r w:rsidRPr="004702CE" w:rsidDel="00E73D38">
        <w:t>Care plans are appropriate and adequate to address the member’s needs;</w:t>
      </w:r>
    </w:p>
    <w:p w:rsidR="004702CE" w:rsidRPr="004702CE" w:rsidDel="00E73D38" w:rsidRDefault="004702CE" w:rsidP="004702CE">
      <w:pPr>
        <w:pStyle w:val="Heading4"/>
        <w:numPr>
          <w:ilvl w:val="0"/>
          <w:numId w:val="0"/>
        </w:numPr>
        <w:ind w:left="1404"/>
      </w:pPr>
    </w:p>
    <w:p w:rsidR="004702CE" w:rsidRPr="004702CE" w:rsidDel="00E73D38" w:rsidRDefault="004702CE" w:rsidP="004702CE">
      <w:pPr>
        <w:pStyle w:val="Heading4"/>
        <w:keepNext w:val="0"/>
        <w:keepLines w:val="0"/>
        <w:widowControl w:val="0"/>
        <w:spacing w:before="0" w:line="240" w:lineRule="auto"/>
        <w:ind w:left="1404" w:hanging="864"/>
      </w:pPr>
      <w:r w:rsidRPr="004702CE" w:rsidDel="00E73D38">
        <w:t>Services are delivered as described in the care plan and authorized by the Contractor;</w:t>
      </w:r>
    </w:p>
    <w:p w:rsidR="004702CE" w:rsidRPr="004702CE" w:rsidRDefault="004702CE" w:rsidP="004702CE">
      <w:pPr>
        <w:pStyle w:val="ListParagraph"/>
        <w:jc w:val="both"/>
        <w:rPr>
          <w:rFonts w:cs="Times New Roman"/>
        </w:rPr>
      </w:pPr>
    </w:p>
    <w:p w:rsidR="004702CE" w:rsidRPr="004702CE" w:rsidRDefault="004702CE" w:rsidP="004702CE">
      <w:pPr>
        <w:pStyle w:val="Heading4"/>
        <w:keepNext w:val="0"/>
        <w:keepLines w:val="0"/>
        <w:widowControl w:val="0"/>
        <w:spacing w:before="0" w:line="240" w:lineRule="auto"/>
        <w:ind w:left="1404" w:hanging="864"/>
      </w:pPr>
      <w:r w:rsidRPr="004702CE">
        <w:t xml:space="preserve">Services are appropriate to address the member’s needs; </w:t>
      </w:r>
    </w:p>
    <w:p w:rsidR="004702CE" w:rsidRPr="004702CE" w:rsidRDefault="004702CE" w:rsidP="004702CE">
      <w:pPr>
        <w:pStyle w:val="ListParagraph"/>
        <w:jc w:val="both"/>
        <w:rPr>
          <w:rFonts w:cs="Times New Roman"/>
        </w:rPr>
      </w:pPr>
    </w:p>
    <w:p w:rsidR="004702CE" w:rsidRPr="004702CE" w:rsidRDefault="004702CE" w:rsidP="004702CE">
      <w:pPr>
        <w:pStyle w:val="Heading4"/>
        <w:keepNext w:val="0"/>
        <w:keepLines w:val="0"/>
        <w:widowControl w:val="0"/>
        <w:spacing w:before="0" w:line="240" w:lineRule="auto"/>
        <w:ind w:left="1404" w:hanging="864"/>
      </w:pPr>
      <w:r w:rsidRPr="004702CE">
        <w:t xml:space="preserve">Services are delivered in a timely manner; </w:t>
      </w:r>
    </w:p>
    <w:p w:rsidR="004702CE" w:rsidRPr="004702CE" w:rsidRDefault="004702CE" w:rsidP="004702CE">
      <w:pPr>
        <w:pStyle w:val="ListParagraph"/>
        <w:jc w:val="both"/>
        <w:rPr>
          <w:rFonts w:cs="Times New Roman"/>
        </w:rPr>
      </w:pPr>
    </w:p>
    <w:p w:rsidR="004702CE" w:rsidRPr="004702CE" w:rsidRDefault="004702CE" w:rsidP="004702CE">
      <w:pPr>
        <w:pStyle w:val="Heading4"/>
        <w:keepNext w:val="0"/>
        <w:keepLines w:val="0"/>
        <w:widowControl w:val="0"/>
        <w:spacing w:before="0" w:line="240" w:lineRule="auto"/>
        <w:ind w:left="1404" w:hanging="864"/>
      </w:pPr>
      <w:r w:rsidRPr="004702CE">
        <w:t xml:space="preserve">Service utilization is appropriate; </w:t>
      </w:r>
    </w:p>
    <w:p w:rsidR="004702CE" w:rsidRPr="004702CE" w:rsidRDefault="004702CE" w:rsidP="004702CE">
      <w:pPr>
        <w:pStyle w:val="ListParagraph"/>
        <w:jc w:val="both"/>
        <w:rPr>
          <w:rFonts w:cs="Times New Roman"/>
        </w:rPr>
      </w:pPr>
    </w:p>
    <w:p w:rsidR="004702CE" w:rsidRPr="004702CE" w:rsidRDefault="004702CE" w:rsidP="004702CE">
      <w:pPr>
        <w:pStyle w:val="Heading4"/>
        <w:keepNext w:val="0"/>
        <w:keepLines w:val="0"/>
        <w:widowControl w:val="0"/>
        <w:spacing w:before="0" w:line="240" w:lineRule="auto"/>
        <w:ind w:left="1404" w:hanging="864"/>
      </w:pPr>
      <w:r w:rsidRPr="004702CE">
        <w:t xml:space="preserve">Service gaps are identified and addressed in a timely manner; </w:t>
      </w:r>
    </w:p>
    <w:p w:rsidR="004702CE" w:rsidRPr="004702CE" w:rsidRDefault="004702CE" w:rsidP="004702CE">
      <w:pPr>
        <w:pStyle w:val="ListParagraph"/>
        <w:jc w:val="both"/>
        <w:rPr>
          <w:rFonts w:cs="Times New Roman"/>
        </w:rPr>
      </w:pPr>
    </w:p>
    <w:p w:rsidR="004702CE" w:rsidRPr="004702CE" w:rsidRDefault="004702CE" w:rsidP="004702CE">
      <w:pPr>
        <w:pStyle w:val="Heading4"/>
        <w:keepNext w:val="0"/>
        <w:keepLines w:val="0"/>
        <w:widowControl w:val="0"/>
        <w:spacing w:before="0" w:line="240" w:lineRule="auto"/>
        <w:ind w:left="1404" w:hanging="864"/>
      </w:pPr>
      <w:r w:rsidRPr="004702CE">
        <w:rPr>
          <w:color w:val="000000"/>
        </w:rPr>
        <w:t xml:space="preserve">Minimum </w:t>
      </w:r>
      <w:r w:rsidRPr="004702CE">
        <w:rPr>
          <w:rStyle w:val="BodyTextChar"/>
        </w:rPr>
        <w:t>community-based case manager contacts</w:t>
      </w:r>
      <w:r w:rsidRPr="004702CE">
        <w:rPr>
          <w:color w:val="000000"/>
        </w:rPr>
        <w:t xml:space="preserve"> are conducted; </w:t>
      </w:r>
    </w:p>
    <w:p w:rsidR="004702CE" w:rsidRPr="004702CE" w:rsidRDefault="004702CE" w:rsidP="004702CE">
      <w:pPr>
        <w:pStyle w:val="ListParagraph"/>
        <w:jc w:val="both"/>
        <w:rPr>
          <w:rFonts w:cs="Times New Roman"/>
        </w:rPr>
      </w:pPr>
    </w:p>
    <w:p w:rsidR="004702CE" w:rsidRPr="004702CE" w:rsidRDefault="004702CE" w:rsidP="004702CE">
      <w:pPr>
        <w:pStyle w:val="Heading4"/>
        <w:keepNext w:val="0"/>
        <w:keepLines w:val="0"/>
        <w:widowControl w:val="0"/>
        <w:spacing w:before="0" w:line="240" w:lineRule="auto"/>
        <w:ind w:left="1404" w:hanging="864"/>
      </w:pPr>
      <w:r w:rsidRPr="004702CE">
        <w:rPr>
          <w:rStyle w:val="BodyTextChar"/>
        </w:rPr>
        <w:t>Community-based case manager</w:t>
      </w:r>
      <w:r w:rsidRPr="004702CE">
        <w:t xml:space="preserve">-to-member ratios are appropriate; and </w:t>
      </w:r>
    </w:p>
    <w:p w:rsidR="004702CE" w:rsidRPr="004702CE" w:rsidRDefault="004702CE" w:rsidP="004702CE">
      <w:pPr>
        <w:pStyle w:val="ListParagraph"/>
        <w:jc w:val="both"/>
        <w:rPr>
          <w:rFonts w:cs="Times New Roman"/>
        </w:rPr>
      </w:pPr>
    </w:p>
    <w:p w:rsidR="004702CE" w:rsidRPr="004702CE" w:rsidRDefault="004702CE" w:rsidP="004702CE">
      <w:pPr>
        <w:pStyle w:val="Heading4"/>
      </w:pPr>
      <w:r w:rsidRPr="004702CE">
        <w:t>Service limits are monitored and appropriate action is taken if a member is nearing or exceeds a service limit.</w:t>
      </w:r>
    </w:p>
    <w:p w:rsidR="005B553A" w:rsidRDefault="005B553A" w:rsidP="005B553A">
      <w:pPr>
        <w:pStyle w:val="Heading3"/>
      </w:pPr>
      <w:bookmarkStart w:id="299" w:name="_Toc415121394"/>
      <w:bookmarkStart w:id="300" w:name="_Toc418781266"/>
      <w:r>
        <w:t>Admissions</w:t>
      </w:r>
      <w:bookmarkEnd w:id="299"/>
      <w:bookmarkEnd w:id="300"/>
    </w:p>
    <w:p w:rsidR="004702CE" w:rsidRDefault="004702CE" w:rsidP="004702CE"/>
    <w:p w:rsidR="004702CE" w:rsidRPr="004702CE" w:rsidRDefault="004702CE" w:rsidP="004702CE">
      <w:r>
        <w:t>If a member is unable to be placed in the nursing facility, ICF/ID or community-based residential alternative setting requested by the member, the Contractor shall meet with the member and/or his or her designated/legal representative, as applicable, to discuss: (i) the reasons why placement is not possible; (ii) available options; and (iii) identification of an alternative facility or community-based residential setting.  When the Contractor is facilitating a member’s admission to a nursing facility, the Contractor shall ensure that all PASRR requirements have been met prior to the member’s admission to a nursing facility, including a PASRR level I screening and as applicable, a level II PASRR evaluation.  The Contractor shall ensure that members have the option to receive HCBS in more than one (1) residential setting appropriate to their needs and shall educate members on the available settings.</w:t>
      </w:r>
    </w:p>
    <w:p w:rsidR="005B553A" w:rsidRDefault="005B553A" w:rsidP="005B553A">
      <w:pPr>
        <w:pStyle w:val="Heading3"/>
      </w:pPr>
      <w:bookmarkStart w:id="301" w:name="_Toc415121395"/>
      <w:bookmarkStart w:id="302" w:name="_Toc418781267"/>
      <w:r>
        <w:t>Transitions between Facilities</w:t>
      </w:r>
      <w:bookmarkEnd w:id="301"/>
      <w:bookmarkEnd w:id="302"/>
      <w:r>
        <w:t xml:space="preserve"> </w:t>
      </w:r>
    </w:p>
    <w:p w:rsidR="004702CE" w:rsidRDefault="004702CE" w:rsidP="004702CE"/>
    <w:p w:rsidR="004702CE" w:rsidRDefault="004702CE" w:rsidP="004702CE">
      <w:r>
        <w:t xml:space="preserve">The Contractor shall not transition nursing facility, ICF/ID, 1915(i) Habilitation or 1915(c) community-based residential alternative residents to another facility or residence unless: </w:t>
      </w:r>
    </w:p>
    <w:p w:rsidR="004702CE" w:rsidRDefault="004702CE" w:rsidP="004702CE">
      <w:r>
        <w:t xml:space="preserve">(i) the member or his/her representative specifically requests to transition; (ii) the member or his/her representative provides written consent to transition based on quality or other concerns raised by the Contractor, which shall not include the residential provider’s rate of reimbursement; or (iii) the provider has chosen not to contract with the Contractor.  </w:t>
      </w:r>
    </w:p>
    <w:p w:rsidR="004702CE" w:rsidRPr="004702CE" w:rsidRDefault="004702CE" w:rsidP="004702CE">
      <w:r>
        <w:t xml:space="preserve">The Contractor shall establish contractual terms with its providers, subject to approval by </w:t>
      </w:r>
      <w:r w:rsidR="00D47E59">
        <w:t>the Agency</w:t>
      </w:r>
      <w:r w:rsidR="00AE5DE6">
        <w:t>, that protect</w:t>
      </w:r>
      <w:r>
        <w:t xml:space="preserve"> an individual from involuntary discharge that may lead to a placement in an inappropriate or more restrictive setting. The Contractor shall facilitate a seamless transition whenever a member transitions between facilities or residences.    </w:t>
      </w:r>
    </w:p>
    <w:p w:rsidR="005B553A" w:rsidRDefault="005B553A" w:rsidP="005B553A">
      <w:pPr>
        <w:pStyle w:val="Heading3"/>
      </w:pPr>
      <w:bookmarkStart w:id="303" w:name="_Toc415121396"/>
      <w:bookmarkStart w:id="304" w:name="_Toc418781268"/>
      <w:r>
        <w:t>Implementation</w:t>
      </w:r>
      <w:bookmarkEnd w:id="303"/>
      <w:bookmarkEnd w:id="304"/>
    </w:p>
    <w:p w:rsidR="004702CE" w:rsidRPr="004702CE" w:rsidRDefault="004702CE" w:rsidP="004702CE"/>
    <w:p w:rsidR="00B87F72" w:rsidRPr="00EB6BE7" w:rsidRDefault="004702CE" w:rsidP="00B87F72">
      <w:pPr>
        <w:rPr>
          <w:rFonts w:eastAsia="Calibri" w:cs="Times New Roman"/>
          <w:spacing w:val="1"/>
        </w:rPr>
      </w:pPr>
      <w:r w:rsidRPr="004702CE">
        <w:t xml:space="preserve">In addition to the continuity of care requirements described in Section 3.3, the Contractor shall implement a comprehensive strategy to ensure a seamless transition of services during program implementation.  In its RFP response, the Contractor shall propose a strategy and timeline within which all members receiving LTSS will receive an in-person visit from appropriate Contractor staff and an updated needs assessment and service plan.  Services may not be reduced, modified or terminated in the absence of an up-to-date assessment of needs that supports the reduction, modification or termination.  </w:t>
      </w:r>
      <w:r w:rsidR="00B87F72">
        <w:rPr>
          <w:rStyle w:val="BodyTextChar"/>
        </w:rPr>
        <w:t>Following execution of the Contract, the Contractor shall obtain Agency approval of the strategy/timeline.  The Contractor shall implement and adhere to the Agency-approved strategy/timeline.  Changes to these must receive the Agency’s prior approval.</w:t>
      </w:r>
    </w:p>
    <w:p w:rsidR="005B553A" w:rsidRDefault="005B553A" w:rsidP="005B553A">
      <w:pPr>
        <w:pStyle w:val="Heading3"/>
      </w:pPr>
      <w:bookmarkStart w:id="305" w:name="_Toc415121397"/>
      <w:bookmarkStart w:id="306" w:name="_Toc418781269"/>
      <w:r>
        <w:t>Nursing Facilities and ICF/IDs</w:t>
      </w:r>
      <w:bookmarkEnd w:id="305"/>
      <w:bookmarkEnd w:id="306"/>
    </w:p>
    <w:p w:rsidR="004702CE" w:rsidRDefault="004702CE" w:rsidP="004702CE"/>
    <w:p w:rsidR="004702CE" w:rsidRPr="009D06A7" w:rsidRDefault="00906517" w:rsidP="004702CE">
      <w:pPr>
        <w:pStyle w:val="Heading4"/>
        <w:keepNext w:val="0"/>
        <w:keepLines w:val="0"/>
        <w:widowControl w:val="0"/>
        <w:spacing w:before="0" w:line="240" w:lineRule="auto"/>
        <w:ind w:left="1404" w:hanging="864"/>
      </w:pPr>
      <w:r>
        <w:t>Case Management</w:t>
      </w:r>
      <w:r w:rsidR="004702CE" w:rsidRPr="009D06A7">
        <w:t xml:space="preserve"> Requirements</w:t>
      </w:r>
    </w:p>
    <w:p w:rsidR="004702CE" w:rsidRPr="009D06A7" w:rsidRDefault="004702CE" w:rsidP="004702CE">
      <w:pPr>
        <w:ind w:left="540"/>
      </w:pPr>
    </w:p>
    <w:p w:rsidR="005948AB" w:rsidRPr="006631A3" w:rsidRDefault="004702CE" w:rsidP="005948AB">
      <w:pPr>
        <w:ind w:left="540"/>
      </w:pPr>
      <w:r w:rsidRPr="009D06A7">
        <w:t xml:space="preserve">The Contractor shall propose </w:t>
      </w:r>
      <w:r w:rsidR="005948AB">
        <w:t xml:space="preserve">in the Bid Proposal </w:t>
      </w:r>
      <w:r w:rsidRPr="009D06A7">
        <w:t xml:space="preserve">strategies for monitoring services for members in of nursing facilities and ICF/IDs that meet the requirements of this </w:t>
      </w:r>
      <w:r w:rsidRPr="009D06A7">
        <w:rPr>
          <w:u w:val="single"/>
        </w:rPr>
        <w:t>section</w:t>
      </w:r>
      <w:r w:rsidRPr="009D06A7">
        <w:t xml:space="preserve"> and include proposed timelines and frequency of in-person visits.  </w:t>
      </w:r>
      <w:r w:rsidR="005948AB" w:rsidRPr="00935344">
        <w:rPr>
          <w:rStyle w:val="BodyTextChar"/>
        </w:rPr>
        <w:t>Following execution of the Contract, the Contractor shall obtain Agency approval of the strategies and timelines.  The Contractor shall implement and adhere to the Agency-approved strategies and timelines.  Changes to these must receive the Agency’s prior approval.</w:t>
      </w:r>
    </w:p>
    <w:p w:rsidR="004702CE" w:rsidRPr="009D06A7" w:rsidRDefault="004702CE" w:rsidP="00467E57">
      <w:pPr>
        <w:ind w:left="540"/>
        <w:rPr>
          <w:rFonts w:cs="Times New Roman"/>
        </w:rPr>
      </w:pPr>
      <w:r w:rsidRPr="009D06A7">
        <w:t xml:space="preserve">The Contractor shall develop protocols and processes to work with nursing facilities and ICF/IDs to coordinate the provision of care for members.  The Contractor shall participate, as appropriate, and allowed by the member, in the nursing facility and ICF/ID care planning process and advocate for the member.  The Contractor shall evaluate the nursing facility and ICF/ID care plans to determine adequacy and ensure timely discharge planning is addressed and implemented.  The Contractor shall develop a care plan for members in a nursing facility or ICF/ID; but may use the care plan developed by the facility to supplement the care plan.   The Contractor shall develop and implement targeted strategies to improve the health, functional and quality of life outcomes of members residing in a nursing facility or ICF/ID.  The Contractor shall develop </w:t>
      </w:r>
      <w:r w:rsidR="00D446D4">
        <w:t xml:space="preserve">and implement </w:t>
      </w:r>
      <w:r w:rsidRPr="009D06A7">
        <w:t>policies and procedures</w:t>
      </w:r>
      <w:r w:rsidR="00D446D4">
        <w:t>, subject to Agency review and approval,</w:t>
      </w:r>
      <w:r w:rsidRPr="009D06A7">
        <w:t xml:space="preserve"> for ca</w:t>
      </w:r>
      <w:r w:rsidR="00906517">
        <w:t>s</w:t>
      </w:r>
      <w:r w:rsidRPr="009D06A7">
        <w:t xml:space="preserve">e </w:t>
      </w:r>
      <w:r w:rsidR="00906517">
        <w:t>managers</w:t>
      </w:r>
      <w:r w:rsidRPr="009D06A7">
        <w:t xml:space="preserve"> to escalate and report concerns regarding nursing facility and ICF/ID quality.</w:t>
      </w:r>
      <w:r w:rsidR="00AF4AAD">
        <w:t xml:space="preserve"> </w:t>
      </w:r>
      <w:r w:rsidR="00AF4AAD" w:rsidRPr="00AF4AAD">
        <w:t xml:space="preserve">The Contractor shall be responsible for nursing facility </w:t>
      </w:r>
      <w:r w:rsidR="00EB60A6" w:rsidRPr="00AF4AAD">
        <w:t>members’</w:t>
      </w:r>
      <w:r w:rsidR="00AF4AAD" w:rsidRPr="00AF4AAD">
        <w:t xml:space="preserve"> options counseling and transition activities when a member has been identified through the quarterly screening of MDS Section Q, Participation in assessment and Goal setting, to return to their home and/or community of their choice.</w:t>
      </w:r>
      <w:r w:rsidR="003A1535">
        <w:t xml:space="preserve"> </w:t>
      </w:r>
    </w:p>
    <w:p w:rsidR="004702CE" w:rsidRPr="009D06A7" w:rsidRDefault="004702CE" w:rsidP="004702CE">
      <w:pPr>
        <w:pStyle w:val="Heading4"/>
        <w:keepNext w:val="0"/>
        <w:keepLines w:val="0"/>
        <w:widowControl w:val="0"/>
        <w:spacing w:before="0" w:line="240" w:lineRule="auto"/>
        <w:ind w:left="1404" w:hanging="864"/>
      </w:pPr>
      <w:r w:rsidRPr="009D06A7">
        <w:t xml:space="preserve">Client Participation Assistance </w:t>
      </w:r>
    </w:p>
    <w:p w:rsidR="004702CE" w:rsidRPr="009D06A7" w:rsidRDefault="004702CE" w:rsidP="004702CE">
      <w:pPr>
        <w:pStyle w:val="Heading3"/>
        <w:numPr>
          <w:ilvl w:val="0"/>
          <w:numId w:val="0"/>
        </w:numPr>
        <w:rPr>
          <w:rFonts w:cs="Times New Roman"/>
          <w:i w:val="0"/>
        </w:rPr>
      </w:pPr>
    </w:p>
    <w:p w:rsidR="004702CE" w:rsidRPr="00B902FA" w:rsidRDefault="004702CE" w:rsidP="004702CE">
      <w:pPr>
        <w:pStyle w:val="BodyText"/>
      </w:pPr>
      <w:bookmarkStart w:id="307" w:name="_Toc404710245"/>
      <w:r w:rsidRPr="00331137">
        <w:t xml:space="preserve">As described in Section 5.4, some members residing in a nursing facility </w:t>
      </w:r>
      <w:r w:rsidRPr="00B902FA">
        <w:t xml:space="preserve">or ICF/ID </w:t>
      </w:r>
      <w:r w:rsidRPr="00331137">
        <w:t xml:space="preserve">have a patient liability that must be met prior to Medicaid reimbursing for services.  If a nursing facility </w:t>
      </w:r>
      <w:r w:rsidRPr="00B902FA">
        <w:t xml:space="preserve">or ICF/ID </w:t>
      </w:r>
      <w:r w:rsidRPr="00331137">
        <w:t xml:space="preserve">is considering discharging a member due to non-payment of the patient liability, the Contractor shall work to find an alternate nursing facility </w:t>
      </w:r>
      <w:r w:rsidRPr="00B902FA">
        <w:t xml:space="preserve">or ICF/ID </w:t>
      </w:r>
      <w:r w:rsidRPr="00331137">
        <w:t>willing to serve the member.  The Contractor shall document these efforts.</w:t>
      </w:r>
      <w:bookmarkEnd w:id="307"/>
      <w:r w:rsidRPr="00331137">
        <w:t xml:space="preserve">  </w:t>
      </w:r>
    </w:p>
    <w:p w:rsidR="004702CE" w:rsidRPr="009D06A7" w:rsidRDefault="004702CE" w:rsidP="004702CE">
      <w:pPr>
        <w:pStyle w:val="Heading3"/>
        <w:numPr>
          <w:ilvl w:val="0"/>
          <w:numId w:val="0"/>
        </w:numPr>
        <w:rPr>
          <w:rFonts w:cs="Times New Roman"/>
        </w:rPr>
      </w:pPr>
    </w:p>
    <w:p w:rsidR="004702CE" w:rsidRDefault="004702CE" w:rsidP="004702CE">
      <w:pPr>
        <w:pStyle w:val="Heading4"/>
        <w:keepNext w:val="0"/>
        <w:keepLines w:val="0"/>
        <w:widowControl w:val="0"/>
        <w:spacing w:before="0" w:line="240" w:lineRule="auto"/>
        <w:ind w:left="1404" w:hanging="864"/>
      </w:pPr>
      <w:r w:rsidRPr="009D06A7">
        <w:t>State Resource Centers</w:t>
      </w:r>
    </w:p>
    <w:p w:rsidR="004702CE" w:rsidRPr="009D06A7" w:rsidRDefault="004702CE" w:rsidP="004702CE">
      <w:pPr>
        <w:pStyle w:val="Heading4"/>
        <w:numPr>
          <w:ilvl w:val="0"/>
          <w:numId w:val="0"/>
        </w:numPr>
        <w:ind w:left="1404"/>
      </w:pPr>
    </w:p>
    <w:p w:rsidR="004702CE" w:rsidRDefault="004702CE" w:rsidP="004702CE">
      <w:pPr>
        <w:pStyle w:val="BodyText"/>
      </w:pPr>
      <w:r w:rsidRPr="009D06A7">
        <w:t xml:space="preserve">State Resource Centers </w:t>
      </w:r>
      <w:r>
        <w:t>(SRCs)</w:t>
      </w:r>
      <w:r w:rsidRPr="009D06A7">
        <w:t xml:space="preserve"> provide intensive intermediate care facility services for individuals with intellectual disabilities.  SRCs are included in coverage by the </w:t>
      </w:r>
      <w:r w:rsidR="00246888">
        <w:t>Contractor</w:t>
      </w:r>
      <w:r w:rsidRPr="009D06A7">
        <w:t>.  The</w:t>
      </w:r>
      <w:r w:rsidR="00246888">
        <w:t xml:space="preserve"> Contractor</w:t>
      </w:r>
      <w:r w:rsidRPr="009D06A7">
        <w:t xml:space="preserve"> shall administer and manage coverage of the SRCs consistent with the following:</w:t>
      </w:r>
    </w:p>
    <w:p w:rsidR="004702CE" w:rsidRDefault="004702CE" w:rsidP="004702CE">
      <w:pPr>
        <w:pStyle w:val="BodyText"/>
      </w:pPr>
    </w:p>
    <w:p w:rsidR="004702CE" w:rsidRDefault="004702CE" w:rsidP="004702CE">
      <w:pPr>
        <w:pStyle w:val="Heading5"/>
      </w:pPr>
      <w:r w:rsidRPr="009D06A7">
        <w:t xml:space="preserve">All admissions to SRCs must be consistent with the requirements of the Conner Consent Decree.  </w:t>
      </w:r>
    </w:p>
    <w:p w:rsidR="004702CE" w:rsidRPr="009D06A7" w:rsidRDefault="004702CE" w:rsidP="004702CE">
      <w:pPr>
        <w:pStyle w:val="Heading5-use"/>
        <w:ind w:left="1008" w:firstLine="0"/>
      </w:pPr>
    </w:p>
    <w:p w:rsidR="004702CE" w:rsidRDefault="004702CE" w:rsidP="004702CE">
      <w:pPr>
        <w:pStyle w:val="Heading5"/>
      </w:pPr>
      <w:r w:rsidRPr="009D06A7">
        <w:t>The SRC superintendent has the final determination regarding whether or not to admit an individual to the SRC.</w:t>
      </w:r>
    </w:p>
    <w:p w:rsidR="004702CE" w:rsidRPr="009D06A7" w:rsidRDefault="004702CE" w:rsidP="004702CE">
      <w:pPr>
        <w:pStyle w:val="Heading5-use"/>
        <w:ind w:left="1008" w:firstLine="0"/>
      </w:pPr>
    </w:p>
    <w:p w:rsidR="004702CE" w:rsidRDefault="004702CE" w:rsidP="004702CE">
      <w:pPr>
        <w:pStyle w:val="Heading5"/>
      </w:pPr>
      <w:r w:rsidRPr="009D06A7">
        <w:t xml:space="preserve">Each SRC’s bed capacity </w:t>
      </w:r>
      <w:r w:rsidR="00BB6865">
        <w:t>shall</w:t>
      </w:r>
      <w:r w:rsidRPr="009D06A7">
        <w:t xml:space="preserve"> be reduced by </w:t>
      </w:r>
      <w:r>
        <w:t xml:space="preserve">no less than </w:t>
      </w:r>
      <w:r w:rsidRPr="009D06A7">
        <w:t>12</w:t>
      </w:r>
      <w:r>
        <w:t xml:space="preserve"> beds</w:t>
      </w:r>
      <w:r w:rsidRPr="009D06A7">
        <w:t xml:space="preserve"> each state fiscal year.</w:t>
      </w:r>
    </w:p>
    <w:p w:rsidR="004702CE" w:rsidRPr="009D06A7" w:rsidRDefault="004702CE" w:rsidP="004702CE">
      <w:pPr>
        <w:pStyle w:val="Heading5-use"/>
        <w:ind w:left="1008" w:firstLine="0"/>
      </w:pPr>
    </w:p>
    <w:p w:rsidR="004702CE" w:rsidRDefault="004702CE" w:rsidP="004702CE">
      <w:pPr>
        <w:pStyle w:val="Heading5"/>
      </w:pPr>
      <w:r w:rsidRPr="009D06A7">
        <w:t xml:space="preserve">The </w:t>
      </w:r>
      <w:r w:rsidR="00246888">
        <w:t>Contractor</w:t>
      </w:r>
      <w:r w:rsidRPr="009D06A7">
        <w:t xml:space="preserve"> shall fund outplacement and transition activities, including training staff at the new placement, staff visits, and staffing for overnight visits during the transition period.</w:t>
      </w:r>
    </w:p>
    <w:p w:rsidR="004702CE" w:rsidRPr="009D06A7" w:rsidRDefault="004702CE" w:rsidP="004702CE">
      <w:pPr>
        <w:pStyle w:val="Heading5-use"/>
        <w:ind w:left="1008" w:firstLine="0"/>
      </w:pPr>
    </w:p>
    <w:p w:rsidR="004702CE" w:rsidRDefault="004702CE" w:rsidP="004702CE">
      <w:pPr>
        <w:pStyle w:val="Heading5"/>
      </w:pPr>
      <w:r w:rsidRPr="009D06A7">
        <w:t>The</w:t>
      </w:r>
      <w:r w:rsidR="00246888">
        <w:t xml:space="preserve"> Contractor</w:t>
      </w:r>
      <w:r w:rsidRPr="009D06A7">
        <w:t xml:space="preserve"> shall fund diversion referral activities to appropriately divert referrals from SRC placement to available services in the community</w:t>
      </w:r>
      <w:r>
        <w:t>.</w:t>
      </w:r>
    </w:p>
    <w:p w:rsidR="004702CE" w:rsidRPr="009D06A7" w:rsidRDefault="004702CE" w:rsidP="004702CE">
      <w:pPr>
        <w:pStyle w:val="Heading5-use"/>
        <w:ind w:left="1008" w:firstLine="0"/>
      </w:pPr>
    </w:p>
    <w:p w:rsidR="004702CE" w:rsidRPr="004702CE" w:rsidRDefault="004702CE" w:rsidP="00275900">
      <w:pPr>
        <w:pStyle w:val="Heading5"/>
      </w:pPr>
      <w:r w:rsidRPr="009D06A7">
        <w:t xml:space="preserve">The </w:t>
      </w:r>
      <w:r w:rsidR="00246888">
        <w:t>Contractor</w:t>
      </w:r>
      <w:r w:rsidRPr="009D06A7">
        <w:t xml:space="preserve"> shall fund all placements mandated by the court pursuant to Iowa Code Chapter 812 (not competent to stand trial) or Iowa Rule of Criminal Procedure 2.22 (not guilty by reason of insanity)</w:t>
      </w:r>
      <w:r w:rsidR="00275900" w:rsidRPr="00275900">
        <w:t xml:space="preserve"> which fall within the Contractor's Utilization Management Guidelines</w:t>
      </w:r>
      <w:r w:rsidRPr="009D06A7">
        <w:t>.</w:t>
      </w:r>
    </w:p>
    <w:p w:rsidR="004702CE" w:rsidRPr="009D06A7" w:rsidRDefault="004702CE" w:rsidP="004702CE">
      <w:pPr>
        <w:pStyle w:val="Heading3"/>
        <w:numPr>
          <w:ilvl w:val="0"/>
          <w:numId w:val="0"/>
        </w:numPr>
        <w:rPr>
          <w:rFonts w:cs="Times New Roman"/>
        </w:rPr>
      </w:pPr>
    </w:p>
    <w:p w:rsidR="004702CE" w:rsidRPr="003E4F77" w:rsidRDefault="004702CE" w:rsidP="004702CE">
      <w:pPr>
        <w:pStyle w:val="Heading4"/>
        <w:keepNext w:val="0"/>
        <w:keepLines w:val="0"/>
        <w:widowControl w:val="0"/>
        <w:spacing w:before="0" w:line="240" w:lineRule="auto"/>
        <w:ind w:left="1404" w:hanging="864"/>
      </w:pPr>
      <w:r w:rsidRPr="003E4F77">
        <w:t>Diversion Strategies</w:t>
      </w:r>
    </w:p>
    <w:p w:rsidR="004702CE" w:rsidRPr="009D06A7" w:rsidRDefault="004702CE" w:rsidP="004702CE">
      <w:pPr>
        <w:pStyle w:val="Heading3"/>
        <w:numPr>
          <w:ilvl w:val="0"/>
          <w:numId w:val="0"/>
        </w:numPr>
        <w:rPr>
          <w:rFonts w:cs="Times New Roman"/>
          <w:i w:val="0"/>
          <w:u w:val="none"/>
        </w:rPr>
      </w:pPr>
    </w:p>
    <w:p w:rsidR="008659A4" w:rsidRPr="00EB6BE7" w:rsidRDefault="001D3A07" w:rsidP="008659A4">
      <w:pPr>
        <w:rPr>
          <w:rFonts w:eastAsia="Calibri" w:cs="Times New Roman"/>
          <w:spacing w:val="1"/>
        </w:rPr>
      </w:pPr>
      <w:bookmarkStart w:id="308" w:name="_Toc404710247"/>
      <w:r>
        <w:t>With the Bid Proposal, t</w:t>
      </w:r>
      <w:r w:rsidR="004702CE" w:rsidRPr="009D06A7">
        <w:t xml:space="preserve">he Contractor shall propose a comprehensive institutional diversion program subject to </w:t>
      </w:r>
      <w:r w:rsidR="00D47E59">
        <w:t>the Agency</w:t>
      </w:r>
      <w:r w:rsidR="004702CE" w:rsidRPr="009D06A7">
        <w:t xml:space="preserve"> review and approval.  The Contractor</w:t>
      </w:r>
      <w:r>
        <w:t>’s</w:t>
      </w:r>
      <w:r w:rsidR="004702CE" w:rsidRPr="009D06A7">
        <w:t xml:space="preserve"> </w:t>
      </w:r>
      <w:r>
        <w:t xml:space="preserve">program </w:t>
      </w:r>
      <w:r w:rsidR="004702CE" w:rsidRPr="009D06A7">
        <w:t>shall  target and address the needs of the following: (i) members waiting placement in a nursing home, ICF/ID or other institutional setting, including members who may be on an HCBS waiver waitlist; (ii) members who have a change in circumstance or deterioration in health or functioning and request nursing facility or ICF/ID services; (iii) waiver enrollees admitted to a hospital or inpatient rehabilitation program; and (iv) individuals in a nursing facility for a short-term stay.</w:t>
      </w:r>
      <w:bookmarkEnd w:id="308"/>
      <w:r w:rsidR="004702CE" w:rsidRPr="009D06A7">
        <w:t xml:space="preserve">  </w:t>
      </w:r>
      <w:r w:rsidR="008659A4">
        <w:rPr>
          <w:rStyle w:val="BodyTextChar"/>
        </w:rPr>
        <w:t>Following execution of the Contract, the Contractor shall obtain Agency approval of the program.  The Contractor shall implement and adhere to the Agency-approved program.  Changes to these must receive the Agency’s prior approval.</w:t>
      </w:r>
    </w:p>
    <w:p w:rsidR="004702CE" w:rsidRPr="009D06A7" w:rsidRDefault="004702CE" w:rsidP="004702CE">
      <w:pPr>
        <w:pStyle w:val="BodyText"/>
      </w:pPr>
    </w:p>
    <w:p w:rsidR="004702CE" w:rsidRPr="009D06A7" w:rsidRDefault="004702CE" w:rsidP="004702CE">
      <w:pPr>
        <w:pStyle w:val="Heading3"/>
        <w:numPr>
          <w:ilvl w:val="0"/>
          <w:numId w:val="0"/>
        </w:numPr>
        <w:jc w:val="both"/>
        <w:rPr>
          <w:rFonts w:cs="Times New Roman"/>
          <w:i w:val="0"/>
          <w:u w:val="none"/>
        </w:rPr>
      </w:pPr>
    </w:p>
    <w:p w:rsidR="004702CE" w:rsidRPr="003E4F77" w:rsidRDefault="004702CE" w:rsidP="004702CE">
      <w:pPr>
        <w:pStyle w:val="Heading4"/>
        <w:keepNext w:val="0"/>
        <w:keepLines w:val="0"/>
        <w:widowControl w:val="0"/>
        <w:spacing w:before="0" w:line="240" w:lineRule="auto"/>
        <w:ind w:left="1404" w:hanging="864"/>
      </w:pPr>
      <w:r w:rsidRPr="003E4F77">
        <w:t xml:space="preserve">Community Transition Activities </w:t>
      </w:r>
    </w:p>
    <w:p w:rsidR="004702CE" w:rsidRPr="009D06A7" w:rsidRDefault="004702CE" w:rsidP="004702CE">
      <w:pPr>
        <w:pStyle w:val="Heading3"/>
        <w:numPr>
          <w:ilvl w:val="0"/>
          <w:numId w:val="0"/>
        </w:numPr>
        <w:rPr>
          <w:rFonts w:cs="Times New Roman"/>
          <w:i w:val="0"/>
        </w:rPr>
      </w:pPr>
    </w:p>
    <w:p w:rsidR="00196864" w:rsidRDefault="001D3A07" w:rsidP="00935344">
      <w:bookmarkStart w:id="309" w:name="_Toc404710249"/>
      <w:r>
        <w:t>With the Proposal, t</w:t>
      </w:r>
      <w:r w:rsidR="004702CE" w:rsidRPr="009D06A7">
        <w:t xml:space="preserve">he Contractor shall propose strategies to identify members who desire to transition from a nursing facility or ICF/ID setting to community integrated settings.  </w:t>
      </w:r>
      <w:r w:rsidR="004702CE" w:rsidRPr="009D06A7" w:rsidDel="00870B56">
        <w:t xml:space="preserve">The proposed strategies are subject to </w:t>
      </w:r>
      <w:r w:rsidR="00D47E59" w:rsidDel="00870B56">
        <w:t>the Agency</w:t>
      </w:r>
      <w:r w:rsidR="004702CE" w:rsidRPr="009D06A7" w:rsidDel="00870B56">
        <w:t xml:space="preserve"> review and approval.</w:t>
      </w:r>
      <w:r w:rsidR="004702CE" w:rsidRPr="009D06A7">
        <w:t xml:space="preserve">  In addition to the Money Follows the Person (MFP) Grant activities, the Contractor shall </w:t>
      </w:r>
      <w:r>
        <w:t>include in the Bid Proposal</w:t>
      </w:r>
      <w:r w:rsidRPr="009D06A7">
        <w:t xml:space="preserve"> </w:t>
      </w:r>
      <w:r w:rsidR="004702CE" w:rsidRPr="009D06A7">
        <w:t xml:space="preserve">strategies to identify members who have the ability or desire to transition from a nursing facility or ICF/ID setting to the community.  </w:t>
      </w:r>
      <w:r w:rsidR="00196864" w:rsidRPr="00935344">
        <w:t xml:space="preserve">Following execution of the Contract, the Contractor shall obtain Agency approval of the proposed strategy and timeline.   </w:t>
      </w:r>
      <w:r w:rsidR="00196864" w:rsidRPr="00493443">
        <w:t xml:space="preserve">The Contractor shall implement and adhere to the </w:t>
      </w:r>
      <w:r w:rsidR="00196864" w:rsidRPr="00935344">
        <w:t xml:space="preserve">Agency-approved </w:t>
      </w:r>
      <w:r w:rsidR="00BA7242">
        <w:t>strategy and timeline</w:t>
      </w:r>
      <w:r w:rsidR="00196864" w:rsidRPr="00935344">
        <w:t xml:space="preserve">. </w:t>
      </w:r>
      <w:r w:rsidR="00196864">
        <w:t xml:space="preserve"> </w:t>
      </w:r>
      <w:r w:rsidR="00196864" w:rsidRPr="00935344">
        <w:t>Changes to this plan must receive the Agency’s prior approval.</w:t>
      </w:r>
      <w:r w:rsidR="00196864">
        <w:t xml:space="preserve">  </w:t>
      </w:r>
    </w:p>
    <w:p w:rsidR="004702CE" w:rsidRPr="009D06A7" w:rsidRDefault="004702CE" w:rsidP="00467E57">
      <w:r w:rsidRPr="009D06A7">
        <w:t xml:space="preserve">The Contractor shall conduct a transition assessment, using tools pre-approved by </w:t>
      </w:r>
      <w:r w:rsidR="00D47E59">
        <w:t>the Agency</w:t>
      </w:r>
      <w:r w:rsidRPr="009D06A7">
        <w:t>, on members who have been identified through this process.  The transition assessment shall include, at minimum, an assessment of the member’s desire and ability to transition to the community as well as an identification of risks.  For those identified through the assessment process as candidates for transition to the community, the Contractor shall facilitate development of a transition plan and engage the member and representative of his or her choosing in the transition plan development process.  The transition plan shall address all transition needs and services necessary to safely transition the member to the community including but not limited to: (i) physical and behavioral health needs; (ii) selection of providers in the community; (iii) housing needs; (iv) financial needs; (v) interpersonal skills; and (vi) safety.  The transition plan shall also identify any barriers to a safe transition and strategies to overcome those barriers.  If as part of the transition plan the member enrolls in a 1915(c) HCBS waiver, the needs assessment and service plan requirements described in Section 4.5.2 shall apply.</w:t>
      </w:r>
      <w:bookmarkEnd w:id="309"/>
      <w:r w:rsidRPr="009D06A7">
        <w:t xml:space="preserve"> </w:t>
      </w:r>
    </w:p>
    <w:p w:rsidR="004702CE" w:rsidRPr="00935344" w:rsidRDefault="004702CE" w:rsidP="00467E57">
      <w:r w:rsidRPr="009D06A7">
        <w:t xml:space="preserve">The State currently operates an MFP grant which provides opportunities for individuals in Iowa to move out of ICF/IDs and nursing facilities and into their own homes in the community of their choice.  Grant funds provide funding for the transition services and enhanced supports needed for the first year after an individual transition into the community.  MFP assistance is available to individuals with a diagnosis of an intellectual disability or brain injury who have lived in an ICF/ID or nursing facility for at least three (3) months.  The Contractor shall work in collaboration with the State’s MFP designee in implementing the MFP program.  The Contractor shall be responsible for identifying current members who may be eligible for MFP participation and referring those members to the State’s MFP designee.  The State retains authority for determining MFP eligibility and MFP enrollment.  Once an individual is enrolled in the MFP program, the Contractor shall work in collaboration with the State’s MFP designee in developing the transition plan.  The Contractor’s care coordinator shall serve as a member of the MFP planning team convened by the State’s MFP designee.  The State’s MFP designee shall be responsible for the authorization and delivery of services which are non-Medicaid covered services. The Contractor shall be responsible for the authorization and delivery of Medicaid covered services.  The Contractor shall propose and implement strategies to prevent duplication and fragmentation of care.  When the Money Follows the Person grant is no longer authorized by CMS, the Contractor shall assist with the development and implementation of the sustainability plan, subject to the approval of </w:t>
      </w:r>
      <w:r w:rsidR="00D47E59">
        <w:t>the Agency</w:t>
      </w:r>
      <w:r w:rsidRPr="009D06A7">
        <w:t>.</w:t>
      </w:r>
    </w:p>
    <w:p w:rsidR="004702CE" w:rsidRPr="009D06A7" w:rsidRDefault="004702CE" w:rsidP="004702CE">
      <w:pPr>
        <w:pStyle w:val="Heading3"/>
        <w:numPr>
          <w:ilvl w:val="0"/>
          <w:numId w:val="0"/>
        </w:numPr>
        <w:jc w:val="both"/>
        <w:rPr>
          <w:rFonts w:cs="Times New Roman"/>
          <w:i w:val="0"/>
          <w:u w:val="none"/>
        </w:rPr>
      </w:pPr>
    </w:p>
    <w:p w:rsidR="004702CE" w:rsidRPr="009D06A7" w:rsidRDefault="004702CE" w:rsidP="004702CE">
      <w:pPr>
        <w:pStyle w:val="Heading4"/>
        <w:keepNext w:val="0"/>
        <w:keepLines w:val="0"/>
        <w:widowControl w:val="0"/>
        <w:spacing w:before="0" w:line="240" w:lineRule="auto"/>
        <w:ind w:left="1404" w:hanging="864"/>
      </w:pPr>
      <w:r w:rsidRPr="009D06A7">
        <w:t>Post Transition Monitoring</w:t>
      </w:r>
    </w:p>
    <w:p w:rsidR="004702CE" w:rsidRPr="009D06A7" w:rsidRDefault="004702CE" w:rsidP="004702CE">
      <w:pPr>
        <w:pStyle w:val="Heading4"/>
        <w:numPr>
          <w:ilvl w:val="0"/>
          <w:numId w:val="0"/>
        </w:numPr>
        <w:ind w:left="1404"/>
      </w:pPr>
    </w:p>
    <w:p w:rsidR="004702CE" w:rsidRPr="009D06A7" w:rsidRDefault="004702CE" w:rsidP="004702CE">
      <w:pPr>
        <w:pStyle w:val="BodyText"/>
      </w:pPr>
      <w:r w:rsidRPr="009D06A7">
        <w:t>The Contractor shall monitor all aspects of the transition process and take immediate action to address any issues that arise.  The Contractor shall monitor hospitalizations and nursing facility and ICF/ID readmissions for members who transition to the community to identify issues and implement strategies to improve outcomes.  The Contractor shall conduct face-to-face visits with the member, at minimum: within two (2) days of the transition to the community; every two (2) weeks for the first two (2) months from discharge; and once per month for the first year after transition.  More frequent contact shall occur based on an individualized assessment of the member’s needs and risk factors.</w:t>
      </w:r>
    </w:p>
    <w:p w:rsidR="004702CE" w:rsidRPr="009D06A7" w:rsidRDefault="004702CE" w:rsidP="004702CE">
      <w:pPr>
        <w:pStyle w:val="Heading3"/>
        <w:numPr>
          <w:ilvl w:val="0"/>
          <w:numId w:val="0"/>
        </w:numPr>
        <w:rPr>
          <w:rFonts w:cs="Times New Roman"/>
        </w:rPr>
      </w:pPr>
    </w:p>
    <w:p w:rsidR="004702CE" w:rsidRPr="009D06A7" w:rsidRDefault="004702CE" w:rsidP="004702CE">
      <w:pPr>
        <w:pStyle w:val="Heading4"/>
        <w:keepNext w:val="0"/>
        <w:keepLines w:val="0"/>
        <w:widowControl w:val="0"/>
        <w:spacing w:before="0" w:line="240" w:lineRule="auto"/>
        <w:ind w:left="1404" w:hanging="864"/>
      </w:pPr>
      <w:r w:rsidRPr="009D06A7">
        <w:t>Utilization Review</w:t>
      </w:r>
    </w:p>
    <w:p w:rsidR="00EC2E68" w:rsidRDefault="00EC2E68" w:rsidP="004702CE">
      <w:pPr>
        <w:ind w:left="540"/>
        <w:rPr>
          <w:rFonts w:cs="Times New Roman"/>
        </w:rPr>
      </w:pPr>
    </w:p>
    <w:p w:rsidR="004702CE" w:rsidRDefault="004702CE" w:rsidP="004702CE">
      <w:pPr>
        <w:ind w:left="540"/>
        <w:rPr>
          <w:rFonts w:cs="Times New Roman"/>
        </w:rPr>
      </w:pPr>
      <w:r w:rsidRPr="009D06A7">
        <w:rPr>
          <w:rFonts w:cs="Times New Roman"/>
        </w:rPr>
        <w:t xml:space="preserve">The </w:t>
      </w:r>
      <w:r w:rsidR="00246888">
        <w:rPr>
          <w:rFonts w:cs="Times New Roman"/>
        </w:rPr>
        <w:t>C</w:t>
      </w:r>
      <w:r w:rsidRPr="009D06A7">
        <w:rPr>
          <w:rFonts w:cs="Times New Roman"/>
        </w:rPr>
        <w:t xml:space="preserve">ontractor shall conduct Utilization Review activity in accordance with 42 CFR Part 456 for NF, </w:t>
      </w:r>
      <w:r>
        <w:rPr>
          <w:rFonts w:cs="Times New Roman"/>
        </w:rPr>
        <w:t>Nursing Facility for Persons with Mental Illness (</w:t>
      </w:r>
      <w:r w:rsidRPr="009D06A7">
        <w:rPr>
          <w:rFonts w:cs="Times New Roman"/>
        </w:rPr>
        <w:t>NFMI</w:t>
      </w:r>
      <w:r>
        <w:rPr>
          <w:rFonts w:cs="Times New Roman"/>
        </w:rPr>
        <w:t>)</w:t>
      </w:r>
      <w:r w:rsidRPr="009D06A7">
        <w:rPr>
          <w:rFonts w:cs="Times New Roman"/>
        </w:rPr>
        <w:t xml:space="preserve">, ICF/ID, PMIC, </w:t>
      </w:r>
      <w:r>
        <w:rPr>
          <w:rFonts w:cs="Times New Roman"/>
        </w:rPr>
        <w:t>Mental Health Institute (</w:t>
      </w:r>
      <w:r w:rsidRPr="009D06A7">
        <w:rPr>
          <w:rFonts w:cs="Times New Roman"/>
        </w:rPr>
        <w:t>MHI</w:t>
      </w:r>
      <w:r>
        <w:rPr>
          <w:rFonts w:cs="Times New Roman"/>
        </w:rPr>
        <w:t>)</w:t>
      </w:r>
      <w:r w:rsidRPr="009D06A7">
        <w:rPr>
          <w:rFonts w:cs="Times New Roman"/>
        </w:rPr>
        <w:t xml:space="preserve">, and hospitals. For NF, NFMI, ICF/ID, PMIC, MHI providers, an annual on-site review </w:t>
      </w:r>
      <w:r w:rsidR="00BB6865">
        <w:rPr>
          <w:rFonts w:cs="Times New Roman"/>
        </w:rPr>
        <w:t>shall</w:t>
      </w:r>
      <w:r w:rsidRPr="009D06A7">
        <w:rPr>
          <w:rFonts w:cs="Times New Roman"/>
        </w:rPr>
        <w:t xml:space="preserve"> be conducted to evaluate the appropriateness of placement and that services are meeting the treatment needs of the members. For hospitals, a desk review </w:t>
      </w:r>
      <w:r w:rsidR="00BB6865">
        <w:rPr>
          <w:rFonts w:cs="Times New Roman"/>
        </w:rPr>
        <w:t>shall</w:t>
      </w:r>
      <w:r w:rsidRPr="009D06A7">
        <w:rPr>
          <w:rFonts w:cs="Times New Roman"/>
        </w:rPr>
        <w:t xml:space="preserve"> be conducted every three years of each hospital’s utilization control processes to assess their comprehensiveness and verify their completion.  All providers </w:t>
      </w:r>
      <w:r w:rsidR="00BB6865">
        <w:rPr>
          <w:rFonts w:cs="Times New Roman"/>
        </w:rPr>
        <w:t>shall</w:t>
      </w:r>
      <w:r w:rsidRPr="009D06A7">
        <w:rPr>
          <w:rFonts w:cs="Times New Roman"/>
        </w:rPr>
        <w:t xml:space="preserve"> be notified of the preliminary results during an exit conference at the completion of the review.  The </w:t>
      </w:r>
      <w:r w:rsidR="005A0EC5">
        <w:rPr>
          <w:rFonts w:cs="Times New Roman"/>
        </w:rPr>
        <w:t>C</w:t>
      </w:r>
      <w:r w:rsidRPr="009D06A7">
        <w:rPr>
          <w:rFonts w:cs="Times New Roman"/>
        </w:rPr>
        <w:t>ontractor shall provide a written report to the provider that includes the evaluation of the compliance and recommendations for enhancements, corrective action, or both, within 30 business days of completion of the on-site visit.  The Contractor shall pull all members identified as requiring specialized services into their utilization review sample and report the results to the state.</w:t>
      </w:r>
    </w:p>
    <w:p w:rsidR="004702CE" w:rsidRPr="004702CE" w:rsidRDefault="004702CE" w:rsidP="004702CE">
      <w:pPr>
        <w:pStyle w:val="Heading4"/>
        <w:numPr>
          <w:ilvl w:val="0"/>
          <w:numId w:val="0"/>
        </w:numPr>
        <w:ind w:left="864"/>
      </w:pPr>
    </w:p>
    <w:p w:rsidR="005B553A" w:rsidRDefault="005B553A" w:rsidP="005B553A">
      <w:pPr>
        <w:pStyle w:val="Heading2"/>
      </w:pPr>
      <w:bookmarkStart w:id="310" w:name="_Toc415121398"/>
      <w:bookmarkStart w:id="311" w:name="_Toc418781270"/>
      <w:r>
        <w:t>1915(c) HCBS Waivers</w:t>
      </w:r>
      <w:bookmarkEnd w:id="310"/>
      <w:bookmarkEnd w:id="311"/>
    </w:p>
    <w:p w:rsidR="00EC2E68" w:rsidRPr="00EC2E68" w:rsidRDefault="00EC2E68" w:rsidP="00EC2E68"/>
    <w:p w:rsidR="005B553A" w:rsidRDefault="005B553A" w:rsidP="005B553A">
      <w:pPr>
        <w:pStyle w:val="Heading3"/>
      </w:pPr>
      <w:bookmarkStart w:id="312" w:name="_Toc415121399"/>
      <w:bookmarkStart w:id="313" w:name="_Toc418781271"/>
      <w:r>
        <w:t>Overview</w:t>
      </w:r>
      <w:bookmarkEnd w:id="312"/>
      <w:bookmarkEnd w:id="313"/>
    </w:p>
    <w:p w:rsidR="004702CE" w:rsidRPr="004702CE" w:rsidRDefault="004702CE" w:rsidP="004702CE"/>
    <w:p w:rsidR="004702CE" w:rsidRPr="00EB6BE7" w:rsidRDefault="004702CE" w:rsidP="004702CE">
      <w:pPr>
        <w:rPr>
          <w:rFonts w:eastAsia="Calibri" w:cs="Times New Roman"/>
          <w:spacing w:val="1"/>
        </w:rPr>
      </w:pPr>
      <w:bookmarkStart w:id="314" w:name="_Toc404710253"/>
      <w:r w:rsidRPr="00D559D0">
        <w:rPr>
          <w:rStyle w:val="BodyTextChar"/>
        </w:rPr>
        <w:t xml:space="preserve">The State currently operates seven (7) 1915(c) HCBS waivers including: (i) Health and Disability Waiver; (ii) AIDS/HIV Waiver; (iii) Elderly Waiver; (iv) Intellectual Disability Waiver; (v) Brain Injury Waiver; (vi) Physical Disability Waiver; and </w:t>
      </w:r>
      <w:r w:rsidRPr="00D559D0">
        <w:t>(vii) Children’s Mental Health Waiver</w:t>
      </w:r>
      <w:r w:rsidRPr="00D559D0">
        <w:rPr>
          <w:rStyle w:val="BodyTextChar"/>
        </w:rPr>
        <w:t xml:space="preserve">.  The Contractor shall be responsible for the comprehensive needs assessment, care plan development, </w:t>
      </w:r>
      <w:r w:rsidR="00906517">
        <w:rPr>
          <w:rStyle w:val="BodyTextChar"/>
        </w:rPr>
        <w:t>community-based case management</w:t>
      </w:r>
      <w:r w:rsidRPr="00D559D0">
        <w:rPr>
          <w:rStyle w:val="BodyTextChar"/>
        </w:rPr>
        <w:t xml:space="preserve"> and authorization and initiation of waiver services for all members enrolled in a 1915(c) HCBS waiver.</w:t>
      </w:r>
      <w:bookmarkEnd w:id="314"/>
      <w:r w:rsidRPr="00D559D0">
        <w:rPr>
          <w:rStyle w:val="BodyTextChar"/>
        </w:rPr>
        <w:t xml:space="preserve">  More information on the Children’s Mental Health Waiver</w:t>
      </w:r>
      <w:r w:rsidR="00906517">
        <w:rPr>
          <w:rStyle w:val="BodyTextChar"/>
        </w:rPr>
        <w:t xml:space="preserve"> requirements</w:t>
      </w:r>
      <w:r w:rsidRPr="00D559D0">
        <w:rPr>
          <w:rStyle w:val="BodyTextChar"/>
        </w:rPr>
        <w:t xml:space="preserve"> can be found in the section of the scope related to behavioral health.</w:t>
      </w:r>
      <w:r w:rsidR="00EB6BE7">
        <w:rPr>
          <w:rStyle w:val="BodyTextChar"/>
        </w:rPr>
        <w:t xml:space="preserve">   </w:t>
      </w:r>
    </w:p>
    <w:p w:rsidR="005B553A" w:rsidRDefault="005B553A" w:rsidP="005B553A">
      <w:pPr>
        <w:pStyle w:val="Heading3"/>
      </w:pPr>
      <w:bookmarkStart w:id="315" w:name="_Toc415121400"/>
      <w:bookmarkStart w:id="316" w:name="_Toc418781272"/>
      <w:r>
        <w:t>Service Plan Development</w:t>
      </w:r>
      <w:bookmarkEnd w:id="315"/>
      <w:bookmarkEnd w:id="316"/>
      <w:r>
        <w:t xml:space="preserve"> </w:t>
      </w:r>
    </w:p>
    <w:p w:rsidR="004702CE" w:rsidRPr="004702CE" w:rsidRDefault="004702CE" w:rsidP="004702CE"/>
    <w:p w:rsidR="004702CE" w:rsidRPr="002371B3" w:rsidRDefault="004702CE" w:rsidP="004702CE">
      <w:pPr>
        <w:rPr>
          <w:rStyle w:val="BodyTextChar"/>
        </w:rPr>
      </w:pPr>
      <w:bookmarkStart w:id="317" w:name="_Toc404710259"/>
      <w:r w:rsidRPr="002371B3">
        <w:rPr>
          <w:rStyle w:val="BodyTextChar"/>
        </w:rPr>
        <w:t>The Contractor shall be responsible for service plan development for each 1915(c) HCBS waiver enrollee.</w:t>
      </w:r>
      <w:bookmarkEnd w:id="317"/>
      <w:r w:rsidRPr="002371B3">
        <w:rPr>
          <w:rStyle w:val="BodyTextChar"/>
        </w:rPr>
        <w:t xml:space="preserve"> The Contractor shall include in the RFP response how they will ensure that all components of the service plan process shall meet contractual requirements as well as state and federal regulations and policies.  </w:t>
      </w:r>
    </w:p>
    <w:p w:rsidR="004702CE" w:rsidRPr="003E4F77" w:rsidRDefault="004702CE" w:rsidP="004702CE">
      <w:pPr>
        <w:pStyle w:val="Heading4"/>
        <w:keepNext w:val="0"/>
        <w:keepLines w:val="0"/>
        <w:widowControl w:val="0"/>
        <w:spacing w:before="0" w:line="240" w:lineRule="auto"/>
        <w:ind w:left="1404" w:hanging="864"/>
        <w:rPr>
          <w:rStyle w:val="BodyTextChar"/>
          <w:rFonts w:cstheme="minorBidi"/>
        </w:rPr>
      </w:pPr>
      <w:r w:rsidRPr="003E4F77">
        <w:rPr>
          <w:rStyle w:val="BodyTextChar"/>
          <w:rFonts w:cstheme="minorBidi"/>
        </w:rPr>
        <w:t>Frequency</w:t>
      </w:r>
    </w:p>
    <w:p w:rsidR="004702CE" w:rsidRPr="009D06A7" w:rsidRDefault="004702CE" w:rsidP="004702CE">
      <w:pPr>
        <w:pStyle w:val="Heading4"/>
        <w:numPr>
          <w:ilvl w:val="0"/>
          <w:numId w:val="0"/>
        </w:numPr>
        <w:ind w:left="1404"/>
        <w:rPr>
          <w:rStyle w:val="BodyTextChar"/>
          <w:i/>
        </w:rPr>
      </w:pPr>
    </w:p>
    <w:p w:rsidR="004702CE" w:rsidRPr="00BE3D7E" w:rsidRDefault="004702CE" w:rsidP="004702CE">
      <w:pPr>
        <w:pStyle w:val="BodyText"/>
        <w:rPr>
          <w:rStyle w:val="BodyTextChar"/>
        </w:rPr>
      </w:pPr>
      <w:r w:rsidRPr="00BE3D7E">
        <w:rPr>
          <w:rStyle w:val="BodyTextChar"/>
        </w:rPr>
        <w:t xml:space="preserve">The service plan must be completed </w:t>
      </w:r>
      <w:r w:rsidRPr="00BE3D7E">
        <w:t xml:space="preserve">and approved </w:t>
      </w:r>
      <w:r w:rsidRPr="00BE3D7E">
        <w:rPr>
          <w:rStyle w:val="BodyTextChar"/>
        </w:rPr>
        <w:t xml:space="preserve">prior to the provision of waiver services.  The service plan shall be reviewed and revised: (i) at least every twelve (12) months; or (ii) when there is significant change in the member’s circumstance or needs; or (iii) at the request of the member. </w:t>
      </w:r>
    </w:p>
    <w:p w:rsidR="004702CE" w:rsidRPr="009D06A7" w:rsidRDefault="004702CE" w:rsidP="004702CE">
      <w:pPr>
        <w:pStyle w:val="Heading4"/>
        <w:numPr>
          <w:ilvl w:val="0"/>
          <w:numId w:val="0"/>
        </w:numPr>
        <w:rPr>
          <w:rStyle w:val="BodyTextChar"/>
          <w:b/>
        </w:rPr>
      </w:pPr>
    </w:p>
    <w:p w:rsidR="004702CE" w:rsidRPr="003E4F77" w:rsidRDefault="004702CE" w:rsidP="004702CE">
      <w:pPr>
        <w:pStyle w:val="Heading4"/>
        <w:keepNext w:val="0"/>
        <w:keepLines w:val="0"/>
        <w:widowControl w:val="0"/>
        <w:spacing w:before="0" w:line="240" w:lineRule="auto"/>
        <w:ind w:left="1404" w:hanging="864"/>
        <w:rPr>
          <w:rStyle w:val="BodyTextChar"/>
          <w:rFonts w:cstheme="minorBidi"/>
        </w:rPr>
      </w:pPr>
      <w:r w:rsidRPr="003E4F77">
        <w:rPr>
          <w:rStyle w:val="BodyTextChar"/>
          <w:rFonts w:cstheme="minorBidi"/>
        </w:rPr>
        <w:t>Person-</w:t>
      </w:r>
      <w:r w:rsidRPr="003E4F77">
        <w:t>Centered</w:t>
      </w:r>
      <w:r w:rsidRPr="003E4F77">
        <w:rPr>
          <w:rStyle w:val="BodyTextChar"/>
          <w:rFonts w:cstheme="minorBidi"/>
        </w:rPr>
        <w:t xml:space="preserve"> Planning Process  </w:t>
      </w:r>
    </w:p>
    <w:p w:rsidR="004702CE" w:rsidRPr="009D06A7" w:rsidRDefault="004702CE" w:rsidP="004702CE">
      <w:pPr>
        <w:pStyle w:val="Heading4"/>
        <w:numPr>
          <w:ilvl w:val="0"/>
          <w:numId w:val="0"/>
        </w:numPr>
        <w:ind w:left="540"/>
        <w:rPr>
          <w:rStyle w:val="BodyTextChar"/>
          <w:i/>
        </w:rPr>
      </w:pPr>
    </w:p>
    <w:p w:rsidR="004702CE" w:rsidRDefault="004702CE" w:rsidP="004702CE">
      <w:pPr>
        <w:pStyle w:val="BodyText"/>
        <w:rPr>
          <w:rStyle w:val="BodyTextChar"/>
        </w:rPr>
      </w:pPr>
      <w:r w:rsidRPr="00BE3D7E">
        <w:rPr>
          <w:rStyle w:val="BodyTextChar"/>
        </w:rPr>
        <w:t xml:space="preserve">The service plan shall be established through a person-centered service planning process which is led by the member whenever possible as dictated by CMS standards for the person-centered planning process.  The member’s representative shall have a participatory role, as needed and as defined by the member.  The Contractor shall establish a </w:t>
      </w:r>
      <w:r w:rsidRPr="00BE3D7E">
        <w:t>team</w:t>
      </w:r>
      <w:r w:rsidRPr="00BE3D7E">
        <w:rPr>
          <w:rStyle w:val="BodyTextChar"/>
        </w:rPr>
        <w:t xml:space="preserve"> for the member, and with the team, identify the member’s need for services based on member’s needs and desires as well as the availability and appropriateness of services.  The Contractor shall work with the team to identify an emergency backup support and crisis response system to address problems or issues arising when support services are interrupted or delayed or when the member’s needs change. The Contractor shall ensure the person-centered planning process:</w:t>
      </w:r>
    </w:p>
    <w:p w:rsidR="004702CE" w:rsidRPr="004702CE" w:rsidRDefault="004702CE" w:rsidP="004702CE">
      <w:pPr>
        <w:pStyle w:val="BodyText"/>
        <w:rPr>
          <w:rStyle w:val="BodyTextChar"/>
        </w:rPr>
      </w:pPr>
    </w:p>
    <w:p w:rsidR="004702CE" w:rsidRPr="004702CE" w:rsidRDefault="004702CE" w:rsidP="004702CE">
      <w:pPr>
        <w:pStyle w:val="Heading5"/>
        <w:rPr>
          <w:rStyle w:val="BodyTextChar"/>
          <w:rFonts w:eastAsiaTheme="majorEastAsia" w:cstheme="majorBidi"/>
          <w:spacing w:val="0"/>
        </w:rPr>
      </w:pPr>
      <w:r w:rsidRPr="004702CE">
        <w:rPr>
          <w:rStyle w:val="BodyTextChar"/>
          <w:rFonts w:eastAsiaTheme="majorEastAsia" w:cstheme="majorBidi"/>
          <w:spacing w:val="0"/>
        </w:rPr>
        <w:t>Includes people chosen by the individual;</w:t>
      </w:r>
    </w:p>
    <w:p w:rsidR="004702CE" w:rsidRPr="004702CE" w:rsidRDefault="004702CE" w:rsidP="004702CE">
      <w:pPr>
        <w:pStyle w:val="Heading5"/>
        <w:numPr>
          <w:ilvl w:val="0"/>
          <w:numId w:val="0"/>
        </w:numPr>
        <w:ind w:left="1008"/>
        <w:rPr>
          <w:rStyle w:val="BodyTextChar"/>
        </w:rPr>
      </w:pPr>
    </w:p>
    <w:p w:rsidR="00252CB1" w:rsidRDefault="004702CE" w:rsidP="00252CB1">
      <w:pPr>
        <w:pStyle w:val="Heading5"/>
      </w:pPr>
      <w:r w:rsidRPr="004702CE">
        <w:rPr>
          <w:rStyle w:val="BodyTextChar"/>
          <w:rFonts w:eastAsiaTheme="majorEastAsia" w:cstheme="majorBidi"/>
          <w:spacing w:val="0"/>
        </w:rPr>
        <w:t>Includes the use of team of professionals and non-professionals with adequate knowledge, training and expertise surrounding community living and person-centered service delivery and includes, at minimum, the member and if appropriate the member’s legal representative, family, service providers and others directly involved in the member’s care including input from the member’s PCP (if applicable), specialists and behavioral health providers;</w:t>
      </w:r>
    </w:p>
    <w:p w:rsidR="004702CE" w:rsidRPr="00252CB1" w:rsidRDefault="00252CB1" w:rsidP="00252CB1">
      <w:pPr>
        <w:tabs>
          <w:tab w:val="left" w:pos="2730"/>
        </w:tabs>
      </w:pPr>
      <w:r>
        <w:tab/>
      </w:r>
    </w:p>
    <w:p w:rsidR="00252CB1" w:rsidRDefault="004702CE" w:rsidP="00252CB1">
      <w:pPr>
        <w:pStyle w:val="Heading5"/>
        <w:rPr>
          <w:rStyle w:val="BodyTextChar"/>
        </w:rPr>
      </w:pPr>
      <w:r>
        <w:rPr>
          <w:rStyle w:val="BodyTextChar"/>
        </w:rPr>
        <w:t xml:space="preserve"> </w:t>
      </w:r>
      <w:r w:rsidRPr="004702CE">
        <w:rPr>
          <w:rStyle w:val="BodyTextChar"/>
        </w:rPr>
        <w:t>Allows the member to choose which team member shall serve as the lead and the member’s main point of contact.  If the member elects not to exercise this choice, the team will make the decision who will serve as the lead;</w:t>
      </w:r>
    </w:p>
    <w:p w:rsidR="00252CB1" w:rsidRPr="00252CB1" w:rsidRDefault="00252CB1" w:rsidP="00252CB1"/>
    <w:p w:rsidR="00252CB1" w:rsidRDefault="00252CB1" w:rsidP="00252CB1">
      <w:pPr>
        <w:pStyle w:val="Heading5"/>
        <w:rPr>
          <w:rStyle w:val="BodyTextChar"/>
          <w:rFonts w:eastAsiaTheme="majorEastAsia" w:cstheme="majorBidi"/>
          <w:spacing w:val="0"/>
        </w:rPr>
      </w:pPr>
      <w:r w:rsidRPr="00252CB1">
        <w:rPr>
          <w:rStyle w:val="BodyTextChar"/>
          <w:rFonts w:eastAsiaTheme="majorEastAsia" w:cstheme="majorBidi"/>
          <w:spacing w:val="0"/>
        </w:rPr>
        <w:t xml:space="preserve">Promotes self-determination principles and actively engages the member; </w:t>
      </w:r>
    </w:p>
    <w:p w:rsidR="00252CB1" w:rsidRPr="00252CB1" w:rsidRDefault="00252CB1" w:rsidP="00252CB1"/>
    <w:p w:rsidR="00252CB1" w:rsidRDefault="00252CB1" w:rsidP="00252CB1">
      <w:pPr>
        <w:pStyle w:val="Heading5"/>
        <w:rPr>
          <w:rStyle w:val="BodyTextChar"/>
          <w:rFonts w:eastAsiaTheme="majorEastAsia" w:cstheme="majorBidi"/>
          <w:spacing w:val="0"/>
        </w:rPr>
      </w:pPr>
      <w:r w:rsidRPr="00252CB1">
        <w:rPr>
          <w:rStyle w:val="BodyTextChar"/>
          <w:rFonts w:eastAsiaTheme="majorEastAsia" w:cstheme="majorBidi"/>
          <w:spacing w:val="0"/>
        </w:rPr>
        <w:t>Provides necessary information and support to ensure that the individual directs the process to the maximum extent possible, and is enabled to make</w:t>
      </w:r>
      <w:r>
        <w:rPr>
          <w:rStyle w:val="BodyTextChar"/>
          <w:rFonts w:eastAsiaTheme="majorEastAsia" w:cstheme="majorBidi"/>
          <w:spacing w:val="0"/>
        </w:rPr>
        <w:t xml:space="preserve"> informed choices and decisions;</w:t>
      </w:r>
    </w:p>
    <w:p w:rsidR="00252CB1" w:rsidRPr="00252CB1" w:rsidRDefault="00252CB1" w:rsidP="00252CB1"/>
    <w:p w:rsidR="00252CB1" w:rsidRDefault="00252CB1" w:rsidP="00252CB1">
      <w:pPr>
        <w:pStyle w:val="Heading5"/>
        <w:rPr>
          <w:rStyle w:val="BodyTextChar"/>
          <w:rFonts w:eastAsiaTheme="majorEastAsia" w:cstheme="majorBidi"/>
          <w:spacing w:val="0"/>
        </w:rPr>
      </w:pPr>
      <w:r w:rsidRPr="00252CB1">
        <w:rPr>
          <w:rStyle w:val="BodyTextChar"/>
          <w:rFonts w:eastAsiaTheme="majorEastAsia" w:cstheme="majorBidi"/>
          <w:spacing w:val="0"/>
        </w:rPr>
        <w:t>Is timely and occurs at times and locations of convenience to the member;</w:t>
      </w:r>
    </w:p>
    <w:p w:rsidR="00252CB1" w:rsidRPr="00252CB1" w:rsidRDefault="00252CB1" w:rsidP="00252CB1"/>
    <w:p w:rsidR="00252CB1" w:rsidRDefault="00252CB1" w:rsidP="00252CB1">
      <w:pPr>
        <w:pStyle w:val="Heading5"/>
        <w:rPr>
          <w:rStyle w:val="BodyTextChar"/>
          <w:rFonts w:eastAsiaTheme="majorEastAsia" w:cstheme="majorBidi"/>
          <w:spacing w:val="0"/>
        </w:rPr>
      </w:pPr>
      <w:r w:rsidRPr="00252CB1">
        <w:rPr>
          <w:rStyle w:val="BodyTextChar"/>
          <w:rFonts w:eastAsiaTheme="majorEastAsia" w:cstheme="majorBidi"/>
          <w:spacing w:val="0"/>
        </w:rPr>
        <w:t>Reflects cultural considerations of the individual and is conducted by providing information in plain language and in a manner that is accessible to individuals with disabilities and persons who are limited English proficient, consistent with 42 CFR 435.905(b);</w:t>
      </w:r>
    </w:p>
    <w:p w:rsidR="00252CB1" w:rsidRPr="00252CB1" w:rsidRDefault="00252CB1" w:rsidP="00252CB1">
      <w:pPr>
        <w:pStyle w:val="Heading5"/>
        <w:numPr>
          <w:ilvl w:val="0"/>
          <w:numId w:val="0"/>
        </w:numPr>
        <w:rPr>
          <w:rStyle w:val="BodyTextChar"/>
          <w:rFonts w:eastAsiaTheme="majorEastAsia" w:cstheme="majorBidi"/>
          <w:spacing w:val="0"/>
        </w:rPr>
      </w:pPr>
    </w:p>
    <w:p w:rsidR="00252CB1" w:rsidRPr="00252CB1" w:rsidRDefault="00252CB1" w:rsidP="00252CB1">
      <w:pPr>
        <w:pStyle w:val="Heading5"/>
      </w:pPr>
      <w:r w:rsidRPr="00252CB1">
        <w:rPr>
          <w:rStyle w:val="BodyTextChar"/>
          <w:rFonts w:eastAsiaTheme="majorEastAsia" w:cstheme="majorBidi"/>
          <w:spacing w:val="0"/>
        </w:rPr>
        <w:t>Includes strategies for solving conflict or disagreement within the process, including clear conflict-of-interest guidelines for all planning participants;</w:t>
      </w:r>
    </w:p>
    <w:p w:rsidR="00252CB1" w:rsidRPr="00252CB1" w:rsidRDefault="00252CB1" w:rsidP="00252CB1">
      <w:pPr>
        <w:pStyle w:val="Heading5"/>
        <w:numPr>
          <w:ilvl w:val="0"/>
          <w:numId w:val="0"/>
        </w:numPr>
        <w:rPr>
          <w:rStyle w:val="BodyTextChar"/>
          <w:rFonts w:eastAsiaTheme="majorEastAsia" w:cstheme="majorBidi"/>
          <w:spacing w:val="0"/>
        </w:rPr>
      </w:pPr>
    </w:p>
    <w:p w:rsidR="00252CB1" w:rsidRPr="00252CB1" w:rsidRDefault="00252CB1" w:rsidP="00252CB1">
      <w:pPr>
        <w:pStyle w:val="Heading5"/>
      </w:pPr>
      <w:r w:rsidRPr="00252CB1">
        <w:rPr>
          <w:rStyle w:val="BodyTextChar"/>
          <w:rFonts w:eastAsiaTheme="majorEastAsia" w:cstheme="majorBidi"/>
          <w:spacing w:val="0"/>
        </w:rPr>
        <w:t xml:space="preserve">Offers informed choices to the member regarding the services and supports they receive and from whom.  The Contractor shall provide members with information about potential providers of waiver services and assist members in selecting or changing providers, as requested by the member; </w:t>
      </w:r>
    </w:p>
    <w:p w:rsidR="00252CB1" w:rsidRPr="00252CB1" w:rsidRDefault="00252CB1" w:rsidP="00252CB1">
      <w:pPr>
        <w:pStyle w:val="Heading5"/>
        <w:numPr>
          <w:ilvl w:val="0"/>
          <w:numId w:val="0"/>
        </w:numPr>
        <w:ind w:left="1080" w:hanging="360"/>
        <w:rPr>
          <w:rStyle w:val="BodyTextChar"/>
          <w:rFonts w:eastAsiaTheme="majorEastAsia" w:cstheme="majorBidi"/>
          <w:spacing w:val="0"/>
        </w:rPr>
      </w:pPr>
    </w:p>
    <w:p w:rsidR="00252CB1" w:rsidRDefault="00252CB1" w:rsidP="00252CB1">
      <w:pPr>
        <w:pStyle w:val="Heading5"/>
        <w:rPr>
          <w:rStyle w:val="BodyTextChar"/>
          <w:rFonts w:eastAsiaTheme="majorEastAsia" w:cstheme="majorBidi"/>
          <w:spacing w:val="0"/>
        </w:rPr>
      </w:pPr>
      <w:r w:rsidRPr="00252CB1">
        <w:rPr>
          <w:rStyle w:val="BodyTextChar"/>
          <w:rFonts w:eastAsiaTheme="majorEastAsia" w:cstheme="majorBidi"/>
          <w:spacing w:val="0"/>
        </w:rPr>
        <w:t>Includes a method for the member to request updates to the plan as needed;</w:t>
      </w:r>
    </w:p>
    <w:p w:rsidR="00EB6BE7" w:rsidRPr="00EB6BE7" w:rsidRDefault="00EB6BE7" w:rsidP="00EB6BE7"/>
    <w:p w:rsidR="00275900" w:rsidRPr="00614ADE" w:rsidRDefault="00275900" w:rsidP="00614ADE">
      <w:pPr>
        <w:pStyle w:val="Heading5"/>
        <w:rPr>
          <w:rStyle w:val="BodyTextChar"/>
          <w:rFonts w:eastAsiaTheme="majorEastAsia" w:cstheme="majorBidi"/>
          <w:spacing w:val="0"/>
        </w:rPr>
      </w:pPr>
      <w:r w:rsidRPr="00252CB1">
        <w:rPr>
          <w:rStyle w:val="BodyTextChar"/>
          <w:rFonts w:eastAsiaTheme="majorEastAsia" w:cstheme="majorBidi"/>
          <w:spacing w:val="0"/>
        </w:rPr>
        <w:t>Records the alternative home and community-based settings tha</w:t>
      </w:r>
      <w:r w:rsidR="00246888">
        <w:rPr>
          <w:rStyle w:val="BodyTextChar"/>
          <w:rFonts w:eastAsiaTheme="majorEastAsia" w:cstheme="majorBidi"/>
          <w:spacing w:val="0"/>
        </w:rPr>
        <w:t>t were considered by the member; and</w:t>
      </w:r>
    </w:p>
    <w:p w:rsidR="00275900" w:rsidRPr="004816E1" w:rsidRDefault="00275900" w:rsidP="004816E1"/>
    <w:p w:rsidR="00252CB1" w:rsidRDefault="00275900" w:rsidP="004816E1">
      <w:pPr>
        <w:pStyle w:val="Heading5"/>
        <w:rPr>
          <w:rStyle w:val="BodyTextChar"/>
          <w:rFonts w:eastAsiaTheme="majorEastAsia" w:cstheme="majorBidi"/>
          <w:spacing w:val="0"/>
        </w:rPr>
      </w:pPr>
      <w:r w:rsidRPr="00275900">
        <w:rPr>
          <w:rStyle w:val="BodyTextChar"/>
          <w:rFonts w:eastAsiaTheme="majorEastAsia" w:cstheme="majorBidi"/>
          <w:spacing w:val="0"/>
        </w:rPr>
        <w:t xml:space="preserve">Records discussion and options provided for meaningful day activities, employment, and education opportunities. Members shall be offered choices that improve quality of life and integration into the community. </w:t>
      </w:r>
    </w:p>
    <w:p w:rsidR="00EC2E68" w:rsidRPr="00EC2E68" w:rsidRDefault="00EC2E68" w:rsidP="00EC2E68"/>
    <w:p w:rsidR="005B553A" w:rsidRDefault="005B553A" w:rsidP="005B553A">
      <w:pPr>
        <w:pStyle w:val="Heading3"/>
      </w:pPr>
      <w:bookmarkStart w:id="318" w:name="_Toc415121401"/>
      <w:bookmarkStart w:id="319" w:name="_Toc418781273"/>
      <w:r>
        <w:t>Service Plan Content</w:t>
      </w:r>
      <w:bookmarkEnd w:id="318"/>
      <w:bookmarkEnd w:id="319"/>
    </w:p>
    <w:p w:rsidR="004702CE" w:rsidRPr="009D06A7" w:rsidRDefault="004702CE" w:rsidP="004702CE">
      <w:pPr>
        <w:pStyle w:val="Heading4"/>
        <w:numPr>
          <w:ilvl w:val="0"/>
          <w:numId w:val="0"/>
        </w:numPr>
        <w:ind w:left="540"/>
        <w:rPr>
          <w:rStyle w:val="BodyTextChar"/>
          <w:i/>
        </w:rPr>
      </w:pPr>
    </w:p>
    <w:p w:rsidR="004702CE" w:rsidRPr="00BE3D7E" w:rsidRDefault="004702CE" w:rsidP="004702CE">
      <w:pPr>
        <w:rPr>
          <w:rStyle w:val="BodyTextChar"/>
          <w:b/>
        </w:rPr>
      </w:pPr>
      <w:r w:rsidRPr="00BE3D7E">
        <w:rPr>
          <w:rStyle w:val="BodyTextChar"/>
        </w:rPr>
        <w:t>In accordance with 42 CFR 441.301</w:t>
      </w:r>
      <w:r w:rsidRPr="00BE3D7E">
        <w:t xml:space="preserve"> and the Iowa Administrative Code 441-90.5(1)b and 441-83</w:t>
      </w:r>
      <w:r w:rsidRPr="00BE3D7E">
        <w:rPr>
          <w:rStyle w:val="BodyTextChar"/>
        </w:rPr>
        <w:t xml:space="preserve"> the Contractor shall ensure the service plan reflects the services and supports that are important for the member to meet the needs identified through the needs assessment, as well as what is important to the member with regard to preferences for the delivery of such services and supports.  </w:t>
      </w:r>
      <w:r>
        <w:rPr>
          <w:rStyle w:val="BodyTextChar"/>
        </w:rPr>
        <w:t>T</w:t>
      </w:r>
      <w:r w:rsidRPr="00BE3D7E">
        <w:rPr>
          <w:rStyle w:val="BodyTextChar"/>
        </w:rPr>
        <w:t>he service plan must reflect the member’s needs and preferences and how those needs will be met by a combination of covered services and available community supports.  The person-centered service planning process shall be holistic in addressing the full array of medical and non-medical services and supports provided by both the Contractor or available in the community to ensure the maximum degree of integration and the best possible health outcomes and participant satisfaction.  The Contractor shall ensure the service plan:</w:t>
      </w:r>
    </w:p>
    <w:p w:rsidR="00252CB1" w:rsidRPr="00090992" w:rsidRDefault="004702CE" w:rsidP="00252CB1">
      <w:pPr>
        <w:pStyle w:val="Heading5"/>
        <w:rPr>
          <w:rFonts w:eastAsia="Calibri" w:cs="Times New Roman"/>
          <w:spacing w:val="1"/>
        </w:rPr>
      </w:pPr>
      <w:r w:rsidRPr="004702CE">
        <w:rPr>
          <w:rStyle w:val="BodyTextChar"/>
        </w:rPr>
        <w:t>Reflects that the setting in which the individual resides is chosen by the member.  The Contractor must ensure that the setting chosen by the member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rsidR="004702CE" w:rsidRPr="004702CE" w:rsidRDefault="004702CE" w:rsidP="004702CE">
      <w:pPr>
        <w:pStyle w:val="Heading5"/>
        <w:numPr>
          <w:ilvl w:val="0"/>
          <w:numId w:val="0"/>
        </w:numPr>
        <w:ind w:left="1008"/>
        <w:rPr>
          <w:rStyle w:val="BodyTextChar"/>
        </w:rPr>
      </w:pPr>
    </w:p>
    <w:p w:rsidR="004702CE" w:rsidRDefault="004702CE" w:rsidP="004702CE">
      <w:pPr>
        <w:pStyle w:val="Heading5"/>
        <w:rPr>
          <w:rStyle w:val="BodyTextChar"/>
        </w:rPr>
      </w:pPr>
      <w:r w:rsidRPr="004702CE">
        <w:rPr>
          <w:rStyle w:val="BodyTextChar"/>
        </w:rPr>
        <w:t>Reflects the member’s strengths and preferences;</w:t>
      </w:r>
    </w:p>
    <w:p w:rsidR="004702CE" w:rsidRPr="004702CE" w:rsidRDefault="004702CE" w:rsidP="00090992">
      <w:pPr>
        <w:pStyle w:val="Heading5"/>
        <w:numPr>
          <w:ilvl w:val="0"/>
          <w:numId w:val="0"/>
        </w:numPr>
        <w:rPr>
          <w:rStyle w:val="BodyTextChar"/>
        </w:rPr>
      </w:pPr>
    </w:p>
    <w:p w:rsidR="00252CB1" w:rsidRDefault="004702CE" w:rsidP="00252CB1">
      <w:pPr>
        <w:pStyle w:val="Heading5"/>
        <w:rPr>
          <w:rStyle w:val="BodyTextChar"/>
        </w:rPr>
      </w:pPr>
      <w:r w:rsidRPr="004702CE">
        <w:rPr>
          <w:rStyle w:val="BodyTextChar"/>
        </w:rPr>
        <w:t>Reflects the clinical and support needs as identified through the needs assessment;</w:t>
      </w:r>
    </w:p>
    <w:p w:rsidR="004702CE" w:rsidRPr="004702CE" w:rsidRDefault="004702CE" w:rsidP="00090992">
      <w:pPr>
        <w:pStyle w:val="Heading5"/>
        <w:numPr>
          <w:ilvl w:val="0"/>
          <w:numId w:val="0"/>
        </w:numPr>
        <w:rPr>
          <w:rStyle w:val="BodyTextChar"/>
        </w:rPr>
      </w:pPr>
    </w:p>
    <w:p w:rsidR="004702CE" w:rsidRDefault="004702CE" w:rsidP="004702CE">
      <w:pPr>
        <w:pStyle w:val="Heading5"/>
        <w:rPr>
          <w:rStyle w:val="BodyTextChar"/>
        </w:rPr>
      </w:pPr>
      <w:r w:rsidRPr="004702CE">
        <w:rPr>
          <w:rStyle w:val="BodyTextChar"/>
        </w:rPr>
        <w:t>Includes individually identified goals and desired outcomes which are observable and measurable;</w:t>
      </w:r>
    </w:p>
    <w:p w:rsidR="004702CE" w:rsidRPr="004702CE" w:rsidRDefault="004702CE" w:rsidP="00EB6BE7">
      <w:pPr>
        <w:pStyle w:val="Heading5"/>
        <w:numPr>
          <w:ilvl w:val="0"/>
          <w:numId w:val="0"/>
        </w:numPr>
        <w:rPr>
          <w:rStyle w:val="BodyTextChar"/>
        </w:rPr>
      </w:pPr>
    </w:p>
    <w:p w:rsidR="00252CB1" w:rsidRDefault="004702CE" w:rsidP="00252CB1">
      <w:pPr>
        <w:pStyle w:val="Heading5"/>
        <w:rPr>
          <w:rStyle w:val="BodyTextChar"/>
        </w:rPr>
      </w:pPr>
      <w:r w:rsidRPr="004702CE">
        <w:rPr>
          <w:rStyle w:val="BodyTextChar"/>
        </w:rPr>
        <w:t>Includes the interventions and supports needed to meet members’ goals and incremental action steps as appropriate;</w:t>
      </w:r>
    </w:p>
    <w:p w:rsidR="004702CE" w:rsidRPr="004702CE" w:rsidRDefault="004702CE" w:rsidP="00090992">
      <w:pPr>
        <w:pStyle w:val="Heading5"/>
        <w:numPr>
          <w:ilvl w:val="0"/>
          <w:numId w:val="0"/>
        </w:numPr>
        <w:rPr>
          <w:rStyle w:val="BodyTextChar"/>
        </w:rPr>
      </w:pPr>
    </w:p>
    <w:p w:rsidR="004702CE" w:rsidRDefault="004702CE" w:rsidP="003E2F1D">
      <w:pPr>
        <w:pStyle w:val="Heading5"/>
        <w:rPr>
          <w:rStyle w:val="BodyTextChar"/>
        </w:rPr>
      </w:pPr>
      <w:r w:rsidRPr="004702CE">
        <w:rPr>
          <w:rStyle w:val="BodyTextChar"/>
        </w:rPr>
        <w:t>Reflects the services and supports, both paid and unpaid, that will assist the individual to achieve identified goals, the frequency of services and the providers of those services and supports, including natural supports</w:t>
      </w:r>
      <w:r w:rsidR="00252CB1">
        <w:rPr>
          <w:rStyle w:val="BodyTextChar"/>
        </w:rPr>
        <w:t>;</w:t>
      </w:r>
    </w:p>
    <w:p w:rsidR="00090992" w:rsidRPr="00090992" w:rsidRDefault="00090992" w:rsidP="00090992"/>
    <w:p w:rsidR="00474D4A" w:rsidRDefault="00474D4A" w:rsidP="00474D4A">
      <w:pPr>
        <w:pStyle w:val="Heading5"/>
        <w:rPr>
          <w:rStyle w:val="BodyTextChar"/>
        </w:rPr>
      </w:pPr>
      <w:r w:rsidRPr="004702CE">
        <w:rPr>
          <w:rStyle w:val="BodyTextChar"/>
        </w:rPr>
        <w:t>Includes the names of providers responsible for carrying out the interventions or supports including who is responsible for implementing each goal on the plan and the timeframes for each service;</w:t>
      </w:r>
    </w:p>
    <w:p w:rsidR="00474D4A" w:rsidRPr="004816E1" w:rsidRDefault="00474D4A" w:rsidP="004816E1"/>
    <w:p w:rsidR="00474D4A" w:rsidRDefault="00474D4A" w:rsidP="00474D4A">
      <w:pPr>
        <w:pStyle w:val="Heading5"/>
        <w:rPr>
          <w:rStyle w:val="BodyTextChar"/>
        </w:rPr>
      </w:pPr>
      <w:r w:rsidRPr="004702CE">
        <w:rPr>
          <w:rStyle w:val="BodyTextChar"/>
        </w:rPr>
        <w:t>Includes the identified activities to encourage the consumer to make choices, to experience a sense of achievement, and to modify or continue participation in the service plan;</w:t>
      </w:r>
    </w:p>
    <w:p w:rsidR="00474D4A" w:rsidRPr="004816E1" w:rsidRDefault="00474D4A" w:rsidP="004816E1"/>
    <w:p w:rsidR="00474D4A" w:rsidRPr="004702CE" w:rsidRDefault="00474D4A" w:rsidP="00474D4A">
      <w:pPr>
        <w:pStyle w:val="Heading5"/>
        <w:rPr>
          <w:rStyle w:val="BodyTextChar"/>
        </w:rPr>
      </w:pPr>
      <w:r w:rsidRPr="004702CE">
        <w:rPr>
          <w:rStyle w:val="BodyTextChar"/>
        </w:rPr>
        <w:t>Includes a description of any restrictions on the member’s rights, including the need for the restriction and a plan to restore the rights.  For this purpose, rights include maintenance of personal funds and self-administration of medications;</w:t>
      </w:r>
    </w:p>
    <w:p w:rsidR="00090992" w:rsidRPr="00090992" w:rsidRDefault="00090992" w:rsidP="00090992"/>
    <w:p w:rsidR="004702CE" w:rsidRPr="004702CE" w:rsidRDefault="004702CE" w:rsidP="004702CE">
      <w:pPr>
        <w:pStyle w:val="Heading5"/>
        <w:numPr>
          <w:ilvl w:val="0"/>
          <w:numId w:val="0"/>
        </w:numPr>
        <w:ind w:left="1008"/>
        <w:rPr>
          <w:rStyle w:val="BodyTextChar"/>
        </w:rPr>
      </w:pPr>
    </w:p>
    <w:p w:rsidR="004702CE" w:rsidRPr="004702CE" w:rsidRDefault="004702CE" w:rsidP="004702CE">
      <w:pPr>
        <w:pStyle w:val="Heading5"/>
        <w:numPr>
          <w:ilvl w:val="0"/>
          <w:numId w:val="0"/>
        </w:numPr>
        <w:ind w:left="1008"/>
        <w:rPr>
          <w:rStyle w:val="BodyTextChar"/>
        </w:rPr>
      </w:pPr>
    </w:p>
    <w:p w:rsidR="004702CE" w:rsidRPr="004702CE" w:rsidRDefault="004702CE" w:rsidP="004702CE">
      <w:pPr>
        <w:pStyle w:val="Heading5"/>
        <w:rPr>
          <w:rStyle w:val="BodyTextChar"/>
        </w:rPr>
      </w:pPr>
      <w:r w:rsidRPr="004702CE">
        <w:rPr>
          <w:rStyle w:val="BodyTextChar"/>
        </w:rPr>
        <w:t>Reflects risk factors and measures in place to minimize them, including individualized back-up plans and strategies when needed;</w:t>
      </w:r>
    </w:p>
    <w:p w:rsidR="004702CE" w:rsidRPr="004702CE" w:rsidRDefault="004702CE" w:rsidP="004702CE">
      <w:pPr>
        <w:pStyle w:val="Heading5"/>
        <w:numPr>
          <w:ilvl w:val="0"/>
          <w:numId w:val="0"/>
        </w:numPr>
        <w:ind w:left="1008"/>
        <w:rPr>
          <w:rStyle w:val="BodyTextChar"/>
        </w:rPr>
      </w:pPr>
    </w:p>
    <w:p w:rsidR="004702CE" w:rsidRPr="004702CE" w:rsidRDefault="004702CE" w:rsidP="004702CE">
      <w:pPr>
        <w:pStyle w:val="Heading5"/>
        <w:rPr>
          <w:rStyle w:val="BodyTextChar"/>
        </w:rPr>
      </w:pPr>
      <w:r w:rsidRPr="004702CE">
        <w:rPr>
          <w:rStyle w:val="BodyTextChar"/>
        </w:rPr>
        <w:t xml:space="preserve">Includes a plan for emergencies as further described in </w:t>
      </w:r>
      <w:r w:rsidRPr="004702CE">
        <w:rPr>
          <w:rStyle w:val="BodyTextChar"/>
          <w:u w:val="single"/>
        </w:rPr>
        <w:t>Section 4.</w:t>
      </w:r>
      <w:r w:rsidR="00246888">
        <w:rPr>
          <w:rStyle w:val="BodyTextChar"/>
          <w:u w:val="single"/>
        </w:rPr>
        <w:t>4</w:t>
      </w:r>
      <w:r w:rsidRPr="004702CE">
        <w:rPr>
          <w:rStyle w:val="BodyTextChar"/>
          <w:u w:val="single"/>
        </w:rPr>
        <w:t>.3.</w:t>
      </w:r>
      <w:r w:rsidR="00246888">
        <w:rPr>
          <w:rStyle w:val="BodyTextChar"/>
          <w:u w:val="single"/>
        </w:rPr>
        <w:t>2</w:t>
      </w:r>
      <w:r w:rsidRPr="004702CE">
        <w:rPr>
          <w:rStyle w:val="BodyTextChar"/>
          <w:u w:val="single"/>
        </w:rPr>
        <w:t>;</w:t>
      </w:r>
    </w:p>
    <w:p w:rsidR="004702CE" w:rsidRPr="004702CE" w:rsidRDefault="004702CE" w:rsidP="004702CE">
      <w:pPr>
        <w:pStyle w:val="Heading5"/>
        <w:numPr>
          <w:ilvl w:val="0"/>
          <w:numId w:val="0"/>
        </w:numPr>
        <w:ind w:left="1008"/>
        <w:rPr>
          <w:rStyle w:val="BodyTextChar"/>
        </w:rPr>
      </w:pPr>
    </w:p>
    <w:p w:rsidR="004702CE" w:rsidRPr="004702CE" w:rsidRDefault="004702CE" w:rsidP="004702CE">
      <w:pPr>
        <w:pStyle w:val="Heading5"/>
        <w:rPr>
          <w:rStyle w:val="BodyTextChar"/>
        </w:rPr>
      </w:pPr>
      <w:r w:rsidRPr="004702CE">
        <w:rPr>
          <w:rStyle w:val="BodyTextChar"/>
        </w:rPr>
        <w:t>Is understandable to the individual receiving services and supports, and the individuals important in supporting him or her.  At a minimum, for the written plan to be understandable, it must be written in plain language and in a manner that is accessible to individuals with disabilities and persons who are limited English proficient, consistent with 42 CFR 435.905(b);</w:t>
      </w:r>
    </w:p>
    <w:p w:rsidR="004702CE" w:rsidRPr="004702CE" w:rsidRDefault="004702CE" w:rsidP="004702CE">
      <w:pPr>
        <w:pStyle w:val="Heading5"/>
        <w:numPr>
          <w:ilvl w:val="0"/>
          <w:numId w:val="0"/>
        </w:numPr>
        <w:ind w:left="1008"/>
        <w:rPr>
          <w:rStyle w:val="BodyTextChar"/>
        </w:rPr>
      </w:pPr>
    </w:p>
    <w:p w:rsidR="004702CE" w:rsidRPr="004702CE" w:rsidRDefault="004702CE" w:rsidP="004702CE">
      <w:pPr>
        <w:pStyle w:val="Heading5"/>
        <w:rPr>
          <w:rStyle w:val="BodyTextChar"/>
        </w:rPr>
      </w:pPr>
      <w:r w:rsidRPr="004702CE">
        <w:rPr>
          <w:rStyle w:val="BodyTextChar"/>
        </w:rPr>
        <w:t>Identifies the individual and/or entity responsible for monitoring the plan;</w:t>
      </w:r>
    </w:p>
    <w:p w:rsidR="004702CE" w:rsidRPr="004702CE" w:rsidRDefault="004702CE" w:rsidP="004702CE">
      <w:pPr>
        <w:pStyle w:val="Heading5"/>
        <w:numPr>
          <w:ilvl w:val="0"/>
          <w:numId w:val="0"/>
        </w:numPr>
        <w:ind w:left="1008"/>
        <w:rPr>
          <w:rStyle w:val="BodyTextChar"/>
        </w:rPr>
      </w:pPr>
    </w:p>
    <w:p w:rsidR="004702CE" w:rsidRPr="004702CE" w:rsidRDefault="004702CE" w:rsidP="004702CE">
      <w:pPr>
        <w:pStyle w:val="Heading5"/>
        <w:rPr>
          <w:rStyle w:val="BodyTextChar"/>
        </w:rPr>
      </w:pPr>
      <w:r w:rsidRPr="004702CE">
        <w:rPr>
          <w:rStyle w:val="BodyTextChar"/>
        </w:rPr>
        <w:t>Is finalized and agreed to, with the informed consent of the member in writing, and signed by all individuals and providers responsible for its implementation;</w:t>
      </w:r>
    </w:p>
    <w:p w:rsidR="004702CE" w:rsidRPr="004702CE" w:rsidRDefault="004702CE" w:rsidP="004702CE">
      <w:pPr>
        <w:pStyle w:val="Heading5"/>
        <w:numPr>
          <w:ilvl w:val="0"/>
          <w:numId w:val="0"/>
        </w:numPr>
        <w:ind w:left="1008"/>
        <w:rPr>
          <w:rStyle w:val="BodyTextChar"/>
        </w:rPr>
      </w:pPr>
    </w:p>
    <w:p w:rsidR="004702CE" w:rsidRPr="004702CE" w:rsidRDefault="004702CE" w:rsidP="004702CE">
      <w:pPr>
        <w:pStyle w:val="Heading5"/>
        <w:rPr>
          <w:rStyle w:val="BodyTextChar"/>
        </w:rPr>
      </w:pPr>
      <w:r w:rsidRPr="004702CE">
        <w:rPr>
          <w:rStyle w:val="BodyTextChar"/>
        </w:rPr>
        <w:t>Is distributed to the member and other people involved in the plan;</w:t>
      </w:r>
    </w:p>
    <w:p w:rsidR="004702CE" w:rsidRPr="004702CE" w:rsidRDefault="004702CE" w:rsidP="004702CE">
      <w:pPr>
        <w:pStyle w:val="Heading5"/>
        <w:numPr>
          <w:ilvl w:val="0"/>
          <w:numId w:val="0"/>
        </w:numPr>
        <w:ind w:left="1008"/>
        <w:rPr>
          <w:rStyle w:val="BodyTextChar"/>
        </w:rPr>
      </w:pPr>
    </w:p>
    <w:p w:rsidR="004702CE" w:rsidRPr="004702CE" w:rsidRDefault="004702CE" w:rsidP="004702CE">
      <w:pPr>
        <w:pStyle w:val="Heading5"/>
        <w:rPr>
          <w:rStyle w:val="BodyTextChar"/>
        </w:rPr>
      </w:pPr>
      <w:r w:rsidRPr="004702CE">
        <w:rPr>
          <w:rStyle w:val="BodyTextChar"/>
        </w:rPr>
        <w:t xml:space="preserve">Indicates if the member has elected to self-direct services and, as applicable, which services the individual elects to self-direct as described further in </w:t>
      </w:r>
      <w:r w:rsidRPr="004702CE">
        <w:rPr>
          <w:rStyle w:val="BodyTextChar"/>
          <w:u w:val="single"/>
        </w:rPr>
        <w:t>Section 4.</w:t>
      </w:r>
      <w:r w:rsidR="008466A0">
        <w:rPr>
          <w:rStyle w:val="BodyTextChar"/>
          <w:u w:val="single"/>
        </w:rPr>
        <w:t>4</w:t>
      </w:r>
      <w:r w:rsidRPr="004702CE">
        <w:rPr>
          <w:rStyle w:val="BodyTextChar"/>
          <w:u w:val="single"/>
        </w:rPr>
        <w:t>.8</w:t>
      </w:r>
      <w:r w:rsidRPr="004702CE">
        <w:rPr>
          <w:rStyle w:val="BodyTextChar"/>
        </w:rPr>
        <w:t>; and</w:t>
      </w:r>
    </w:p>
    <w:p w:rsidR="004702CE" w:rsidRPr="004702CE" w:rsidRDefault="004702CE" w:rsidP="004702CE">
      <w:pPr>
        <w:pStyle w:val="Heading5"/>
        <w:numPr>
          <w:ilvl w:val="0"/>
          <w:numId w:val="0"/>
        </w:numPr>
        <w:ind w:left="1008"/>
        <w:rPr>
          <w:rStyle w:val="BodyTextChar"/>
        </w:rPr>
      </w:pPr>
    </w:p>
    <w:p w:rsidR="004702CE" w:rsidRDefault="004702CE" w:rsidP="004702CE">
      <w:pPr>
        <w:pStyle w:val="Heading5"/>
        <w:rPr>
          <w:rStyle w:val="BodyTextChar"/>
        </w:rPr>
      </w:pPr>
      <w:r w:rsidRPr="004702CE">
        <w:rPr>
          <w:rStyle w:val="BodyTextChar"/>
        </w:rPr>
        <w:t>Prevents the provision of unnecessary or inappropriate services and supports.</w:t>
      </w:r>
    </w:p>
    <w:p w:rsidR="00935344" w:rsidRPr="004702CE" w:rsidRDefault="00935344" w:rsidP="004702CE"/>
    <w:p w:rsidR="004702CE" w:rsidRDefault="004702CE" w:rsidP="004702CE">
      <w:pPr>
        <w:pStyle w:val="Heading4"/>
        <w:keepNext w:val="0"/>
        <w:keepLines w:val="0"/>
        <w:widowControl w:val="0"/>
        <w:spacing w:before="0" w:line="240" w:lineRule="auto"/>
        <w:ind w:left="1404" w:hanging="864"/>
        <w:rPr>
          <w:rStyle w:val="BodyTextChar"/>
          <w:rFonts w:cstheme="minorBidi"/>
        </w:rPr>
      </w:pPr>
      <w:r w:rsidRPr="003E4F77">
        <w:rPr>
          <w:rStyle w:val="BodyTextChar"/>
          <w:rFonts w:cstheme="minorBidi"/>
        </w:rPr>
        <w:t>Emergency Plan Requirements</w:t>
      </w:r>
    </w:p>
    <w:p w:rsidR="00EC2E68" w:rsidRPr="00EC2E68" w:rsidRDefault="00EC2E68" w:rsidP="00EC2E68"/>
    <w:p w:rsidR="004702CE" w:rsidRDefault="004702CE" w:rsidP="00935344">
      <w:pPr>
        <w:pStyle w:val="Heading4"/>
        <w:keepLines w:val="0"/>
        <w:numPr>
          <w:ilvl w:val="0"/>
          <w:numId w:val="0"/>
        </w:numPr>
        <w:ind w:left="504"/>
      </w:pPr>
      <w:r w:rsidRPr="004702CE">
        <w:t xml:space="preserve">The Contractor shall ensure the service plan has an emergency plan documented that identifies the supports available to the member in situations for which no approved service plan exists and which, if not addressed, may result in injury or harm to the member or other persons or in significant amounts of property damage.  Emergency plans shall include, at minimum: (i) the member’s risk assessment and the health and safety issues identified by the member’s interdisciplinary team; (ii) the emergency backup support and crisis response system identified by the interdisciplinary team; and (iii) emergency, backup staff designated by providers for applicable services.  </w:t>
      </w:r>
    </w:p>
    <w:p w:rsidR="004702CE" w:rsidRPr="004702CE" w:rsidRDefault="004702CE" w:rsidP="004702CE"/>
    <w:p w:rsidR="004702CE" w:rsidRDefault="004702CE" w:rsidP="004702CE">
      <w:pPr>
        <w:pStyle w:val="Heading4"/>
      </w:pPr>
      <w:r>
        <w:t xml:space="preserve">Supported Community Living </w:t>
      </w:r>
    </w:p>
    <w:p w:rsidR="004702CE" w:rsidRDefault="004702CE" w:rsidP="004702CE">
      <w:pPr>
        <w:pStyle w:val="Heading4"/>
        <w:numPr>
          <w:ilvl w:val="0"/>
          <w:numId w:val="0"/>
        </w:numPr>
        <w:ind w:left="864" w:hanging="360"/>
      </w:pPr>
    </w:p>
    <w:p w:rsidR="004702CE" w:rsidRDefault="004702CE" w:rsidP="004702CE">
      <w:pPr>
        <w:ind w:left="504"/>
      </w:pPr>
      <w:r>
        <w:t>In addition to the service plan content requirements outlined in Section 4.</w:t>
      </w:r>
      <w:r w:rsidR="008466A0">
        <w:t>4.2</w:t>
      </w:r>
      <w:r>
        <w:t xml:space="preserve">, the service plan for members in supported community living shall include: (i) the member’s living environment at the time of 1915(c) HCBS waiver enrollment; (ii) the number of hours per day of on-site staff supervision needed by the member; (iii) the number of other waiver consumers who will live with the member in the living unit; and (iv) an identification and justification of any restriction of the member’s rights, including but not limited to maintenance of personal funds or self-administration of medications. </w:t>
      </w:r>
    </w:p>
    <w:p w:rsidR="004702CE" w:rsidRDefault="004702CE" w:rsidP="004702CE">
      <w:pPr>
        <w:pStyle w:val="Heading4"/>
      </w:pPr>
      <w:r>
        <w:t>Refusal to Sign</w:t>
      </w:r>
    </w:p>
    <w:p w:rsidR="004702CE" w:rsidRPr="004702CE" w:rsidRDefault="004702CE" w:rsidP="004702CE"/>
    <w:p w:rsidR="004702CE" w:rsidRDefault="004702CE" w:rsidP="004702CE">
      <w:pPr>
        <w:pStyle w:val="Heading4"/>
        <w:numPr>
          <w:ilvl w:val="0"/>
          <w:numId w:val="0"/>
        </w:numPr>
        <w:ind w:left="504"/>
      </w:pPr>
      <w:r>
        <w:t>The Contractor shall develop</w:t>
      </w:r>
      <w:r w:rsidR="00D446D4">
        <w:t xml:space="preserve"> and implement</w:t>
      </w:r>
      <w:r>
        <w:t xml:space="preserve"> policies and procedures, subject to </w:t>
      </w:r>
      <w:r w:rsidR="00D47E59">
        <w:t>the Agency</w:t>
      </w:r>
      <w:r>
        <w:t xml:space="preserve"> review and approval, which describe measures taken by the Contractor to address instances when a member refuses to sign the service plan.  The policies and procedures shall include an escalation process that includes a review of the reasons for the member’s refusal as well as actions taken to resolve any disagreements with the service plan.</w:t>
      </w:r>
    </w:p>
    <w:p w:rsidR="004702CE" w:rsidRPr="004702CE" w:rsidRDefault="004702CE" w:rsidP="004702CE"/>
    <w:p w:rsidR="005B553A" w:rsidRDefault="005B553A" w:rsidP="005B553A">
      <w:pPr>
        <w:pStyle w:val="Heading3"/>
      </w:pPr>
      <w:bookmarkStart w:id="320" w:name="_Toc415121402"/>
      <w:bookmarkStart w:id="321" w:name="_Toc418781274"/>
      <w:r>
        <w:t>Compliance with Home and Community-Based Setting</w:t>
      </w:r>
      <w:bookmarkEnd w:id="320"/>
      <w:bookmarkEnd w:id="321"/>
    </w:p>
    <w:p w:rsidR="004702CE" w:rsidRPr="009D06A7" w:rsidRDefault="004702CE" w:rsidP="004702CE">
      <w:pPr>
        <w:pStyle w:val="Heading3"/>
        <w:numPr>
          <w:ilvl w:val="0"/>
          <w:numId w:val="0"/>
        </w:numPr>
        <w:jc w:val="both"/>
        <w:rPr>
          <w:rStyle w:val="BodyTextChar"/>
          <w:b/>
          <w:i w:val="0"/>
        </w:rPr>
      </w:pPr>
    </w:p>
    <w:p w:rsidR="004702CE" w:rsidRPr="00D559D0" w:rsidRDefault="004702CE" w:rsidP="004702CE">
      <w:pPr>
        <w:rPr>
          <w:rStyle w:val="BodyTextChar"/>
        </w:rPr>
      </w:pPr>
      <w:bookmarkStart w:id="322" w:name="_Toc404710261"/>
      <w:r w:rsidRPr="00D559D0">
        <w:rPr>
          <w:rStyle w:val="BodyTextChar"/>
        </w:rPr>
        <w:t xml:space="preserve">In accordance with </w:t>
      </w:r>
      <w:r w:rsidRPr="00D559D0">
        <w:t xml:space="preserve">42 CFR 441.301 (b)(1) </w:t>
      </w:r>
      <w:r w:rsidRPr="00D559D0">
        <w:rPr>
          <w:rStyle w:val="BodyTextChar"/>
        </w:rPr>
        <w:t xml:space="preserve">the Contractor shall ensure waiver services are not furnished to individuals who are inpatient in a hospital, nursing facility, institution for mental diseases, or ICF/ID.  Further, the Contractor shall ensure non-institutional LTSS are provided in settings which comport with the CMS home and community-based setting requirements as defined in regulations at </w:t>
      </w:r>
      <w:r w:rsidRPr="00D559D0">
        <w:t xml:space="preserve">42 CFR 441.301(c)(4) </w:t>
      </w:r>
      <w:bookmarkEnd w:id="322"/>
      <w:r w:rsidRPr="00D559D0">
        <w:t xml:space="preserve">and 42CFR 441.710(a). </w:t>
      </w:r>
    </w:p>
    <w:p w:rsidR="004702CE" w:rsidRPr="004702CE" w:rsidRDefault="004702CE" w:rsidP="004702CE"/>
    <w:p w:rsidR="005B553A" w:rsidRDefault="005B553A" w:rsidP="005B553A">
      <w:pPr>
        <w:pStyle w:val="Heading3"/>
      </w:pPr>
      <w:bookmarkStart w:id="323" w:name="_Toc415121403"/>
      <w:bookmarkStart w:id="324" w:name="_Toc418781275"/>
      <w:r>
        <w:t>Disenrollment</w:t>
      </w:r>
      <w:bookmarkEnd w:id="323"/>
      <w:bookmarkEnd w:id="324"/>
    </w:p>
    <w:p w:rsidR="004702CE" w:rsidRPr="009D06A7" w:rsidRDefault="004702CE" w:rsidP="004702CE">
      <w:pPr>
        <w:pStyle w:val="Heading3"/>
        <w:numPr>
          <w:ilvl w:val="0"/>
          <w:numId w:val="0"/>
        </w:numPr>
        <w:jc w:val="both"/>
        <w:rPr>
          <w:rStyle w:val="BodyTextChar"/>
          <w:i w:val="0"/>
          <w:u w:val="none"/>
        </w:rPr>
      </w:pPr>
    </w:p>
    <w:p w:rsidR="004702CE" w:rsidRPr="00D559D0" w:rsidRDefault="004702CE" w:rsidP="004702CE">
      <w:pPr>
        <w:rPr>
          <w:rStyle w:val="BodyTextChar"/>
          <w:b/>
        </w:rPr>
      </w:pPr>
      <w:bookmarkStart w:id="325" w:name="_Toc404710263"/>
      <w:r w:rsidRPr="00D559D0">
        <w:rPr>
          <w:rStyle w:val="BodyTextChar"/>
        </w:rPr>
        <w:t xml:space="preserve">There are certain conditions that must be met for an individual to be eligible for a 1915(c) HCBS waiver.  The Contractor shall track the information described in this section and notify the State, in the manner prescribed by </w:t>
      </w:r>
      <w:r w:rsidR="00D47E59">
        <w:rPr>
          <w:rStyle w:val="BodyTextChar"/>
        </w:rPr>
        <w:t>the Agency</w:t>
      </w:r>
      <w:r w:rsidRPr="00D559D0">
        <w:rPr>
          <w:rStyle w:val="BodyTextChar"/>
        </w:rPr>
        <w:t>, when any of these scenarios occur.  The State shall have sole authority for determining if the member will continue to be eligible under the 1915(c) HCBS waiver and the Contractor shall comply with the State’s determination.</w:t>
      </w:r>
      <w:bookmarkEnd w:id="325"/>
      <w:r w:rsidRPr="00D559D0">
        <w:rPr>
          <w:rStyle w:val="BodyTextChar"/>
        </w:rPr>
        <w:t xml:space="preserve">  </w:t>
      </w:r>
    </w:p>
    <w:p w:rsidR="004702CE" w:rsidRPr="003E4F77" w:rsidRDefault="004702CE" w:rsidP="004702CE">
      <w:pPr>
        <w:pStyle w:val="Heading4"/>
        <w:keepNext w:val="0"/>
        <w:keepLines w:val="0"/>
        <w:widowControl w:val="0"/>
        <w:spacing w:before="0" w:line="240" w:lineRule="auto"/>
        <w:ind w:left="1404" w:hanging="864"/>
        <w:rPr>
          <w:rStyle w:val="BodyTextChar"/>
          <w:rFonts w:cstheme="minorBidi"/>
        </w:rPr>
      </w:pPr>
      <w:r w:rsidRPr="003E4F77">
        <w:rPr>
          <w:rStyle w:val="BodyTextChar"/>
          <w:rFonts w:cstheme="minorBidi"/>
        </w:rPr>
        <w:t>Minimum Service Requirements</w:t>
      </w:r>
    </w:p>
    <w:p w:rsidR="004702CE" w:rsidRPr="004702CE" w:rsidRDefault="004702CE" w:rsidP="004702CE">
      <w:pPr>
        <w:pStyle w:val="Heading4"/>
        <w:numPr>
          <w:ilvl w:val="0"/>
          <w:numId w:val="0"/>
        </w:numPr>
        <w:ind w:left="1404"/>
        <w:rPr>
          <w:rStyle w:val="BodyTextChar"/>
          <w:b/>
        </w:rPr>
      </w:pPr>
    </w:p>
    <w:p w:rsidR="004702CE" w:rsidRPr="004702CE" w:rsidRDefault="004702CE" w:rsidP="004702CE">
      <w:pPr>
        <w:pStyle w:val="Heading4"/>
        <w:numPr>
          <w:ilvl w:val="0"/>
          <w:numId w:val="0"/>
        </w:numPr>
        <w:ind w:left="540"/>
        <w:rPr>
          <w:rStyle w:val="BodyTextChar"/>
        </w:rPr>
      </w:pPr>
      <w:r w:rsidRPr="004702CE">
        <w:rPr>
          <w:rStyle w:val="BodyTextChar"/>
        </w:rPr>
        <w:t xml:space="preserve">To be eligible under a 1915(c) HCBS waiver, a member must receive, at a minimum, one (1) billable unit of service under the waiver per calendar quarter.  Members shall need waiver services on a regular basis to be eligible.  The Contractor shall monitor receipt and utilization of LTSS and notify the State, in the manner prescribed by </w:t>
      </w:r>
      <w:r w:rsidR="00D47E59">
        <w:rPr>
          <w:rStyle w:val="BodyTextChar"/>
        </w:rPr>
        <w:t>the Agency</w:t>
      </w:r>
      <w:r w:rsidRPr="004702CE">
        <w:rPr>
          <w:rStyle w:val="BodyTextChar"/>
        </w:rPr>
        <w:t xml:space="preserve">, if a member has not received at least one (1) billable unit of service under the waiver in a calendar quarter. </w:t>
      </w:r>
    </w:p>
    <w:p w:rsidR="004702CE" w:rsidRPr="004702CE" w:rsidRDefault="004702CE" w:rsidP="004702CE">
      <w:pPr>
        <w:pStyle w:val="Heading4"/>
        <w:numPr>
          <w:ilvl w:val="0"/>
          <w:numId w:val="0"/>
        </w:numPr>
        <w:ind w:left="1404"/>
        <w:rPr>
          <w:rStyle w:val="BodyTextChar"/>
          <w:b/>
        </w:rPr>
      </w:pPr>
    </w:p>
    <w:p w:rsidR="004702CE" w:rsidRPr="004702CE" w:rsidRDefault="004702CE" w:rsidP="004702CE">
      <w:pPr>
        <w:pStyle w:val="Heading4"/>
        <w:keepNext w:val="0"/>
        <w:keepLines w:val="0"/>
        <w:widowControl w:val="0"/>
        <w:spacing w:before="0" w:line="240" w:lineRule="auto"/>
        <w:ind w:left="1404" w:hanging="864"/>
        <w:rPr>
          <w:rStyle w:val="BodyTextChar"/>
          <w:rFonts w:cstheme="minorBidi"/>
        </w:rPr>
      </w:pPr>
      <w:r w:rsidRPr="004702CE">
        <w:rPr>
          <w:rStyle w:val="BodyTextChar"/>
          <w:rFonts w:cstheme="minorBidi"/>
        </w:rPr>
        <w:t>Service Needs</w:t>
      </w:r>
    </w:p>
    <w:p w:rsidR="004702CE" w:rsidRPr="004702CE" w:rsidRDefault="004702CE" w:rsidP="004702CE">
      <w:pPr>
        <w:pStyle w:val="Heading4"/>
        <w:numPr>
          <w:ilvl w:val="0"/>
          <w:numId w:val="0"/>
        </w:numPr>
        <w:ind w:left="1404"/>
        <w:rPr>
          <w:rStyle w:val="BodyTextChar"/>
        </w:rPr>
      </w:pPr>
    </w:p>
    <w:p w:rsidR="004702CE" w:rsidRPr="004702CE" w:rsidRDefault="004702CE" w:rsidP="004702CE">
      <w:pPr>
        <w:pStyle w:val="Heading4"/>
        <w:numPr>
          <w:ilvl w:val="0"/>
          <w:numId w:val="0"/>
        </w:numPr>
        <w:ind w:left="540"/>
        <w:rPr>
          <w:rStyle w:val="BodyTextChar"/>
          <w:b/>
        </w:rPr>
      </w:pPr>
      <w:r w:rsidRPr="004702CE">
        <w:rPr>
          <w:rStyle w:val="BodyTextChar"/>
        </w:rPr>
        <w:t xml:space="preserve">The Contractor shall continually monitor 1915(c) HCBS waiver member’s expenditures against the aggregate monthly cost cap, and work with members reaching their cap to identify non-waiver services that are available and appropriate to be provided in the event the cap is met to assist the member in remaining in the community and prevent or delay institutionalization. If the Contractor determines a member’s needs cannot be safely met in the community and within the aggregate monthly costs defined in the 1915(c) HCBS waiver in which the member is enrolled, the Contractor shall determine if additional services may be available through the Contractor’s own Exception to Policy process as described in Section 8.5.10, to allow the member to continue to reside safely in the community.  In the event the Contractor denies an Exception to Policy and determines the member can no longer have his or her needs safely met through a 1915(c) HCBS waiver, and the member refuses to transition to a more appropriate care setting, the Contractor shall forward this information to the State.  </w:t>
      </w:r>
    </w:p>
    <w:p w:rsidR="004702CE" w:rsidRPr="009D06A7" w:rsidRDefault="004702CE" w:rsidP="004702CE">
      <w:pPr>
        <w:pStyle w:val="Heading4"/>
        <w:numPr>
          <w:ilvl w:val="0"/>
          <w:numId w:val="0"/>
        </w:numPr>
        <w:ind w:left="1404"/>
        <w:rPr>
          <w:rStyle w:val="BodyTextChar"/>
          <w:b/>
        </w:rPr>
      </w:pPr>
    </w:p>
    <w:p w:rsidR="004702CE" w:rsidRPr="003E4F77" w:rsidRDefault="004702CE" w:rsidP="004702CE">
      <w:pPr>
        <w:pStyle w:val="Heading4"/>
        <w:keepNext w:val="0"/>
        <w:keepLines w:val="0"/>
        <w:widowControl w:val="0"/>
        <w:spacing w:before="0" w:line="240" w:lineRule="auto"/>
        <w:ind w:left="1404" w:hanging="864"/>
        <w:rPr>
          <w:rStyle w:val="BodyTextChar"/>
          <w:rFonts w:cstheme="minorBidi"/>
        </w:rPr>
      </w:pPr>
      <w:r w:rsidRPr="003E4F77">
        <w:rPr>
          <w:rStyle w:val="BodyTextChar"/>
          <w:rFonts w:cstheme="minorBidi"/>
        </w:rPr>
        <w:t>Receipt of Long Term Care</w:t>
      </w:r>
    </w:p>
    <w:p w:rsidR="004702CE" w:rsidRPr="009D06A7" w:rsidRDefault="004702CE" w:rsidP="004702CE">
      <w:pPr>
        <w:pStyle w:val="Heading4"/>
        <w:numPr>
          <w:ilvl w:val="0"/>
          <w:numId w:val="0"/>
        </w:numPr>
        <w:ind w:left="1404"/>
        <w:rPr>
          <w:rStyle w:val="BodyTextChar"/>
          <w:i/>
        </w:rPr>
      </w:pPr>
    </w:p>
    <w:p w:rsidR="004702CE" w:rsidRDefault="004702CE" w:rsidP="004702CE">
      <w:pPr>
        <w:pStyle w:val="Heading4"/>
        <w:numPr>
          <w:ilvl w:val="0"/>
          <w:numId w:val="0"/>
        </w:numPr>
        <w:ind w:left="540"/>
        <w:rPr>
          <w:rStyle w:val="BodyTextChar"/>
        </w:rPr>
      </w:pPr>
      <w:r w:rsidRPr="004702CE">
        <w:rPr>
          <w:rStyle w:val="BodyTextChar"/>
        </w:rPr>
        <w:t>The Contractor shall notify the State if a 1915(c) HCBS waiver member receives care in a hospital, nursing facility, or ICF/ID for thirty (30) days in one stay for purposes other than respite care.</w:t>
      </w:r>
    </w:p>
    <w:p w:rsidR="004702CE" w:rsidRPr="004702CE" w:rsidRDefault="004702CE" w:rsidP="004702CE"/>
    <w:p w:rsidR="005B553A" w:rsidRDefault="005B553A" w:rsidP="005B553A">
      <w:pPr>
        <w:pStyle w:val="Heading3"/>
      </w:pPr>
      <w:bookmarkStart w:id="326" w:name="_Toc415121404"/>
      <w:bookmarkStart w:id="327" w:name="_Toc418781276"/>
      <w:r>
        <w:t>Frequency of Community-Based Case Manager Contact</w:t>
      </w:r>
      <w:bookmarkEnd w:id="326"/>
      <w:bookmarkEnd w:id="327"/>
      <w:r>
        <w:t xml:space="preserve"> </w:t>
      </w:r>
    </w:p>
    <w:p w:rsidR="004702CE" w:rsidRPr="004702CE" w:rsidRDefault="004702CE" w:rsidP="004702CE"/>
    <w:p w:rsidR="004702CE" w:rsidRPr="00D559D0" w:rsidRDefault="004702CE" w:rsidP="004702CE">
      <w:pPr>
        <w:rPr>
          <w:rStyle w:val="BodyTextChar"/>
        </w:rPr>
      </w:pPr>
      <w:r w:rsidRPr="00D559D0">
        <w:rPr>
          <w:rStyle w:val="BodyTextChar"/>
        </w:rPr>
        <w:t xml:space="preserve">At a minimum, the community-based case manager shall contact 1915(c) HCBS waiver members at least monthly either in person or by telephone with an interval of at least fourteen (14) calendar days between contacts.  Members shall be visited in their residence face-to-face by their care coordinator at least quarterly with an interval of at least sixty (60) days between visits. </w:t>
      </w:r>
    </w:p>
    <w:p w:rsidR="004702CE" w:rsidRPr="004702CE" w:rsidRDefault="004702CE" w:rsidP="004702CE"/>
    <w:p w:rsidR="005B553A" w:rsidRDefault="005B553A" w:rsidP="005B553A">
      <w:pPr>
        <w:pStyle w:val="Heading3"/>
      </w:pPr>
      <w:bookmarkStart w:id="328" w:name="_Toc415121405"/>
      <w:bookmarkStart w:id="329" w:name="_Toc418781277"/>
      <w:r>
        <w:t>Monitoring Receipt of Services</w:t>
      </w:r>
      <w:bookmarkEnd w:id="328"/>
      <w:bookmarkEnd w:id="329"/>
    </w:p>
    <w:p w:rsidR="004702CE" w:rsidRPr="009D06A7" w:rsidRDefault="004702CE" w:rsidP="004702CE">
      <w:pPr>
        <w:pStyle w:val="Heading4"/>
        <w:numPr>
          <w:ilvl w:val="0"/>
          <w:numId w:val="0"/>
        </w:numPr>
        <w:ind w:left="540"/>
        <w:rPr>
          <w:rStyle w:val="BodyTextChar"/>
          <w:i/>
        </w:rPr>
      </w:pPr>
    </w:p>
    <w:p w:rsidR="00196864" w:rsidRPr="00493443" w:rsidRDefault="004702CE" w:rsidP="00196864">
      <w:r w:rsidRPr="00D559D0">
        <w:rPr>
          <w:rStyle w:val="BodyTextChar"/>
        </w:rPr>
        <w:t xml:space="preserve">After the initiation of services identified in the member’s service plan, the Contractor shall implement strategies to monitor the provision of services, to confirm services have been initiated and are being provided on an ongoing basis as authorized in the service plan.  At minimum, the care coordinator must contact 1915(c) HCBS waiver members within five (5) business days of scheduled initiation of services to confirm that services are being provided and that member’s needs are being met.  This initial contact may be conducted via phone.  The Contractor shall propose monitoring strategies to meet this requirement.  The Contractor shall identify and address service gaps and ensure that back-up plans are being implemented and are functioning effectively.  </w:t>
      </w:r>
      <w:r w:rsidRPr="00950D46">
        <w:rPr>
          <w:rStyle w:val="BodyTextChar"/>
        </w:rPr>
        <w:t>T</w:t>
      </w:r>
      <w:r w:rsidRPr="00D559D0">
        <w:rPr>
          <w:rStyle w:val="BodyTextChar"/>
        </w:rPr>
        <w:t xml:space="preserve">he Contractor shall describe its policies and procedures for identifying, responding to and resolving service gaps.  </w:t>
      </w:r>
    </w:p>
    <w:p w:rsidR="004702CE" w:rsidRPr="00D559D0" w:rsidRDefault="004702CE" w:rsidP="004702CE">
      <w:pPr>
        <w:rPr>
          <w:rStyle w:val="BodyTextChar"/>
        </w:rPr>
      </w:pPr>
      <w:r w:rsidRPr="00D559D0">
        <w:rPr>
          <w:rStyle w:val="BodyTextChar"/>
        </w:rPr>
        <w:t>The Contractor shall also implement processes to identify changes to a member’s risk and address any changes, including, but not limited to through an update to the member’s risk agreement.</w:t>
      </w:r>
      <w:r w:rsidR="00D446D4">
        <w:rPr>
          <w:rStyle w:val="BodyTextChar"/>
        </w:rPr>
        <w:t xml:space="preserve"> These policies, procedures, and processes, shall be subject to Agency review and approval. </w:t>
      </w:r>
    </w:p>
    <w:p w:rsidR="004702CE" w:rsidRPr="004702CE" w:rsidRDefault="004702CE" w:rsidP="004702CE"/>
    <w:p w:rsidR="005B553A" w:rsidRDefault="005B553A" w:rsidP="005B553A">
      <w:pPr>
        <w:pStyle w:val="Heading3"/>
      </w:pPr>
      <w:bookmarkStart w:id="330" w:name="_Toc415121406"/>
      <w:bookmarkStart w:id="331" w:name="_Toc418781278"/>
      <w:r>
        <w:t>Self-Direction</w:t>
      </w:r>
      <w:bookmarkEnd w:id="330"/>
      <w:bookmarkEnd w:id="331"/>
      <w:r>
        <w:t xml:space="preserve"> </w:t>
      </w:r>
    </w:p>
    <w:p w:rsidR="004702CE" w:rsidRPr="009D06A7" w:rsidRDefault="004702CE" w:rsidP="004702CE">
      <w:pPr>
        <w:pStyle w:val="Heading3"/>
        <w:numPr>
          <w:ilvl w:val="0"/>
          <w:numId w:val="0"/>
        </w:numPr>
        <w:ind w:left="720"/>
        <w:rPr>
          <w:rStyle w:val="BodyTextChar"/>
          <w:b/>
          <w:i w:val="0"/>
          <w:u w:val="none"/>
        </w:rPr>
      </w:pPr>
    </w:p>
    <w:p w:rsidR="004702CE" w:rsidRPr="00BE7682" w:rsidRDefault="004702CE" w:rsidP="004702CE">
      <w:bookmarkStart w:id="332" w:name="_Toc404710267"/>
      <w:r w:rsidRPr="00BE7682">
        <w:rPr>
          <w:rStyle w:val="BodyTextChar"/>
          <w:bCs/>
        </w:rPr>
        <w:t>The Contractor shall offer 1915(c) HCBS waiver enrollees the option to self-direct waiver services.  In Iowa Medicaid, the self-direction option is referred to as the Consumer Choices Option</w:t>
      </w:r>
      <w:r w:rsidRPr="00BE7682">
        <w:t xml:space="preserve"> consistent with all applicable rules and </w:t>
      </w:r>
      <w:bookmarkEnd w:id="332"/>
      <w:r w:rsidRPr="00BE7682">
        <w:t xml:space="preserve">regulations. </w:t>
      </w:r>
    </w:p>
    <w:p w:rsidR="004702CE" w:rsidRPr="003E4F77" w:rsidRDefault="004702CE" w:rsidP="004702CE">
      <w:pPr>
        <w:pStyle w:val="Heading4"/>
        <w:keepNext w:val="0"/>
        <w:keepLines w:val="0"/>
        <w:widowControl w:val="0"/>
        <w:spacing w:before="0" w:line="240" w:lineRule="auto"/>
        <w:ind w:left="1404" w:hanging="864"/>
        <w:rPr>
          <w:rStyle w:val="BodyTextChar"/>
          <w:rFonts w:cstheme="minorBidi"/>
        </w:rPr>
      </w:pPr>
      <w:r w:rsidRPr="003E4F77">
        <w:rPr>
          <w:rStyle w:val="BodyTextChar"/>
          <w:rFonts w:cstheme="minorBidi"/>
        </w:rPr>
        <w:t>General Responsibilities</w:t>
      </w:r>
    </w:p>
    <w:p w:rsidR="004702CE" w:rsidRPr="009D06A7" w:rsidRDefault="004702CE" w:rsidP="004702CE">
      <w:pPr>
        <w:pStyle w:val="Heading4"/>
        <w:numPr>
          <w:ilvl w:val="0"/>
          <w:numId w:val="0"/>
        </w:numPr>
        <w:ind w:left="1404"/>
        <w:rPr>
          <w:rStyle w:val="BodyTextChar"/>
          <w:b/>
          <w:i/>
        </w:rPr>
      </w:pPr>
    </w:p>
    <w:p w:rsidR="004702CE" w:rsidRPr="00BE7682" w:rsidRDefault="004702CE" w:rsidP="004702CE">
      <w:pPr>
        <w:ind w:left="540"/>
        <w:rPr>
          <w:rStyle w:val="BodyTextChar"/>
        </w:rPr>
      </w:pPr>
      <w:r w:rsidRPr="00BE7682">
        <w:rPr>
          <w:rStyle w:val="BodyTextChar"/>
        </w:rPr>
        <w:t>The Contractor shall ensure that the member and/or the member’s representative fully participate in developing and administering the Consumer Choices Option and that sufficient supports are made available to assist members who require assistance.  The Contractor shall work with a member to determine the appropriate level of assistance necessary to recruit, interview and hire providers.  The Contractor shall be responsible for developing a strategy to implement the following components of the Consumer Choices Option: (i) identifying resources, including natural and informal supports that may assist in meeting the member’s needs; (ii) developing a budget to address the needs of the member; (iii) conducting employer-related activities such as assisting a member in identifying a designated representative if needed, finding and hiring employees and providers, and completing all documentation required to pay self-directed providers; (iv)  identifying and resolving issues related to the implementation of the budget; (v) assisting the member with quality assurance activities to ensure implementation of the member’s budget and utilization of the authorized budget; (vi) recognizing and reporting critical incidents related to self-directed services as further described in Section 10.4; (vii) facilitating resolution of any disputes regarding payment to providers for services rendered; and (viii) monitoring the quality of services provided.</w:t>
      </w:r>
    </w:p>
    <w:p w:rsidR="004702CE" w:rsidRPr="001833B1" w:rsidRDefault="004702CE" w:rsidP="004702CE">
      <w:pPr>
        <w:pStyle w:val="Heading3"/>
        <w:numPr>
          <w:ilvl w:val="0"/>
          <w:numId w:val="0"/>
        </w:numPr>
        <w:ind w:left="540"/>
        <w:jc w:val="both"/>
        <w:rPr>
          <w:rStyle w:val="BodyTextChar"/>
          <w:i w:val="0"/>
        </w:rPr>
      </w:pPr>
    </w:p>
    <w:p w:rsidR="004702CE" w:rsidRPr="001833B1" w:rsidRDefault="004702CE" w:rsidP="004702CE">
      <w:pPr>
        <w:pStyle w:val="Heading4"/>
        <w:keepNext w:val="0"/>
        <w:keepLines w:val="0"/>
        <w:widowControl w:val="0"/>
        <w:spacing w:before="0" w:line="240" w:lineRule="auto"/>
        <w:ind w:left="1404" w:hanging="864"/>
        <w:rPr>
          <w:rStyle w:val="BodyTextChar"/>
          <w:rFonts w:cstheme="minorBidi"/>
        </w:rPr>
      </w:pPr>
      <w:r w:rsidRPr="001833B1">
        <w:rPr>
          <w:rStyle w:val="BodyTextChar"/>
          <w:rFonts w:cstheme="minorBidi"/>
        </w:rPr>
        <w:t>Self-</w:t>
      </w:r>
      <w:r w:rsidRPr="001833B1">
        <w:rPr>
          <w:rStyle w:val="Heading3Char"/>
          <w:bCs/>
          <w:i w:val="0"/>
          <w:u w:val="none"/>
        </w:rPr>
        <w:t>Assessment</w:t>
      </w:r>
    </w:p>
    <w:p w:rsidR="004702CE" w:rsidRPr="004702CE" w:rsidRDefault="004702CE" w:rsidP="004702CE">
      <w:pPr>
        <w:pStyle w:val="Heading4"/>
        <w:numPr>
          <w:ilvl w:val="0"/>
          <w:numId w:val="0"/>
        </w:numPr>
        <w:ind w:left="1404"/>
        <w:rPr>
          <w:rStyle w:val="BodyTextChar"/>
          <w:b/>
        </w:rPr>
      </w:pPr>
    </w:p>
    <w:p w:rsidR="004702CE" w:rsidRPr="00EB6BE7" w:rsidRDefault="004702CE" w:rsidP="00EB6BE7">
      <w:pPr>
        <w:ind w:left="540"/>
        <w:rPr>
          <w:rStyle w:val="BodyTextChar"/>
        </w:rPr>
      </w:pPr>
      <w:r w:rsidRPr="004702CE">
        <w:rPr>
          <w:rStyle w:val="BodyTextChar"/>
        </w:rPr>
        <w:t>During the service planning process, the Contractor shall advise members of their option to self-direct services.  Members expressing an interest in the Consumer Choices Option shall be required to complete a self-assessment, using a tool</w:t>
      </w:r>
      <w:r w:rsidR="008466A0">
        <w:rPr>
          <w:rStyle w:val="BodyTextChar"/>
        </w:rPr>
        <w:t xml:space="preserve"> developed by the Contractor and</w:t>
      </w:r>
      <w:r w:rsidRPr="004702CE">
        <w:rPr>
          <w:rStyle w:val="BodyTextChar"/>
        </w:rPr>
        <w:t xml:space="preserve"> prior approved by </w:t>
      </w:r>
      <w:r w:rsidR="00D47E59">
        <w:rPr>
          <w:rStyle w:val="BodyTextChar"/>
        </w:rPr>
        <w:t>the Agency</w:t>
      </w:r>
      <w:r w:rsidRPr="004702CE">
        <w:rPr>
          <w:rStyle w:val="BodyTextChar"/>
        </w:rPr>
        <w:t>.  The self-assessment is intended to determine a member’s ability to make decisions regarding his or her health services and knowledge of available resources to access for assistance.  If the self-assessment results reveal that the member is unable to self-direct services, but he or she is still interested in electing the option, the member will be required to appoint a representative to assume the self-direction responsibilities on his or her beh</w:t>
      </w:r>
      <w:r w:rsidR="00EB6BE7">
        <w:rPr>
          <w:rStyle w:val="BodyTextChar"/>
        </w:rPr>
        <w:t>alf.</w:t>
      </w:r>
    </w:p>
    <w:p w:rsidR="004702CE" w:rsidRPr="004702CE" w:rsidRDefault="004702CE" w:rsidP="004702CE">
      <w:pPr>
        <w:pStyle w:val="Heading4"/>
        <w:keepNext w:val="0"/>
        <w:keepLines w:val="0"/>
        <w:widowControl w:val="0"/>
        <w:spacing w:before="0" w:line="240" w:lineRule="auto"/>
        <w:ind w:left="1404" w:hanging="864"/>
        <w:rPr>
          <w:rStyle w:val="BodyTextChar"/>
          <w:rFonts w:cstheme="minorBidi"/>
        </w:rPr>
      </w:pPr>
      <w:r w:rsidRPr="004702CE">
        <w:rPr>
          <w:rStyle w:val="BodyTextChar"/>
          <w:rFonts w:cstheme="minorBidi"/>
        </w:rPr>
        <w:t>Documentation</w:t>
      </w:r>
    </w:p>
    <w:p w:rsidR="004702CE" w:rsidRPr="004702CE" w:rsidRDefault="004702CE" w:rsidP="004702CE">
      <w:pPr>
        <w:pStyle w:val="Heading4"/>
        <w:numPr>
          <w:ilvl w:val="0"/>
          <w:numId w:val="0"/>
        </w:numPr>
        <w:ind w:left="1404"/>
        <w:rPr>
          <w:rStyle w:val="BodyTextChar"/>
          <w:b/>
        </w:rPr>
      </w:pPr>
    </w:p>
    <w:p w:rsidR="004702CE" w:rsidRPr="00EB6BE7" w:rsidRDefault="004702CE" w:rsidP="00EB6BE7">
      <w:pPr>
        <w:ind w:left="540"/>
        <w:rPr>
          <w:rStyle w:val="BodyTextChar"/>
        </w:rPr>
      </w:pPr>
      <w:bookmarkStart w:id="333" w:name="_Toc404710269"/>
      <w:r w:rsidRPr="004702CE">
        <w:rPr>
          <w:rStyle w:val="BodyTextChar"/>
        </w:rPr>
        <w:t xml:space="preserve">The Contractor shall ensure all members who elect to self-direct sign an informed consent contract. The boilerplate language for informed consent contracts is subject to </w:t>
      </w:r>
      <w:r w:rsidR="00D47E59">
        <w:rPr>
          <w:rStyle w:val="BodyTextChar"/>
        </w:rPr>
        <w:t>the Agency</w:t>
      </w:r>
      <w:r w:rsidRPr="004702CE">
        <w:rPr>
          <w:rStyle w:val="BodyTextChar"/>
        </w:rPr>
        <w:t xml:space="preserve"> review and approval in accordance with Section 8.2.4.  All members choosing the self-direction option shall also sign an individual risk agreement that permits the participant to acknowledge and accept certain responsibilities for addressing risks.</w:t>
      </w:r>
      <w:bookmarkEnd w:id="333"/>
      <w:r w:rsidR="00EB6BE7">
        <w:rPr>
          <w:rStyle w:val="BodyTextChar"/>
        </w:rPr>
        <w:t xml:space="preserve">  </w:t>
      </w:r>
    </w:p>
    <w:p w:rsidR="004702CE" w:rsidRPr="004702CE" w:rsidRDefault="004702CE" w:rsidP="004702CE">
      <w:pPr>
        <w:pStyle w:val="Heading4"/>
        <w:keepNext w:val="0"/>
        <w:keepLines w:val="0"/>
        <w:widowControl w:val="0"/>
        <w:spacing w:before="0" w:line="240" w:lineRule="auto"/>
        <w:ind w:left="1404" w:hanging="864"/>
        <w:rPr>
          <w:rStyle w:val="BodyTextChar"/>
          <w:rFonts w:cstheme="minorBidi"/>
        </w:rPr>
      </w:pPr>
      <w:r w:rsidRPr="004702CE">
        <w:rPr>
          <w:rStyle w:val="BodyTextChar"/>
          <w:rFonts w:cstheme="minorBidi"/>
        </w:rPr>
        <w:t>Use of Representatives</w:t>
      </w:r>
    </w:p>
    <w:p w:rsidR="004702CE" w:rsidRPr="004702CE" w:rsidRDefault="004702CE" w:rsidP="004702CE">
      <w:pPr>
        <w:pStyle w:val="Heading3"/>
        <w:numPr>
          <w:ilvl w:val="0"/>
          <w:numId w:val="0"/>
        </w:numPr>
        <w:ind w:left="540"/>
        <w:rPr>
          <w:rStyle w:val="BodyTextChar"/>
          <w:b/>
          <w:i w:val="0"/>
          <w:u w:val="none"/>
        </w:rPr>
      </w:pPr>
    </w:p>
    <w:p w:rsidR="004702CE" w:rsidRPr="00EB6BE7" w:rsidRDefault="004702CE" w:rsidP="00EB6BE7">
      <w:pPr>
        <w:ind w:left="540"/>
        <w:rPr>
          <w:rStyle w:val="BodyTextChar"/>
        </w:rPr>
      </w:pPr>
      <w:bookmarkStart w:id="334" w:name="_Toc404710270"/>
      <w:r w:rsidRPr="004702CE">
        <w:rPr>
          <w:rStyle w:val="BodyTextChar"/>
        </w:rPr>
        <w:t>Services may be self-directed by a member, or a representative selected by the member.  The representative may be either a legal representative or non-legal representative freely chosen by an adult member.  If the member selects a non-legal representative, the non-legal representative cannot be a paid provider of services and must be eighteen (18) years or age or older.  The member and the non-legal representative must sign a consent form designating who they have chosen as their non-legal representative and what responsibilities the representative will have.  The choice of representative must be documented in the member’s file and provided to the member and the member’s representative.  At a minimum, the non-legal representative’s responsibilities include ensuring decisions made do not jeopardize the health and welfare of the member and ensuring decisions made do not financially exploit the member.  The Contractor shall implement quality assurance processes, including but not limited to, member interviews, to determine if a non-legal representative is working in the best interest of the member.</w:t>
      </w:r>
      <w:bookmarkEnd w:id="334"/>
    </w:p>
    <w:p w:rsidR="004702CE" w:rsidRPr="004702CE" w:rsidRDefault="004702CE" w:rsidP="004702CE">
      <w:pPr>
        <w:pStyle w:val="Heading4"/>
        <w:keepNext w:val="0"/>
        <w:keepLines w:val="0"/>
        <w:widowControl w:val="0"/>
        <w:spacing w:before="0" w:line="240" w:lineRule="auto"/>
        <w:ind w:left="1404" w:hanging="864"/>
        <w:rPr>
          <w:rStyle w:val="BodyTextChar"/>
          <w:rFonts w:cstheme="minorBidi"/>
        </w:rPr>
      </w:pPr>
      <w:r w:rsidRPr="004702CE">
        <w:rPr>
          <w:rStyle w:val="BodyTextChar"/>
          <w:rFonts w:cstheme="minorBidi"/>
        </w:rPr>
        <w:t>Support Brokers</w:t>
      </w:r>
    </w:p>
    <w:p w:rsidR="004702CE" w:rsidRPr="004702CE" w:rsidRDefault="004702CE" w:rsidP="004702CE">
      <w:pPr>
        <w:pStyle w:val="Heading4"/>
        <w:numPr>
          <w:ilvl w:val="0"/>
          <w:numId w:val="0"/>
        </w:numPr>
        <w:ind w:left="720"/>
        <w:rPr>
          <w:rStyle w:val="BodyTextChar"/>
          <w:b/>
        </w:rPr>
      </w:pPr>
    </w:p>
    <w:p w:rsidR="00454A5B" w:rsidRPr="006631A3" w:rsidRDefault="004702CE" w:rsidP="00454A5B">
      <w:pPr>
        <w:ind w:left="540"/>
      </w:pPr>
      <w:r w:rsidRPr="004702CE">
        <w:rPr>
          <w:rStyle w:val="BodyTextChar"/>
        </w:rPr>
        <w:t xml:space="preserve">The Contractor shall develop a strategy to implement Support Broker functions. </w:t>
      </w:r>
      <w:r w:rsidRPr="004702CE">
        <w:t>Su</w:t>
      </w:r>
      <w:r w:rsidRPr="004702CE">
        <w:rPr>
          <w:rStyle w:val="BodyTextChar"/>
        </w:rPr>
        <w:t xml:space="preserve">pport Broker functions shall include: (i) educating members on how to use self-directed supports and services; (ii) reviewing, monitoring and documenting progress of the member’s self-directed budget; (iii) assisting in managing budget expenditures and budget revisions; (iv) assisting with employer functions such as recruiting, hiring and supervising providers; (v)  assisting with approving and processing job descriptions for direct supports; (vi) assisting with completing forms related to employees; (vii) assisting with approving timesheets and purchase orders or invoices for goods; (viii) obtaining quotes for services and goods as well as identifying and negotiating with vendors; and (ix) assisting with problem solving employee and vendor payment issues.  The Contractor shall </w:t>
      </w:r>
      <w:r w:rsidR="00D446D4">
        <w:rPr>
          <w:rStyle w:val="BodyTextChar"/>
        </w:rPr>
        <w:t>develop and implement</w:t>
      </w:r>
      <w:r w:rsidRPr="004702CE">
        <w:rPr>
          <w:rStyle w:val="BodyTextChar"/>
        </w:rPr>
        <w:t xml:space="preserve"> policies and procedures</w:t>
      </w:r>
      <w:r w:rsidR="00D446D4">
        <w:rPr>
          <w:rStyle w:val="BodyTextChar"/>
        </w:rPr>
        <w:t>, subject to Agency review and approval,</w:t>
      </w:r>
      <w:r w:rsidRPr="004702CE">
        <w:rPr>
          <w:rStyle w:val="BodyTextChar"/>
        </w:rPr>
        <w:t xml:space="preserve"> to ensure that Support Broker functions are not duplicative of care coordinator activities and functions.  The Contractor shall be responsible for the enrollment, ongoing training and oversight of the Support Brokers. </w:t>
      </w:r>
      <w:r w:rsidR="00454A5B">
        <w:rPr>
          <w:rStyle w:val="BodyTextChar"/>
        </w:rPr>
        <w:t xml:space="preserve">The Contractor shall submit a draft strategy with the Bid Proposal.  </w:t>
      </w:r>
      <w:r w:rsidR="00454A5B" w:rsidRPr="00935344">
        <w:rPr>
          <w:rStyle w:val="BodyTextChar"/>
        </w:rPr>
        <w:t xml:space="preserve">Following execution of the Contract, the Contractor shall obtain Agency approval of the </w:t>
      </w:r>
      <w:r w:rsidR="00454A5B">
        <w:rPr>
          <w:rStyle w:val="BodyTextChar"/>
        </w:rPr>
        <w:t>strategy to implement Support Broker functions</w:t>
      </w:r>
      <w:r w:rsidR="00454A5B" w:rsidRPr="00935344">
        <w:rPr>
          <w:rStyle w:val="BodyTextChar"/>
        </w:rPr>
        <w:t xml:space="preserve">.  The Contractor shall implement and adhere to the Agency-approved </w:t>
      </w:r>
      <w:r w:rsidR="00454A5B">
        <w:rPr>
          <w:rStyle w:val="BodyTextChar"/>
        </w:rPr>
        <w:t>strategy</w:t>
      </w:r>
      <w:r w:rsidR="00454A5B" w:rsidRPr="00935344">
        <w:rPr>
          <w:rStyle w:val="BodyTextChar"/>
        </w:rPr>
        <w:t xml:space="preserve">.  Changes to </w:t>
      </w:r>
      <w:r w:rsidR="00EC2E68">
        <w:rPr>
          <w:rStyle w:val="BodyTextChar"/>
        </w:rPr>
        <w:t>this strategy</w:t>
      </w:r>
      <w:r w:rsidR="00454A5B" w:rsidRPr="00935344">
        <w:rPr>
          <w:rStyle w:val="BodyTextChar"/>
        </w:rPr>
        <w:t xml:space="preserve"> must receive the Agency’s prior approval.</w:t>
      </w:r>
    </w:p>
    <w:p w:rsidR="00935344" w:rsidRPr="00EB6BE7" w:rsidRDefault="00935344" w:rsidP="00EB6BE7">
      <w:pPr>
        <w:ind w:left="540"/>
        <w:rPr>
          <w:rStyle w:val="BodyTextChar"/>
        </w:rPr>
      </w:pPr>
    </w:p>
    <w:p w:rsidR="004702CE" w:rsidRPr="004702CE" w:rsidRDefault="004702CE" w:rsidP="00935344">
      <w:pPr>
        <w:pStyle w:val="Heading4"/>
        <w:keepLines w:val="0"/>
        <w:widowControl w:val="0"/>
        <w:spacing w:before="0" w:line="240" w:lineRule="auto"/>
        <w:ind w:left="1404" w:hanging="864"/>
        <w:rPr>
          <w:rStyle w:val="BodyTextChar"/>
          <w:rFonts w:cstheme="minorBidi"/>
        </w:rPr>
      </w:pPr>
      <w:r w:rsidRPr="004702CE">
        <w:rPr>
          <w:rStyle w:val="BodyTextChar"/>
          <w:rFonts w:cstheme="minorBidi"/>
        </w:rPr>
        <w:t>Financial Management Services</w:t>
      </w:r>
    </w:p>
    <w:p w:rsidR="004702CE" w:rsidRPr="004702CE" w:rsidRDefault="004702CE" w:rsidP="00935344">
      <w:pPr>
        <w:pStyle w:val="Heading4"/>
        <w:keepLines w:val="0"/>
        <w:numPr>
          <w:ilvl w:val="0"/>
          <w:numId w:val="0"/>
        </w:numPr>
        <w:ind w:left="547"/>
        <w:rPr>
          <w:rStyle w:val="BodyTextChar"/>
        </w:rPr>
      </w:pPr>
    </w:p>
    <w:p w:rsidR="004702CE" w:rsidRPr="004702CE" w:rsidRDefault="004702CE" w:rsidP="00935344">
      <w:pPr>
        <w:pStyle w:val="Heading4"/>
        <w:keepLines w:val="0"/>
        <w:numPr>
          <w:ilvl w:val="0"/>
          <w:numId w:val="0"/>
        </w:numPr>
        <w:ind w:left="547"/>
        <w:rPr>
          <w:rStyle w:val="BodyTextChar"/>
        </w:rPr>
      </w:pPr>
      <w:r w:rsidRPr="004702CE">
        <w:rPr>
          <w:rStyle w:val="BodyTextChar"/>
        </w:rPr>
        <w:t xml:space="preserve">The Contractor shall contract with an entity or entities for financial management services (FMS) to assist members who elect the Community Choices Option.  The FMS approach shall help individuals understand billing and documentation responsibilities, perform payroll and employer-related duties, purchase approved goods and services, track and monitor individual budget expenditures and identify expenditures that are over or under the budget.  </w:t>
      </w:r>
    </w:p>
    <w:p w:rsidR="004702CE" w:rsidRPr="004702CE" w:rsidRDefault="004702CE" w:rsidP="004702CE">
      <w:pPr>
        <w:pStyle w:val="Heading4"/>
        <w:numPr>
          <w:ilvl w:val="0"/>
          <w:numId w:val="0"/>
        </w:numPr>
        <w:ind w:left="540"/>
        <w:rPr>
          <w:rStyle w:val="BodyTextChar"/>
        </w:rPr>
      </w:pPr>
    </w:p>
    <w:p w:rsidR="004702CE" w:rsidRPr="004702CE" w:rsidRDefault="004702CE" w:rsidP="004702CE">
      <w:pPr>
        <w:pStyle w:val="Heading4"/>
        <w:keepNext w:val="0"/>
        <w:keepLines w:val="0"/>
        <w:widowControl w:val="0"/>
        <w:spacing w:before="0" w:line="240" w:lineRule="auto"/>
        <w:ind w:left="1404" w:hanging="864"/>
        <w:rPr>
          <w:rStyle w:val="BodyTextChar"/>
          <w:rFonts w:cstheme="minorBidi"/>
        </w:rPr>
      </w:pPr>
      <w:r w:rsidRPr="004702CE">
        <w:rPr>
          <w:rStyle w:val="BodyTextChar"/>
          <w:rFonts w:cstheme="minorBidi"/>
        </w:rPr>
        <w:t>Back-Up Plan</w:t>
      </w:r>
    </w:p>
    <w:p w:rsidR="004702CE" w:rsidRPr="004702CE" w:rsidRDefault="004702CE" w:rsidP="004702CE">
      <w:pPr>
        <w:pStyle w:val="Heading4"/>
        <w:numPr>
          <w:ilvl w:val="0"/>
          <w:numId w:val="0"/>
        </w:numPr>
        <w:ind w:left="540"/>
        <w:rPr>
          <w:rStyle w:val="BodyTextChar"/>
          <w:b/>
        </w:rPr>
      </w:pPr>
    </w:p>
    <w:p w:rsidR="004702CE" w:rsidRPr="004702CE" w:rsidRDefault="004702CE" w:rsidP="004702CE">
      <w:pPr>
        <w:pStyle w:val="Heading4"/>
        <w:numPr>
          <w:ilvl w:val="0"/>
          <w:numId w:val="0"/>
        </w:numPr>
        <w:ind w:left="540"/>
        <w:rPr>
          <w:rStyle w:val="BodyTextChar"/>
        </w:rPr>
      </w:pPr>
      <w:r w:rsidRPr="004702CE">
        <w:rPr>
          <w:rStyle w:val="BodyTextChar"/>
        </w:rPr>
        <w:t xml:space="preserve">The Support Broker shall assist the member or representative in developing a back-up plan for self-directed benefits that adequately identifies how the member or representative will address situations when a scheduled provider is not available or fails to show up as scheduled.  The Contractor shall maintain a copy of the back-up plan in the member’s file.  The adequacy of the back-up plan shall be assessed at least annually and any time there are changes in services or providers.  </w:t>
      </w:r>
    </w:p>
    <w:p w:rsidR="004702CE" w:rsidRPr="004702CE" w:rsidRDefault="004702CE" w:rsidP="004702CE">
      <w:pPr>
        <w:pStyle w:val="Heading4"/>
        <w:numPr>
          <w:ilvl w:val="0"/>
          <w:numId w:val="0"/>
        </w:numPr>
        <w:ind w:left="540"/>
        <w:rPr>
          <w:rStyle w:val="BodyTextChar"/>
          <w:b/>
        </w:rPr>
      </w:pPr>
    </w:p>
    <w:p w:rsidR="004702CE" w:rsidRPr="004702CE" w:rsidRDefault="004702CE" w:rsidP="004702CE">
      <w:pPr>
        <w:pStyle w:val="Heading4"/>
        <w:keepNext w:val="0"/>
        <w:keepLines w:val="0"/>
        <w:widowControl w:val="0"/>
        <w:spacing w:before="0" w:line="240" w:lineRule="auto"/>
        <w:ind w:left="1404" w:hanging="864"/>
        <w:rPr>
          <w:rStyle w:val="BodyTextChar"/>
          <w:rFonts w:cstheme="minorBidi"/>
        </w:rPr>
      </w:pPr>
      <w:r w:rsidRPr="004702CE">
        <w:rPr>
          <w:rStyle w:val="BodyTextChar"/>
          <w:rFonts w:cstheme="minorBidi"/>
        </w:rPr>
        <w:t>Budget</w:t>
      </w:r>
    </w:p>
    <w:p w:rsidR="004702CE" w:rsidRPr="004702CE" w:rsidRDefault="004702CE" w:rsidP="004702CE">
      <w:pPr>
        <w:pStyle w:val="Heading4"/>
        <w:numPr>
          <w:ilvl w:val="0"/>
          <w:numId w:val="0"/>
        </w:numPr>
        <w:ind w:left="540"/>
        <w:rPr>
          <w:rStyle w:val="BodyTextChar"/>
          <w:b/>
        </w:rPr>
      </w:pPr>
    </w:p>
    <w:p w:rsidR="004702CE" w:rsidRPr="004702CE" w:rsidRDefault="004702CE" w:rsidP="004702CE">
      <w:pPr>
        <w:pStyle w:val="Heading4"/>
        <w:numPr>
          <w:ilvl w:val="0"/>
          <w:numId w:val="0"/>
        </w:numPr>
        <w:ind w:left="540"/>
        <w:rPr>
          <w:rStyle w:val="BodyTextChar"/>
        </w:rPr>
      </w:pPr>
      <w:r w:rsidRPr="004702CE">
        <w:rPr>
          <w:rStyle w:val="BodyTextChar"/>
        </w:rPr>
        <w:t xml:space="preserve">The Support Broker and member shall work collaboratively to develop a budget for the self-directed services the member is identified to need.  The budget shall be based on the member’s assessed needs and the member shall have the flexibility to negotiate provider rates.  The Support Broker shall closely monitor the adequacy and appropriateness of the services and rates to determine the extent to which adjustments to the care plan will necessitate adjustments to the budget and that the member does not exceed his or her budget.  </w:t>
      </w:r>
    </w:p>
    <w:p w:rsidR="004702CE" w:rsidRPr="004702CE" w:rsidRDefault="004702CE" w:rsidP="004702CE">
      <w:pPr>
        <w:pStyle w:val="Heading3"/>
        <w:numPr>
          <w:ilvl w:val="0"/>
          <w:numId w:val="0"/>
        </w:numPr>
        <w:rPr>
          <w:rStyle w:val="BodyTextChar"/>
          <w:b/>
          <w:i w:val="0"/>
          <w:u w:val="none"/>
        </w:rPr>
      </w:pPr>
    </w:p>
    <w:p w:rsidR="004702CE" w:rsidRPr="004702CE" w:rsidRDefault="004702CE" w:rsidP="004702CE">
      <w:pPr>
        <w:pStyle w:val="Heading4"/>
        <w:keepNext w:val="0"/>
        <w:keepLines w:val="0"/>
        <w:widowControl w:val="0"/>
        <w:spacing w:before="0" w:line="240" w:lineRule="auto"/>
        <w:ind w:left="1404" w:hanging="864"/>
        <w:rPr>
          <w:rStyle w:val="BodyTextChar"/>
          <w:rFonts w:cstheme="minorBidi"/>
        </w:rPr>
      </w:pPr>
      <w:r w:rsidRPr="004702CE">
        <w:rPr>
          <w:rStyle w:val="BodyTextChar"/>
          <w:rFonts w:cstheme="minorBidi"/>
        </w:rPr>
        <w:t>Payment</w:t>
      </w:r>
    </w:p>
    <w:p w:rsidR="004702CE" w:rsidRPr="004702CE" w:rsidRDefault="004702CE" w:rsidP="004702CE">
      <w:pPr>
        <w:pStyle w:val="Heading4"/>
        <w:numPr>
          <w:ilvl w:val="0"/>
          <w:numId w:val="0"/>
        </w:numPr>
        <w:ind w:left="540"/>
        <w:rPr>
          <w:rStyle w:val="BodyTextChar"/>
        </w:rPr>
      </w:pPr>
    </w:p>
    <w:p w:rsidR="004702CE" w:rsidRPr="004702CE" w:rsidRDefault="004702CE" w:rsidP="004702CE">
      <w:pPr>
        <w:pStyle w:val="Heading4"/>
        <w:numPr>
          <w:ilvl w:val="0"/>
          <w:numId w:val="0"/>
        </w:numPr>
        <w:ind w:left="540"/>
        <w:rPr>
          <w:rStyle w:val="BodyTextChar"/>
        </w:rPr>
      </w:pPr>
      <w:r w:rsidRPr="004702CE">
        <w:rPr>
          <w:rStyle w:val="BodyTextChar"/>
        </w:rPr>
        <w:t>The member or his or her representative shall review and approve timesheets of their providers to determine accuracy and appropriateness.  Self-directed services may not exceed forty (40) hours per week per individual provider.</w:t>
      </w:r>
      <w:r w:rsidR="008466A0" w:rsidRPr="008466A0">
        <w:t xml:space="preserve"> </w:t>
      </w:r>
      <w:r w:rsidR="00246888">
        <w:rPr>
          <w:rStyle w:val="BodyTextChar"/>
        </w:rPr>
        <w:t>The C</w:t>
      </w:r>
      <w:r w:rsidR="008466A0" w:rsidRPr="008466A0">
        <w:rPr>
          <w:rStyle w:val="BodyTextChar"/>
        </w:rPr>
        <w:t>ontractor shall be responsible for recouping any unspent funds monthly for service accounts and annually for savings accounts.</w:t>
      </w:r>
    </w:p>
    <w:p w:rsidR="004702CE" w:rsidRPr="004702CE" w:rsidRDefault="004702CE" w:rsidP="004702CE">
      <w:pPr>
        <w:pStyle w:val="Heading4"/>
        <w:numPr>
          <w:ilvl w:val="0"/>
          <w:numId w:val="0"/>
        </w:numPr>
        <w:ind w:left="540"/>
        <w:rPr>
          <w:rStyle w:val="BodyTextChar"/>
          <w:b/>
        </w:rPr>
      </w:pPr>
    </w:p>
    <w:p w:rsidR="001833B1" w:rsidRDefault="004702CE" w:rsidP="00935344">
      <w:pPr>
        <w:pStyle w:val="Heading4"/>
        <w:keepLines w:val="0"/>
        <w:widowControl w:val="0"/>
        <w:spacing w:before="0" w:line="240" w:lineRule="auto"/>
        <w:ind w:left="1404" w:hanging="864"/>
        <w:rPr>
          <w:rStyle w:val="BodyTextChar"/>
          <w:rFonts w:cstheme="minorBidi"/>
        </w:rPr>
      </w:pPr>
      <w:r w:rsidRPr="004702CE">
        <w:rPr>
          <w:rStyle w:val="BodyTextChar"/>
          <w:rFonts w:cstheme="minorBidi"/>
        </w:rPr>
        <w:t>Services Pending Implementation of Self-Directed Services</w:t>
      </w:r>
    </w:p>
    <w:p w:rsidR="00EC2E68" w:rsidRPr="00EC2E68" w:rsidRDefault="00EC2E68" w:rsidP="00935344">
      <w:pPr>
        <w:keepNext/>
      </w:pPr>
    </w:p>
    <w:p w:rsidR="004702CE" w:rsidRPr="004702CE" w:rsidRDefault="004702CE" w:rsidP="00935344">
      <w:pPr>
        <w:pStyle w:val="Heading4"/>
        <w:keepLines w:val="0"/>
        <w:numPr>
          <w:ilvl w:val="0"/>
          <w:numId w:val="0"/>
        </w:numPr>
        <w:ind w:left="540"/>
        <w:rPr>
          <w:rStyle w:val="BodyTextChar"/>
        </w:rPr>
      </w:pPr>
      <w:r w:rsidRPr="004702CE">
        <w:rPr>
          <w:rStyle w:val="BodyTextChar"/>
        </w:rPr>
        <w:t xml:space="preserve">The Contractor shall be responsible for providing all 1915(c) HCBS waiver services to members who elect the Community Choices Option with Contractor network providers until all necessary requirements have been fulfilled in order to implement the self-direction of services.  This includes, but is not limited to verification of the provider’s qualifications and completion and signature on all service agreements.  If the member elects not to receive services using Contractor network providers, until all necessary requirements have been fulfilled to implement the self-direction of services, the Contractor shall document this decision and provide face-to-face visits with a Contractor care coordinator at the frequency determined necessary to ensure the member’s needs are met.  </w:t>
      </w:r>
    </w:p>
    <w:p w:rsidR="004702CE" w:rsidRPr="004702CE" w:rsidRDefault="004702CE" w:rsidP="00935344">
      <w:pPr>
        <w:pStyle w:val="Heading4"/>
        <w:keepLines w:val="0"/>
        <w:numPr>
          <w:ilvl w:val="0"/>
          <w:numId w:val="0"/>
        </w:numPr>
        <w:ind w:left="540"/>
        <w:rPr>
          <w:rStyle w:val="BodyTextChar"/>
        </w:rPr>
      </w:pPr>
    </w:p>
    <w:p w:rsidR="004702CE" w:rsidRPr="004702CE" w:rsidRDefault="004702CE" w:rsidP="00935344">
      <w:pPr>
        <w:pStyle w:val="Heading4"/>
        <w:keepLines w:val="0"/>
        <w:widowControl w:val="0"/>
        <w:spacing w:before="0" w:line="240" w:lineRule="auto"/>
        <w:ind w:left="1404" w:hanging="864"/>
        <w:rPr>
          <w:rStyle w:val="BodyTextChar"/>
          <w:rFonts w:cstheme="minorBidi"/>
        </w:rPr>
      </w:pPr>
      <w:r w:rsidRPr="004702CE">
        <w:rPr>
          <w:rStyle w:val="BodyTextChar"/>
          <w:rFonts w:cstheme="minorBidi"/>
        </w:rPr>
        <w:t>Provider Qualifications and Employment Agreement</w:t>
      </w:r>
    </w:p>
    <w:p w:rsidR="004702CE" w:rsidRPr="004702CE" w:rsidRDefault="004702CE" w:rsidP="00935344">
      <w:pPr>
        <w:pStyle w:val="Heading4"/>
        <w:keepLines w:val="0"/>
        <w:numPr>
          <w:ilvl w:val="0"/>
          <w:numId w:val="0"/>
        </w:numPr>
        <w:ind w:left="540"/>
        <w:rPr>
          <w:rStyle w:val="BodyTextChar"/>
          <w:b/>
        </w:rPr>
      </w:pPr>
    </w:p>
    <w:p w:rsidR="004702CE" w:rsidRPr="004702CE" w:rsidRDefault="004702CE" w:rsidP="00935344">
      <w:pPr>
        <w:pStyle w:val="Heading4"/>
        <w:keepLines w:val="0"/>
        <w:numPr>
          <w:ilvl w:val="0"/>
          <w:numId w:val="0"/>
        </w:numPr>
        <w:ind w:left="540"/>
        <w:rPr>
          <w:rStyle w:val="BodyTextChar"/>
        </w:rPr>
      </w:pPr>
      <w:r w:rsidRPr="004702CE">
        <w:rPr>
          <w:rStyle w:val="BodyTextChar"/>
        </w:rPr>
        <w:t>The Contractor’s FMS solution, as described in Section 4.4.</w:t>
      </w:r>
      <w:r w:rsidR="000F487C">
        <w:rPr>
          <w:rStyle w:val="BodyTextChar"/>
        </w:rPr>
        <w:t>8</w:t>
      </w:r>
      <w:r w:rsidRPr="004702CE">
        <w:rPr>
          <w:rStyle w:val="BodyTextChar"/>
        </w:rPr>
        <w:t xml:space="preserve">.6, shall verify that potential providers meet all applicable qualifications prior to delivering services, including, but not limited to, compliance with criminal record checks and adult and child abuse registry information.  Members shall have an employment agreement or vendor agreement, as appropriate, with each of their providers.  The template for this agreement shall be reviewed and approved by </w:t>
      </w:r>
      <w:r w:rsidR="00D47E59">
        <w:rPr>
          <w:rStyle w:val="BodyTextChar"/>
        </w:rPr>
        <w:t>the Agency</w:t>
      </w:r>
      <w:r w:rsidRPr="004702CE">
        <w:rPr>
          <w:rStyle w:val="BodyTextChar"/>
        </w:rPr>
        <w:t>.  Prior to a payment being made to a provider under the Community Choices Option, the Contractor shall ensure through its FMS that: (i) the provider meets all qualifications; and (ii) an employment/vendor agreement is signed.  Employment agreements shall be updated any time there is a change in any of the terms or conditions specified in the agreement.  A copy of each employment agreement shall be provided to the member and/or representative and also maintained in the member file.  Providers under the Community Choices Option are not required to be network providers with the Contractor.  The Contractor shall not require Community Choices Option providers to sign a provider agreement with the Contractor.</w:t>
      </w:r>
    </w:p>
    <w:p w:rsidR="004702CE" w:rsidRPr="004702CE" w:rsidRDefault="004702CE" w:rsidP="00935344">
      <w:pPr>
        <w:pStyle w:val="Heading4"/>
        <w:keepLines w:val="0"/>
        <w:numPr>
          <w:ilvl w:val="0"/>
          <w:numId w:val="0"/>
        </w:numPr>
        <w:rPr>
          <w:rStyle w:val="BodyTextChar"/>
          <w:b/>
        </w:rPr>
      </w:pPr>
    </w:p>
    <w:p w:rsidR="004702CE" w:rsidRPr="004702CE" w:rsidRDefault="004702CE" w:rsidP="00935344">
      <w:pPr>
        <w:pStyle w:val="Heading4"/>
        <w:keepLines w:val="0"/>
        <w:widowControl w:val="0"/>
        <w:spacing w:before="0" w:line="240" w:lineRule="auto"/>
        <w:ind w:left="1404" w:hanging="864"/>
        <w:rPr>
          <w:rStyle w:val="BodyTextChar"/>
          <w:rFonts w:cstheme="minorBidi"/>
        </w:rPr>
      </w:pPr>
      <w:r w:rsidRPr="004702CE">
        <w:rPr>
          <w:rStyle w:val="BodyTextChar"/>
          <w:rFonts w:cstheme="minorBidi"/>
        </w:rPr>
        <w:t>Training</w:t>
      </w:r>
    </w:p>
    <w:p w:rsidR="004702CE" w:rsidRPr="004702CE" w:rsidRDefault="004702CE" w:rsidP="00935344">
      <w:pPr>
        <w:pStyle w:val="Heading4"/>
        <w:keepLines w:val="0"/>
        <w:numPr>
          <w:ilvl w:val="0"/>
          <w:numId w:val="0"/>
        </w:numPr>
        <w:ind w:left="540"/>
        <w:rPr>
          <w:rStyle w:val="BodyTextChar"/>
        </w:rPr>
      </w:pPr>
    </w:p>
    <w:p w:rsidR="004702CE" w:rsidRPr="004702CE" w:rsidRDefault="004702CE" w:rsidP="00935344">
      <w:pPr>
        <w:pStyle w:val="Heading4"/>
        <w:keepLines w:val="0"/>
        <w:numPr>
          <w:ilvl w:val="0"/>
          <w:numId w:val="0"/>
        </w:numPr>
        <w:ind w:left="540"/>
        <w:rPr>
          <w:rStyle w:val="BodyTextChar"/>
        </w:rPr>
      </w:pPr>
      <w:r w:rsidRPr="004702CE">
        <w:rPr>
          <w:rStyle w:val="BodyTextChar"/>
        </w:rPr>
        <w:t xml:space="preserve">The Contractor shall require that all members or representatives participate in a training program prior to assuming self-direction.  The Contractor shall also provide ongoing member or representative training upon request and/or if it is determined a member needs additional training.  At minimum, the self-direction training programs shall address the following: (i) understanding the role of members and/or representatives in self-direction; (ii) selecting and terminating providers; (iii) being an employer and managing employees; (iv) conducting administrative tasks such as staff evaluations and approval of time sheets; (v) scheduling providers; and (vi) back-up planning.   </w:t>
      </w:r>
    </w:p>
    <w:p w:rsidR="004702CE" w:rsidRPr="004702CE" w:rsidRDefault="004702CE" w:rsidP="00935344">
      <w:pPr>
        <w:pStyle w:val="Heading4"/>
        <w:keepLines w:val="0"/>
        <w:numPr>
          <w:ilvl w:val="0"/>
          <w:numId w:val="0"/>
        </w:numPr>
        <w:ind w:left="1404"/>
        <w:rPr>
          <w:rStyle w:val="BodyTextChar"/>
        </w:rPr>
      </w:pPr>
    </w:p>
    <w:p w:rsidR="004702CE" w:rsidRPr="004702CE" w:rsidRDefault="004702CE" w:rsidP="00935344">
      <w:pPr>
        <w:pStyle w:val="Heading4"/>
        <w:keepLines w:val="0"/>
        <w:widowControl w:val="0"/>
        <w:spacing w:before="0" w:line="240" w:lineRule="auto"/>
        <w:ind w:left="1404" w:hanging="864"/>
        <w:rPr>
          <w:rStyle w:val="BodyTextChar"/>
          <w:rFonts w:cstheme="minorBidi"/>
        </w:rPr>
      </w:pPr>
      <w:r w:rsidRPr="004702CE">
        <w:rPr>
          <w:rStyle w:val="BodyTextChar"/>
          <w:rFonts w:cstheme="minorBidi"/>
        </w:rPr>
        <w:t>Monitoring</w:t>
      </w:r>
    </w:p>
    <w:p w:rsidR="004702CE" w:rsidRPr="004702CE" w:rsidRDefault="004702CE" w:rsidP="00935344">
      <w:pPr>
        <w:pStyle w:val="Heading4"/>
        <w:keepLines w:val="0"/>
        <w:numPr>
          <w:ilvl w:val="0"/>
          <w:numId w:val="0"/>
        </w:numPr>
        <w:ind w:left="540"/>
        <w:rPr>
          <w:rStyle w:val="BodyTextChar"/>
        </w:rPr>
      </w:pPr>
    </w:p>
    <w:p w:rsidR="004702CE" w:rsidRPr="004702CE" w:rsidRDefault="004702CE" w:rsidP="00935344">
      <w:pPr>
        <w:pStyle w:val="Heading4"/>
        <w:keepLines w:val="0"/>
        <w:numPr>
          <w:ilvl w:val="0"/>
          <w:numId w:val="0"/>
        </w:numPr>
        <w:ind w:left="540"/>
        <w:rPr>
          <w:rStyle w:val="BodyTextChar"/>
        </w:rPr>
      </w:pPr>
      <w:r w:rsidRPr="004702CE">
        <w:rPr>
          <w:rStyle w:val="BodyTextChar"/>
        </w:rPr>
        <w:t>The Contractor shall monitor the quality of service delivery and the health, safety and welfare of members participating in the Consumer Choices Option.  The Contractor shall also monitor implementation of the back-up plan as described in Section 4.4.</w:t>
      </w:r>
      <w:r w:rsidR="000F487C">
        <w:rPr>
          <w:rStyle w:val="BodyTextChar"/>
        </w:rPr>
        <w:t>8</w:t>
      </w:r>
      <w:r w:rsidRPr="004702CE">
        <w:rPr>
          <w:rStyle w:val="BodyTextChar"/>
        </w:rPr>
        <w:t>.7.  The Contractor shall monitor the member’s participation in Consumer Choices Option to determine the success and viability of the member continuing self-direction.  If problems are identified, a self-assessment shall be completed to determine what additional supports, if any, could be made available to assist the member.</w:t>
      </w:r>
    </w:p>
    <w:p w:rsidR="00935344" w:rsidRPr="00935344" w:rsidRDefault="00935344" w:rsidP="00935344"/>
    <w:p w:rsidR="004702CE" w:rsidRPr="00EB6BE7" w:rsidRDefault="004702CE" w:rsidP="00935344">
      <w:pPr>
        <w:pStyle w:val="Heading4"/>
        <w:keepNext w:val="0"/>
        <w:keepLines w:val="0"/>
        <w:widowControl w:val="0"/>
        <w:spacing w:before="0" w:line="240" w:lineRule="auto"/>
        <w:ind w:left="1404" w:hanging="864"/>
        <w:rPr>
          <w:rStyle w:val="BodyTextChar"/>
          <w:rFonts w:cstheme="minorBidi"/>
        </w:rPr>
      </w:pPr>
      <w:r w:rsidRPr="004702CE">
        <w:rPr>
          <w:rStyle w:val="BodyTextChar"/>
          <w:rFonts w:cstheme="minorBidi"/>
        </w:rPr>
        <w:t>Disenrollment from Self-Direction</w:t>
      </w:r>
    </w:p>
    <w:p w:rsidR="004702CE" w:rsidRDefault="004702CE" w:rsidP="00935344">
      <w:pPr>
        <w:pStyle w:val="Heading4"/>
        <w:keepLines w:val="0"/>
        <w:numPr>
          <w:ilvl w:val="0"/>
          <w:numId w:val="0"/>
        </w:numPr>
        <w:ind w:left="540"/>
        <w:rPr>
          <w:rStyle w:val="BodyTextChar"/>
        </w:rPr>
      </w:pPr>
      <w:r w:rsidRPr="004702CE">
        <w:rPr>
          <w:rStyle w:val="BodyTextChar"/>
        </w:rPr>
        <w:t xml:space="preserve">The Contractor shall ensure members have the option to voluntarily discontinue the self-direction option at any time.  The Contractor shall develop a new service plan with the member if he or she voluntarily discontinues the self-direction option.  The Contractor may only initiate involuntarily termination of a member’s use of the self-direction option if: (i) there is evidence of Medicaid fraud or misuse of funds; or (ii) if the Contractor determines there is a risk to the member’s health or safety by continued self-direction of services. Under these conditions, the Contractor shall submit a request to </w:t>
      </w:r>
      <w:r w:rsidR="00D47E59">
        <w:rPr>
          <w:rStyle w:val="BodyTextChar"/>
        </w:rPr>
        <w:t>the Agency</w:t>
      </w:r>
      <w:r w:rsidRPr="004702CE">
        <w:rPr>
          <w:rStyle w:val="BodyTextChar"/>
        </w:rPr>
        <w:t xml:space="preserve"> for review and approval to involuntarily terminate the member from self-direction.  Such requests shall be submitted in the format required by </w:t>
      </w:r>
      <w:r w:rsidR="00D47E59">
        <w:rPr>
          <w:rStyle w:val="BodyTextChar"/>
        </w:rPr>
        <w:t>the Agency</w:t>
      </w:r>
      <w:r w:rsidRPr="004702CE">
        <w:rPr>
          <w:rStyle w:val="BodyTextChar"/>
        </w:rPr>
        <w:t xml:space="preserve"> and with sufficient documentation regarding the rationale for termination.  Upon </w:t>
      </w:r>
      <w:r w:rsidR="00D47E59">
        <w:rPr>
          <w:rStyle w:val="BodyTextChar"/>
        </w:rPr>
        <w:t>the Agency</w:t>
      </w:r>
      <w:r w:rsidRPr="004702CE">
        <w:rPr>
          <w:rStyle w:val="BodyTextChar"/>
        </w:rPr>
        <w:t xml:space="preserve"> approval of disenrollment from self-direction, the Contractor shall notify the member regarding the termination in accordance with </w:t>
      </w:r>
      <w:r w:rsidR="00D47E59">
        <w:rPr>
          <w:rStyle w:val="BodyTextChar"/>
        </w:rPr>
        <w:t>the Agency</w:t>
      </w:r>
      <w:r w:rsidRPr="004702CE">
        <w:rPr>
          <w:rStyle w:val="BodyTextChar"/>
        </w:rPr>
        <w:t xml:space="preserve"> policy and procedures.  The Contractor shall facilitate a seamless transition from the Community Choices Option to ensure there are no interruptions or gaps in service delivery.  </w:t>
      </w:r>
    </w:p>
    <w:p w:rsidR="004702CE" w:rsidRPr="004702CE" w:rsidRDefault="004702CE" w:rsidP="004702CE"/>
    <w:p w:rsidR="005B553A" w:rsidRDefault="005B553A" w:rsidP="005B553A">
      <w:pPr>
        <w:pStyle w:val="Heading1"/>
      </w:pPr>
      <w:bookmarkStart w:id="335" w:name="_Toc415121407"/>
      <w:bookmarkStart w:id="336" w:name="_Toc418781279"/>
      <w:r>
        <w:t>Billing and Collections</w:t>
      </w:r>
      <w:bookmarkEnd w:id="335"/>
      <w:bookmarkEnd w:id="336"/>
    </w:p>
    <w:p w:rsidR="005B553A" w:rsidRDefault="005B553A" w:rsidP="005B553A">
      <w:pPr>
        <w:pStyle w:val="Heading2"/>
      </w:pPr>
      <w:bookmarkStart w:id="337" w:name="_Toc415121408"/>
      <w:bookmarkStart w:id="338" w:name="_Toc418781280"/>
      <w:r>
        <w:t>General Provisions</w:t>
      </w:r>
      <w:bookmarkEnd w:id="337"/>
      <w:bookmarkEnd w:id="338"/>
      <w:r>
        <w:t xml:space="preserve"> </w:t>
      </w:r>
    </w:p>
    <w:p w:rsidR="00BD1CFB" w:rsidRPr="009D06A7" w:rsidRDefault="00BD1CFB" w:rsidP="00BD1CFB">
      <w:pPr>
        <w:pStyle w:val="Heading2"/>
        <w:numPr>
          <w:ilvl w:val="0"/>
          <w:numId w:val="0"/>
        </w:numPr>
        <w:ind w:left="576"/>
      </w:pPr>
    </w:p>
    <w:p w:rsidR="00BD1CFB" w:rsidRPr="00EB6BE7" w:rsidRDefault="00BD1CFB" w:rsidP="00BD1CFB">
      <w:pPr>
        <w:rPr>
          <w:rFonts w:eastAsia="Calibri" w:cs="Times New Roman"/>
          <w:spacing w:val="1"/>
        </w:rPr>
      </w:pPr>
      <w:bookmarkStart w:id="339" w:name="_Toc404710273"/>
      <w:r w:rsidRPr="00BE7682">
        <w:rPr>
          <w:rStyle w:val="BodyTextChar"/>
        </w:rPr>
        <w:t>The Contractor shall comply with all cost sharing provisions in accordance with 42 CFR 447.50 through 447.</w:t>
      </w:r>
      <w:r w:rsidR="00112CDE">
        <w:rPr>
          <w:rStyle w:val="BodyTextChar"/>
        </w:rPr>
        <w:t>60</w:t>
      </w:r>
      <w:r w:rsidRPr="00BE7682">
        <w:rPr>
          <w:rStyle w:val="BodyTextChar"/>
        </w:rPr>
        <w:t>, the State Plan and the State’s 1115 waiver for the Iowa Health and Wellness Plan.</w:t>
      </w:r>
      <w:bookmarkEnd w:id="339"/>
      <w:r w:rsidR="00EB6BE7">
        <w:rPr>
          <w:rStyle w:val="BodyTextChar"/>
        </w:rPr>
        <w:t xml:space="preserve">  </w:t>
      </w:r>
    </w:p>
    <w:p w:rsidR="005B553A" w:rsidRDefault="005B553A" w:rsidP="005B553A">
      <w:pPr>
        <w:pStyle w:val="Heading3"/>
      </w:pPr>
      <w:bookmarkStart w:id="340" w:name="_Toc415121409"/>
      <w:bookmarkStart w:id="341" w:name="_Toc418781281"/>
      <w:r>
        <w:t>Aggregate Cost Sharing Limit</w:t>
      </w:r>
      <w:bookmarkEnd w:id="340"/>
      <w:bookmarkEnd w:id="341"/>
    </w:p>
    <w:p w:rsidR="00BD1CFB" w:rsidRPr="009D06A7" w:rsidRDefault="00BD1CFB" w:rsidP="00BD1CFB">
      <w:pPr>
        <w:pStyle w:val="Heading3"/>
        <w:numPr>
          <w:ilvl w:val="0"/>
          <w:numId w:val="0"/>
        </w:numPr>
        <w:jc w:val="both"/>
        <w:rPr>
          <w:rFonts w:cs="Times New Roman"/>
          <w:b/>
          <w:szCs w:val="22"/>
          <w:u w:val="none"/>
        </w:rPr>
      </w:pPr>
    </w:p>
    <w:p w:rsidR="00BD1CFB" w:rsidRPr="00EB6BE7" w:rsidRDefault="00BD1CFB" w:rsidP="00BD1CFB">
      <w:pPr>
        <w:rPr>
          <w:rFonts w:eastAsia="Calibri" w:cs="Times New Roman"/>
          <w:spacing w:val="1"/>
        </w:rPr>
      </w:pPr>
      <w:bookmarkStart w:id="342" w:name="_Toc404710275"/>
      <w:r w:rsidRPr="00BE7682">
        <w:rPr>
          <w:rStyle w:val="BodyTextChar"/>
        </w:rPr>
        <w:t>Member’s total cost sharing shall not exceed five percent (5%) of their quarterly household income. The Contractor is responsible for tracking members’ cost sharing to ensure that if the five percent (5%) quarterly limit is reached, cost sharing is no longer collected until the beginning of a new quarter and the provider’s reimbursement is adjusted accordingly; that is, any co-payment amounts are no longer deducted from claims reimbursement. T</w:t>
      </w:r>
      <w:r w:rsidR="00D6647C">
        <w:rPr>
          <w:rStyle w:val="BodyTextChar"/>
        </w:rPr>
        <w:t xml:space="preserve">he </w:t>
      </w:r>
      <w:r w:rsidRPr="00BE7682">
        <w:rPr>
          <w:rStyle w:val="BodyTextChar"/>
        </w:rPr>
        <w:t>Contactor must ensure that when tracking if the five percent (5%) limit is reached, all cost sharing incurred by all</w:t>
      </w:r>
      <w:r w:rsidR="00EB6BE7">
        <w:rPr>
          <w:rStyle w:val="BodyTextChar"/>
        </w:rPr>
        <w:t xml:space="preserve"> members of the household is in</w:t>
      </w:r>
      <w:r w:rsidRPr="00BE7682">
        <w:rPr>
          <w:rStyle w:val="BodyTextChar"/>
        </w:rPr>
        <w:t>cluded in the calculation.</w:t>
      </w:r>
      <w:bookmarkEnd w:id="342"/>
      <w:r w:rsidR="00EB6BE7">
        <w:rPr>
          <w:rStyle w:val="BodyTextChar"/>
        </w:rPr>
        <w:t xml:space="preserve">   </w:t>
      </w:r>
    </w:p>
    <w:p w:rsidR="005B553A" w:rsidRDefault="005B553A" w:rsidP="005B553A">
      <w:pPr>
        <w:pStyle w:val="Heading3"/>
      </w:pPr>
      <w:bookmarkStart w:id="343" w:name="_Toc415121410"/>
      <w:bookmarkStart w:id="344" w:name="_Toc418781282"/>
      <w:r>
        <w:t>Public Notice</w:t>
      </w:r>
      <w:bookmarkEnd w:id="343"/>
      <w:bookmarkEnd w:id="344"/>
      <w:r>
        <w:t xml:space="preserve"> </w:t>
      </w:r>
    </w:p>
    <w:p w:rsidR="00BD1CFB" w:rsidRPr="009D06A7" w:rsidRDefault="00BD1CFB" w:rsidP="00BD1CFB">
      <w:pPr>
        <w:pStyle w:val="Heading3"/>
        <w:numPr>
          <w:ilvl w:val="0"/>
          <w:numId w:val="0"/>
        </w:numPr>
        <w:jc w:val="both"/>
        <w:rPr>
          <w:rFonts w:cs="Times New Roman"/>
          <w:b/>
          <w:szCs w:val="22"/>
          <w:u w:val="none"/>
        </w:rPr>
      </w:pPr>
    </w:p>
    <w:p w:rsidR="00BD1CFB" w:rsidRPr="00BD1CFB" w:rsidRDefault="00BD1CFB" w:rsidP="00BD1CFB">
      <w:pPr>
        <w:rPr>
          <w:rFonts w:eastAsia="Calibri" w:cs="Times New Roman"/>
          <w:spacing w:val="1"/>
        </w:rPr>
      </w:pPr>
      <w:bookmarkStart w:id="345" w:name="_Toc404710277"/>
      <w:r w:rsidRPr="00BE7682">
        <w:rPr>
          <w:rStyle w:val="BodyTextChar"/>
        </w:rPr>
        <w:t>The Contractor shall make available to both providers and members the following information: (i) the groups of individuals subject to the cost sharing charges; (ii) the consequences for non-payment; (iii) the cumulative cost-sharing maximums; (iv) mechanisms for making payments for required charges; and (v) a list of preferred drugs or a mechanism to access such a list, if drug copayments are applied by the Contractor.</w:t>
      </w:r>
      <w:bookmarkEnd w:id="345"/>
    </w:p>
    <w:p w:rsidR="00407CC3" w:rsidRDefault="00407CC3" w:rsidP="00407CC3">
      <w:pPr>
        <w:pStyle w:val="Heading2"/>
      </w:pPr>
      <w:bookmarkStart w:id="346" w:name="_Toc418781283"/>
      <w:r>
        <w:t>Healthy Behaviors Program</w:t>
      </w:r>
      <w:bookmarkEnd w:id="346"/>
    </w:p>
    <w:p w:rsidR="00407CC3" w:rsidRDefault="00407CC3" w:rsidP="00935344">
      <w:pPr>
        <w:pStyle w:val="Heading4"/>
        <w:numPr>
          <w:ilvl w:val="0"/>
          <w:numId w:val="0"/>
        </w:numPr>
        <w:rPr>
          <w:rStyle w:val="BodyTextChar"/>
          <w:rFonts w:eastAsia="Times New Roman"/>
          <w:iCs w:val="0"/>
        </w:rPr>
      </w:pPr>
    </w:p>
    <w:p w:rsidR="00407CC3" w:rsidRDefault="00407CC3" w:rsidP="00935344">
      <w:pPr>
        <w:pStyle w:val="Heading4"/>
        <w:numPr>
          <w:ilvl w:val="0"/>
          <w:numId w:val="0"/>
        </w:numPr>
        <w:rPr>
          <w:rStyle w:val="BodyTextChar"/>
          <w:rFonts w:eastAsia="Times New Roman"/>
          <w:iCs w:val="0"/>
        </w:rPr>
      </w:pPr>
      <w:r>
        <w:rPr>
          <w:rStyle w:val="BodyTextChar"/>
          <w:rFonts w:eastAsia="Times New Roman"/>
        </w:rPr>
        <w:t xml:space="preserve">In accordance with the terms of the State’s 1115 waiver, by August 1st of each year, the State will submit a protocol for CMS review and approval for the Healthy Behaviors Program standards for the subsequent year.  This includes the selected healthy behaviors to be met by an individual to be deemed compliant with healthy behaviors to have their premium responsibility waived.  The Contractor shall comply with the proposed protocols approved by CMS and implement policies and procedures to ensure compliance.  </w:t>
      </w:r>
    </w:p>
    <w:p w:rsidR="00407CC3" w:rsidRPr="00935344" w:rsidRDefault="00407CC3" w:rsidP="00935344"/>
    <w:p w:rsidR="00BD1CFB" w:rsidRPr="00BD1CFB" w:rsidRDefault="00407CC3" w:rsidP="00BD1CFB">
      <w:r>
        <w:rPr>
          <w:rStyle w:val="BodyTextChar"/>
          <w:rFonts w:eastAsia="Times New Roman"/>
        </w:rPr>
        <w:t>Once an Iowa Health and Wellness Plan member is enrolled with the Contractor, the Contractor shall establish mechanisms to: (i) track member completion of the healthy behaviors and (ii) educate members on the importance and benefits of healthy behavior completion. </w:t>
      </w:r>
    </w:p>
    <w:p w:rsidR="005B553A" w:rsidRDefault="005B553A" w:rsidP="005B553A">
      <w:pPr>
        <w:pStyle w:val="Heading2"/>
      </w:pPr>
      <w:bookmarkStart w:id="347" w:name="_Toc415121412"/>
      <w:bookmarkStart w:id="348" w:name="_Toc418781284"/>
      <w:r>
        <w:t>Copayments</w:t>
      </w:r>
      <w:bookmarkEnd w:id="347"/>
      <w:bookmarkEnd w:id="348"/>
      <w:r>
        <w:t xml:space="preserve"> </w:t>
      </w:r>
    </w:p>
    <w:p w:rsidR="00BD1CFB" w:rsidRPr="009D06A7" w:rsidRDefault="00BD1CFB" w:rsidP="00BD1CFB">
      <w:pPr>
        <w:pStyle w:val="Heading3"/>
        <w:numPr>
          <w:ilvl w:val="0"/>
          <w:numId w:val="0"/>
        </w:numPr>
        <w:jc w:val="both"/>
        <w:rPr>
          <w:rFonts w:cs="Times New Roman"/>
          <w:szCs w:val="22"/>
          <w:u w:val="none"/>
        </w:rPr>
      </w:pPr>
    </w:p>
    <w:p w:rsidR="00BD1CFB" w:rsidRDefault="00BD1CFB" w:rsidP="00EB6BE7">
      <w:pPr>
        <w:pStyle w:val="NoSpacing"/>
        <w:rPr>
          <w:rStyle w:val="BodyTextChar"/>
        </w:rPr>
      </w:pPr>
      <w:bookmarkStart w:id="349" w:name="_Toc404710303"/>
      <w:r w:rsidRPr="00BE7682">
        <w:rPr>
          <w:rStyle w:val="BodyTextChar"/>
        </w:rPr>
        <w:t>The Contactor shall impose copayments for Iowa Health and Wellness Plan participants in accordance with the State’s 1115 waiver and hawk-i members in accordance with the State’s CHIP State Plan. For all other enrolled populations, the Contractor may elect, but is not required, to impose copayments as outlined in the State Plan.  If the Contractor elects to impose copayments it shall ensure compliance with the requirements outlined in this section.</w:t>
      </w:r>
      <w:bookmarkEnd w:id="349"/>
    </w:p>
    <w:p w:rsidR="00EB6BE7" w:rsidRPr="00EB6BE7" w:rsidRDefault="00EB6BE7" w:rsidP="00EB6BE7">
      <w:pPr>
        <w:pStyle w:val="NoSpacing"/>
        <w:rPr>
          <w:rFonts w:ascii="Times New Roman" w:eastAsia="Calibri" w:hAnsi="Times New Roman" w:cs="Times New Roman"/>
          <w:spacing w:val="1"/>
        </w:rPr>
      </w:pPr>
    </w:p>
    <w:p w:rsidR="005B553A" w:rsidRDefault="005B553A" w:rsidP="005B553A">
      <w:pPr>
        <w:pStyle w:val="Heading3"/>
      </w:pPr>
      <w:bookmarkStart w:id="350" w:name="_Toc415121413"/>
      <w:bookmarkStart w:id="351" w:name="_Toc418781285"/>
      <w:r>
        <w:t>Exempt Populations</w:t>
      </w:r>
      <w:bookmarkEnd w:id="350"/>
      <w:bookmarkEnd w:id="351"/>
      <w:r>
        <w:t xml:space="preserve"> </w:t>
      </w:r>
    </w:p>
    <w:p w:rsidR="00BD1CFB" w:rsidRPr="00BD1CFB" w:rsidRDefault="00BD1CFB" w:rsidP="00BD1CFB">
      <w:pPr>
        <w:pStyle w:val="Heading4"/>
        <w:numPr>
          <w:ilvl w:val="0"/>
          <w:numId w:val="0"/>
        </w:numPr>
        <w:ind w:left="540"/>
      </w:pPr>
    </w:p>
    <w:p w:rsidR="00BD1CFB" w:rsidRDefault="00BD1CFB" w:rsidP="00BD1CFB">
      <w:pPr>
        <w:pStyle w:val="Heading4"/>
        <w:numPr>
          <w:ilvl w:val="0"/>
          <w:numId w:val="0"/>
        </w:numPr>
        <w:rPr>
          <w:rStyle w:val="BodyTextChar"/>
        </w:rPr>
      </w:pPr>
      <w:r w:rsidRPr="00BD1CFB">
        <w:rPr>
          <w:rStyle w:val="BodyTextChar"/>
        </w:rPr>
        <w:t>The Contractor shall ensure, in accordance with 42 CFR 447.56, that copayments are not imposed on any of the following populations:</w:t>
      </w:r>
    </w:p>
    <w:p w:rsidR="00BD1CFB" w:rsidRPr="00BD1CFB" w:rsidRDefault="00BD1CFB" w:rsidP="00BD1CFB"/>
    <w:p w:rsidR="00BD1CFB" w:rsidRPr="00BD1CFB" w:rsidRDefault="00BD1CFB" w:rsidP="00BD1CFB">
      <w:pPr>
        <w:pStyle w:val="Heading4"/>
        <w:keepNext w:val="0"/>
        <w:keepLines w:val="0"/>
        <w:widowControl w:val="0"/>
        <w:spacing w:before="0" w:line="240" w:lineRule="auto"/>
        <w:ind w:left="1404" w:hanging="864"/>
      </w:pPr>
      <w:r w:rsidRPr="00BD1CFB">
        <w:t>Individuals between ages one (1) and eighteen (18), eligible under 42 CFR 435.118;</w:t>
      </w:r>
    </w:p>
    <w:p w:rsidR="00BD1CFB" w:rsidRPr="00BD1CFB" w:rsidRDefault="00BD1CFB" w:rsidP="00BD1CFB">
      <w:pPr>
        <w:pStyle w:val="Heading5"/>
        <w:numPr>
          <w:ilvl w:val="0"/>
          <w:numId w:val="0"/>
        </w:numPr>
        <w:ind w:left="1008"/>
        <w:jc w:val="both"/>
        <w:rPr>
          <w:rFonts w:cs="Times New Roman"/>
          <w:b/>
        </w:rPr>
      </w:pPr>
    </w:p>
    <w:p w:rsidR="00BD1CFB" w:rsidRPr="00BD1CFB" w:rsidRDefault="00BD1CFB" w:rsidP="00BD1CFB">
      <w:pPr>
        <w:pStyle w:val="Heading4"/>
        <w:keepNext w:val="0"/>
        <w:keepLines w:val="0"/>
        <w:widowControl w:val="0"/>
        <w:spacing w:before="0" w:line="240" w:lineRule="auto"/>
        <w:ind w:left="1404" w:hanging="864"/>
      </w:pPr>
      <w:r w:rsidRPr="00BD1CFB">
        <w:t>Individuals under age one (1), eligible under 42 CFR 435.118;</w:t>
      </w:r>
    </w:p>
    <w:p w:rsidR="00BD1CFB" w:rsidRPr="00BD1CFB" w:rsidRDefault="00BD1CFB" w:rsidP="00BD1CFB">
      <w:pPr>
        <w:pStyle w:val="Heading5"/>
        <w:numPr>
          <w:ilvl w:val="0"/>
          <w:numId w:val="0"/>
        </w:numPr>
        <w:jc w:val="both"/>
        <w:rPr>
          <w:rFonts w:cs="Times New Roman"/>
          <w:b/>
        </w:rPr>
      </w:pPr>
    </w:p>
    <w:p w:rsidR="00BD1CFB" w:rsidRPr="00BD1CFB" w:rsidRDefault="00BD1CFB" w:rsidP="00BD1CFB">
      <w:pPr>
        <w:pStyle w:val="Heading4"/>
        <w:keepNext w:val="0"/>
        <w:keepLines w:val="0"/>
        <w:widowControl w:val="0"/>
        <w:spacing w:before="0" w:line="240" w:lineRule="auto"/>
        <w:ind w:left="1404" w:hanging="864"/>
      </w:pPr>
      <w:r w:rsidRPr="00BD1CFB">
        <w:t>Disabled or blind individuals under age eighteen (18) eligible under 42 CFR 435.120 or 42 CFR 435.130;</w:t>
      </w:r>
    </w:p>
    <w:p w:rsidR="00BD1CFB" w:rsidRPr="00BD1CFB" w:rsidRDefault="00BD1CFB" w:rsidP="00BD1CFB">
      <w:pPr>
        <w:pStyle w:val="Heading5"/>
        <w:numPr>
          <w:ilvl w:val="0"/>
          <w:numId w:val="0"/>
        </w:numPr>
        <w:jc w:val="both"/>
        <w:rPr>
          <w:rFonts w:cs="Times New Roman"/>
          <w:b/>
        </w:rPr>
      </w:pPr>
    </w:p>
    <w:p w:rsidR="00BD1CFB" w:rsidRPr="00BD1CFB" w:rsidRDefault="00BD1CFB" w:rsidP="00BD1CFB">
      <w:pPr>
        <w:pStyle w:val="Heading4"/>
        <w:keepNext w:val="0"/>
        <w:keepLines w:val="0"/>
        <w:widowControl w:val="0"/>
        <w:spacing w:before="0" w:line="240" w:lineRule="auto"/>
        <w:ind w:left="1404" w:hanging="864"/>
      </w:pPr>
      <w:r w:rsidRPr="00BD1CFB">
        <w:t xml:space="preserve">Children for whom child welfare services are made available under Part B of title IV of the Social Security Act on the basis of being a child in foster care and individuals receiving benefits under Part E of that title, without regard to age; </w:t>
      </w:r>
    </w:p>
    <w:p w:rsidR="00BD1CFB" w:rsidRPr="00BD1CFB" w:rsidRDefault="00BD1CFB" w:rsidP="00BD1CFB">
      <w:pPr>
        <w:pStyle w:val="Heading5"/>
        <w:numPr>
          <w:ilvl w:val="0"/>
          <w:numId w:val="0"/>
        </w:numPr>
        <w:jc w:val="both"/>
        <w:rPr>
          <w:rFonts w:cs="Times New Roman"/>
          <w:b/>
        </w:rPr>
      </w:pPr>
    </w:p>
    <w:p w:rsidR="00BD1CFB" w:rsidRPr="00BD1CFB" w:rsidRDefault="00BD1CFB" w:rsidP="00BD1CFB">
      <w:pPr>
        <w:pStyle w:val="Heading4"/>
        <w:keepNext w:val="0"/>
        <w:keepLines w:val="0"/>
        <w:widowControl w:val="0"/>
        <w:spacing w:before="0" w:line="240" w:lineRule="auto"/>
        <w:ind w:left="1404" w:hanging="864"/>
      </w:pPr>
      <w:r w:rsidRPr="00BD1CFB">
        <w:t>Disabled children eligible for Medicaid under the Family Opportunity Act;</w:t>
      </w:r>
    </w:p>
    <w:p w:rsidR="00BD1CFB" w:rsidRPr="00BD1CFB" w:rsidRDefault="00BD1CFB" w:rsidP="00BD1CFB">
      <w:pPr>
        <w:pStyle w:val="Heading5"/>
        <w:numPr>
          <w:ilvl w:val="0"/>
          <w:numId w:val="0"/>
        </w:numPr>
        <w:jc w:val="both"/>
        <w:rPr>
          <w:rFonts w:cs="Times New Roman"/>
          <w:b/>
        </w:rPr>
      </w:pPr>
    </w:p>
    <w:p w:rsidR="00BD1CFB" w:rsidRPr="00BD1CFB" w:rsidRDefault="00BD1CFB" w:rsidP="00BD1CFB">
      <w:pPr>
        <w:pStyle w:val="Heading4"/>
        <w:keepNext w:val="0"/>
        <w:keepLines w:val="0"/>
        <w:widowControl w:val="0"/>
        <w:spacing w:before="0" w:line="240" w:lineRule="auto"/>
        <w:ind w:left="1404" w:hanging="864"/>
      </w:pPr>
      <w:r w:rsidRPr="00BD1CFB">
        <w:t>Pregnant women, during pregnancy and through the postpartum period which begins on the last day of pregnancy and extends through the end of the month in which the sixty (60) day period following termination of pregnancy ends;</w:t>
      </w:r>
    </w:p>
    <w:p w:rsidR="00BD1CFB" w:rsidRPr="00BD1CFB" w:rsidRDefault="00BD1CFB" w:rsidP="00BD1CFB">
      <w:pPr>
        <w:pStyle w:val="Heading5"/>
        <w:numPr>
          <w:ilvl w:val="0"/>
          <w:numId w:val="0"/>
        </w:numPr>
        <w:jc w:val="both"/>
        <w:rPr>
          <w:rFonts w:cs="Times New Roman"/>
          <w:b/>
        </w:rPr>
      </w:pPr>
    </w:p>
    <w:p w:rsidR="00BD1CFB" w:rsidRPr="00BD1CFB" w:rsidRDefault="00BD1CFB" w:rsidP="00BD1CFB">
      <w:pPr>
        <w:pStyle w:val="Heading4"/>
        <w:keepNext w:val="0"/>
        <w:keepLines w:val="0"/>
        <w:widowControl w:val="0"/>
        <w:spacing w:before="0" w:line="240" w:lineRule="auto"/>
        <w:ind w:left="1404" w:hanging="864"/>
      </w:pPr>
      <w:r w:rsidRPr="00BD1CFB">
        <w:t>Any individual whose medical assistance for services furnished in an institution is reduced by amounts reflecting available income other than required for personal needs;</w:t>
      </w:r>
    </w:p>
    <w:p w:rsidR="00BD1CFB" w:rsidRPr="00BD1CFB" w:rsidRDefault="00BD1CFB" w:rsidP="00BD1CFB">
      <w:pPr>
        <w:pStyle w:val="Heading5"/>
        <w:numPr>
          <w:ilvl w:val="0"/>
          <w:numId w:val="0"/>
        </w:numPr>
        <w:jc w:val="both"/>
        <w:rPr>
          <w:rFonts w:cs="Times New Roman"/>
          <w:b/>
        </w:rPr>
      </w:pPr>
    </w:p>
    <w:p w:rsidR="00BD1CFB" w:rsidRPr="00BD1CFB" w:rsidRDefault="00BD1CFB" w:rsidP="00BD1CFB">
      <w:pPr>
        <w:pStyle w:val="Heading4"/>
        <w:keepNext w:val="0"/>
        <w:keepLines w:val="0"/>
        <w:widowControl w:val="0"/>
        <w:spacing w:before="0" w:line="240" w:lineRule="auto"/>
        <w:ind w:left="1404" w:hanging="864"/>
      </w:pPr>
      <w:r w:rsidRPr="00BD1CFB">
        <w:t>An individual receiving hospice care, as defined in section 1905(o) of the Social Security Act;</w:t>
      </w:r>
    </w:p>
    <w:p w:rsidR="00BD1CFB" w:rsidRPr="00BD1CFB" w:rsidRDefault="00BD1CFB" w:rsidP="00BD1CFB">
      <w:pPr>
        <w:pStyle w:val="Heading5"/>
        <w:numPr>
          <w:ilvl w:val="0"/>
          <w:numId w:val="0"/>
        </w:numPr>
        <w:jc w:val="both"/>
        <w:rPr>
          <w:rFonts w:cs="Times New Roman"/>
          <w:b/>
        </w:rPr>
      </w:pPr>
    </w:p>
    <w:p w:rsidR="00BD1CFB" w:rsidRPr="00BD1CFB" w:rsidRDefault="00BD1CFB" w:rsidP="00BD1CFB">
      <w:pPr>
        <w:pStyle w:val="Heading4"/>
        <w:keepNext w:val="0"/>
        <w:keepLines w:val="0"/>
        <w:widowControl w:val="0"/>
        <w:spacing w:before="0" w:line="240" w:lineRule="auto"/>
        <w:ind w:left="1404" w:hanging="864"/>
      </w:pPr>
      <w:r w:rsidRPr="00BD1CFB">
        <w:t>An Indian (as defined at 42 CFR 447.51) who is currently receiving or has ever received an item or service furnished by an Indian health care provider or through referral under contract health services; and</w:t>
      </w:r>
    </w:p>
    <w:p w:rsidR="00BD1CFB" w:rsidRPr="00BD1CFB" w:rsidRDefault="00BD1CFB" w:rsidP="00BD1CFB">
      <w:pPr>
        <w:pStyle w:val="Heading5"/>
        <w:numPr>
          <w:ilvl w:val="0"/>
          <w:numId w:val="0"/>
        </w:numPr>
        <w:jc w:val="both"/>
        <w:rPr>
          <w:rFonts w:cs="Times New Roman"/>
          <w:b/>
        </w:rPr>
      </w:pPr>
    </w:p>
    <w:p w:rsidR="00BD1CFB" w:rsidRPr="00BD1CFB" w:rsidRDefault="00BD1CFB" w:rsidP="00BD1CFB">
      <w:pPr>
        <w:pStyle w:val="Heading4"/>
        <w:keepNext w:val="0"/>
        <w:keepLines w:val="0"/>
        <w:widowControl w:val="0"/>
        <w:spacing w:before="0" w:line="240" w:lineRule="auto"/>
        <w:ind w:left="1404" w:hanging="864"/>
      </w:pPr>
      <w:r w:rsidRPr="00BD1CFB">
        <w:t>Individuals who are receiving Medicaid by virtue of their breast or cervical cancer diagnosis under 42 CFR 435.213.</w:t>
      </w:r>
    </w:p>
    <w:p w:rsidR="00BD1CFB" w:rsidRPr="00BD1CFB" w:rsidRDefault="00BD1CFB" w:rsidP="00BD1CFB">
      <w:pPr>
        <w:pStyle w:val="Heading4"/>
        <w:numPr>
          <w:ilvl w:val="0"/>
          <w:numId w:val="0"/>
        </w:numPr>
        <w:ind w:left="864" w:hanging="360"/>
      </w:pPr>
    </w:p>
    <w:p w:rsidR="005B553A" w:rsidRDefault="005B553A" w:rsidP="005B553A">
      <w:pPr>
        <w:pStyle w:val="Heading3"/>
      </w:pPr>
      <w:bookmarkStart w:id="352" w:name="_Toc415121414"/>
      <w:bookmarkStart w:id="353" w:name="_Toc418781286"/>
      <w:r>
        <w:t>Exempt Services</w:t>
      </w:r>
      <w:bookmarkEnd w:id="352"/>
      <w:bookmarkEnd w:id="353"/>
    </w:p>
    <w:p w:rsidR="00BD1CFB" w:rsidRPr="009D06A7" w:rsidRDefault="00BD1CFB" w:rsidP="00BD1CFB">
      <w:pPr>
        <w:pStyle w:val="Heading4"/>
        <w:numPr>
          <w:ilvl w:val="0"/>
          <w:numId w:val="0"/>
        </w:numPr>
        <w:ind w:left="540"/>
      </w:pPr>
    </w:p>
    <w:p w:rsidR="00BD1CFB" w:rsidRPr="00EB6BE7" w:rsidRDefault="00BD1CFB" w:rsidP="00BD1CFB">
      <w:pPr>
        <w:rPr>
          <w:rFonts w:eastAsia="Calibri" w:cs="Times New Roman"/>
          <w:spacing w:val="1"/>
        </w:rPr>
      </w:pPr>
      <w:r w:rsidRPr="00BD1CFB">
        <w:rPr>
          <w:rStyle w:val="BodyTextChar"/>
        </w:rPr>
        <w:t>The Contractor must ensure co-payments are not imposed for (i) preventive services provided to children under age eighteen (18); (ii) pregnancy-related services, including those defined at 42 CFR 440.210(a)(2) and 440.250(p) and counseling for cessation of tobacco use; (iii) provider preventable services as defined at 42 CFR 447.26(b); and (iv) family planning services and supplies described in section 1905(a)(4)(</w:t>
      </w:r>
      <w:r w:rsidR="00EB6BE7">
        <w:rPr>
          <w:rStyle w:val="BodyTextChar"/>
        </w:rPr>
        <w:t xml:space="preserve">C) of the Social Security Act. </w:t>
      </w:r>
    </w:p>
    <w:p w:rsidR="005B553A" w:rsidRDefault="00AA2FE6" w:rsidP="005B553A">
      <w:pPr>
        <w:pStyle w:val="Heading3"/>
      </w:pPr>
      <w:bookmarkStart w:id="354" w:name="_Toc415121415"/>
      <w:bookmarkStart w:id="355" w:name="_Toc418781287"/>
      <w:r>
        <w:t>Reserved</w:t>
      </w:r>
      <w:bookmarkEnd w:id="354"/>
      <w:bookmarkEnd w:id="355"/>
      <w:r w:rsidR="005B553A">
        <w:t xml:space="preserve"> </w:t>
      </w:r>
    </w:p>
    <w:p w:rsidR="00BD1CFB" w:rsidRPr="00BD1CFB" w:rsidRDefault="00BD1CFB" w:rsidP="00BD1CFB">
      <w:pPr>
        <w:pStyle w:val="Heading4"/>
        <w:numPr>
          <w:ilvl w:val="0"/>
          <w:numId w:val="0"/>
        </w:numPr>
        <w:ind w:left="540"/>
      </w:pPr>
    </w:p>
    <w:p w:rsidR="005B553A" w:rsidRDefault="005B553A" w:rsidP="005B553A">
      <w:pPr>
        <w:pStyle w:val="Heading3"/>
      </w:pPr>
      <w:bookmarkStart w:id="356" w:name="_Toc414806506"/>
      <w:bookmarkStart w:id="357" w:name="_Toc415002148"/>
      <w:bookmarkStart w:id="358" w:name="_Toc415098483"/>
      <w:bookmarkStart w:id="359" w:name="_Toc415121416"/>
      <w:bookmarkStart w:id="360" w:name="_Toc416442554"/>
      <w:bookmarkStart w:id="361" w:name="_Toc415121417"/>
      <w:bookmarkStart w:id="362" w:name="_Toc418781288"/>
      <w:bookmarkEnd w:id="356"/>
      <w:bookmarkEnd w:id="357"/>
      <w:bookmarkEnd w:id="358"/>
      <w:bookmarkEnd w:id="359"/>
      <w:bookmarkEnd w:id="360"/>
      <w:r>
        <w:t>Nonemergency Use of Emergency Room (ER)</w:t>
      </w:r>
      <w:bookmarkEnd w:id="361"/>
      <w:bookmarkEnd w:id="362"/>
    </w:p>
    <w:p w:rsidR="00BD1CFB" w:rsidRPr="009D06A7" w:rsidRDefault="00BD1CFB" w:rsidP="00BD1CFB">
      <w:pPr>
        <w:pStyle w:val="Heading4"/>
        <w:numPr>
          <w:ilvl w:val="0"/>
          <w:numId w:val="0"/>
        </w:numPr>
        <w:ind w:left="540"/>
      </w:pPr>
    </w:p>
    <w:p w:rsidR="00BD1CFB" w:rsidRDefault="00BD1CFB" w:rsidP="00BD1CFB">
      <w:pPr>
        <w:pStyle w:val="Heading4"/>
        <w:numPr>
          <w:ilvl w:val="0"/>
          <w:numId w:val="0"/>
        </w:numPr>
        <w:rPr>
          <w:rStyle w:val="BodyTextChar"/>
        </w:rPr>
      </w:pPr>
      <w:r w:rsidRPr="00BD1CFB">
        <w:rPr>
          <w:rStyle w:val="BodyTextChar"/>
        </w:rPr>
        <w:t>The Contractor shall impose an eight dollar ($8) copayment for Iowa Health and Wellness Plan member’s nonemergency use of an ER and a twenty-five</w:t>
      </w:r>
      <w:r w:rsidR="00246888">
        <w:rPr>
          <w:rStyle w:val="BodyTextChar"/>
        </w:rPr>
        <w:t xml:space="preserve"> dollar</w:t>
      </w:r>
      <w:r w:rsidRPr="00BD1CFB">
        <w:rPr>
          <w:rStyle w:val="BodyTextChar"/>
        </w:rPr>
        <w:t xml:space="preserve"> ($25) copayment for hawk-i member’s non-emergency use of an ER.  A copayment shall not be imposed on hawk-i members whose family income is less than one-hundred and fifty percent (150%) of the federal poverty level.   To impose cost-sharing for non-emergency use of the ER, the hospital providing the care must first conduct an appropriate medical screening pursuant to 42 CFR 489.24 to determine the individual does not need emergency services.  The Contractor shall instruct its provider network of the emergency room services co-payment policy and procedure, such as the hospital’s notification responsibilities, outlined below, and the circumstances under which the hospital must waive or return the co-payment.  Before providing non-emergency treatment and imposing cost-sharing for such services on an individual, the hospital must:</w:t>
      </w:r>
    </w:p>
    <w:p w:rsidR="00BD1CFB" w:rsidRPr="00BD1CFB" w:rsidRDefault="00BD1CFB" w:rsidP="00BD1CFB">
      <w:pPr>
        <w:pStyle w:val="Heading4"/>
        <w:keepNext w:val="0"/>
        <w:keepLines w:val="0"/>
        <w:widowControl w:val="0"/>
        <w:spacing w:before="0" w:line="240" w:lineRule="auto"/>
        <w:ind w:left="1404" w:hanging="864"/>
      </w:pPr>
      <w:r w:rsidRPr="00BD1CFB">
        <w:t>Inform the individual of the amount of his or her cost sharing obligation for non-emergency services provided in the emergency department;</w:t>
      </w:r>
    </w:p>
    <w:p w:rsidR="00BD1CFB" w:rsidRPr="00BD1CFB" w:rsidRDefault="00BD1CFB" w:rsidP="00BD1CFB">
      <w:pPr>
        <w:pStyle w:val="Heading5"/>
        <w:numPr>
          <w:ilvl w:val="0"/>
          <w:numId w:val="0"/>
        </w:numPr>
        <w:ind w:left="1008"/>
        <w:jc w:val="both"/>
        <w:rPr>
          <w:rFonts w:cs="Times New Roman"/>
          <w:b/>
        </w:rPr>
      </w:pPr>
    </w:p>
    <w:p w:rsidR="00BD1CFB" w:rsidRPr="00BD1CFB" w:rsidRDefault="00BD1CFB" w:rsidP="00BD1CFB">
      <w:pPr>
        <w:pStyle w:val="Heading4"/>
        <w:keepNext w:val="0"/>
        <w:keepLines w:val="0"/>
        <w:widowControl w:val="0"/>
        <w:spacing w:before="0" w:line="240" w:lineRule="auto"/>
        <w:ind w:left="1404" w:hanging="864"/>
      </w:pPr>
      <w:r w:rsidRPr="00BD1CFB">
        <w:t>Provide the individual with the name and location of an available and accessible alternative non-emergency services provider.  If geographical or other circumstances prevent the hospital from meeting this requirement, cost-sharing may not be imposed;</w:t>
      </w:r>
    </w:p>
    <w:p w:rsidR="00BD1CFB" w:rsidRPr="00BD1CFB" w:rsidRDefault="00BD1CFB" w:rsidP="00BD1CFB">
      <w:pPr>
        <w:pStyle w:val="ListParagraph"/>
        <w:jc w:val="both"/>
        <w:rPr>
          <w:rFonts w:cs="Times New Roman"/>
        </w:rPr>
      </w:pPr>
    </w:p>
    <w:p w:rsidR="00BD1CFB" w:rsidRPr="00BD1CFB" w:rsidRDefault="00BD1CFB" w:rsidP="00BD1CFB">
      <w:pPr>
        <w:pStyle w:val="Heading4"/>
        <w:keepNext w:val="0"/>
        <w:keepLines w:val="0"/>
        <w:widowControl w:val="0"/>
        <w:spacing w:before="0" w:line="240" w:lineRule="auto"/>
        <w:ind w:left="1404" w:hanging="864"/>
      </w:pPr>
      <w:r w:rsidRPr="00BD1CFB">
        <w:t>Determine that the alternative provider can provide services to the individual in a timely manner with the imposition of a lesser cost sharing amount.  The assessment of access to timely services must be based on the medical needs of the enrollee; and</w:t>
      </w:r>
    </w:p>
    <w:p w:rsidR="00BD1CFB" w:rsidRPr="00BD1CFB" w:rsidRDefault="00BD1CFB" w:rsidP="00BD1CFB">
      <w:pPr>
        <w:pStyle w:val="ListParagraph"/>
        <w:jc w:val="both"/>
        <w:rPr>
          <w:rFonts w:cs="Times New Roman"/>
        </w:rPr>
      </w:pPr>
    </w:p>
    <w:p w:rsidR="00BD1CFB" w:rsidRDefault="00BD1CFB" w:rsidP="00BD1CFB">
      <w:pPr>
        <w:pStyle w:val="Heading4"/>
        <w:keepNext w:val="0"/>
        <w:keepLines w:val="0"/>
        <w:widowControl w:val="0"/>
        <w:spacing w:before="0" w:line="240" w:lineRule="auto"/>
        <w:ind w:left="1404" w:hanging="864"/>
      </w:pPr>
      <w:r w:rsidRPr="00BD1CFB">
        <w:t>Provide a referral to coordinate scheduling for treatment by the alternative provider.</w:t>
      </w:r>
    </w:p>
    <w:p w:rsidR="00BD1CFB" w:rsidRDefault="00BD1CFB" w:rsidP="00BD1CFB"/>
    <w:p w:rsidR="00BD1CFB" w:rsidRDefault="00BD1CFB" w:rsidP="00BD1CFB">
      <w:pPr>
        <w:pStyle w:val="Heading3"/>
      </w:pPr>
      <w:bookmarkStart w:id="363" w:name="_Toc415121418"/>
      <w:bookmarkStart w:id="364" w:name="_Toc418781289"/>
      <w:r>
        <w:t>Inability to Pay</w:t>
      </w:r>
      <w:bookmarkEnd w:id="363"/>
      <w:bookmarkEnd w:id="364"/>
    </w:p>
    <w:p w:rsidR="00EB6BE7" w:rsidRPr="00EB6BE7" w:rsidRDefault="00EB6BE7" w:rsidP="00EB6BE7"/>
    <w:p w:rsidR="00BD1CFB" w:rsidRDefault="00BD1CFB" w:rsidP="00BD1CFB">
      <w:r>
        <w:t xml:space="preserve">Members can assert to providers that they are unable to pay the copayment.  Providers may not deny care or services to any member because of his or her inability to pay the copayment.  The Contractor shall implement the following mechanisms to enforce this policy: (i) provider education; (ii) documentation in the provider policy manual; and (iii) assisting members who report they have been denied services for inability to pay.  </w:t>
      </w:r>
    </w:p>
    <w:p w:rsidR="00BD1CFB" w:rsidRPr="00BD1CFB" w:rsidRDefault="00BD1CFB" w:rsidP="00BD1CFB">
      <w:pPr>
        <w:pStyle w:val="Heading3"/>
      </w:pPr>
      <w:bookmarkStart w:id="365" w:name="_Toc415121419"/>
      <w:bookmarkStart w:id="366" w:name="_Toc418781290"/>
      <w:r>
        <w:t>Claims Payment</w:t>
      </w:r>
      <w:bookmarkEnd w:id="365"/>
      <w:bookmarkEnd w:id="366"/>
      <w:r>
        <w:t xml:space="preserve"> </w:t>
      </w:r>
    </w:p>
    <w:p w:rsidR="00BD1CFB" w:rsidRPr="00BD1CFB" w:rsidRDefault="00BD1CFB" w:rsidP="00BD1CFB">
      <w:pPr>
        <w:pStyle w:val="Heading4"/>
        <w:numPr>
          <w:ilvl w:val="0"/>
          <w:numId w:val="0"/>
        </w:numPr>
        <w:ind w:left="540"/>
      </w:pPr>
    </w:p>
    <w:p w:rsidR="00BD1CFB" w:rsidRPr="00BD1CFB" w:rsidRDefault="00BD1CFB" w:rsidP="00BD1CFB">
      <w:pPr>
        <w:pStyle w:val="Heading4"/>
        <w:numPr>
          <w:ilvl w:val="0"/>
          <w:numId w:val="0"/>
        </w:numPr>
        <w:rPr>
          <w:rFonts w:eastAsia="Calibri" w:cs="Times New Roman"/>
          <w:spacing w:val="1"/>
        </w:rPr>
      </w:pPr>
      <w:r w:rsidRPr="00BD1CFB">
        <w:rPr>
          <w:rStyle w:val="BodyTextChar"/>
        </w:rPr>
        <w:t xml:space="preserve">As described in Section 13.4.8, the Contractor shall reduce the payment it makes to a provider, by the amount of the member’s co-payment obligation, regardless of whether the provider has collected the payment or waived the cost sharing, except as provided under 42 CFR 447.56(c). </w:t>
      </w:r>
    </w:p>
    <w:p w:rsidR="00BD1CFB" w:rsidRPr="00BD1CFB" w:rsidRDefault="00BD1CFB" w:rsidP="00BD1CFB"/>
    <w:p w:rsidR="005B553A" w:rsidRDefault="005B553A" w:rsidP="005B553A">
      <w:pPr>
        <w:pStyle w:val="Heading2"/>
      </w:pPr>
      <w:bookmarkStart w:id="367" w:name="_Toc415121420"/>
      <w:bookmarkStart w:id="368" w:name="_Toc418781291"/>
      <w:r>
        <w:t>Patient Liability</w:t>
      </w:r>
      <w:bookmarkEnd w:id="367"/>
      <w:bookmarkEnd w:id="368"/>
      <w:r>
        <w:t xml:space="preserve"> </w:t>
      </w:r>
    </w:p>
    <w:p w:rsidR="00BD1CFB" w:rsidRPr="009D06A7" w:rsidRDefault="00BD1CFB" w:rsidP="00BD1CFB">
      <w:pPr>
        <w:pStyle w:val="Heading3"/>
        <w:numPr>
          <w:ilvl w:val="0"/>
          <w:numId w:val="0"/>
        </w:numPr>
        <w:jc w:val="both"/>
        <w:rPr>
          <w:rFonts w:cs="Times New Roman"/>
          <w:szCs w:val="22"/>
        </w:rPr>
      </w:pPr>
    </w:p>
    <w:p w:rsidR="00BD1CFB" w:rsidRPr="00BD1CFB" w:rsidRDefault="00BD1CFB" w:rsidP="00BD1CFB">
      <w:pPr>
        <w:rPr>
          <w:rFonts w:eastAsia="Calibri" w:cs="Times New Roman"/>
          <w:spacing w:val="1"/>
        </w:rPr>
      </w:pPr>
      <w:bookmarkStart w:id="369" w:name="_Toc404710311"/>
      <w:r w:rsidRPr="00BE7682">
        <w:rPr>
          <w:rStyle w:val="BodyTextChar"/>
        </w:rPr>
        <w:t xml:space="preserve">Some members have a patient liability, also referred to as client participation, which must be met before Medicaid reimbursement for services is available.  The State has sole responsibility for determining the patient liability amount.  This includes a portion of members eligible for Medicaid on the following bases: (i) members in an institutional setting; and (ii) 1915(c) HCBS waiver enrollees.  The Contractor shall </w:t>
      </w:r>
      <w:r w:rsidR="00D446D4">
        <w:rPr>
          <w:rStyle w:val="BodyTextChar"/>
        </w:rPr>
        <w:t>develop and implement</w:t>
      </w:r>
      <w:r w:rsidRPr="00BE7682">
        <w:rPr>
          <w:rStyle w:val="BodyTextChar"/>
        </w:rPr>
        <w:t xml:space="preserve"> policies and procedures</w:t>
      </w:r>
      <w:r w:rsidR="00D446D4">
        <w:rPr>
          <w:rStyle w:val="BodyTextChar"/>
        </w:rPr>
        <w:t>, subject to Agency review and approval,</w:t>
      </w:r>
      <w:r w:rsidRPr="00BE7682">
        <w:rPr>
          <w:rStyle w:val="BodyTextChar"/>
        </w:rPr>
        <w:t xml:space="preserve"> to ensure that, where applicable, members pay their patient liability.  The State will notify the Contractor of any applicable patient liability amounts for members.  The Contractor shall implement mechanisms to communicate the liability amount to providers and shall delegate the collection of patient liability to the network providers.  The Contractor shall pay providers net of the applicable patient liability amount.</w:t>
      </w:r>
      <w:bookmarkEnd w:id="369"/>
    </w:p>
    <w:p w:rsidR="00640608" w:rsidRDefault="005B553A" w:rsidP="005B553A">
      <w:pPr>
        <w:pStyle w:val="Heading2"/>
      </w:pPr>
      <w:bookmarkStart w:id="370" w:name="_Toc415121421"/>
      <w:bookmarkStart w:id="371" w:name="_Toc418781292"/>
      <w:r>
        <w:t>IDPH Sliding Scale</w:t>
      </w:r>
      <w:bookmarkEnd w:id="370"/>
      <w:bookmarkEnd w:id="371"/>
    </w:p>
    <w:p w:rsidR="00BD1CFB" w:rsidRPr="009D06A7" w:rsidRDefault="00BD1CFB" w:rsidP="00BD1CFB">
      <w:pPr>
        <w:pStyle w:val="Heading2"/>
        <w:numPr>
          <w:ilvl w:val="0"/>
          <w:numId w:val="0"/>
        </w:numPr>
      </w:pPr>
    </w:p>
    <w:p w:rsidR="00BD1CFB" w:rsidRDefault="00A51A64" w:rsidP="00BD1CFB">
      <w:pPr>
        <w:pStyle w:val="BodyText"/>
        <w:ind w:left="0"/>
      </w:pPr>
      <w:bookmarkStart w:id="372" w:name="_Toc404710313"/>
      <w:r>
        <w:t>Substance use disorder</w:t>
      </w:r>
      <w:r w:rsidR="00BD1CFB" w:rsidRPr="007A1EFC">
        <w:t xml:space="preserve"> services are available to IDPH Participants based on a sliding fee scale.  Sliding fees are determined on the basis of income and family size and are standardized for all IDPH-funded treatment service providers.  In all IDPH eligible transactions, IDPH funds shall be the payment of last resort for IDPH Participants.  The Contractor shall ensure the IDPH-approved sliding fee schedule is implemented among network providers.  IDPH Participant billing and collection procedures shall be consistent with those established and provided by the IDPH. Services funded partially or completely by IDPH shall not be denied to a person because of the inability of the person or group to pay a fee for the service.  Further, there shall be no charge for missed appointments, but a one-time no-show fee, not to exceed an amount established by IDPH, may be charged to IDPH Participants.</w:t>
      </w:r>
      <w:bookmarkEnd w:id="372"/>
      <w:r w:rsidR="00BD1CFB" w:rsidRPr="007A1EFC">
        <w:t xml:space="preserve">  </w:t>
      </w:r>
    </w:p>
    <w:p w:rsidR="006D4BD1" w:rsidRDefault="006D4BD1" w:rsidP="00BD1CFB">
      <w:pPr>
        <w:pStyle w:val="BodyText"/>
        <w:ind w:left="0"/>
      </w:pPr>
    </w:p>
    <w:p w:rsidR="006D4BD1" w:rsidRDefault="006D4BD1" w:rsidP="006D4BD1">
      <w:pPr>
        <w:pStyle w:val="Heading1"/>
      </w:pPr>
      <w:bookmarkStart w:id="373" w:name="_Toc415121422"/>
      <w:bookmarkStart w:id="374" w:name="_Toc418781293"/>
      <w:r>
        <w:t>Provider Network Requirements</w:t>
      </w:r>
      <w:bookmarkEnd w:id="373"/>
      <w:bookmarkEnd w:id="374"/>
    </w:p>
    <w:p w:rsidR="000A56DC" w:rsidRPr="000A56DC" w:rsidRDefault="000A56DC" w:rsidP="000A56DC"/>
    <w:p w:rsidR="006D4BD1" w:rsidRDefault="006D4BD1" w:rsidP="006D4BD1">
      <w:pPr>
        <w:pStyle w:val="Heading2"/>
      </w:pPr>
      <w:bookmarkStart w:id="375" w:name="_Toc415121423"/>
      <w:bookmarkStart w:id="376" w:name="_Toc418781294"/>
      <w:r>
        <w:t>General Provisions</w:t>
      </w:r>
      <w:bookmarkEnd w:id="375"/>
      <w:bookmarkEnd w:id="376"/>
    </w:p>
    <w:p w:rsidR="00252CB1" w:rsidRPr="00252CB1" w:rsidRDefault="00252CB1" w:rsidP="00252CB1"/>
    <w:p w:rsidR="006D4BD1" w:rsidRDefault="006D4BD1" w:rsidP="006D4BD1">
      <w:pPr>
        <w:pStyle w:val="Heading3"/>
      </w:pPr>
      <w:bookmarkStart w:id="377" w:name="_Toc415121424"/>
      <w:bookmarkStart w:id="378" w:name="_Toc418781295"/>
      <w:r>
        <w:t>Provider Network</w:t>
      </w:r>
      <w:bookmarkEnd w:id="377"/>
      <w:bookmarkEnd w:id="378"/>
    </w:p>
    <w:p w:rsidR="00252CB1" w:rsidRPr="009D06A7" w:rsidRDefault="00252CB1" w:rsidP="00252CB1">
      <w:pPr>
        <w:pStyle w:val="Heading3"/>
        <w:numPr>
          <w:ilvl w:val="0"/>
          <w:numId w:val="0"/>
        </w:numPr>
        <w:jc w:val="both"/>
        <w:rPr>
          <w:rFonts w:cs="Times New Roman"/>
          <w:szCs w:val="22"/>
        </w:rPr>
      </w:pPr>
    </w:p>
    <w:p w:rsidR="00252CB1" w:rsidRPr="00252CB1" w:rsidRDefault="00252CB1" w:rsidP="00252CB1">
      <w:pPr>
        <w:rPr>
          <w:rFonts w:eastAsia="Calibri" w:cs="Times New Roman"/>
          <w:spacing w:val="1"/>
        </w:rPr>
      </w:pPr>
      <w:bookmarkStart w:id="379" w:name="_Toc404710317"/>
      <w:r w:rsidRPr="00BE7682">
        <w:rPr>
          <w:rStyle w:val="BodyTextChar"/>
        </w:rPr>
        <w:t>The Contractor shall provide or ensure the provision of all covered services specified in the Contract and as required by 42 CFR 438.206.  In addition, per 42 CFR 438.207, the Contractor shall demonstrate to the State that it has the capacity to serve the population covered by the Contract, and that it offers an appropriate range of preventive, primary, specialty and long term care services.  The Contractor must: (i) adequately serve the expected enrollment; (ii) offer an appropriate range of services and access to preventive and primary care services for the population expected to be enrolled; and (iii) maintain a sufficient number, mix and geographic distribution of providers in accordance with the general access standards set forth in Exhibit B.  These minimum requirements shall not release the Contractor from the requirement to provide or arrange for the provision of any medically necessary covered service required by its members, whether specified above or not.</w:t>
      </w:r>
      <w:bookmarkEnd w:id="379"/>
      <w:r w:rsidRPr="00BE7682">
        <w:rPr>
          <w:rStyle w:val="BodyTextChar"/>
        </w:rPr>
        <w:t xml:space="preserve">   </w:t>
      </w:r>
    </w:p>
    <w:p w:rsidR="006D4BD1" w:rsidRDefault="006D4BD1" w:rsidP="006D4BD1">
      <w:pPr>
        <w:pStyle w:val="Heading3"/>
      </w:pPr>
      <w:bookmarkStart w:id="380" w:name="_Toc415121425"/>
      <w:bookmarkStart w:id="381" w:name="_Toc418781296"/>
      <w:r>
        <w:t>Provider Agreements</w:t>
      </w:r>
      <w:bookmarkEnd w:id="380"/>
      <w:bookmarkEnd w:id="381"/>
    </w:p>
    <w:p w:rsidR="00252CB1" w:rsidRPr="00252CB1" w:rsidRDefault="00252CB1" w:rsidP="00252CB1"/>
    <w:p w:rsidR="00252CB1" w:rsidRPr="00BE7682" w:rsidRDefault="00252CB1" w:rsidP="00252CB1">
      <w:pPr>
        <w:rPr>
          <w:rStyle w:val="BodyTextChar"/>
        </w:rPr>
      </w:pPr>
      <w:bookmarkStart w:id="382" w:name="_Toc404710319"/>
      <w:r w:rsidRPr="00BE7682">
        <w:rPr>
          <w:rStyle w:val="BodyTextChar"/>
        </w:rPr>
        <w:t xml:space="preserve">In accordance with 42 CFR 438.206, the Contractor </w:t>
      </w:r>
      <w:r w:rsidR="00BB6865">
        <w:rPr>
          <w:rStyle w:val="BodyTextChar"/>
        </w:rPr>
        <w:t>shall</w:t>
      </w:r>
      <w:r w:rsidRPr="00BE7682">
        <w:rPr>
          <w:rStyle w:val="BodyTextChar"/>
        </w:rPr>
        <w:t xml:space="preserve"> establish written agreements with all network providers.  Contractors </w:t>
      </w:r>
      <w:r w:rsidR="00BE1032" w:rsidRPr="00BE7682">
        <w:rPr>
          <w:rStyle w:val="BodyTextChar"/>
        </w:rPr>
        <w:t>sh</w:t>
      </w:r>
      <w:r w:rsidR="00BE1032">
        <w:rPr>
          <w:rStyle w:val="BodyTextChar"/>
        </w:rPr>
        <w:t xml:space="preserve">all </w:t>
      </w:r>
      <w:r w:rsidRPr="00BE7682">
        <w:rPr>
          <w:rStyle w:val="BodyTextChar"/>
        </w:rPr>
        <w:t xml:space="preserve">include in their RFP response a sample provider agreement.  If awarded the Contract, any changes to the sample provided during the bid shall be submitted for </w:t>
      </w:r>
      <w:r w:rsidR="00D47E59">
        <w:rPr>
          <w:rStyle w:val="BodyTextChar"/>
        </w:rPr>
        <w:t>the Agency</w:t>
      </w:r>
      <w:r w:rsidRPr="00BE7682">
        <w:rPr>
          <w:rStyle w:val="BodyTextChar"/>
        </w:rPr>
        <w:t xml:space="preserve"> review and approval.  The Contractor must identify and incorporate the applicable terms of its Contract with the State and any incorporated documents, including the RFP.  Under the terms of the provider agreement, the provider must agree that all applicable terms and conditions set out in the RFP, the Contract, any incorporated documents and all applicable state and federal laws, as amended, govern the duties and respons</w:t>
      </w:r>
      <w:r>
        <w:rPr>
          <w:rStyle w:val="BodyTextChar"/>
        </w:rPr>
        <w:t>ibi</w:t>
      </w:r>
      <w:r w:rsidRPr="00BE7682">
        <w:rPr>
          <w:rStyle w:val="BodyTextChar"/>
        </w:rPr>
        <w:t>lities of the provider with regard to the provision of services to members.</w:t>
      </w:r>
      <w:bookmarkEnd w:id="382"/>
      <w:r w:rsidRPr="00BE7682">
        <w:rPr>
          <w:rStyle w:val="BodyTextChar"/>
        </w:rPr>
        <w:t xml:space="preserve">  </w:t>
      </w:r>
    </w:p>
    <w:p w:rsidR="00252CB1" w:rsidRPr="00BE7682" w:rsidRDefault="00252CB1" w:rsidP="00252CB1">
      <w:pPr>
        <w:rPr>
          <w:rStyle w:val="BodyTextChar"/>
        </w:rPr>
      </w:pPr>
      <w:bookmarkStart w:id="383" w:name="_Toc404710320"/>
      <w:r w:rsidRPr="00BE7682">
        <w:rPr>
          <w:rStyle w:val="BodyTextChar"/>
        </w:rPr>
        <w:t>The Contractor must also include in all of its provider agreements provisions to ensure continuation of benefits.  In addition, the provider agreement shall specify the provider’s responsibility regarding third party liability, including the provider’s obligations to identify third party liability coverage, including Medicare and long-term care insurance as applicable, and except as otherwise required, seek such third party liability payment before submitting claims to the Contractor.  The provider agreement shall require submission of claims, which do not involve a third party payer, within ninety (90) days of the date of service.</w:t>
      </w:r>
      <w:bookmarkEnd w:id="383"/>
      <w:r w:rsidRPr="00BE7682">
        <w:rPr>
          <w:rStyle w:val="BodyTextChar"/>
        </w:rPr>
        <w:t xml:space="preserve"> </w:t>
      </w:r>
    </w:p>
    <w:p w:rsidR="00252CB1" w:rsidRDefault="009B660A" w:rsidP="00252CB1">
      <w:pPr>
        <w:rPr>
          <w:rStyle w:val="BodyTextChar"/>
        </w:rPr>
      </w:pPr>
      <w:r>
        <w:t>T</w:t>
      </w:r>
      <w:r w:rsidR="006E6B00" w:rsidRPr="006E6B00">
        <w:t>he contractor must have at least 40</w:t>
      </w:r>
      <w:r w:rsidRPr="006E6B00">
        <w:t>% of</w:t>
      </w:r>
      <w:r w:rsidR="006E6B00" w:rsidRPr="006E6B00">
        <w:t xml:space="preserve"> their total assigned population in a value based purchasing (VBP) arrangement with the healthcare delivery system by calendar year 2018.  The VBP arrangement must recognize population health outcome improvement as measured through the VIS combined with a decrease in total cost of care for the population in the VBP arrangement. Driving population health through delivery system reform under VBP means that providers need a clear understanding of the specific lives for which they are accountable. As such, any members that are part of a VBP must be assigned by the Contractor to a designated primary care provider (PCP). This PCP information must be immediately reported by the MCO for use in system wide coordination enhancements as specified by the Department, such as provider alerts through the Iowa Health Information Network (IHIN); the MCO must also require that all contracted hospitals report admission and discharge information to support this exchange and coordination.</w:t>
      </w:r>
      <w:bookmarkStart w:id="384" w:name="_Toc404710321"/>
      <w:r w:rsidR="009166E9">
        <w:t xml:space="preserve"> </w:t>
      </w:r>
      <w:r w:rsidR="00252CB1" w:rsidRPr="00BE7682">
        <w:rPr>
          <w:rStyle w:val="BodyTextChar"/>
        </w:rPr>
        <w:t xml:space="preserve">The Contractor shall notify </w:t>
      </w:r>
      <w:r w:rsidR="00D47E59">
        <w:rPr>
          <w:rStyle w:val="BodyTextChar"/>
        </w:rPr>
        <w:t>the Agency</w:t>
      </w:r>
      <w:r w:rsidR="00252CB1" w:rsidRPr="00BE7682">
        <w:rPr>
          <w:rStyle w:val="BodyTextChar"/>
        </w:rPr>
        <w:t xml:space="preserve"> of any risk sharing agreements it has arranged with a provider and require in the provider agreement for any providers who are paid on a capitated basis the submission of encounter data within ninety (90) days of the date of service.  As applicable, the provider agreements shall comply with the requirements set forth for subcontracts as outlined in Section 2.2 and in accordance with 42 CFR 434.6.  The Contractor shall maintain all provider agreements in accordance with the provisions specified in 42 CFR 438.12, 438.214 and this RFP. </w:t>
      </w:r>
      <w:r w:rsidR="00AE5DE6">
        <w:rPr>
          <w:rStyle w:val="BodyTextChar"/>
        </w:rPr>
        <w:t>The</w:t>
      </w:r>
      <w:r w:rsidR="00D47E59">
        <w:rPr>
          <w:rStyle w:val="BodyTextChar"/>
        </w:rPr>
        <w:t xml:space="preserve"> Agency</w:t>
      </w:r>
      <w:r w:rsidR="00252CB1" w:rsidRPr="00BE7682">
        <w:rPr>
          <w:rStyle w:val="BodyTextChar"/>
        </w:rPr>
        <w:t xml:space="preserve"> reserves the right to direct the Contractor to terminate or modify any provider agreement when </w:t>
      </w:r>
      <w:r w:rsidR="00D47E59">
        <w:rPr>
          <w:rStyle w:val="BodyTextChar"/>
        </w:rPr>
        <w:t>the Agency</w:t>
      </w:r>
      <w:r w:rsidR="00252CB1" w:rsidRPr="00BE7682">
        <w:rPr>
          <w:rStyle w:val="BodyTextChar"/>
        </w:rPr>
        <w:t xml:space="preserve"> determines it to be in the best interest of the State.</w:t>
      </w:r>
      <w:bookmarkEnd w:id="384"/>
      <w:r w:rsidR="00252CB1" w:rsidRPr="00BE7682">
        <w:rPr>
          <w:rStyle w:val="BodyTextChar"/>
        </w:rPr>
        <w:t xml:space="preserve"> </w:t>
      </w:r>
    </w:p>
    <w:p w:rsidR="00252CB1" w:rsidRPr="001833B1" w:rsidRDefault="001833B1" w:rsidP="00F81B06">
      <w:pPr>
        <w:pStyle w:val="Heading4"/>
        <w:rPr>
          <w:rFonts w:eastAsia="Calibri"/>
        </w:rPr>
      </w:pPr>
      <w:r>
        <w:rPr>
          <w:rStyle w:val="BodyTextChar"/>
        </w:rPr>
        <w:t>Nursing Facility Provider Agreements</w:t>
      </w:r>
    </w:p>
    <w:p w:rsidR="00252CB1" w:rsidRPr="009D06A7" w:rsidRDefault="00252CB1" w:rsidP="00252CB1">
      <w:pPr>
        <w:pStyle w:val="Heading4"/>
        <w:numPr>
          <w:ilvl w:val="0"/>
          <w:numId w:val="0"/>
        </w:numPr>
        <w:ind w:left="540"/>
      </w:pPr>
    </w:p>
    <w:p w:rsidR="001833B1" w:rsidRDefault="00252CB1" w:rsidP="001833B1">
      <w:pPr>
        <w:ind w:left="540"/>
      </w:pPr>
      <w:r w:rsidRPr="00BE7682">
        <w:t>In addition to the general provider agreement requirements listed in Section 6.1.2, the Contractor shall also include, at minimum, the following requirements in all provider agreements with nursing facilities</w:t>
      </w:r>
      <w:r w:rsidR="001833B1">
        <w:t>:</w:t>
      </w:r>
    </w:p>
    <w:p w:rsidR="001833B1" w:rsidRDefault="001833B1" w:rsidP="001833B1">
      <w:pPr>
        <w:pStyle w:val="Heading5"/>
      </w:pPr>
      <w:r w:rsidRPr="00252CB1">
        <w:t>Require the nursing facility to promptly notify the Contractor of a member’s admission or request for admission to the nursing facility as soon as the facility has knowledge of such admission or request for admission;</w:t>
      </w:r>
    </w:p>
    <w:p w:rsidR="009B660A" w:rsidRPr="009B660A" w:rsidRDefault="009B660A" w:rsidP="009B660A"/>
    <w:p w:rsidR="001833B1" w:rsidRDefault="001833B1" w:rsidP="001833B1">
      <w:pPr>
        <w:pStyle w:val="Heading5"/>
      </w:pPr>
      <w:r w:rsidRPr="00252CB1">
        <w:t>Require the nursing facility to notify the Contractor immediately if the nursing facility is considering discharging a member and to consult with the member’s care coordinator;</w:t>
      </w:r>
    </w:p>
    <w:p w:rsidR="009B660A" w:rsidRPr="009B660A" w:rsidRDefault="009B660A" w:rsidP="009B660A"/>
    <w:p w:rsidR="001833B1" w:rsidRDefault="001833B1" w:rsidP="003E2F1D">
      <w:pPr>
        <w:pStyle w:val="Heading5"/>
      </w:pPr>
      <w:r w:rsidRPr="00252CB1">
        <w:t>Require the nursing facility to notify the member and/or the member’s representative (if applicable) in writing prior to discharge in accordance with state and federal requirements;</w:t>
      </w:r>
    </w:p>
    <w:p w:rsidR="009B660A" w:rsidRPr="009B660A" w:rsidRDefault="009B660A" w:rsidP="009B660A"/>
    <w:p w:rsidR="001833B1" w:rsidRDefault="001833B1">
      <w:pPr>
        <w:pStyle w:val="Heading5"/>
      </w:pPr>
      <w:r w:rsidRPr="00252CB1">
        <w:t>Specify the nursing facility’s responsibilities regarding patient liability as described in Section 5.4;</w:t>
      </w:r>
    </w:p>
    <w:p w:rsidR="009B660A" w:rsidRPr="009B660A" w:rsidRDefault="009B660A" w:rsidP="009B660A"/>
    <w:p w:rsidR="001833B1" w:rsidRDefault="001833B1">
      <w:pPr>
        <w:pStyle w:val="Heading5"/>
      </w:pPr>
      <w:r w:rsidRPr="00252CB1">
        <w:t>Require the nursing facility to notify the Contractor of any change in a member’s medical or functional condition that could impact the member’s level of care eligibility for the currently authorized level of nursing facility services;</w:t>
      </w:r>
    </w:p>
    <w:p w:rsidR="009B660A" w:rsidRPr="009B660A" w:rsidRDefault="009B660A" w:rsidP="00935344">
      <w:pPr>
        <w:keepNext/>
      </w:pPr>
    </w:p>
    <w:p w:rsidR="001833B1" w:rsidRDefault="001833B1" w:rsidP="00935344">
      <w:pPr>
        <w:pStyle w:val="Heading5"/>
        <w:keepLines w:val="0"/>
      </w:pPr>
      <w:r w:rsidRPr="00252CB1">
        <w:t>Require the nursing facility to comply with federal Preadmission Screening and Resident Review (PASRR) requirements  to provide or arrange to provide specialized services and all applicable Iowa Law governing admission, transfer and discharge policies; and</w:t>
      </w:r>
    </w:p>
    <w:p w:rsidR="009B660A" w:rsidRPr="009B660A" w:rsidRDefault="009B660A" w:rsidP="00935344">
      <w:pPr>
        <w:keepNext/>
      </w:pPr>
    </w:p>
    <w:p w:rsidR="00252CB1" w:rsidRDefault="00F81B06" w:rsidP="00935344">
      <w:pPr>
        <w:pStyle w:val="Heading5"/>
        <w:keepLines w:val="0"/>
      </w:pPr>
      <w:r w:rsidRPr="00252CB1">
        <w:t xml:space="preserve">Provide that if the nursing facility is involuntarily decertified by the State or CMS, the provider agreement </w:t>
      </w:r>
      <w:r w:rsidR="00BB6865">
        <w:t>shall</w:t>
      </w:r>
      <w:r w:rsidRPr="00252CB1">
        <w:t xml:space="preserve"> automatically be terminated in accordance with federal requirements.</w:t>
      </w:r>
    </w:p>
    <w:p w:rsidR="00F81B06" w:rsidRPr="00F81B06" w:rsidRDefault="00F81B06" w:rsidP="00935344">
      <w:pPr>
        <w:keepNext/>
      </w:pPr>
    </w:p>
    <w:p w:rsidR="00252CB1" w:rsidRPr="009D06A7" w:rsidRDefault="00252CB1" w:rsidP="00935344">
      <w:pPr>
        <w:pStyle w:val="Heading4"/>
        <w:keepLines w:val="0"/>
        <w:widowControl w:val="0"/>
        <w:spacing w:before="0" w:line="240" w:lineRule="auto"/>
        <w:ind w:left="1404" w:hanging="864"/>
      </w:pPr>
      <w:r w:rsidRPr="009D06A7">
        <w:t xml:space="preserve">HCBS Providers </w:t>
      </w:r>
    </w:p>
    <w:p w:rsidR="00252CB1" w:rsidRPr="009D06A7" w:rsidRDefault="00252CB1" w:rsidP="00935344">
      <w:pPr>
        <w:pStyle w:val="Heading4"/>
        <w:keepLines w:val="0"/>
        <w:numPr>
          <w:ilvl w:val="0"/>
          <w:numId w:val="0"/>
        </w:numPr>
        <w:ind w:left="540"/>
      </w:pPr>
    </w:p>
    <w:p w:rsidR="00252CB1" w:rsidRPr="009D06A7" w:rsidRDefault="00252CB1" w:rsidP="00935344">
      <w:pPr>
        <w:keepNext/>
        <w:ind w:left="540"/>
      </w:pPr>
      <w:r w:rsidRPr="009D06A7">
        <w:t>In addition to the general provider agreement requirements listed in Section 6.1.2, the Contractor shall also include, at minimum, the following requirements in all provider agreements with HCBS providers:</w:t>
      </w:r>
    </w:p>
    <w:p w:rsidR="00252CB1" w:rsidRPr="00252CB1" w:rsidRDefault="00252CB1" w:rsidP="00935344">
      <w:pPr>
        <w:pStyle w:val="Heading5"/>
        <w:keepLines w:val="0"/>
      </w:pPr>
      <w:r w:rsidRPr="00252CB1">
        <w:t>Require the HCBS provider to provide at least thirty (30) days advance notice to the Contractor when the provider is no longer willing or able to provide services to a member and to cooperate with the member’s care coordinator to facilitate a seamless transition to alternate providers;</w:t>
      </w:r>
    </w:p>
    <w:p w:rsidR="00252CB1" w:rsidRPr="00252CB1" w:rsidRDefault="00252CB1">
      <w:pPr>
        <w:pStyle w:val="Heading5"/>
        <w:numPr>
          <w:ilvl w:val="0"/>
          <w:numId w:val="0"/>
        </w:numPr>
        <w:ind w:left="1080"/>
      </w:pPr>
    </w:p>
    <w:p w:rsidR="00252CB1" w:rsidRPr="00252CB1" w:rsidRDefault="00252CB1">
      <w:pPr>
        <w:pStyle w:val="Heading5"/>
      </w:pPr>
      <w:r w:rsidRPr="00252CB1">
        <w:t>Require that in the event that a HCBS provider change is initiated for a member, regardless of any other provision in the provider agreement, the transferring HCBS provider continue to provide services to the member in accordance with the member’s plan of care until the member has been transitioned to a new provider, as determined by the Contractor, or as otherwise directed by the Contractor, which may exceed thirty (30) days from the date of notice to the Contractor;</w:t>
      </w:r>
    </w:p>
    <w:p w:rsidR="00252CB1" w:rsidRPr="00252CB1" w:rsidRDefault="00252CB1">
      <w:pPr>
        <w:pStyle w:val="Heading5"/>
        <w:numPr>
          <w:ilvl w:val="0"/>
          <w:numId w:val="0"/>
        </w:numPr>
        <w:ind w:left="1080"/>
      </w:pPr>
    </w:p>
    <w:p w:rsidR="00252CB1" w:rsidRPr="00252CB1" w:rsidRDefault="00252CB1">
      <w:pPr>
        <w:pStyle w:val="Heading5"/>
      </w:pPr>
      <w:r w:rsidRPr="00252CB1">
        <w:t>Require the HCBS provider to immediately report any deviations from a member’s service schedule to the member’s care coordinator;</w:t>
      </w:r>
    </w:p>
    <w:p w:rsidR="00252CB1" w:rsidRPr="00252CB1" w:rsidRDefault="00252CB1">
      <w:pPr>
        <w:pStyle w:val="Heading5"/>
        <w:numPr>
          <w:ilvl w:val="0"/>
          <w:numId w:val="0"/>
        </w:numPr>
        <w:ind w:left="1080"/>
      </w:pPr>
    </w:p>
    <w:p w:rsidR="00252CB1" w:rsidRPr="00252CB1" w:rsidRDefault="00252CB1">
      <w:pPr>
        <w:pStyle w:val="Heading5"/>
      </w:pPr>
      <w:r w:rsidRPr="00252CB1">
        <w:t xml:space="preserve">Require the HCBS provider to comply with the critical incident reporting requirements as described in </w:t>
      </w:r>
      <w:r w:rsidRPr="00252CB1">
        <w:rPr>
          <w:u w:val="single"/>
        </w:rPr>
        <w:t>Section 10.4.2</w:t>
      </w:r>
      <w:r w:rsidR="00246888">
        <w:t>; and</w:t>
      </w:r>
    </w:p>
    <w:p w:rsidR="00252CB1" w:rsidRPr="00252CB1" w:rsidRDefault="00252CB1">
      <w:pPr>
        <w:pStyle w:val="Heading5"/>
        <w:numPr>
          <w:ilvl w:val="0"/>
          <w:numId w:val="0"/>
        </w:numPr>
        <w:ind w:left="1080"/>
      </w:pPr>
    </w:p>
    <w:p w:rsidR="00252CB1" w:rsidRPr="00252CB1" w:rsidRDefault="00252CB1">
      <w:pPr>
        <w:pStyle w:val="Heading5"/>
      </w:pPr>
      <w:r w:rsidRPr="00252CB1">
        <w:t xml:space="preserve">Require the HCBS provider to comply with all child and dependent adult abuse reporting requirements. </w:t>
      </w:r>
    </w:p>
    <w:p w:rsidR="00252CB1" w:rsidRPr="00252CB1" w:rsidRDefault="00252CB1" w:rsidP="00252CB1"/>
    <w:p w:rsidR="006D4BD1" w:rsidRDefault="006D4BD1" w:rsidP="006D4BD1">
      <w:pPr>
        <w:pStyle w:val="Heading3"/>
      </w:pPr>
      <w:bookmarkStart w:id="385" w:name="_Toc415121426"/>
      <w:bookmarkStart w:id="386" w:name="_Toc418781297"/>
      <w:r>
        <w:t>Provider Credentialing</w:t>
      </w:r>
      <w:bookmarkEnd w:id="385"/>
      <w:bookmarkEnd w:id="386"/>
      <w:r>
        <w:t xml:space="preserve"> </w:t>
      </w:r>
    </w:p>
    <w:p w:rsidR="00252CB1" w:rsidRPr="009D06A7" w:rsidRDefault="00252CB1" w:rsidP="00252CB1">
      <w:pPr>
        <w:pStyle w:val="Heading3"/>
        <w:numPr>
          <w:ilvl w:val="0"/>
          <w:numId w:val="0"/>
        </w:numPr>
        <w:jc w:val="both"/>
        <w:rPr>
          <w:rFonts w:cs="Times New Roman"/>
          <w:szCs w:val="22"/>
        </w:rPr>
      </w:pPr>
    </w:p>
    <w:p w:rsidR="00252CB1" w:rsidRPr="009D06A7" w:rsidRDefault="00252CB1" w:rsidP="00252CB1">
      <w:pPr>
        <w:pStyle w:val="BodyText"/>
        <w:ind w:left="0"/>
      </w:pPr>
      <w:bookmarkStart w:id="387" w:name="_Toc404710323"/>
      <w:r w:rsidRPr="009D06A7">
        <w:t>The Contractor’s credentialing and re-credentialing process for all contracted providers must meet the guidelines and standards of the accrediting entity through which the Contractor attains accreditation and in compliance with IAC 441 Chapter 88 as well as all state and federal rules and regulations.  The Contractor shall implement processes to streamline provider credentialing requirements while ensuring the integrity of the credentialing process.</w:t>
      </w:r>
      <w:bookmarkEnd w:id="387"/>
      <w:r w:rsidRPr="009D06A7">
        <w:t xml:space="preserve">  </w:t>
      </w:r>
    </w:p>
    <w:p w:rsidR="00252CB1" w:rsidRDefault="00252CB1" w:rsidP="00252CB1"/>
    <w:p w:rsidR="00252CB1" w:rsidRPr="009D06A7" w:rsidRDefault="00252CB1" w:rsidP="00252CB1">
      <w:pPr>
        <w:pStyle w:val="Heading4"/>
        <w:keepNext w:val="0"/>
        <w:keepLines w:val="0"/>
        <w:widowControl w:val="0"/>
        <w:spacing w:before="0" w:line="240" w:lineRule="auto"/>
        <w:ind w:left="1404" w:hanging="864"/>
        <w:rPr>
          <w:b/>
        </w:rPr>
      </w:pPr>
      <w:r w:rsidRPr="009D06A7">
        <w:t xml:space="preserve">Credentialing Policies and Procedures  </w:t>
      </w:r>
    </w:p>
    <w:p w:rsidR="00252CB1" w:rsidRPr="009D06A7" w:rsidRDefault="00252CB1" w:rsidP="00252CB1">
      <w:pPr>
        <w:pStyle w:val="Heading4"/>
        <w:numPr>
          <w:ilvl w:val="0"/>
          <w:numId w:val="0"/>
        </w:numPr>
        <w:ind w:left="540"/>
      </w:pPr>
    </w:p>
    <w:p w:rsidR="00252CB1" w:rsidRPr="007A1EFC" w:rsidRDefault="00252CB1" w:rsidP="00252CB1">
      <w:pPr>
        <w:pStyle w:val="BodyText"/>
        <w:rPr>
          <w:b/>
        </w:rPr>
      </w:pPr>
      <w:r w:rsidRPr="007A1EFC">
        <w:t xml:space="preserve">The Contractor shall develop and </w:t>
      </w:r>
      <w:r w:rsidR="00D446D4">
        <w:t>implement</w:t>
      </w:r>
      <w:r w:rsidRPr="007A1EFC">
        <w:t xml:space="preserve"> written policies and procedures</w:t>
      </w:r>
      <w:r w:rsidR="00D446D4">
        <w:t>, subject to Agency review and approval,</w:t>
      </w:r>
      <w:r w:rsidRPr="007A1EFC">
        <w:t xml:space="preserve"> related to provider credentialing and re-credentialing which shall include standards of conduct that articulate Contractor’s understanding of the requirements, and that direct and guide Contractor’s and subcontractors' compliance with all applicable federal and state standards related to provider credentialing, including those required in 42 CFR 438 and 455, Subpart E, which shall include the following: (i) a training plan designed to educate staff in the credentialing and re-credentialing requirements; (ii) provisions for monitoring and auditing compliance with credentialing standards; (iii) provisions for prompt response and corrective action when non-compliance with credentialing standards is detected; (iv) a description of the types of providers that are credentialed; (v) methods of verifying credentialing assertions, including any evidence of prior provider sanctions; and (vi) prohibition against employment or contracting with providers excluded from participation in federal health care programs. The Contractor shall ensure that the credentialing process provides for mandatory re-credentialing at a minimum of every three (3) years.</w:t>
      </w:r>
    </w:p>
    <w:p w:rsidR="00252CB1" w:rsidRPr="009D06A7" w:rsidRDefault="00252CB1" w:rsidP="00252CB1">
      <w:pPr>
        <w:pStyle w:val="Heading3"/>
        <w:numPr>
          <w:ilvl w:val="0"/>
          <w:numId w:val="0"/>
        </w:numPr>
        <w:jc w:val="both"/>
        <w:rPr>
          <w:rFonts w:cs="Times New Roman"/>
          <w:szCs w:val="22"/>
        </w:rPr>
      </w:pPr>
    </w:p>
    <w:p w:rsidR="00252CB1" w:rsidRPr="009D06A7" w:rsidRDefault="00252CB1" w:rsidP="00252CB1">
      <w:pPr>
        <w:pStyle w:val="Heading4"/>
        <w:keepNext w:val="0"/>
        <w:keepLines w:val="0"/>
        <w:widowControl w:val="0"/>
        <w:spacing w:before="0" w:line="240" w:lineRule="auto"/>
        <w:ind w:left="1404" w:hanging="864"/>
      </w:pPr>
      <w:r w:rsidRPr="009D06A7">
        <w:t>Adverse Actions Taken on Provider Applications for Program Integrity Reasons</w:t>
      </w:r>
    </w:p>
    <w:p w:rsidR="00252CB1" w:rsidRPr="009D06A7" w:rsidRDefault="00252CB1" w:rsidP="00252CB1">
      <w:pPr>
        <w:pStyle w:val="Heading4"/>
        <w:numPr>
          <w:ilvl w:val="0"/>
          <w:numId w:val="0"/>
        </w:numPr>
        <w:ind w:left="540"/>
      </w:pPr>
    </w:p>
    <w:p w:rsidR="00252CB1" w:rsidRPr="007A1EFC" w:rsidRDefault="00252CB1" w:rsidP="00252CB1">
      <w:pPr>
        <w:pStyle w:val="BodyText"/>
      </w:pPr>
      <w:r w:rsidRPr="007A1EFC">
        <w:t xml:space="preserve">The Contractor shall implement in its provider enrollment processes the obligation of providers to disclose the identity of any person described in 42 CFR 1001.1001(a)(1) as well as other permissible exclusions that would impact the integrity of the provider enrollment.  The Contractor shall forward such disclosures to </w:t>
      </w:r>
      <w:r w:rsidR="00D47E59">
        <w:t>the Agency</w:t>
      </w:r>
      <w:r w:rsidRPr="007A1EFC">
        <w:t xml:space="preserve">.  The Contractor shall abide by any direction provided the Department on whether or not to permit the applicant to be a provider in the program.  Specifically, the Contractor shall not permit the provider to become a network provider if </w:t>
      </w:r>
      <w:r w:rsidR="00D47E59">
        <w:t>the Agency</w:t>
      </w:r>
      <w:r w:rsidRPr="007A1EFC">
        <w:t xml:space="preserve"> or the Contractor determines that any person who has ownership or control interest in the provider, or who is an agent or managing employee of the provider, has been convicted of a criminal offense related to that person’s involvement in any program established under Medicare, Medicaid or the Title XX Services program, or if </w:t>
      </w:r>
      <w:r w:rsidR="00D47E59">
        <w:t>the Agency</w:t>
      </w:r>
      <w:r w:rsidRPr="007A1EFC">
        <w:t xml:space="preserve"> or the Contractor determines that the provider did not fully and accurately make any disclosure pursuant to 42 CFR 1001.1001(a)(1).</w:t>
      </w:r>
    </w:p>
    <w:p w:rsidR="00252CB1" w:rsidRPr="009D06A7" w:rsidRDefault="00252CB1" w:rsidP="00252CB1">
      <w:pPr>
        <w:pStyle w:val="Heading4"/>
        <w:numPr>
          <w:ilvl w:val="0"/>
          <w:numId w:val="0"/>
        </w:numPr>
        <w:ind w:left="1404"/>
      </w:pPr>
    </w:p>
    <w:p w:rsidR="00252CB1" w:rsidRPr="009D06A7" w:rsidRDefault="00252CB1" w:rsidP="00252CB1">
      <w:pPr>
        <w:pStyle w:val="Heading4"/>
        <w:keepNext w:val="0"/>
        <w:keepLines w:val="0"/>
        <w:widowControl w:val="0"/>
        <w:spacing w:before="0" w:line="240" w:lineRule="auto"/>
        <w:ind w:left="1404" w:hanging="864"/>
      </w:pPr>
      <w:r w:rsidRPr="009D06A7">
        <w:t xml:space="preserve">Timeliness  </w:t>
      </w:r>
    </w:p>
    <w:p w:rsidR="00252CB1" w:rsidRPr="009D06A7" w:rsidRDefault="00252CB1" w:rsidP="00252CB1">
      <w:pPr>
        <w:pStyle w:val="Heading4"/>
        <w:numPr>
          <w:ilvl w:val="0"/>
          <w:numId w:val="0"/>
        </w:numPr>
        <w:ind w:left="540"/>
      </w:pPr>
    </w:p>
    <w:p w:rsidR="00252CB1" w:rsidRPr="007A1EFC" w:rsidRDefault="00252CB1" w:rsidP="00252CB1">
      <w:pPr>
        <w:pStyle w:val="BodyText"/>
      </w:pPr>
      <w:r w:rsidRPr="007A1EFC">
        <w:t>The Contractor must ensure that credentialing of all providers applying for network provider status shall be completed as follows: (i) ninety percent (90%) within thirty (30) calendar days; and (ii) one hundred percent (100%) within forty-five (45) calendar days. The start time begins when the Contractor has received all necessary credentialing materials from the provider.  Completion</w:t>
      </w:r>
      <w:r w:rsidRPr="007A1EFC">
        <w:rPr>
          <w:spacing w:val="20"/>
        </w:rPr>
        <w:t xml:space="preserve"> </w:t>
      </w:r>
      <w:r w:rsidRPr="007A1EFC">
        <w:t>time</w:t>
      </w:r>
      <w:r w:rsidRPr="007A1EFC">
        <w:rPr>
          <w:spacing w:val="18"/>
        </w:rPr>
        <w:t xml:space="preserve"> </w:t>
      </w:r>
      <w:r w:rsidRPr="007A1EFC">
        <w:rPr>
          <w:spacing w:val="-1"/>
        </w:rPr>
        <w:t>ends</w:t>
      </w:r>
      <w:r w:rsidRPr="007A1EFC">
        <w:rPr>
          <w:spacing w:val="23"/>
        </w:rPr>
        <w:t xml:space="preserve"> </w:t>
      </w:r>
      <w:r w:rsidRPr="007A1EFC">
        <w:rPr>
          <w:spacing w:val="-1"/>
        </w:rPr>
        <w:t>when</w:t>
      </w:r>
      <w:r w:rsidRPr="007A1EFC">
        <w:rPr>
          <w:spacing w:val="20"/>
        </w:rPr>
        <w:t xml:space="preserve"> </w:t>
      </w:r>
      <w:r w:rsidRPr="007A1EFC">
        <w:t>written</w:t>
      </w:r>
      <w:r w:rsidRPr="007A1EFC">
        <w:rPr>
          <w:spacing w:val="20"/>
        </w:rPr>
        <w:t xml:space="preserve"> </w:t>
      </w:r>
      <w:r w:rsidRPr="007A1EFC">
        <w:rPr>
          <w:spacing w:val="-1"/>
        </w:rPr>
        <w:t>communication</w:t>
      </w:r>
      <w:r w:rsidRPr="007A1EFC">
        <w:rPr>
          <w:spacing w:val="20"/>
        </w:rPr>
        <w:t xml:space="preserve"> </w:t>
      </w:r>
      <w:r w:rsidRPr="007A1EFC">
        <w:rPr>
          <w:spacing w:val="-1"/>
        </w:rPr>
        <w:t>is</w:t>
      </w:r>
      <w:r w:rsidRPr="007A1EFC">
        <w:rPr>
          <w:spacing w:val="21"/>
        </w:rPr>
        <w:t xml:space="preserve"> </w:t>
      </w:r>
      <w:r w:rsidRPr="007A1EFC">
        <w:t>mailed</w:t>
      </w:r>
      <w:r w:rsidRPr="007A1EFC">
        <w:rPr>
          <w:spacing w:val="20"/>
        </w:rPr>
        <w:t xml:space="preserve"> </w:t>
      </w:r>
      <w:r w:rsidRPr="007A1EFC">
        <w:t>or</w:t>
      </w:r>
      <w:r w:rsidRPr="007A1EFC">
        <w:rPr>
          <w:spacing w:val="21"/>
        </w:rPr>
        <w:t xml:space="preserve"> </w:t>
      </w:r>
      <w:r w:rsidRPr="007A1EFC">
        <w:t>faxed</w:t>
      </w:r>
      <w:r w:rsidRPr="007A1EFC">
        <w:rPr>
          <w:spacing w:val="20"/>
        </w:rPr>
        <w:t xml:space="preserve"> </w:t>
      </w:r>
      <w:r w:rsidRPr="007A1EFC">
        <w:t>to</w:t>
      </w:r>
      <w:r w:rsidRPr="007A1EFC">
        <w:rPr>
          <w:spacing w:val="20"/>
        </w:rPr>
        <w:t xml:space="preserve"> </w:t>
      </w:r>
      <w:r w:rsidRPr="007A1EFC">
        <w:t>the</w:t>
      </w:r>
      <w:r w:rsidRPr="007A1EFC">
        <w:rPr>
          <w:spacing w:val="20"/>
        </w:rPr>
        <w:t xml:space="preserve"> </w:t>
      </w:r>
      <w:r w:rsidRPr="007A1EFC">
        <w:rPr>
          <w:spacing w:val="-1"/>
        </w:rPr>
        <w:t>provider</w:t>
      </w:r>
      <w:r w:rsidRPr="007A1EFC">
        <w:rPr>
          <w:spacing w:val="21"/>
        </w:rPr>
        <w:t xml:space="preserve"> </w:t>
      </w:r>
      <w:r w:rsidRPr="007A1EFC">
        <w:t>notifying</w:t>
      </w:r>
      <w:r w:rsidRPr="007A1EFC">
        <w:rPr>
          <w:spacing w:val="20"/>
        </w:rPr>
        <w:t xml:space="preserve"> </w:t>
      </w:r>
      <w:r w:rsidRPr="007A1EFC">
        <w:t>them</w:t>
      </w:r>
      <w:r w:rsidRPr="007A1EFC">
        <w:rPr>
          <w:spacing w:val="25"/>
        </w:rPr>
        <w:t xml:space="preserve"> </w:t>
      </w:r>
      <w:r w:rsidRPr="007A1EFC">
        <w:rPr>
          <w:spacing w:val="-2"/>
        </w:rPr>
        <w:t>of</w:t>
      </w:r>
      <w:r w:rsidRPr="007A1EFC">
        <w:rPr>
          <w:spacing w:val="22"/>
        </w:rPr>
        <w:t xml:space="preserve"> </w:t>
      </w:r>
      <w:r w:rsidRPr="007A1EFC">
        <w:t>the</w:t>
      </w:r>
      <w:r w:rsidRPr="007A1EFC">
        <w:rPr>
          <w:spacing w:val="80"/>
          <w:w w:val="99"/>
        </w:rPr>
        <w:t xml:space="preserve"> </w:t>
      </w:r>
      <w:r w:rsidRPr="007A1EFC">
        <w:t>Contractor’s</w:t>
      </w:r>
      <w:r w:rsidRPr="007A1EFC">
        <w:rPr>
          <w:spacing w:val="-25"/>
        </w:rPr>
        <w:t xml:space="preserve"> </w:t>
      </w:r>
      <w:r w:rsidRPr="007A1EFC">
        <w:t xml:space="preserve">decision.  See Exhibit F for more details. </w:t>
      </w:r>
    </w:p>
    <w:p w:rsidR="00252CB1" w:rsidRPr="009D06A7" w:rsidRDefault="00252CB1" w:rsidP="00252CB1">
      <w:pPr>
        <w:pStyle w:val="ListParagraph"/>
        <w:jc w:val="both"/>
        <w:rPr>
          <w:rFonts w:cs="Times New Roman"/>
        </w:rPr>
      </w:pPr>
    </w:p>
    <w:p w:rsidR="00252CB1" w:rsidRPr="009D06A7" w:rsidRDefault="00252CB1" w:rsidP="00252CB1">
      <w:pPr>
        <w:pStyle w:val="Heading4"/>
        <w:keepNext w:val="0"/>
        <w:keepLines w:val="0"/>
        <w:widowControl w:val="0"/>
        <w:spacing w:before="0" w:line="240" w:lineRule="auto"/>
        <w:ind w:left="1404" w:hanging="864"/>
      </w:pPr>
      <w:r w:rsidRPr="009D06A7">
        <w:t xml:space="preserve">LTSS Providers  </w:t>
      </w:r>
    </w:p>
    <w:p w:rsidR="00252CB1" w:rsidRPr="009D06A7" w:rsidRDefault="00252CB1" w:rsidP="00252CB1">
      <w:pPr>
        <w:pStyle w:val="Heading4"/>
        <w:numPr>
          <w:ilvl w:val="0"/>
          <w:numId w:val="0"/>
        </w:numPr>
        <w:ind w:left="540"/>
      </w:pPr>
    </w:p>
    <w:p w:rsidR="00252CB1" w:rsidRPr="007A1EFC" w:rsidRDefault="00252CB1" w:rsidP="00252CB1">
      <w:pPr>
        <w:pStyle w:val="BodyText"/>
      </w:pPr>
      <w:r w:rsidRPr="007A1EFC">
        <w:t>The Contractor shall ensure each LTSS provider’s service delivery site or services meet all applicable requirements of Iowa Law and have the necessary and current licenses, certification, accreditation</w:t>
      </w:r>
      <w:r w:rsidR="00AE5DE6">
        <w:t>,</w:t>
      </w:r>
      <w:r w:rsidRPr="007A1EFC">
        <w:t xml:space="preserve"> and/or designation approval per State requirements. When individuals providing LTSS are not required to be licensed, accredited or certified, it is the responsibility of the Contractor to ensure, based on applicable State licensure rules and/or program standards, that they are appropriately educated, trained, qualified, and competent to perform their job responsibilities. In addition, </w:t>
      </w:r>
      <w:r>
        <w:t xml:space="preserve">the </w:t>
      </w:r>
      <w:r w:rsidRPr="007A1EFC">
        <w:t>Contractor is responsible for ensuring that all required criminal history record checks and child and dependent adult abuse background checks are conducted for LTSS providers</w:t>
      </w:r>
      <w:r>
        <w:t xml:space="preserve"> who are not employees of a provider agency or licensed/accredited by a board that conducts background checks. Specifically, the Contractor shall ensure criminal history checks and child and dependent adult background checks are conducted for non-agency affiliated self-direction service providers such as Consumer Directed Attendant Care</w:t>
      </w:r>
      <w:r w:rsidR="00AC2CE4">
        <w:t xml:space="preserve"> (C</w:t>
      </w:r>
      <w:r>
        <w:t>DAC) and Consumer Choices Options (CCO) employees</w:t>
      </w:r>
      <w:r w:rsidRPr="007A1EFC">
        <w:t xml:space="preserve">. Each of the State’s 1915(c) and 1915(i) HCBS waivers, delineate the minimum provider qualifications for each covered service. The Contractor shall ensure all HCBS waiver providers meet these qualification requirements. </w:t>
      </w:r>
    </w:p>
    <w:p w:rsidR="00252CB1" w:rsidRPr="009D06A7" w:rsidRDefault="00252CB1" w:rsidP="00252CB1">
      <w:pPr>
        <w:pStyle w:val="Heading4"/>
        <w:numPr>
          <w:ilvl w:val="0"/>
          <w:numId w:val="0"/>
        </w:numPr>
        <w:ind w:left="1404"/>
      </w:pPr>
    </w:p>
    <w:p w:rsidR="00252CB1" w:rsidRPr="009D06A7" w:rsidRDefault="00252CB1" w:rsidP="00252CB1">
      <w:pPr>
        <w:pStyle w:val="Heading4"/>
        <w:keepNext w:val="0"/>
        <w:keepLines w:val="0"/>
        <w:widowControl w:val="0"/>
        <w:spacing w:before="0" w:line="240" w:lineRule="auto"/>
        <w:ind w:left="1404" w:hanging="864"/>
      </w:pPr>
      <w:r w:rsidRPr="009D06A7">
        <w:t>Facility Requirements</w:t>
      </w:r>
    </w:p>
    <w:p w:rsidR="00252CB1" w:rsidRPr="007A1EFC" w:rsidRDefault="00252CB1" w:rsidP="00252CB1">
      <w:pPr>
        <w:pStyle w:val="Heading4"/>
        <w:numPr>
          <w:ilvl w:val="0"/>
          <w:numId w:val="0"/>
        </w:numPr>
        <w:ind w:left="540"/>
        <w:rPr>
          <w:i/>
        </w:rPr>
      </w:pPr>
    </w:p>
    <w:p w:rsidR="00252CB1" w:rsidRPr="007A1EFC" w:rsidRDefault="00252CB1" w:rsidP="00252CB1">
      <w:pPr>
        <w:pStyle w:val="BodyText"/>
      </w:pPr>
      <w:r w:rsidRPr="007A1EFC">
        <w:t>The Contractor shall ensure that all facilities including, but not limited to, hospitals, are licensed as required by the State.</w:t>
      </w:r>
    </w:p>
    <w:p w:rsidR="00252CB1" w:rsidRPr="007A1EFC" w:rsidRDefault="00252CB1" w:rsidP="00252CB1">
      <w:pPr>
        <w:pStyle w:val="ListParagraph"/>
        <w:jc w:val="both"/>
        <w:rPr>
          <w:rFonts w:cs="Times New Roman"/>
        </w:rPr>
      </w:pPr>
    </w:p>
    <w:p w:rsidR="00252CB1" w:rsidRPr="009D06A7" w:rsidRDefault="00A51A64" w:rsidP="00252CB1">
      <w:pPr>
        <w:pStyle w:val="Heading4"/>
        <w:keepNext w:val="0"/>
        <w:keepLines w:val="0"/>
        <w:widowControl w:val="0"/>
        <w:spacing w:before="0" w:line="240" w:lineRule="auto"/>
        <w:ind w:left="1404" w:hanging="864"/>
      </w:pPr>
      <w:r>
        <w:t>Substance Use Disorder</w:t>
      </w:r>
      <w:r w:rsidR="00252CB1" w:rsidRPr="009D06A7">
        <w:t xml:space="preserve"> Providers</w:t>
      </w:r>
    </w:p>
    <w:p w:rsidR="00252CB1" w:rsidRPr="009D06A7" w:rsidRDefault="00252CB1" w:rsidP="00252CB1">
      <w:pPr>
        <w:pStyle w:val="Heading4"/>
        <w:numPr>
          <w:ilvl w:val="0"/>
          <w:numId w:val="0"/>
        </w:numPr>
        <w:ind w:left="540"/>
      </w:pPr>
    </w:p>
    <w:p w:rsidR="00FA317E" w:rsidRDefault="00FA317E" w:rsidP="00252CB1">
      <w:pPr>
        <w:pStyle w:val="Heading4"/>
        <w:numPr>
          <w:ilvl w:val="0"/>
          <w:numId w:val="0"/>
        </w:numPr>
        <w:ind w:left="540"/>
      </w:pPr>
      <w:r w:rsidRPr="00FA317E">
        <w:t xml:space="preserve">The Contractor shall ensure that </w:t>
      </w:r>
      <w:r w:rsidR="00A51A64">
        <w:t>substance use disorder</w:t>
      </w:r>
      <w:r w:rsidRPr="00FA317E">
        <w:t xml:space="preserve"> treatment services provided to members are provided by programs licensed by IDPH in accordance with Iowa Code chapter 125 or by hospital-based </w:t>
      </w:r>
      <w:r w:rsidR="00A51A64">
        <w:t>substance use disorder</w:t>
      </w:r>
      <w:r w:rsidRPr="00FA317E">
        <w:t xml:space="preserve"> treatment programs licensed and accredited in accordance with Iowa Code section 125.13.2(a).  The Contractor shall accept counselor certification as specified in Iowa Administrative Rules 641—155.21(8) as an acceptable credential for practitioners employed by a licensed </w:t>
      </w:r>
      <w:r w:rsidR="00A51A64">
        <w:t>substance use disorder</w:t>
      </w:r>
      <w:r>
        <w:t xml:space="preserve"> treatment program.</w:t>
      </w:r>
      <w:r w:rsidRPr="00FA317E">
        <w:t xml:space="preserve"> </w:t>
      </w:r>
    </w:p>
    <w:p w:rsidR="00252CB1" w:rsidRPr="009D06A7" w:rsidRDefault="00252CB1" w:rsidP="00252CB1">
      <w:pPr>
        <w:pStyle w:val="Heading4"/>
        <w:numPr>
          <w:ilvl w:val="0"/>
          <w:numId w:val="0"/>
        </w:numPr>
        <w:ind w:left="540"/>
      </w:pPr>
    </w:p>
    <w:p w:rsidR="00252CB1" w:rsidRPr="009D06A7" w:rsidRDefault="00252CB1" w:rsidP="00252CB1">
      <w:pPr>
        <w:pStyle w:val="Heading4"/>
        <w:keepNext w:val="0"/>
        <w:keepLines w:val="0"/>
        <w:widowControl w:val="0"/>
        <w:spacing w:before="0" w:line="240" w:lineRule="auto"/>
        <w:ind w:left="1404" w:hanging="864"/>
      </w:pPr>
      <w:r w:rsidRPr="009D06A7">
        <w:t xml:space="preserve">Non-Licensed Providers </w:t>
      </w:r>
    </w:p>
    <w:p w:rsidR="00252CB1" w:rsidRPr="009D06A7" w:rsidRDefault="00252CB1" w:rsidP="00252CB1">
      <w:pPr>
        <w:pStyle w:val="Heading4"/>
        <w:numPr>
          <w:ilvl w:val="0"/>
          <w:numId w:val="0"/>
        </w:numPr>
        <w:ind w:left="1404"/>
      </w:pPr>
    </w:p>
    <w:p w:rsidR="00252CB1" w:rsidRPr="007A1EFC" w:rsidRDefault="00252CB1" w:rsidP="00252CB1">
      <w:pPr>
        <w:pStyle w:val="BodyText"/>
      </w:pPr>
      <w:r w:rsidRPr="007A1EFC">
        <w:t>When individuals providing covered services under the Contract are not required to be licensed or certified, it is the responsibility of the Contractor to ensure, based on applicable State licensure rules and/or program standards, that they are appropriately educated, trained, qualified and competent to perform their job responsibilities.</w:t>
      </w:r>
    </w:p>
    <w:p w:rsidR="00252CB1" w:rsidRPr="00252CB1" w:rsidRDefault="00252CB1" w:rsidP="00252CB1">
      <w:pPr>
        <w:pStyle w:val="Heading4"/>
        <w:numPr>
          <w:ilvl w:val="0"/>
          <w:numId w:val="0"/>
        </w:numPr>
        <w:ind w:left="864"/>
      </w:pPr>
    </w:p>
    <w:p w:rsidR="00252CB1" w:rsidRDefault="006D4BD1" w:rsidP="00252CB1">
      <w:pPr>
        <w:pStyle w:val="Heading3"/>
      </w:pPr>
      <w:bookmarkStart w:id="388" w:name="_Toc415121427"/>
      <w:bookmarkStart w:id="389" w:name="_Toc418781298"/>
      <w:r>
        <w:t>Cultural Competence</w:t>
      </w:r>
      <w:bookmarkEnd w:id="388"/>
      <w:bookmarkEnd w:id="389"/>
    </w:p>
    <w:p w:rsidR="00EB6BE7" w:rsidRPr="00EB6BE7" w:rsidRDefault="00EB6BE7" w:rsidP="00EB6BE7"/>
    <w:p w:rsidR="00252CB1" w:rsidRPr="009D06A7" w:rsidRDefault="00252CB1" w:rsidP="00252CB1">
      <w:pPr>
        <w:pStyle w:val="BodyText"/>
        <w:ind w:left="0"/>
      </w:pPr>
      <w:bookmarkStart w:id="390" w:name="_Toc404710325"/>
      <w:r w:rsidRPr="009D06A7">
        <w:t>In accordance with 42 CFR 438.206, the Contractor shall participate in the State’s efforts to promote the delivery of services in a culturally competent manner.  The Contractor shall promote the delivery of services in a culturally competent manner to all members, including those with limited English proficiency and diverse cultural and ethnic backgrounds.  The Contractor shall address the special health needs of members who are poor, homeless and/or members of a minority population group.  The Contractor shall incorporate in its polices, administration and service practice the value of: (i) honoring members’ beliefs; (ii) sensitivity to cultural diversity; and (iii) fostering in staff and providers attitudes and interpersonal communication styles which respect members’ cultural backgrounds.  The Contractor shall have specific policy statements on these topics and communicate them to network providers and subcontractors.</w:t>
      </w:r>
      <w:bookmarkEnd w:id="390"/>
      <w:r w:rsidRPr="009D06A7">
        <w:t xml:space="preserve"> </w:t>
      </w:r>
    </w:p>
    <w:p w:rsidR="00252CB1" w:rsidRDefault="00252CB1" w:rsidP="00252CB1"/>
    <w:p w:rsidR="00252CB1" w:rsidRPr="009D06A7" w:rsidRDefault="00252CB1" w:rsidP="00252CB1">
      <w:pPr>
        <w:pStyle w:val="Heading4"/>
        <w:keepNext w:val="0"/>
        <w:keepLines w:val="0"/>
        <w:widowControl w:val="0"/>
        <w:spacing w:before="0" w:line="240" w:lineRule="auto"/>
        <w:ind w:left="1404" w:hanging="864"/>
      </w:pPr>
      <w:r w:rsidRPr="009D06A7">
        <w:t xml:space="preserve">Culturally Appropriate Care. </w:t>
      </w:r>
    </w:p>
    <w:p w:rsidR="00252CB1" w:rsidRPr="009D06A7" w:rsidRDefault="00252CB1" w:rsidP="00252CB1">
      <w:pPr>
        <w:pStyle w:val="Heading4"/>
        <w:numPr>
          <w:ilvl w:val="0"/>
          <w:numId w:val="0"/>
        </w:numPr>
        <w:ind w:left="540"/>
      </w:pPr>
    </w:p>
    <w:p w:rsidR="00252CB1" w:rsidRPr="007A1EFC" w:rsidRDefault="00252CB1" w:rsidP="00252CB1">
      <w:pPr>
        <w:pStyle w:val="BodyText"/>
        <w:ind w:left="0"/>
      </w:pPr>
      <w:r w:rsidRPr="007A1EFC">
        <w:t xml:space="preserve">The Contractor shall permit members to choose providers from among the Contractor’s network based on cultural preference.  The Contractor shall permit members to change providers, within the Contractor’s network, based on cultural preference.  Members may submit grievances to the Contractor related to inability to obtain culturally appropriate care.  Culturally appropriate care is care by a provider who can relate to the member and provide care with sensitivity, understanding, and respect for the member’s culture. </w:t>
      </w:r>
    </w:p>
    <w:p w:rsidR="00252CB1" w:rsidRPr="00252CB1" w:rsidRDefault="00252CB1" w:rsidP="00252CB1">
      <w:pPr>
        <w:pStyle w:val="Heading4"/>
        <w:numPr>
          <w:ilvl w:val="0"/>
          <w:numId w:val="0"/>
        </w:numPr>
        <w:ind w:left="864"/>
      </w:pPr>
    </w:p>
    <w:p w:rsidR="006D4BD1" w:rsidRDefault="006D4BD1" w:rsidP="006D4BD1">
      <w:pPr>
        <w:pStyle w:val="Heading3"/>
      </w:pPr>
      <w:bookmarkStart w:id="391" w:name="_Toc415121428"/>
      <w:bookmarkStart w:id="392" w:name="_Toc418781299"/>
      <w:r>
        <w:t>Provider-Patient Relationship</w:t>
      </w:r>
      <w:bookmarkEnd w:id="391"/>
      <w:bookmarkEnd w:id="392"/>
    </w:p>
    <w:p w:rsidR="00252CB1" w:rsidRDefault="00252CB1" w:rsidP="00252CB1">
      <w:pPr>
        <w:pStyle w:val="BodyText"/>
        <w:ind w:left="0"/>
      </w:pPr>
      <w:bookmarkStart w:id="393" w:name="_Toc404710327"/>
    </w:p>
    <w:p w:rsidR="00252CB1" w:rsidRPr="00252CB1" w:rsidRDefault="00252CB1" w:rsidP="00EB6BE7">
      <w:pPr>
        <w:pStyle w:val="BodyText"/>
        <w:ind w:left="0"/>
      </w:pPr>
      <w:r w:rsidRPr="009D06A7">
        <w:t>The Contractor may not prohibit or otherwise restrict, a health care professional acting within the lawful scope of practice, from advising or advocating on behalf of a member who is his or her patient regarding: (i) the member’s health status (ii) medical, behavioral health, or long-term care treatment options, including any alternative treatment that may be self-administered; (iii) any information the member needs in order to decide among all relevant treatment options; (iv) the risks, benefits and consequences of treatment or non-treatment; or (v) the member’s right to participate in decisions regarding his or her health care, including the right to refuse treatment, and to express preferences about future treatment decisions.</w:t>
      </w:r>
      <w:bookmarkEnd w:id="393"/>
      <w:r w:rsidR="00EB6BE7">
        <w:t xml:space="preserve">   </w:t>
      </w:r>
    </w:p>
    <w:p w:rsidR="006D4BD1" w:rsidRDefault="006D4BD1" w:rsidP="006D4BD1">
      <w:pPr>
        <w:pStyle w:val="Heading3"/>
      </w:pPr>
      <w:bookmarkStart w:id="394" w:name="_Toc415121429"/>
      <w:bookmarkStart w:id="395" w:name="_Toc418781300"/>
      <w:r>
        <w:t>Provider Relations and Communications</w:t>
      </w:r>
      <w:bookmarkEnd w:id="394"/>
      <w:bookmarkEnd w:id="395"/>
    </w:p>
    <w:p w:rsidR="00252CB1" w:rsidRPr="009D06A7" w:rsidRDefault="00252CB1" w:rsidP="00252CB1">
      <w:pPr>
        <w:pStyle w:val="Heading3"/>
        <w:numPr>
          <w:ilvl w:val="0"/>
          <w:numId w:val="0"/>
        </w:numPr>
        <w:jc w:val="both"/>
        <w:rPr>
          <w:rFonts w:cs="Times New Roman"/>
          <w:b/>
          <w:szCs w:val="22"/>
        </w:rPr>
      </w:pPr>
    </w:p>
    <w:p w:rsidR="00252CB1" w:rsidRDefault="00252CB1" w:rsidP="00EB6BE7">
      <w:pPr>
        <w:pStyle w:val="BodyText"/>
        <w:ind w:left="0"/>
      </w:pPr>
      <w:bookmarkStart w:id="396" w:name="_Toc404710329"/>
      <w:r w:rsidRPr="009D06A7">
        <w:t>The Contractor shall develop and implement a comprehensive provider relations and communications strategy.  This strategy shall include, at minimum, the following requirements:</w:t>
      </w:r>
      <w:bookmarkEnd w:id="396"/>
    </w:p>
    <w:p w:rsidR="00EB6BE7" w:rsidRDefault="00EB6BE7" w:rsidP="00EB6BE7">
      <w:pPr>
        <w:pStyle w:val="BodyText"/>
        <w:ind w:left="0"/>
      </w:pPr>
    </w:p>
    <w:p w:rsidR="00252CB1" w:rsidRPr="009D06A7" w:rsidRDefault="00252CB1" w:rsidP="00EB6BE7">
      <w:pPr>
        <w:pStyle w:val="Heading4"/>
        <w:keepNext w:val="0"/>
        <w:keepLines w:val="0"/>
        <w:widowControl w:val="0"/>
        <w:spacing w:before="0" w:line="240" w:lineRule="auto"/>
        <w:ind w:left="1404" w:hanging="864"/>
      </w:pPr>
      <w:r w:rsidRPr="009D06A7">
        <w:t>Provider Manual</w:t>
      </w:r>
    </w:p>
    <w:p w:rsidR="00EB6BE7" w:rsidRDefault="00252CB1" w:rsidP="000F487C">
      <w:pPr>
        <w:pStyle w:val="BodyText"/>
      </w:pPr>
      <w:r w:rsidRPr="007A1EFC">
        <w:t>The Contractor shall provide and maintain a written program manual for use by the Contractor’s provider network.  The manual must be made available electronically, and in hard copy (upon a provider’s request) to all network providers, without cost.  The Provider Manual shall include, at minimum, the following topics:</w:t>
      </w:r>
    </w:p>
    <w:p w:rsidR="00EB6BE7" w:rsidRPr="00252CB1" w:rsidRDefault="00EB6BE7" w:rsidP="00EB6BE7">
      <w:pPr>
        <w:pStyle w:val="Heading5"/>
      </w:pPr>
      <w:r w:rsidRPr="00252CB1">
        <w:t>Program benefits and limitations;</w:t>
      </w:r>
    </w:p>
    <w:p w:rsidR="00EB6BE7" w:rsidRPr="00252CB1" w:rsidRDefault="00EB6BE7" w:rsidP="00EB6BE7">
      <w:pPr>
        <w:pStyle w:val="Heading5"/>
        <w:numPr>
          <w:ilvl w:val="0"/>
          <w:numId w:val="0"/>
        </w:numPr>
        <w:ind w:left="1008"/>
        <w:jc w:val="both"/>
        <w:rPr>
          <w:rFonts w:cs="Times New Roman"/>
        </w:rPr>
      </w:pPr>
    </w:p>
    <w:p w:rsidR="00EB6BE7" w:rsidRPr="00252CB1" w:rsidRDefault="00EB6BE7" w:rsidP="00EB6BE7">
      <w:pPr>
        <w:pStyle w:val="Heading5"/>
        <w:jc w:val="both"/>
        <w:rPr>
          <w:rFonts w:cs="Times New Roman"/>
        </w:rPr>
      </w:pPr>
      <w:r w:rsidRPr="00252CB1">
        <w:rPr>
          <w:rFonts w:cs="Times New Roman"/>
        </w:rPr>
        <w:t>Claims filing instructions;</w:t>
      </w:r>
    </w:p>
    <w:p w:rsidR="00EB6BE7" w:rsidRPr="00252CB1" w:rsidRDefault="00EB6BE7" w:rsidP="00EB6BE7">
      <w:pPr>
        <w:pStyle w:val="Heading5"/>
        <w:numPr>
          <w:ilvl w:val="0"/>
          <w:numId w:val="0"/>
        </w:numPr>
        <w:jc w:val="both"/>
        <w:rPr>
          <w:rFonts w:cs="Times New Roman"/>
        </w:rPr>
      </w:pPr>
    </w:p>
    <w:p w:rsidR="00EB6BE7" w:rsidRDefault="00EB6BE7" w:rsidP="00EB6BE7">
      <w:pPr>
        <w:pStyle w:val="Heading5"/>
        <w:jc w:val="both"/>
        <w:rPr>
          <w:rFonts w:cs="Times New Roman"/>
        </w:rPr>
      </w:pPr>
      <w:r w:rsidRPr="00252CB1">
        <w:rPr>
          <w:rFonts w:cs="Times New Roman"/>
        </w:rPr>
        <w:t>Criteria and process to use when requesting prior authorizations;</w:t>
      </w:r>
    </w:p>
    <w:p w:rsidR="00E37C86" w:rsidRPr="004816E1" w:rsidRDefault="00E37C86" w:rsidP="004816E1"/>
    <w:p w:rsidR="00EB6BE7" w:rsidRPr="00252CB1" w:rsidRDefault="00EB6BE7" w:rsidP="00EB6BE7">
      <w:pPr>
        <w:pStyle w:val="Heading5"/>
        <w:jc w:val="both"/>
        <w:rPr>
          <w:rFonts w:cs="Times New Roman"/>
        </w:rPr>
      </w:pPr>
      <w:r w:rsidRPr="00252CB1">
        <w:rPr>
          <w:rFonts w:cs="Times New Roman"/>
        </w:rPr>
        <w:t>Cost sharing requirements;</w:t>
      </w:r>
    </w:p>
    <w:p w:rsidR="00EB6BE7" w:rsidRPr="00252CB1" w:rsidRDefault="00EB6BE7" w:rsidP="00EB6BE7">
      <w:pPr>
        <w:pStyle w:val="Heading5"/>
        <w:numPr>
          <w:ilvl w:val="0"/>
          <w:numId w:val="0"/>
        </w:numPr>
        <w:jc w:val="both"/>
        <w:rPr>
          <w:rFonts w:cs="Times New Roman"/>
        </w:rPr>
      </w:pPr>
    </w:p>
    <w:p w:rsidR="00EB6BE7" w:rsidRPr="00252CB1" w:rsidRDefault="00EB6BE7" w:rsidP="00EB6BE7">
      <w:pPr>
        <w:pStyle w:val="Heading5"/>
        <w:jc w:val="both"/>
        <w:rPr>
          <w:rFonts w:cs="Times New Roman"/>
        </w:rPr>
      </w:pPr>
      <w:r w:rsidRPr="00252CB1">
        <w:rPr>
          <w:rFonts w:cs="Times New Roman"/>
        </w:rPr>
        <w:t>Definition and requirements pertaining to urgent and emergent care;</w:t>
      </w:r>
    </w:p>
    <w:p w:rsidR="00EB6BE7" w:rsidRPr="00252CB1" w:rsidRDefault="00EB6BE7" w:rsidP="00EB6BE7">
      <w:pPr>
        <w:pStyle w:val="Heading5"/>
        <w:numPr>
          <w:ilvl w:val="0"/>
          <w:numId w:val="0"/>
        </w:numPr>
        <w:jc w:val="both"/>
        <w:rPr>
          <w:rFonts w:cs="Times New Roman"/>
        </w:rPr>
      </w:pPr>
    </w:p>
    <w:p w:rsidR="00EB6BE7" w:rsidRPr="00252CB1" w:rsidRDefault="00EB6BE7" w:rsidP="00EB6BE7">
      <w:pPr>
        <w:pStyle w:val="Heading5"/>
        <w:jc w:val="both"/>
        <w:rPr>
          <w:rFonts w:cs="Times New Roman"/>
        </w:rPr>
      </w:pPr>
      <w:r w:rsidRPr="00252CB1">
        <w:rPr>
          <w:rFonts w:cs="Times New Roman"/>
        </w:rPr>
        <w:t>Participants’ rights;</w:t>
      </w:r>
    </w:p>
    <w:p w:rsidR="00EB6BE7" w:rsidRPr="00252CB1" w:rsidRDefault="00EB6BE7" w:rsidP="00EB6BE7">
      <w:pPr>
        <w:pStyle w:val="Heading5"/>
        <w:numPr>
          <w:ilvl w:val="0"/>
          <w:numId w:val="0"/>
        </w:numPr>
        <w:jc w:val="both"/>
        <w:rPr>
          <w:rFonts w:cs="Times New Roman"/>
        </w:rPr>
      </w:pPr>
    </w:p>
    <w:p w:rsidR="00EB6BE7" w:rsidRPr="00252CB1" w:rsidRDefault="00EB6BE7" w:rsidP="00EB6BE7">
      <w:pPr>
        <w:pStyle w:val="Heading5"/>
        <w:jc w:val="both"/>
        <w:rPr>
          <w:rFonts w:cs="Times New Roman"/>
        </w:rPr>
      </w:pPr>
      <w:r w:rsidRPr="00252CB1">
        <w:rPr>
          <w:rFonts w:cs="Times New Roman"/>
        </w:rPr>
        <w:t>Providers' rights for advising or advocating on behalf of his or her patient;</w:t>
      </w:r>
    </w:p>
    <w:p w:rsidR="00EB6BE7" w:rsidRPr="00252CB1" w:rsidRDefault="00EB6BE7" w:rsidP="00EB6BE7">
      <w:pPr>
        <w:pStyle w:val="Heading5"/>
        <w:numPr>
          <w:ilvl w:val="0"/>
          <w:numId w:val="0"/>
        </w:numPr>
        <w:jc w:val="both"/>
        <w:rPr>
          <w:rFonts w:cs="Times New Roman"/>
        </w:rPr>
      </w:pPr>
    </w:p>
    <w:p w:rsidR="00EB6BE7" w:rsidRPr="00252CB1" w:rsidRDefault="00EB6BE7" w:rsidP="00EB6BE7">
      <w:pPr>
        <w:pStyle w:val="Heading5"/>
        <w:jc w:val="both"/>
        <w:rPr>
          <w:rFonts w:cs="Times New Roman"/>
        </w:rPr>
      </w:pPr>
      <w:r w:rsidRPr="00252CB1">
        <w:rPr>
          <w:rFonts w:cs="Times New Roman"/>
        </w:rPr>
        <w:t>Provider non-discrimination information;</w:t>
      </w:r>
    </w:p>
    <w:p w:rsidR="00EB6BE7" w:rsidRPr="00252CB1" w:rsidRDefault="00EB6BE7" w:rsidP="00EB6BE7">
      <w:pPr>
        <w:pStyle w:val="Heading5"/>
        <w:numPr>
          <w:ilvl w:val="0"/>
          <w:numId w:val="0"/>
        </w:numPr>
        <w:jc w:val="both"/>
        <w:rPr>
          <w:rFonts w:cs="Times New Roman"/>
        </w:rPr>
      </w:pPr>
    </w:p>
    <w:p w:rsidR="00EB6BE7" w:rsidRPr="00252CB1" w:rsidRDefault="00EB6BE7" w:rsidP="00EB6BE7">
      <w:pPr>
        <w:pStyle w:val="Heading5"/>
        <w:jc w:val="both"/>
        <w:rPr>
          <w:rFonts w:cs="Times New Roman"/>
        </w:rPr>
      </w:pPr>
      <w:r w:rsidRPr="00252CB1">
        <w:rPr>
          <w:rFonts w:cs="Times New Roman"/>
        </w:rPr>
        <w:t>Policies and procedures for grievances and appeals in accordance with 42 CFR 438.414</w:t>
      </w:r>
      <w:r w:rsidR="00C449C2">
        <w:rPr>
          <w:rFonts w:cs="Times New Roman"/>
        </w:rPr>
        <w:t xml:space="preserve"> and 438.10(g)(1)</w:t>
      </w:r>
      <w:r w:rsidRPr="00252CB1">
        <w:rPr>
          <w:rFonts w:cs="Times New Roman"/>
        </w:rPr>
        <w:t xml:space="preserve">; </w:t>
      </w:r>
    </w:p>
    <w:p w:rsidR="00EB6BE7" w:rsidRPr="00252CB1" w:rsidRDefault="00EB6BE7" w:rsidP="00EB6BE7">
      <w:pPr>
        <w:pStyle w:val="Heading5"/>
        <w:numPr>
          <w:ilvl w:val="0"/>
          <w:numId w:val="0"/>
        </w:numPr>
        <w:jc w:val="both"/>
        <w:rPr>
          <w:rFonts w:cs="Times New Roman"/>
        </w:rPr>
      </w:pPr>
    </w:p>
    <w:p w:rsidR="00EB6BE7" w:rsidRPr="00252CB1" w:rsidRDefault="00EB6BE7" w:rsidP="00EB6BE7">
      <w:pPr>
        <w:pStyle w:val="Heading5"/>
        <w:jc w:val="both"/>
        <w:rPr>
          <w:rFonts w:cs="Times New Roman"/>
        </w:rPr>
      </w:pPr>
      <w:r w:rsidRPr="00252CB1">
        <w:rPr>
          <w:rFonts w:cs="Times New Roman"/>
        </w:rPr>
        <w:t xml:space="preserve">Contractor and </w:t>
      </w:r>
      <w:r w:rsidR="00D47E59">
        <w:rPr>
          <w:rFonts w:cs="Times New Roman"/>
        </w:rPr>
        <w:t>the Agency</w:t>
      </w:r>
      <w:r w:rsidRPr="00252CB1">
        <w:rPr>
          <w:rFonts w:cs="Times New Roman"/>
        </w:rPr>
        <w:t xml:space="preserve"> contact information such as addresses and phone numbers; and </w:t>
      </w:r>
    </w:p>
    <w:p w:rsidR="00EB6BE7" w:rsidRPr="00252CB1" w:rsidRDefault="00EB6BE7" w:rsidP="00EB6BE7">
      <w:pPr>
        <w:pStyle w:val="ListParagraph"/>
        <w:rPr>
          <w:rFonts w:cs="Times New Roman"/>
        </w:rPr>
      </w:pPr>
    </w:p>
    <w:p w:rsidR="00EB6BE7" w:rsidRPr="00EB6BE7" w:rsidRDefault="00EB6BE7" w:rsidP="00EB6BE7">
      <w:pPr>
        <w:pStyle w:val="Heading5"/>
        <w:jc w:val="both"/>
        <w:rPr>
          <w:rFonts w:cs="Times New Roman"/>
        </w:rPr>
      </w:pPr>
      <w:r w:rsidRPr="00252CB1">
        <w:rPr>
          <w:rFonts w:cs="Times New Roman"/>
        </w:rPr>
        <w:t>Policies and procedures for third party liability and other collections.</w:t>
      </w:r>
    </w:p>
    <w:p w:rsidR="00EB6BE7" w:rsidRPr="00EB6BE7" w:rsidRDefault="00EB6BE7" w:rsidP="00EB6BE7"/>
    <w:p w:rsidR="00EB6BE7" w:rsidRDefault="003D3196" w:rsidP="003D3196">
      <w:pPr>
        <w:pStyle w:val="Heading4"/>
        <w:keepNext w:val="0"/>
        <w:keepLines w:val="0"/>
        <w:widowControl w:val="0"/>
        <w:spacing w:before="0" w:line="240" w:lineRule="auto"/>
        <w:ind w:left="1404" w:hanging="864"/>
      </w:pPr>
      <w:r w:rsidRPr="009D06A7">
        <w:t>Provider Website</w:t>
      </w:r>
    </w:p>
    <w:p w:rsidR="003D3196" w:rsidRPr="009D06A7" w:rsidRDefault="003D3196" w:rsidP="00EB6BE7">
      <w:pPr>
        <w:pStyle w:val="Heading4"/>
        <w:keepNext w:val="0"/>
        <w:keepLines w:val="0"/>
        <w:widowControl w:val="0"/>
        <w:numPr>
          <w:ilvl w:val="0"/>
          <w:numId w:val="0"/>
        </w:numPr>
        <w:spacing w:before="0" w:line="240" w:lineRule="auto"/>
      </w:pPr>
      <w:r w:rsidRPr="009D06A7">
        <w:t xml:space="preserve">  </w:t>
      </w:r>
    </w:p>
    <w:p w:rsidR="003D3196" w:rsidRDefault="003D3196" w:rsidP="003D3196">
      <w:pPr>
        <w:pStyle w:val="BodyText"/>
      </w:pPr>
      <w:r w:rsidRPr="007A1EFC">
        <w:t xml:space="preserve">The Contractor shall maintain a website for use by providers describing the key program elements and requirements, including, at minimum, the information required in the Provider Manual as described in Section 6.1.6.1 and provider training as described in Section 6.1.6.4.  This website shall be accessible and functional via cell phone. </w:t>
      </w:r>
    </w:p>
    <w:p w:rsidR="003D3196" w:rsidRPr="007A1EFC" w:rsidRDefault="003D3196" w:rsidP="003D3196">
      <w:pPr>
        <w:pStyle w:val="BodyText"/>
      </w:pPr>
    </w:p>
    <w:p w:rsidR="003D3196" w:rsidRPr="009D06A7" w:rsidRDefault="003D3196" w:rsidP="003D3196">
      <w:pPr>
        <w:pStyle w:val="Heading4"/>
        <w:keepNext w:val="0"/>
        <w:keepLines w:val="0"/>
        <w:widowControl w:val="0"/>
        <w:spacing w:before="0" w:line="240" w:lineRule="auto"/>
        <w:ind w:left="1404" w:hanging="864"/>
      </w:pPr>
      <w:r w:rsidRPr="009D06A7">
        <w:t xml:space="preserve">Provider Services Helpline  </w:t>
      </w:r>
    </w:p>
    <w:p w:rsidR="003D3196" w:rsidRPr="009D06A7" w:rsidRDefault="003D3196" w:rsidP="003D3196">
      <w:pPr>
        <w:pStyle w:val="Heading4"/>
        <w:numPr>
          <w:ilvl w:val="0"/>
          <w:numId w:val="0"/>
        </w:numPr>
        <w:ind w:left="540"/>
      </w:pPr>
    </w:p>
    <w:p w:rsidR="003D3196" w:rsidRDefault="003D3196" w:rsidP="003D3196">
      <w:pPr>
        <w:pStyle w:val="BodyText"/>
      </w:pPr>
      <w:r w:rsidRPr="009D06A7">
        <w:t>The Contractor shall maintain a toll-free telephone hotline for all providers with questions, concerns or complaints. The telephone line shall be staffed with live-voice coverage during normal working days (Monday through Friday), except for established state holidays.  The State holidays are: (i) New Years Day; (ii) Martin Luther King, Jr.’s Birthday; (iii) Memorial Day; (iv) July 4</w:t>
      </w:r>
      <w:r w:rsidRPr="009D06A7">
        <w:rPr>
          <w:vertAlign w:val="superscript"/>
        </w:rPr>
        <w:t>th</w:t>
      </w:r>
      <w:r w:rsidRPr="009D06A7">
        <w:t xml:space="preserve">; (v) Labor Day; (vi) Veterans Day; (vii) Thanksgiving; (viii) Day after Thanksgiving; and (ix) Christmas Day.  The helpline shall be accessible, at minimum, during working hours of 7:30 a.m. - 6:00 p.m. Central Time.  For all days with a closure, there shall be a process for providers to process emergency prior authorizations as needed.  The Contractor must maintain a system for tracking and reporting the number and type of calls and inquiries in order to meet </w:t>
      </w:r>
      <w:r w:rsidR="00D47E59">
        <w:t>the Agency</w:t>
      </w:r>
      <w:r w:rsidRPr="009D06A7">
        <w:t xml:space="preserve"> reporting requirements.</w:t>
      </w:r>
    </w:p>
    <w:p w:rsidR="003D3196" w:rsidRPr="009D06A7" w:rsidRDefault="003D3196" w:rsidP="003D3196">
      <w:pPr>
        <w:pStyle w:val="BodyText"/>
      </w:pPr>
    </w:p>
    <w:p w:rsidR="003D3196" w:rsidRPr="009D06A7" w:rsidRDefault="003D3196" w:rsidP="003D3196">
      <w:pPr>
        <w:pStyle w:val="Heading4"/>
        <w:keepNext w:val="0"/>
        <w:keepLines w:val="0"/>
        <w:widowControl w:val="0"/>
        <w:spacing w:before="0" w:line="240" w:lineRule="auto"/>
        <w:ind w:left="1404" w:hanging="864"/>
      </w:pPr>
      <w:r w:rsidRPr="009D06A7">
        <w:t xml:space="preserve">Provider Training.  </w:t>
      </w:r>
    </w:p>
    <w:p w:rsidR="003D3196" w:rsidRPr="009D06A7" w:rsidRDefault="003D3196" w:rsidP="003D3196">
      <w:pPr>
        <w:pStyle w:val="Heading4"/>
        <w:numPr>
          <w:ilvl w:val="0"/>
          <w:numId w:val="0"/>
        </w:numPr>
        <w:ind w:left="540"/>
      </w:pPr>
    </w:p>
    <w:p w:rsidR="003D3196" w:rsidRDefault="003D3196" w:rsidP="003D3196">
      <w:pPr>
        <w:pStyle w:val="BodyText"/>
      </w:pPr>
      <w:r w:rsidRPr="009D06A7">
        <w:t xml:space="preserve">The Contractor shall provide ongoing and at a minimum annual, education and training to the provider network.  All training materials may be reviewed and are subject to approval by the </w:t>
      </w:r>
      <w:r w:rsidR="00AC2CE4">
        <w:t>Agency</w:t>
      </w:r>
      <w:r w:rsidRPr="009D06A7">
        <w:t xml:space="preserve">.  The Contractor shall develop training plans to support traditional LTSS providers in transitioning to rendering services under this program through assistance with features such as information technology, billing and systems operations.  All provider training shall address, at minimum, the following topics: </w:t>
      </w:r>
    </w:p>
    <w:p w:rsidR="003D3196" w:rsidRPr="009D06A7" w:rsidRDefault="003D3196" w:rsidP="003D3196">
      <w:pPr>
        <w:pStyle w:val="BodyText"/>
      </w:pPr>
    </w:p>
    <w:p w:rsidR="003D3196" w:rsidRDefault="003D3196" w:rsidP="003D3196">
      <w:pPr>
        <w:pStyle w:val="Heading5"/>
      </w:pPr>
      <w:r w:rsidRPr="009D06A7">
        <w:t xml:space="preserve">The role of the care coordinator and the importance of notifying a member’s care coordinator, as expeditiously as warranted by the member’s circumstances, of any significant changes in the member’s condition or care, hospitalizations, or recommendations for additional services; </w:t>
      </w:r>
    </w:p>
    <w:p w:rsidR="003D3196" w:rsidRPr="003D3196" w:rsidRDefault="003D3196" w:rsidP="003D3196"/>
    <w:p w:rsidR="003D3196" w:rsidRDefault="003D3196" w:rsidP="003D3196">
      <w:pPr>
        <w:pStyle w:val="Heading5"/>
        <w:rPr>
          <w:u w:val="single"/>
        </w:rPr>
      </w:pPr>
      <w:r w:rsidRPr="009D06A7">
        <w:t xml:space="preserve">Critical incident training as described in </w:t>
      </w:r>
      <w:r w:rsidRPr="009D06A7">
        <w:rPr>
          <w:u w:val="single"/>
        </w:rPr>
        <w:t>Section 10.4.3;</w:t>
      </w:r>
    </w:p>
    <w:p w:rsidR="003D3196" w:rsidRPr="003D3196" w:rsidRDefault="003D3196" w:rsidP="003D3196"/>
    <w:p w:rsidR="003D3196" w:rsidRDefault="003D3196" w:rsidP="003D3196">
      <w:pPr>
        <w:pStyle w:val="Heading5"/>
      </w:pPr>
      <w:r w:rsidRPr="009D06A7">
        <w:t>Abuse and neglect training including procedures and requirements for: (i) preventing; (ii) identifying; (iii) reporting; (iv) investigating; and (v) remediating suspected abuse, neglect and exploitation of members;</w:t>
      </w:r>
    </w:p>
    <w:p w:rsidR="003D3196" w:rsidRPr="009D06A7" w:rsidRDefault="003D3196" w:rsidP="003D3196">
      <w:pPr>
        <w:pStyle w:val="Heading5"/>
        <w:numPr>
          <w:ilvl w:val="0"/>
          <w:numId w:val="0"/>
        </w:numPr>
      </w:pPr>
    </w:p>
    <w:p w:rsidR="003D3196" w:rsidRDefault="003D3196" w:rsidP="003D3196">
      <w:pPr>
        <w:pStyle w:val="Heading5"/>
      </w:pPr>
      <w:r w:rsidRPr="009D06A7">
        <w:t>Provider requirements and responsibilities;</w:t>
      </w:r>
    </w:p>
    <w:p w:rsidR="0051193B" w:rsidRDefault="0051193B" w:rsidP="0051193B"/>
    <w:p w:rsidR="0051193B" w:rsidRDefault="0051193B" w:rsidP="0051193B">
      <w:pPr>
        <w:pStyle w:val="Heading5"/>
      </w:pPr>
      <w:r>
        <w:t>Prior authorization policies and procedures;</w:t>
      </w:r>
    </w:p>
    <w:p w:rsidR="0051193B" w:rsidRDefault="0051193B" w:rsidP="0051193B"/>
    <w:p w:rsidR="0051193B" w:rsidRDefault="0051193B" w:rsidP="0051193B">
      <w:pPr>
        <w:pStyle w:val="Heading5"/>
      </w:pPr>
      <w:r>
        <w:t>Claims resubmission processes;</w:t>
      </w:r>
    </w:p>
    <w:p w:rsidR="0051193B" w:rsidRDefault="0051193B" w:rsidP="0051193B"/>
    <w:p w:rsidR="0051193B" w:rsidRPr="0051193B" w:rsidRDefault="0051193B" w:rsidP="0051193B">
      <w:pPr>
        <w:pStyle w:val="Heading5"/>
      </w:pPr>
      <w:r>
        <w:t>Claims dispute resolution processes;</w:t>
      </w:r>
    </w:p>
    <w:p w:rsidR="003D3196" w:rsidRPr="003D3196" w:rsidRDefault="003D3196" w:rsidP="003D3196"/>
    <w:p w:rsidR="003D3196" w:rsidRPr="009D06A7" w:rsidRDefault="003D3196" w:rsidP="0051193B">
      <w:pPr>
        <w:pStyle w:val="Heading5"/>
        <w:numPr>
          <w:ilvl w:val="0"/>
          <w:numId w:val="0"/>
        </w:numPr>
      </w:pPr>
    </w:p>
    <w:p w:rsidR="003D3196" w:rsidRDefault="003D3196" w:rsidP="003D3196">
      <w:pPr>
        <w:pStyle w:val="Heading5"/>
      </w:pPr>
      <w:r w:rsidRPr="009D06A7">
        <w:t>Any applicable Medicaid policies including updates and changes</w:t>
      </w:r>
      <w:r w:rsidR="008466A0">
        <w:t>;</w:t>
      </w:r>
    </w:p>
    <w:p w:rsidR="008466A0" w:rsidRPr="00614ADE" w:rsidRDefault="008466A0" w:rsidP="004816E1"/>
    <w:p w:rsidR="008466A0" w:rsidRDefault="008466A0" w:rsidP="008466A0">
      <w:pPr>
        <w:pStyle w:val="Heading5"/>
      </w:pPr>
      <w:r>
        <w:t>Person Centered Planning Process; and</w:t>
      </w:r>
    </w:p>
    <w:p w:rsidR="008466A0" w:rsidRPr="00614ADE" w:rsidRDefault="008466A0" w:rsidP="004816E1"/>
    <w:p w:rsidR="008466A0" w:rsidRDefault="008466A0" w:rsidP="008466A0">
      <w:pPr>
        <w:pStyle w:val="Heading5"/>
      </w:pPr>
      <w:r>
        <w:t>HCBS settings per CMS regulations.</w:t>
      </w:r>
    </w:p>
    <w:p w:rsidR="003D3196" w:rsidRDefault="003D3196" w:rsidP="003D3196"/>
    <w:p w:rsidR="003D3196" w:rsidRPr="009D06A7" w:rsidRDefault="003D3196" w:rsidP="003D3196">
      <w:pPr>
        <w:pStyle w:val="Heading4"/>
        <w:keepNext w:val="0"/>
        <w:keepLines w:val="0"/>
        <w:widowControl w:val="0"/>
        <w:spacing w:before="0" w:line="240" w:lineRule="auto"/>
        <w:ind w:left="1404" w:hanging="864"/>
      </w:pPr>
      <w:r w:rsidRPr="009D06A7">
        <w:t>Communication Review and Approval</w:t>
      </w:r>
    </w:p>
    <w:p w:rsidR="003D3196" w:rsidRPr="009D06A7" w:rsidRDefault="003D3196" w:rsidP="003D3196">
      <w:pPr>
        <w:pStyle w:val="Heading4"/>
        <w:numPr>
          <w:ilvl w:val="0"/>
          <w:numId w:val="0"/>
        </w:numPr>
        <w:ind w:left="540"/>
      </w:pPr>
    </w:p>
    <w:p w:rsidR="003D3196" w:rsidRPr="009D06A7" w:rsidRDefault="003D3196" w:rsidP="003D3196">
      <w:pPr>
        <w:pStyle w:val="BodyText"/>
      </w:pPr>
      <w:r w:rsidRPr="009D06A7">
        <w:t xml:space="preserve">All Contractor developed provider communications must be pre-approved by </w:t>
      </w:r>
      <w:r w:rsidR="00D47E59">
        <w:t>the Agency</w:t>
      </w:r>
      <w:r w:rsidRPr="009D06A7">
        <w:t xml:space="preserve">.  Unless otherwise requested by the Department, all materials shall be submitted at least thirty (30) calendar days prior to expected use and distribution.  All substantive changes to previously approved communications must also be submitted to </w:t>
      </w:r>
      <w:r w:rsidR="00D47E59">
        <w:t>the Agency</w:t>
      </w:r>
      <w:r w:rsidRPr="009D06A7">
        <w:t xml:space="preserve"> for review and approval at least thirty (30) calendar days prior to use.  The Contractor shall comply with any </w:t>
      </w:r>
      <w:r w:rsidR="00D47E59">
        <w:t>the Agency</w:t>
      </w:r>
      <w:r w:rsidRPr="009D06A7">
        <w:t xml:space="preserve"> processes implemented to facilitate submission and approval of materials.  For example, </w:t>
      </w:r>
      <w:r w:rsidR="00D47E59">
        <w:t>the Agency</w:t>
      </w:r>
      <w:r w:rsidRPr="009D06A7">
        <w:t xml:space="preserve"> may opt to mandate use of an inventory control number on all submissions or the use of specific cover sheets with document submission.  </w:t>
      </w:r>
    </w:p>
    <w:p w:rsidR="003D3196" w:rsidRPr="009D06A7" w:rsidRDefault="003D3196" w:rsidP="003D3196">
      <w:pPr>
        <w:pStyle w:val="BodyText"/>
      </w:pPr>
    </w:p>
    <w:p w:rsidR="003D3196" w:rsidRDefault="003D3196" w:rsidP="003D3196">
      <w:pPr>
        <w:pStyle w:val="BodyText"/>
      </w:pPr>
      <w:r w:rsidRPr="009D06A7">
        <w:t xml:space="preserve">Information that includes the State's name and correspondence that may be sent to providers on behalf of </w:t>
      </w:r>
      <w:r w:rsidR="00EE71DD">
        <w:t>the Agency</w:t>
      </w:r>
      <w:r w:rsidRPr="009D06A7">
        <w:t xml:space="preserve"> shall also be submitted by the Contractor for </w:t>
      </w:r>
      <w:r w:rsidR="00D47E59">
        <w:t>the Agency</w:t>
      </w:r>
      <w:r w:rsidRPr="009D06A7">
        <w:t xml:space="preserve"> review and approval. Any approval given for </w:t>
      </w:r>
      <w:r w:rsidR="00EE71DD">
        <w:t>the Agency</w:t>
      </w:r>
      <w:r w:rsidRPr="009D06A7">
        <w:t xml:space="preserve"> or other state agency name or logo is specific to the use requested, and shall not be interpreted as blanket approval. The Contractor shall include the State program logo(s) in their provider communication materials upon </w:t>
      </w:r>
      <w:r w:rsidR="00D47E59">
        <w:t>the Agency</w:t>
      </w:r>
      <w:r w:rsidRPr="009D06A7">
        <w:t xml:space="preserve"> request.  </w:t>
      </w:r>
      <w:r w:rsidR="00AE5DE6">
        <w:t>The</w:t>
      </w:r>
      <w:r w:rsidR="00D47E59">
        <w:t xml:space="preserve"> Agency</w:t>
      </w:r>
      <w:r w:rsidRPr="009D06A7">
        <w:t xml:space="preserve"> reserves the right to mandate that specific language be included in provider communication materials.</w:t>
      </w:r>
    </w:p>
    <w:p w:rsidR="00252CB1" w:rsidRPr="00252CB1" w:rsidRDefault="00252CB1" w:rsidP="00EB6BE7">
      <w:pPr>
        <w:pStyle w:val="Heading5"/>
        <w:numPr>
          <w:ilvl w:val="0"/>
          <w:numId w:val="0"/>
        </w:numPr>
      </w:pPr>
    </w:p>
    <w:p w:rsidR="006D4BD1" w:rsidRDefault="006D4BD1" w:rsidP="006D4BD1">
      <w:pPr>
        <w:pStyle w:val="Heading3"/>
      </w:pPr>
      <w:bookmarkStart w:id="397" w:name="_Toc415121430"/>
      <w:bookmarkStart w:id="398" w:name="_Toc418781301"/>
      <w:r>
        <w:t>Contractor Developed Materials</w:t>
      </w:r>
      <w:bookmarkEnd w:id="397"/>
      <w:bookmarkEnd w:id="398"/>
      <w:r>
        <w:t xml:space="preserve"> </w:t>
      </w:r>
    </w:p>
    <w:p w:rsidR="003D3196" w:rsidRPr="003D3196" w:rsidRDefault="003D3196" w:rsidP="003D3196"/>
    <w:p w:rsidR="003D3196" w:rsidRDefault="003D3196" w:rsidP="003D3196">
      <w:pPr>
        <w:pStyle w:val="Heading4"/>
        <w:numPr>
          <w:ilvl w:val="0"/>
          <w:numId w:val="0"/>
        </w:numPr>
        <w:ind w:left="504"/>
      </w:pPr>
      <w:r>
        <w:t xml:space="preserve">All materials developed by the Contractor shall be made available to the Department and archived in an electronic library.  The materials shall be available to the Department throughout the </w:t>
      </w:r>
      <w:r w:rsidR="00246888">
        <w:t>C</w:t>
      </w:r>
      <w:r>
        <w:t xml:space="preserve">ontract term and transitioned to the Department after the </w:t>
      </w:r>
      <w:r w:rsidR="00246888">
        <w:t>C</w:t>
      </w:r>
      <w:r>
        <w:t>ontract term.</w:t>
      </w:r>
    </w:p>
    <w:p w:rsidR="003D3196" w:rsidRPr="003D3196" w:rsidRDefault="003D3196" w:rsidP="003D3196"/>
    <w:p w:rsidR="006D4BD1" w:rsidRDefault="006D4BD1" w:rsidP="006D4BD1">
      <w:pPr>
        <w:pStyle w:val="Heading3"/>
      </w:pPr>
      <w:bookmarkStart w:id="399" w:name="_Toc415121431"/>
      <w:bookmarkStart w:id="400" w:name="_Toc418781302"/>
      <w:r>
        <w:t>Notification of Provider Disenrollment</w:t>
      </w:r>
      <w:bookmarkEnd w:id="399"/>
      <w:bookmarkEnd w:id="400"/>
      <w:r>
        <w:t xml:space="preserve"> </w:t>
      </w:r>
    </w:p>
    <w:p w:rsidR="003D3196" w:rsidRPr="009D06A7" w:rsidRDefault="003D3196" w:rsidP="003D3196">
      <w:pPr>
        <w:pStyle w:val="Heading3"/>
        <w:numPr>
          <w:ilvl w:val="0"/>
          <w:numId w:val="0"/>
        </w:numPr>
        <w:jc w:val="both"/>
        <w:rPr>
          <w:rFonts w:cs="Times New Roman"/>
          <w:b/>
          <w:szCs w:val="22"/>
        </w:rPr>
      </w:pPr>
    </w:p>
    <w:p w:rsidR="003D3196" w:rsidRPr="009D06A7" w:rsidRDefault="003D3196" w:rsidP="003D3196">
      <w:pPr>
        <w:pStyle w:val="BodyText"/>
        <w:ind w:left="0"/>
      </w:pPr>
      <w:bookmarkStart w:id="401" w:name="_Toc404710331"/>
      <w:r w:rsidRPr="009D06A7">
        <w:t xml:space="preserve">The Contractor </w:t>
      </w:r>
      <w:r w:rsidRPr="009D06A7">
        <w:rPr>
          <w:spacing w:val="-3"/>
        </w:rPr>
        <w:t>m</w:t>
      </w:r>
      <w:r w:rsidRPr="009D06A7">
        <w:t xml:space="preserve">ust </w:t>
      </w:r>
      <w:r w:rsidRPr="009D06A7">
        <w:rPr>
          <w:spacing w:val="-3"/>
        </w:rPr>
        <w:t>m</w:t>
      </w:r>
      <w:r w:rsidRPr="009D06A7">
        <w:t>a</w:t>
      </w:r>
      <w:r w:rsidRPr="009D06A7">
        <w:rPr>
          <w:spacing w:val="-2"/>
        </w:rPr>
        <w:t>k</w:t>
      </w:r>
      <w:r w:rsidRPr="009D06A7">
        <w:t>e</w:t>
      </w:r>
      <w:r w:rsidRPr="009D06A7">
        <w:rPr>
          <w:spacing w:val="3"/>
        </w:rPr>
        <w:t xml:space="preserve"> </w:t>
      </w:r>
      <w:r w:rsidRPr="009D06A7">
        <w:t xml:space="preserve">a </w:t>
      </w:r>
      <w:r w:rsidRPr="009D06A7">
        <w:rPr>
          <w:spacing w:val="-2"/>
        </w:rPr>
        <w:t>g</w:t>
      </w:r>
      <w:r w:rsidRPr="009D06A7">
        <w:t>ood fa</w:t>
      </w:r>
      <w:r w:rsidRPr="009D06A7">
        <w:rPr>
          <w:spacing w:val="-1"/>
        </w:rPr>
        <w:t>i</w:t>
      </w:r>
      <w:r w:rsidRPr="009D06A7">
        <w:t>th</w:t>
      </w:r>
      <w:r w:rsidRPr="009D06A7">
        <w:rPr>
          <w:spacing w:val="-2"/>
        </w:rPr>
        <w:t xml:space="preserve"> </w:t>
      </w:r>
      <w:r w:rsidRPr="009D06A7">
        <w:t>ef</w:t>
      </w:r>
      <w:r w:rsidRPr="009D06A7">
        <w:rPr>
          <w:spacing w:val="-1"/>
        </w:rPr>
        <w:t>f</w:t>
      </w:r>
      <w:r w:rsidRPr="009D06A7">
        <w:t>o</w:t>
      </w:r>
      <w:r w:rsidRPr="009D06A7">
        <w:rPr>
          <w:spacing w:val="-1"/>
        </w:rPr>
        <w:t>r</w:t>
      </w:r>
      <w:r w:rsidRPr="009D06A7">
        <w:t>t to</w:t>
      </w:r>
      <w:r w:rsidRPr="009D06A7">
        <w:rPr>
          <w:spacing w:val="-2"/>
        </w:rPr>
        <w:t xml:space="preserve"> </w:t>
      </w:r>
      <w:r w:rsidRPr="009D06A7">
        <w:t>pro</w:t>
      </w:r>
      <w:r w:rsidRPr="009D06A7">
        <w:rPr>
          <w:spacing w:val="-2"/>
        </w:rPr>
        <w:t>v</w:t>
      </w:r>
      <w:r w:rsidRPr="009D06A7">
        <w:t>i</w:t>
      </w:r>
      <w:r w:rsidRPr="009D06A7">
        <w:rPr>
          <w:spacing w:val="-2"/>
        </w:rPr>
        <w:t>d</w:t>
      </w:r>
      <w:r w:rsidRPr="009D06A7">
        <w:t xml:space="preserve">e </w:t>
      </w:r>
      <w:r w:rsidRPr="009D06A7">
        <w:rPr>
          <w:spacing w:val="-1"/>
        </w:rPr>
        <w:t>w</w:t>
      </w:r>
      <w:r w:rsidRPr="009D06A7">
        <w:t>r</w:t>
      </w:r>
      <w:r w:rsidRPr="009D06A7">
        <w:rPr>
          <w:spacing w:val="-1"/>
        </w:rPr>
        <w:t>i</w:t>
      </w:r>
      <w:r w:rsidRPr="009D06A7">
        <w:t>t</w:t>
      </w:r>
      <w:r w:rsidRPr="009D06A7">
        <w:rPr>
          <w:spacing w:val="-1"/>
        </w:rPr>
        <w:t>t</w:t>
      </w:r>
      <w:r w:rsidRPr="009D06A7">
        <w:t>en n</w:t>
      </w:r>
      <w:r w:rsidRPr="009D06A7">
        <w:rPr>
          <w:spacing w:val="-2"/>
        </w:rPr>
        <w:t>o</w:t>
      </w:r>
      <w:r w:rsidRPr="009D06A7">
        <w:t>t</w:t>
      </w:r>
      <w:r w:rsidRPr="009D06A7">
        <w:rPr>
          <w:spacing w:val="-1"/>
        </w:rPr>
        <w:t>i</w:t>
      </w:r>
      <w:r w:rsidRPr="009D06A7">
        <w:t xml:space="preserve">ce </w:t>
      </w:r>
      <w:r w:rsidRPr="009D06A7">
        <w:rPr>
          <w:spacing w:val="-2"/>
        </w:rPr>
        <w:t>o</w:t>
      </w:r>
      <w:r w:rsidRPr="009D06A7">
        <w:t xml:space="preserve">f a </w:t>
      </w:r>
      <w:r w:rsidRPr="009D06A7">
        <w:rPr>
          <w:spacing w:val="-2"/>
        </w:rPr>
        <w:t>p</w:t>
      </w:r>
      <w:r w:rsidRPr="009D06A7">
        <w:t>ro</w:t>
      </w:r>
      <w:r w:rsidRPr="009D06A7">
        <w:rPr>
          <w:spacing w:val="-2"/>
        </w:rPr>
        <w:t>v</w:t>
      </w:r>
      <w:r w:rsidRPr="009D06A7">
        <w:t>i</w:t>
      </w:r>
      <w:r w:rsidRPr="009D06A7">
        <w:rPr>
          <w:spacing w:val="-2"/>
        </w:rPr>
        <w:t>d</w:t>
      </w:r>
      <w:r w:rsidRPr="009D06A7">
        <w:t>er</w:t>
      </w:r>
      <w:r w:rsidRPr="009D06A7">
        <w:rPr>
          <w:spacing w:val="-1"/>
        </w:rPr>
        <w:t>’</w:t>
      </w:r>
      <w:r w:rsidRPr="009D06A7">
        <w:t xml:space="preserve">s </w:t>
      </w:r>
      <w:r w:rsidRPr="009D06A7">
        <w:rPr>
          <w:spacing w:val="-5"/>
        </w:rPr>
        <w:t>d</w:t>
      </w:r>
      <w:r w:rsidRPr="009D06A7">
        <w:rPr>
          <w:spacing w:val="-4"/>
        </w:rPr>
        <w:t>ise</w:t>
      </w:r>
      <w:r w:rsidRPr="009D06A7">
        <w:rPr>
          <w:spacing w:val="-5"/>
        </w:rPr>
        <w:t>n</w:t>
      </w:r>
      <w:r w:rsidRPr="009D06A7">
        <w:rPr>
          <w:spacing w:val="-4"/>
        </w:rPr>
        <w:t>r</w:t>
      </w:r>
      <w:r w:rsidRPr="009D06A7">
        <w:rPr>
          <w:spacing w:val="-5"/>
        </w:rPr>
        <w:t>o</w:t>
      </w:r>
      <w:r w:rsidRPr="009D06A7">
        <w:rPr>
          <w:spacing w:val="-4"/>
        </w:rPr>
        <w:t>ll</w:t>
      </w:r>
      <w:r w:rsidRPr="009D06A7">
        <w:rPr>
          <w:spacing w:val="-8"/>
        </w:rPr>
        <w:t>m</w:t>
      </w:r>
      <w:r w:rsidRPr="009D06A7">
        <w:rPr>
          <w:spacing w:val="-2"/>
        </w:rPr>
        <w:t>e</w:t>
      </w:r>
      <w:r w:rsidRPr="009D06A7">
        <w:rPr>
          <w:spacing w:val="-5"/>
        </w:rPr>
        <w:t>n</w:t>
      </w:r>
      <w:r w:rsidRPr="009D06A7">
        <w:t>t</w:t>
      </w:r>
      <w:r w:rsidRPr="009D06A7">
        <w:rPr>
          <w:spacing w:val="-8"/>
        </w:rPr>
        <w:t xml:space="preserve"> </w:t>
      </w:r>
      <w:r w:rsidRPr="009D06A7">
        <w:rPr>
          <w:spacing w:val="-4"/>
        </w:rPr>
        <w:t>t</w:t>
      </w:r>
      <w:r w:rsidRPr="009D06A7">
        <w:t>o</w:t>
      </w:r>
      <w:r w:rsidRPr="009D06A7">
        <w:rPr>
          <w:spacing w:val="-9"/>
        </w:rPr>
        <w:t xml:space="preserve"> </w:t>
      </w:r>
      <w:r w:rsidRPr="009D06A7">
        <w:rPr>
          <w:spacing w:val="-4"/>
        </w:rPr>
        <w:t>a</w:t>
      </w:r>
      <w:r w:rsidRPr="009D06A7">
        <w:rPr>
          <w:spacing w:val="-2"/>
        </w:rPr>
        <w:t>n</w:t>
      </w:r>
      <w:r w:rsidRPr="009D06A7">
        <w:t>y</w:t>
      </w:r>
      <w:r w:rsidRPr="009D06A7">
        <w:rPr>
          <w:spacing w:val="-7"/>
        </w:rPr>
        <w:t xml:space="preserve"> </w:t>
      </w:r>
      <w:r w:rsidRPr="009D06A7">
        <w:rPr>
          <w:spacing w:val="-8"/>
        </w:rPr>
        <w:t>m</w:t>
      </w:r>
      <w:r w:rsidRPr="009D06A7">
        <w:rPr>
          <w:spacing w:val="-2"/>
        </w:rPr>
        <w:t>e</w:t>
      </w:r>
      <w:r w:rsidRPr="009D06A7">
        <w:rPr>
          <w:spacing w:val="-6"/>
        </w:rPr>
        <w:t>m</w:t>
      </w:r>
      <w:r w:rsidRPr="009D06A7">
        <w:rPr>
          <w:spacing w:val="-5"/>
        </w:rPr>
        <w:t>b</w:t>
      </w:r>
      <w:r w:rsidRPr="009D06A7">
        <w:rPr>
          <w:spacing w:val="-2"/>
        </w:rPr>
        <w:t>e</w:t>
      </w:r>
      <w:r w:rsidRPr="009D06A7">
        <w:t>r</w:t>
      </w:r>
      <w:r w:rsidRPr="009D06A7">
        <w:rPr>
          <w:spacing w:val="-8"/>
        </w:rPr>
        <w:t xml:space="preserve"> </w:t>
      </w:r>
      <w:r w:rsidRPr="009D06A7">
        <w:rPr>
          <w:spacing w:val="-4"/>
        </w:rPr>
        <w:t>t</w:t>
      </w:r>
      <w:r w:rsidRPr="009D06A7">
        <w:rPr>
          <w:spacing w:val="-5"/>
        </w:rPr>
        <w:t>h</w:t>
      </w:r>
      <w:r w:rsidRPr="009D06A7">
        <w:rPr>
          <w:spacing w:val="-4"/>
        </w:rPr>
        <w:t>a</w:t>
      </w:r>
      <w:r w:rsidRPr="009D06A7">
        <w:t>t</w:t>
      </w:r>
      <w:r w:rsidRPr="009D06A7">
        <w:rPr>
          <w:spacing w:val="-8"/>
        </w:rPr>
        <w:t xml:space="preserve"> </w:t>
      </w:r>
      <w:r w:rsidRPr="009D06A7">
        <w:rPr>
          <w:spacing w:val="-5"/>
        </w:rPr>
        <w:t>h</w:t>
      </w:r>
      <w:r w:rsidRPr="009D06A7">
        <w:rPr>
          <w:spacing w:val="-4"/>
        </w:rPr>
        <w:t>a</w:t>
      </w:r>
      <w:r w:rsidRPr="009D06A7">
        <w:t>s</w:t>
      </w:r>
      <w:r w:rsidRPr="009D06A7">
        <w:rPr>
          <w:spacing w:val="-9"/>
        </w:rPr>
        <w:t xml:space="preserve"> </w:t>
      </w:r>
      <w:r w:rsidRPr="009D06A7">
        <w:rPr>
          <w:spacing w:val="-4"/>
        </w:rPr>
        <w:t>rece</w:t>
      </w:r>
      <w:r w:rsidRPr="009D06A7">
        <w:rPr>
          <w:spacing w:val="-1"/>
        </w:rPr>
        <w:t>i</w:t>
      </w:r>
      <w:r w:rsidRPr="009D06A7">
        <w:rPr>
          <w:spacing w:val="-7"/>
        </w:rPr>
        <w:t>v</w:t>
      </w:r>
      <w:r w:rsidRPr="009D06A7">
        <w:rPr>
          <w:spacing w:val="-4"/>
        </w:rPr>
        <w:t>e</w:t>
      </w:r>
      <w:r w:rsidRPr="009D06A7">
        <w:t>d</w:t>
      </w:r>
      <w:r w:rsidRPr="009D06A7">
        <w:rPr>
          <w:spacing w:val="-9"/>
        </w:rPr>
        <w:t xml:space="preserve"> </w:t>
      </w:r>
      <w:r w:rsidRPr="009D06A7">
        <w:rPr>
          <w:spacing w:val="-4"/>
        </w:rPr>
        <w:t>ser</w:t>
      </w:r>
      <w:r w:rsidRPr="009D06A7">
        <w:rPr>
          <w:spacing w:val="-7"/>
        </w:rPr>
        <w:t>v</w:t>
      </w:r>
      <w:r w:rsidRPr="009D06A7">
        <w:rPr>
          <w:spacing w:val="-4"/>
        </w:rPr>
        <w:t>ice</w:t>
      </w:r>
      <w:r w:rsidRPr="009D06A7">
        <w:t>s</w:t>
      </w:r>
      <w:r w:rsidRPr="009D06A7">
        <w:rPr>
          <w:spacing w:val="-9"/>
        </w:rPr>
        <w:t xml:space="preserve"> </w:t>
      </w:r>
      <w:r w:rsidRPr="009D06A7">
        <w:rPr>
          <w:spacing w:val="-4"/>
        </w:rPr>
        <w:t>fr</w:t>
      </w:r>
      <w:r w:rsidRPr="009D06A7">
        <w:rPr>
          <w:spacing w:val="-2"/>
        </w:rPr>
        <w:t>o</w:t>
      </w:r>
      <w:r w:rsidRPr="009D06A7">
        <w:t>m</w:t>
      </w:r>
      <w:r w:rsidRPr="009D06A7">
        <w:rPr>
          <w:spacing w:val="-10"/>
        </w:rPr>
        <w:t xml:space="preserve"> </w:t>
      </w:r>
      <w:r w:rsidRPr="009D06A7">
        <w:rPr>
          <w:spacing w:val="-4"/>
        </w:rPr>
        <w:t>t</w:t>
      </w:r>
      <w:r w:rsidRPr="009D06A7">
        <w:rPr>
          <w:spacing w:val="-5"/>
        </w:rPr>
        <w:t>h</w:t>
      </w:r>
      <w:r w:rsidRPr="009D06A7">
        <w:rPr>
          <w:spacing w:val="-4"/>
        </w:rPr>
        <w:t>a</w:t>
      </w:r>
      <w:r w:rsidRPr="009D06A7">
        <w:t>t</w:t>
      </w:r>
      <w:r w:rsidRPr="009D06A7">
        <w:rPr>
          <w:spacing w:val="-8"/>
        </w:rPr>
        <w:t xml:space="preserve"> </w:t>
      </w:r>
      <w:r w:rsidRPr="009D06A7">
        <w:rPr>
          <w:spacing w:val="-5"/>
        </w:rPr>
        <w:t>p</w:t>
      </w:r>
      <w:r w:rsidRPr="009D06A7">
        <w:rPr>
          <w:spacing w:val="-4"/>
        </w:rPr>
        <w:t>r</w:t>
      </w:r>
      <w:r w:rsidRPr="009D06A7">
        <w:rPr>
          <w:spacing w:val="-2"/>
        </w:rPr>
        <w:t>o</w:t>
      </w:r>
      <w:r w:rsidRPr="009D06A7">
        <w:rPr>
          <w:spacing w:val="-7"/>
        </w:rPr>
        <w:t>v</w:t>
      </w:r>
      <w:r w:rsidRPr="009D06A7">
        <w:rPr>
          <w:spacing w:val="-1"/>
        </w:rPr>
        <w:t>i</w:t>
      </w:r>
      <w:r w:rsidRPr="009D06A7">
        <w:rPr>
          <w:spacing w:val="-2"/>
        </w:rPr>
        <w:t>d</w:t>
      </w:r>
      <w:r w:rsidRPr="009D06A7">
        <w:rPr>
          <w:spacing w:val="-4"/>
        </w:rPr>
        <w:t>e</w:t>
      </w:r>
      <w:r w:rsidRPr="009D06A7">
        <w:t>r</w:t>
      </w:r>
      <w:r w:rsidRPr="009D06A7">
        <w:rPr>
          <w:spacing w:val="-8"/>
        </w:rPr>
        <w:t xml:space="preserve"> </w:t>
      </w:r>
      <w:r w:rsidRPr="009D06A7">
        <w:rPr>
          <w:spacing w:val="-5"/>
        </w:rPr>
        <w:t>o</w:t>
      </w:r>
      <w:r w:rsidRPr="009D06A7">
        <w:t>r</w:t>
      </w:r>
      <w:r w:rsidRPr="009D06A7">
        <w:rPr>
          <w:spacing w:val="-8"/>
        </w:rPr>
        <w:t xml:space="preserve"> </w:t>
      </w:r>
      <w:r w:rsidRPr="009D06A7">
        <w:t>other</w:t>
      </w:r>
      <w:r w:rsidRPr="009D06A7">
        <w:rPr>
          <w:spacing w:val="-1"/>
        </w:rPr>
        <w:t>w</w:t>
      </w:r>
      <w:r w:rsidRPr="009D06A7">
        <w:t>i</w:t>
      </w:r>
      <w:r w:rsidRPr="009D06A7">
        <w:rPr>
          <w:spacing w:val="3"/>
        </w:rPr>
        <w:t>s</w:t>
      </w:r>
      <w:r w:rsidRPr="009D06A7">
        <w:t>e sees the</w:t>
      </w:r>
      <w:r w:rsidRPr="009D06A7">
        <w:rPr>
          <w:spacing w:val="3"/>
        </w:rPr>
        <w:t xml:space="preserve"> </w:t>
      </w:r>
      <w:r w:rsidRPr="009D06A7">
        <w:t>pr</w:t>
      </w:r>
      <w:r w:rsidRPr="009D06A7">
        <w:rPr>
          <w:spacing w:val="3"/>
        </w:rPr>
        <w:t>o</w:t>
      </w:r>
      <w:r w:rsidRPr="009D06A7">
        <w:rPr>
          <w:spacing w:val="-2"/>
        </w:rPr>
        <w:t>v</w:t>
      </w:r>
      <w:r w:rsidRPr="009D06A7">
        <w:t>ider</w:t>
      </w:r>
      <w:r w:rsidRPr="009D06A7">
        <w:rPr>
          <w:spacing w:val="4"/>
        </w:rPr>
        <w:t xml:space="preserve"> </w:t>
      </w:r>
      <w:r w:rsidRPr="009D06A7">
        <w:t>on</w:t>
      </w:r>
      <w:r w:rsidRPr="009D06A7">
        <w:rPr>
          <w:spacing w:val="3"/>
        </w:rPr>
        <w:t xml:space="preserve"> </w:t>
      </w:r>
      <w:r w:rsidRPr="009D06A7">
        <w:t>a r</w:t>
      </w:r>
      <w:r w:rsidRPr="009D06A7">
        <w:rPr>
          <w:spacing w:val="3"/>
        </w:rPr>
        <w:t>e</w:t>
      </w:r>
      <w:r w:rsidRPr="009D06A7">
        <w:rPr>
          <w:spacing w:val="-2"/>
        </w:rPr>
        <w:t>g</w:t>
      </w:r>
      <w:r w:rsidRPr="009D06A7">
        <w:t>u</w:t>
      </w:r>
      <w:r w:rsidRPr="009D06A7">
        <w:rPr>
          <w:spacing w:val="4"/>
        </w:rPr>
        <w:t>l</w:t>
      </w:r>
      <w:r w:rsidRPr="009D06A7">
        <w:t>ar basis.</w:t>
      </w:r>
      <w:r w:rsidRPr="009D06A7">
        <w:rPr>
          <w:spacing w:val="3"/>
        </w:rPr>
        <w:t xml:space="preserve"> </w:t>
      </w:r>
      <w:r w:rsidRPr="009D06A7">
        <w:t>Su</w:t>
      </w:r>
      <w:r w:rsidRPr="009D06A7">
        <w:rPr>
          <w:spacing w:val="3"/>
        </w:rPr>
        <w:t>c</w:t>
      </w:r>
      <w:r w:rsidRPr="009D06A7">
        <w:t>h notice</w:t>
      </w:r>
      <w:r w:rsidRPr="009D06A7">
        <w:rPr>
          <w:spacing w:val="6"/>
        </w:rPr>
        <w:t xml:space="preserve"> </w:t>
      </w:r>
      <w:r w:rsidRPr="009D06A7">
        <w:rPr>
          <w:spacing w:val="-1"/>
        </w:rPr>
        <w:t>m</w:t>
      </w:r>
      <w:r w:rsidRPr="009D06A7">
        <w:t>ust</w:t>
      </w:r>
      <w:r w:rsidRPr="009D06A7">
        <w:rPr>
          <w:spacing w:val="4"/>
        </w:rPr>
        <w:t xml:space="preserve"> </w:t>
      </w:r>
      <w:r w:rsidRPr="009D06A7">
        <w:t>be pr</w:t>
      </w:r>
      <w:r w:rsidRPr="009D06A7">
        <w:rPr>
          <w:spacing w:val="3"/>
        </w:rPr>
        <w:t>o</w:t>
      </w:r>
      <w:r w:rsidRPr="009D06A7">
        <w:rPr>
          <w:spacing w:val="-2"/>
        </w:rPr>
        <w:t>v</w:t>
      </w:r>
      <w:r w:rsidRPr="009D06A7">
        <w:rPr>
          <w:spacing w:val="4"/>
        </w:rPr>
        <w:t>i</w:t>
      </w:r>
      <w:r w:rsidRPr="009D06A7">
        <w:t>ded</w:t>
      </w:r>
      <w:r w:rsidRPr="009D06A7">
        <w:rPr>
          <w:spacing w:val="3"/>
        </w:rPr>
        <w:t xml:space="preserve"> </w:t>
      </w:r>
      <w:r w:rsidRPr="009D06A7">
        <w:rPr>
          <w:spacing w:val="-1"/>
        </w:rPr>
        <w:t>w</w:t>
      </w:r>
      <w:r w:rsidRPr="009D06A7">
        <w:t>ithin fifteen</w:t>
      </w:r>
      <w:r w:rsidRPr="009D06A7">
        <w:rPr>
          <w:spacing w:val="3"/>
        </w:rPr>
        <w:t xml:space="preserve"> (</w:t>
      </w:r>
      <w:r w:rsidRPr="009D06A7">
        <w:t>15) calendar d</w:t>
      </w:r>
      <w:r w:rsidRPr="009D06A7">
        <w:rPr>
          <w:spacing w:val="3"/>
        </w:rPr>
        <w:t>a</w:t>
      </w:r>
      <w:r w:rsidRPr="009D06A7">
        <w:rPr>
          <w:spacing w:val="-2"/>
        </w:rPr>
        <w:t>y</w:t>
      </w:r>
      <w:r w:rsidRPr="009D06A7">
        <w:t>s of</w:t>
      </w:r>
      <w:r w:rsidRPr="009D06A7">
        <w:rPr>
          <w:spacing w:val="4"/>
        </w:rPr>
        <w:t xml:space="preserve"> </w:t>
      </w:r>
      <w:r w:rsidRPr="009D06A7">
        <w:t xml:space="preserve">the </w:t>
      </w:r>
      <w:r w:rsidRPr="009D06A7">
        <w:rPr>
          <w:spacing w:val="-1"/>
        </w:rPr>
        <w:t>C</w:t>
      </w:r>
      <w:r w:rsidRPr="009D06A7">
        <w:t>on</w:t>
      </w:r>
      <w:r w:rsidRPr="009D06A7">
        <w:rPr>
          <w:spacing w:val="-1"/>
        </w:rPr>
        <w:t>t</w:t>
      </w:r>
      <w:r w:rsidRPr="009D06A7">
        <w:t>ra</w:t>
      </w:r>
      <w:r w:rsidRPr="009D06A7">
        <w:rPr>
          <w:spacing w:val="-2"/>
        </w:rPr>
        <w:t>c</w:t>
      </w:r>
      <w:r w:rsidRPr="009D06A7">
        <w:t>to</w:t>
      </w:r>
      <w:r w:rsidRPr="009D06A7">
        <w:rPr>
          <w:spacing w:val="-1"/>
        </w:rPr>
        <w:t>r</w:t>
      </w:r>
      <w:r w:rsidRPr="009D06A7">
        <w:t>’s</w:t>
      </w:r>
      <w:r w:rsidRPr="009D06A7">
        <w:rPr>
          <w:spacing w:val="-2"/>
        </w:rPr>
        <w:t xml:space="preserve"> </w:t>
      </w:r>
      <w:r w:rsidRPr="009D06A7">
        <w:t>re</w:t>
      </w:r>
      <w:r w:rsidRPr="009D06A7">
        <w:rPr>
          <w:spacing w:val="-2"/>
        </w:rPr>
        <w:t>c</w:t>
      </w:r>
      <w:r w:rsidRPr="009D06A7">
        <w:t>ei</w:t>
      </w:r>
      <w:r w:rsidRPr="009D06A7">
        <w:rPr>
          <w:spacing w:val="-2"/>
        </w:rPr>
        <w:t>p</w:t>
      </w:r>
      <w:r w:rsidRPr="009D06A7">
        <w:t>t or</w:t>
      </w:r>
      <w:r w:rsidRPr="009D06A7">
        <w:rPr>
          <w:spacing w:val="-1"/>
        </w:rPr>
        <w:t xml:space="preserve"> </w:t>
      </w:r>
      <w:r w:rsidRPr="009D06A7">
        <w:t>i</w:t>
      </w:r>
      <w:r w:rsidRPr="009D06A7">
        <w:rPr>
          <w:spacing w:val="-2"/>
        </w:rPr>
        <w:t>s</w:t>
      </w:r>
      <w:r w:rsidRPr="009D06A7">
        <w:t>suan</w:t>
      </w:r>
      <w:r w:rsidRPr="009D06A7">
        <w:rPr>
          <w:spacing w:val="-2"/>
        </w:rPr>
        <w:t>c</w:t>
      </w:r>
      <w:r w:rsidRPr="009D06A7">
        <w:t>e of</w:t>
      </w:r>
      <w:r w:rsidRPr="009D06A7">
        <w:rPr>
          <w:spacing w:val="-1"/>
        </w:rPr>
        <w:t xml:space="preserve"> </w:t>
      </w:r>
      <w:r w:rsidRPr="009D06A7">
        <w:t>t</w:t>
      </w:r>
      <w:r w:rsidRPr="009D06A7">
        <w:rPr>
          <w:spacing w:val="-2"/>
        </w:rPr>
        <w:t>h</w:t>
      </w:r>
      <w:r w:rsidRPr="009D06A7">
        <w:t>e pro</w:t>
      </w:r>
      <w:r w:rsidRPr="009D06A7">
        <w:rPr>
          <w:spacing w:val="-2"/>
        </w:rPr>
        <w:t>v</w:t>
      </w:r>
      <w:r w:rsidRPr="009D06A7">
        <w:rPr>
          <w:spacing w:val="-1"/>
        </w:rPr>
        <w:t>i</w:t>
      </w:r>
      <w:r w:rsidRPr="009D06A7">
        <w:t>der</w:t>
      </w:r>
      <w:r w:rsidRPr="009D06A7">
        <w:rPr>
          <w:spacing w:val="-1"/>
        </w:rPr>
        <w:t xml:space="preserve"> </w:t>
      </w:r>
      <w:r w:rsidRPr="009D06A7">
        <w:t>ter</w:t>
      </w:r>
      <w:r w:rsidRPr="009D06A7">
        <w:rPr>
          <w:spacing w:val="-3"/>
        </w:rPr>
        <w:t>m</w:t>
      </w:r>
      <w:r w:rsidRPr="009D06A7">
        <w:t>in</w:t>
      </w:r>
      <w:r w:rsidRPr="009D06A7">
        <w:rPr>
          <w:spacing w:val="-2"/>
        </w:rPr>
        <w:t>a</w:t>
      </w:r>
      <w:r w:rsidRPr="009D06A7">
        <w:t>tion</w:t>
      </w:r>
      <w:r w:rsidRPr="009D06A7">
        <w:rPr>
          <w:spacing w:val="-2"/>
        </w:rPr>
        <w:t xml:space="preserve"> </w:t>
      </w:r>
      <w:r w:rsidRPr="009D06A7">
        <w:t>no</w:t>
      </w:r>
      <w:r w:rsidRPr="009D06A7">
        <w:rPr>
          <w:spacing w:val="-1"/>
        </w:rPr>
        <w:t>t</w:t>
      </w:r>
      <w:r w:rsidRPr="009D06A7">
        <w:t>i</w:t>
      </w:r>
      <w:r w:rsidRPr="009D06A7">
        <w:rPr>
          <w:spacing w:val="-2"/>
        </w:rPr>
        <w:t>c</w:t>
      </w:r>
      <w:r w:rsidRPr="009D06A7">
        <w:t>e.</w:t>
      </w:r>
      <w:bookmarkEnd w:id="401"/>
      <w:r w:rsidRPr="009D06A7">
        <w:t xml:space="preserve">  The </w:t>
      </w:r>
      <w:r w:rsidR="00246888">
        <w:t>C</w:t>
      </w:r>
      <w:r w:rsidRPr="009D06A7">
        <w:t xml:space="preserve">ontractor shall also notify the Department and the Office of the Inspector General of such disenrollment and in compliance with 42 CFR 1001.  </w:t>
      </w:r>
    </w:p>
    <w:p w:rsidR="003D3196" w:rsidRPr="003D3196" w:rsidRDefault="003D3196" w:rsidP="003D3196"/>
    <w:p w:rsidR="006D4BD1" w:rsidRDefault="006D4BD1" w:rsidP="006D4BD1">
      <w:pPr>
        <w:pStyle w:val="Heading3"/>
      </w:pPr>
      <w:bookmarkStart w:id="402" w:name="_Toc415121432"/>
      <w:bookmarkStart w:id="403" w:name="_Toc418781303"/>
      <w:r>
        <w:t>Medical Records</w:t>
      </w:r>
      <w:bookmarkEnd w:id="402"/>
      <w:bookmarkEnd w:id="403"/>
    </w:p>
    <w:p w:rsidR="003D3196" w:rsidRPr="009D06A7" w:rsidRDefault="003D3196" w:rsidP="003D3196">
      <w:pPr>
        <w:pStyle w:val="Heading3"/>
        <w:numPr>
          <w:ilvl w:val="0"/>
          <w:numId w:val="0"/>
        </w:numPr>
        <w:jc w:val="both"/>
        <w:rPr>
          <w:rFonts w:cs="Times New Roman"/>
          <w:szCs w:val="22"/>
        </w:rPr>
      </w:pPr>
    </w:p>
    <w:p w:rsidR="003D3196" w:rsidRPr="009D06A7" w:rsidRDefault="003D3196" w:rsidP="003D3196">
      <w:pPr>
        <w:pStyle w:val="BodyText"/>
        <w:ind w:left="0"/>
      </w:pPr>
      <w:bookmarkStart w:id="404" w:name="_Toc404710333"/>
      <w:r w:rsidRPr="009D06A7">
        <w:t xml:space="preserve">The Contractor shall </w:t>
      </w:r>
      <w:r w:rsidR="00D446D4">
        <w:t>develop and implement</w:t>
      </w:r>
      <w:r w:rsidRPr="009D06A7">
        <w:t xml:space="preserve"> policies, procedures and contractual requirements for participating provider medical records content and documentation in compliance with the provisions of Iowa Admin. Code 441 Chapter 79.3.  Such policies and procedures shall be </w:t>
      </w:r>
      <w:r w:rsidR="00D446D4">
        <w:t xml:space="preserve">subject to Agency review and approval and shall be </w:t>
      </w:r>
      <w:r w:rsidRPr="009D06A7">
        <w:t>communicated to network providers.  The Contractor must assure that its records and those of its participating providers document all medical services that the member receives in accordance with Law</w:t>
      </w:r>
      <w:r w:rsidR="00112CDE">
        <w:t xml:space="preserve"> </w:t>
      </w:r>
      <w:r w:rsidR="00112CDE" w:rsidRPr="00112CDE">
        <w:t>and consistent with utilization cont</w:t>
      </w:r>
      <w:r w:rsidR="00112CDE">
        <w:t>rol requirements in 42 CFR 456</w:t>
      </w:r>
      <w:r w:rsidRPr="009D06A7">
        <w:t>. The Contractor’s providers must maintain members’ medical records in a detailed and comprehensive manner that conforms to good professional medical practice, permits effective professional medical review and medical audit processes, and facilitates an accurate system for follow-up treatment.  Medical records must be legible, signed, dated and maintained as required by Law.</w:t>
      </w:r>
      <w:bookmarkEnd w:id="404"/>
      <w:r w:rsidRPr="009D06A7">
        <w:t xml:space="preserve">  </w:t>
      </w:r>
    </w:p>
    <w:p w:rsidR="003D3196" w:rsidRPr="003D3196" w:rsidRDefault="003D3196" w:rsidP="003D3196">
      <w:pPr>
        <w:jc w:val="both"/>
        <w:rPr>
          <w:rFonts w:cs="Times New Roman"/>
        </w:rPr>
      </w:pPr>
    </w:p>
    <w:p w:rsidR="003D3196" w:rsidRPr="009D06A7" w:rsidRDefault="003D3196" w:rsidP="003D3196">
      <w:pPr>
        <w:pStyle w:val="Heading4"/>
        <w:keepNext w:val="0"/>
        <w:keepLines w:val="0"/>
        <w:widowControl w:val="0"/>
        <w:spacing w:before="0" w:line="240" w:lineRule="auto"/>
        <w:ind w:left="1404" w:hanging="864"/>
      </w:pPr>
      <w:r w:rsidRPr="009D06A7">
        <w:t xml:space="preserve">Maintenance and Retention  </w:t>
      </w:r>
    </w:p>
    <w:p w:rsidR="003D3196" w:rsidRPr="009D06A7" w:rsidRDefault="003D3196" w:rsidP="003D3196">
      <w:pPr>
        <w:pStyle w:val="Heading4"/>
        <w:numPr>
          <w:ilvl w:val="0"/>
          <w:numId w:val="0"/>
        </w:numPr>
        <w:ind w:left="540"/>
      </w:pPr>
    </w:p>
    <w:p w:rsidR="003D3196" w:rsidRPr="009D06A7" w:rsidRDefault="003D3196" w:rsidP="003D3196">
      <w:pPr>
        <w:pStyle w:val="BodyText"/>
      </w:pPr>
      <w:r w:rsidRPr="009D06A7">
        <w:t xml:space="preserve">The Contractor shall maintain a medical records system which: (i) identifies each medical record by state identification number; (ii) identifies the location of every medical record; (iii) places medical records in a given order and location; (iv) maintains the confidentiality of medical records information and releases the information only in accordance with </w:t>
      </w:r>
      <w:r w:rsidR="006A23C6">
        <w:t>Section 6.1.9.4.</w:t>
      </w:r>
      <w:r w:rsidRPr="009D06A7">
        <w:t>(v) maintains inactive medical records in a specific place; (vi) permits effective professional review in medical audit processes; and (vii) facilitates an adequate system for follow-up treatment including monitoring and follow-up of off-site referrals and inpatient stays.</w:t>
      </w:r>
    </w:p>
    <w:p w:rsidR="003D3196" w:rsidRPr="009D06A7" w:rsidRDefault="003D3196" w:rsidP="003D3196">
      <w:pPr>
        <w:pStyle w:val="Heading4"/>
        <w:numPr>
          <w:ilvl w:val="0"/>
          <w:numId w:val="0"/>
        </w:numPr>
        <w:ind w:left="864"/>
      </w:pPr>
    </w:p>
    <w:p w:rsidR="003D3196" w:rsidRPr="009D06A7" w:rsidRDefault="003D3196" w:rsidP="003D3196">
      <w:pPr>
        <w:pStyle w:val="Heading4"/>
        <w:keepNext w:val="0"/>
        <w:keepLines w:val="0"/>
        <w:widowControl w:val="0"/>
        <w:spacing w:before="0" w:line="240" w:lineRule="auto"/>
        <w:ind w:left="1404" w:hanging="864"/>
      </w:pPr>
      <w:r w:rsidRPr="009D06A7">
        <w:t xml:space="preserve">Member Rights </w:t>
      </w:r>
    </w:p>
    <w:p w:rsidR="003D3196" w:rsidRPr="009D06A7" w:rsidRDefault="003D3196" w:rsidP="003D3196">
      <w:pPr>
        <w:pStyle w:val="Heading4"/>
        <w:numPr>
          <w:ilvl w:val="0"/>
          <w:numId w:val="0"/>
        </w:numPr>
        <w:ind w:left="540"/>
      </w:pPr>
    </w:p>
    <w:p w:rsidR="003D3196" w:rsidRPr="009D06A7" w:rsidRDefault="003D3196" w:rsidP="003D3196">
      <w:pPr>
        <w:pStyle w:val="BodyText"/>
      </w:pPr>
      <w:r w:rsidRPr="009D06A7">
        <w:t>In accordance with 42 CFR 438.100(b)(2)(vi), the Contractor must maintain methods and procedures that guarantee each participant the right to request and receive a copy of his or her medical records, and to request that they be amended or corrected.  The Contractor’s providers must provide a copy of a member’s medical record upon reasonable request by the member at no charge, and the provider must facilitate the transfer of the member’s medical record to another provider at the member’s request.  Confidentiality of, and access to, medical records must be provided in accordance with the standards mandated in the Health Insurance Portability and Accountability Act (HIPAA) and all other state and federal requirements.</w:t>
      </w:r>
    </w:p>
    <w:p w:rsidR="003D3196" w:rsidRPr="009D06A7" w:rsidRDefault="003D3196" w:rsidP="003D3196">
      <w:pPr>
        <w:pStyle w:val="Heading4"/>
        <w:numPr>
          <w:ilvl w:val="0"/>
          <w:numId w:val="0"/>
        </w:numPr>
        <w:ind w:left="864"/>
      </w:pPr>
    </w:p>
    <w:p w:rsidR="003D3196" w:rsidRPr="009D06A7" w:rsidRDefault="003D3196" w:rsidP="003D3196">
      <w:pPr>
        <w:pStyle w:val="Heading4"/>
        <w:keepNext w:val="0"/>
        <w:keepLines w:val="0"/>
        <w:widowControl w:val="0"/>
        <w:spacing w:before="0" w:line="240" w:lineRule="auto"/>
        <w:ind w:left="1404" w:hanging="864"/>
      </w:pPr>
      <w:r w:rsidRPr="009D06A7">
        <w:t>Access to Medical and Financial Records</w:t>
      </w:r>
    </w:p>
    <w:p w:rsidR="003D3196" w:rsidRPr="009D06A7" w:rsidRDefault="003D3196" w:rsidP="003D3196">
      <w:pPr>
        <w:pStyle w:val="BodyText"/>
      </w:pPr>
      <w:r w:rsidRPr="009D06A7">
        <w:t xml:space="preserve"> </w:t>
      </w:r>
    </w:p>
    <w:p w:rsidR="003D3196" w:rsidRPr="009D06A7" w:rsidRDefault="003D3196" w:rsidP="003D3196">
      <w:pPr>
        <w:pStyle w:val="BodyText"/>
      </w:pPr>
      <w:r w:rsidRPr="009D06A7">
        <w:t xml:space="preserve">Within the timeframe designated by the Department or other authorized entity, the Contractor’s providers must permit the Contractor, representatives of </w:t>
      </w:r>
      <w:r w:rsidR="00D47E59">
        <w:t>the Agency</w:t>
      </w:r>
      <w:r w:rsidRPr="009D06A7">
        <w:t>, and other authorized entities to review members’ records for the purposes of monitoring the provider’s compliance with the record standards, capturing information for clinical studies, monitoring quality or any other reason.</w:t>
      </w:r>
    </w:p>
    <w:p w:rsidR="003D3196" w:rsidRPr="009D06A7" w:rsidRDefault="003D3196" w:rsidP="003D3196">
      <w:pPr>
        <w:pStyle w:val="ListParagraph"/>
        <w:jc w:val="both"/>
        <w:rPr>
          <w:rFonts w:cs="Times New Roman"/>
        </w:rPr>
      </w:pPr>
    </w:p>
    <w:p w:rsidR="003D3196" w:rsidRPr="009D06A7" w:rsidRDefault="003D3196" w:rsidP="003D3196">
      <w:pPr>
        <w:pStyle w:val="Heading4"/>
        <w:keepNext w:val="0"/>
        <w:keepLines w:val="0"/>
        <w:widowControl w:val="0"/>
        <w:spacing w:before="0" w:line="240" w:lineRule="auto"/>
        <w:ind w:left="1404" w:hanging="864"/>
      </w:pPr>
      <w:r w:rsidRPr="009D06A7">
        <w:t xml:space="preserve">Confidentiality of Medical Records </w:t>
      </w:r>
    </w:p>
    <w:p w:rsidR="003D3196" w:rsidRPr="009D06A7" w:rsidRDefault="003D3196" w:rsidP="003D3196">
      <w:pPr>
        <w:pStyle w:val="Heading4"/>
        <w:numPr>
          <w:ilvl w:val="0"/>
          <w:numId w:val="0"/>
        </w:numPr>
        <w:ind w:left="540"/>
      </w:pPr>
    </w:p>
    <w:p w:rsidR="009B660A" w:rsidRDefault="003D3196" w:rsidP="003D3196">
      <w:pPr>
        <w:pStyle w:val="BodyText"/>
      </w:pPr>
      <w:r w:rsidRPr="009D06A7">
        <w:t xml:space="preserve"> All medical records of members shall be confidential and shall not be released without the written consent of the member or responsible party.  Written consent is not required under the following circumstances: (i) for transmission of medical record information to physicians, other practitioners, or facilities who are providing services to members under contract with the Contractor; and (ii) for transmission of medical record information to physicians or facilities providing emergency care.  Written consent is required for the transmission of the medical record information of a former member to any physician not connected with the Contractor.  The extent of medical record information to be released in each instance shall be based upon tests of medical necessity and a “need to know” on the part of the practitioner or facility requesting the information.  All release of medical records shall be compliant with 45 CFR 162 and 164.    </w:t>
      </w:r>
    </w:p>
    <w:p w:rsidR="003D3196" w:rsidRPr="003D3196" w:rsidRDefault="003D3196" w:rsidP="003D3196">
      <w:pPr>
        <w:pStyle w:val="BodyText"/>
      </w:pPr>
      <w:r w:rsidRPr="009D06A7">
        <w:t xml:space="preserve">   </w:t>
      </w:r>
    </w:p>
    <w:p w:rsidR="006D4BD1" w:rsidRDefault="006D4BD1" w:rsidP="006D4BD1">
      <w:pPr>
        <w:pStyle w:val="Heading3"/>
      </w:pPr>
      <w:bookmarkStart w:id="405" w:name="_Toc415121433"/>
      <w:bookmarkStart w:id="406" w:name="_Toc418781304"/>
      <w:r>
        <w:t>Availability of Services</w:t>
      </w:r>
      <w:bookmarkEnd w:id="405"/>
      <w:bookmarkEnd w:id="406"/>
      <w:r>
        <w:t xml:space="preserve"> </w:t>
      </w:r>
    </w:p>
    <w:p w:rsidR="003D3196" w:rsidRPr="009D06A7" w:rsidRDefault="003D3196" w:rsidP="003D3196">
      <w:pPr>
        <w:pStyle w:val="Heading3"/>
        <w:numPr>
          <w:ilvl w:val="0"/>
          <w:numId w:val="0"/>
        </w:numPr>
        <w:jc w:val="both"/>
        <w:rPr>
          <w:rFonts w:cs="Times New Roman"/>
        </w:rPr>
      </w:pPr>
    </w:p>
    <w:p w:rsidR="003D3196" w:rsidRPr="009D06A7" w:rsidRDefault="003D3196" w:rsidP="003D3196">
      <w:pPr>
        <w:pStyle w:val="BodyText"/>
        <w:ind w:left="0"/>
      </w:pPr>
      <w:bookmarkStart w:id="407" w:name="_Toc404710335"/>
      <w:r w:rsidRPr="009D06A7">
        <w:t>The Contractor must ensure that network providers offer hours of operation that are no less than the hours of operation offered to commercial members or comparable Medicaid members, if the provider serves only the Medicaid population. The Contractor must also make covered services available twenty four (24) hours a day, seven (7) days a week, when medically necessary.</w:t>
      </w:r>
      <w:bookmarkEnd w:id="407"/>
      <w:r w:rsidRPr="009D06A7">
        <w:t xml:space="preserve"> </w:t>
      </w:r>
    </w:p>
    <w:p w:rsidR="003D3196" w:rsidRPr="003D3196" w:rsidRDefault="003D3196" w:rsidP="003D3196"/>
    <w:p w:rsidR="006D4BD1" w:rsidRDefault="006D4BD1" w:rsidP="006D4BD1">
      <w:pPr>
        <w:pStyle w:val="Heading3"/>
      </w:pPr>
      <w:bookmarkStart w:id="408" w:name="_Toc415121434"/>
      <w:bookmarkStart w:id="409" w:name="_Toc418781305"/>
      <w:r>
        <w:t>Provider Compliance</w:t>
      </w:r>
      <w:bookmarkEnd w:id="408"/>
      <w:bookmarkEnd w:id="409"/>
      <w:r>
        <w:t xml:space="preserve"> </w:t>
      </w:r>
    </w:p>
    <w:p w:rsidR="003D3196" w:rsidRPr="009D06A7" w:rsidRDefault="003D3196" w:rsidP="003D3196">
      <w:pPr>
        <w:pStyle w:val="Heading3"/>
        <w:numPr>
          <w:ilvl w:val="0"/>
          <w:numId w:val="0"/>
        </w:numPr>
        <w:jc w:val="both"/>
        <w:rPr>
          <w:rFonts w:cs="Times New Roman"/>
          <w:szCs w:val="22"/>
        </w:rPr>
      </w:pPr>
    </w:p>
    <w:p w:rsidR="003D3196" w:rsidRPr="009D06A7" w:rsidRDefault="003D3196" w:rsidP="003D3196">
      <w:pPr>
        <w:pStyle w:val="BodyText"/>
        <w:ind w:left="0"/>
      </w:pPr>
      <w:bookmarkStart w:id="410" w:name="_Toc404710337"/>
      <w:r w:rsidRPr="009D06A7">
        <w:t>The Contractor shall establish</w:t>
      </w:r>
      <w:r w:rsidR="00FE279C">
        <w:t xml:space="preserve"> and implement</w:t>
      </w:r>
      <w:r w:rsidRPr="009D06A7">
        <w:t xml:space="preserve"> procedures</w:t>
      </w:r>
      <w:r w:rsidR="00FE279C">
        <w:t>, subject to Agency review and approval,</w:t>
      </w:r>
      <w:r w:rsidRPr="009D06A7">
        <w:t xml:space="preserve"> to ensure that network providers comply with all access requirements specified in this RFP, including but not limited to appointment times set forth in Exhibit B, and be able to provide documentation demonstrating monitoring of compliance with these standards. The Contractor shall establish a mechanism to regularly monitor providers to ensure compliance, and shall take corrective actions if a provider is found to be noncompliant. The Contractor shall maintain an emergency/contingency plan in the event that a large provider of services collapses or is otherwise unable to provide needed services.</w:t>
      </w:r>
      <w:bookmarkEnd w:id="410"/>
      <w:r w:rsidRPr="009D06A7">
        <w:t xml:space="preserve">  See Exhibit </w:t>
      </w:r>
      <w:r w:rsidR="00AA2FE6">
        <w:t>B</w:t>
      </w:r>
      <w:r w:rsidRPr="009D06A7">
        <w:t xml:space="preserve"> for more details.</w:t>
      </w:r>
    </w:p>
    <w:p w:rsidR="003D3196" w:rsidRPr="003D3196" w:rsidRDefault="003D3196" w:rsidP="003D3196"/>
    <w:p w:rsidR="006D4BD1" w:rsidRDefault="006D4BD1" w:rsidP="006D4BD1">
      <w:pPr>
        <w:pStyle w:val="Heading2"/>
      </w:pPr>
      <w:bookmarkStart w:id="411" w:name="_Toc415121435"/>
      <w:bookmarkStart w:id="412" w:name="_Toc418781306"/>
      <w:r>
        <w:t>Network Development and Adequacy</w:t>
      </w:r>
      <w:bookmarkEnd w:id="411"/>
      <w:bookmarkEnd w:id="412"/>
    </w:p>
    <w:p w:rsidR="006D4BD1" w:rsidRDefault="006D4BD1" w:rsidP="006D4BD1">
      <w:pPr>
        <w:pStyle w:val="Heading3"/>
      </w:pPr>
      <w:bookmarkStart w:id="413" w:name="_Toc415121436"/>
      <w:bookmarkStart w:id="414" w:name="_Toc418781307"/>
      <w:r>
        <w:t>Member Choice</w:t>
      </w:r>
      <w:bookmarkEnd w:id="413"/>
      <w:bookmarkEnd w:id="414"/>
    </w:p>
    <w:p w:rsidR="003D3196" w:rsidRPr="009D06A7" w:rsidRDefault="003D3196" w:rsidP="003D3196">
      <w:pPr>
        <w:pStyle w:val="Heading3"/>
        <w:numPr>
          <w:ilvl w:val="0"/>
          <w:numId w:val="0"/>
        </w:numPr>
        <w:jc w:val="both"/>
        <w:rPr>
          <w:rFonts w:cs="Times New Roman"/>
          <w:szCs w:val="22"/>
        </w:rPr>
      </w:pPr>
    </w:p>
    <w:p w:rsidR="003D3196" w:rsidRPr="009D06A7" w:rsidRDefault="003D3196" w:rsidP="003D3196">
      <w:pPr>
        <w:pStyle w:val="BodyText"/>
        <w:ind w:left="0"/>
      </w:pPr>
      <w:bookmarkStart w:id="415" w:name="_Toc404710340"/>
      <w:r w:rsidRPr="009D06A7">
        <w:t xml:space="preserve">Consistent with the requirements in Exhibit F, the Contractor shall maintain a network sufficient to offer members a choice of providers to the extent possible and appropriate.  The Contractor shall provide a complete description of how it will ensure members the right to select the providers of their choice without regard to variations in reimbursement.  If a member enrolls with the Contractor and is already established with a provider who is not a part of the network, the Contractor shall make every effort to arrange for the member to continue with the same provider if the member so desires. In this case, the provider would be requested to meet the same qualifications as other providers in the network.  </w:t>
      </w:r>
      <w:r w:rsidR="00246888">
        <w:t>Please see</w:t>
      </w:r>
      <w:r w:rsidRPr="009D06A7">
        <w:t xml:space="preserve"> Section 3.3 on specific requirements related to continuity of care.</w:t>
      </w:r>
      <w:bookmarkEnd w:id="415"/>
      <w:r w:rsidRPr="009D06A7">
        <w:t xml:space="preserve"> </w:t>
      </w:r>
    </w:p>
    <w:p w:rsidR="003D3196" w:rsidRPr="003D3196" w:rsidRDefault="003D3196" w:rsidP="003D3196"/>
    <w:p w:rsidR="006D4BD1" w:rsidRDefault="006D4BD1" w:rsidP="006D4BD1">
      <w:pPr>
        <w:pStyle w:val="Heading3"/>
      </w:pPr>
      <w:bookmarkStart w:id="416" w:name="_Toc415121437"/>
      <w:bookmarkStart w:id="417" w:name="_Toc418781308"/>
      <w:r>
        <w:t>Network Development and Maintenance</w:t>
      </w:r>
      <w:bookmarkEnd w:id="416"/>
      <w:bookmarkEnd w:id="417"/>
      <w:r>
        <w:t xml:space="preserve"> </w:t>
      </w:r>
    </w:p>
    <w:p w:rsidR="003D3196" w:rsidRPr="009D06A7" w:rsidRDefault="003D3196" w:rsidP="003D3196">
      <w:pPr>
        <w:pStyle w:val="Heading3"/>
        <w:numPr>
          <w:ilvl w:val="0"/>
          <w:numId w:val="0"/>
        </w:numPr>
        <w:jc w:val="both"/>
        <w:rPr>
          <w:rFonts w:cs="Times New Roman"/>
          <w:szCs w:val="22"/>
        </w:rPr>
      </w:pPr>
    </w:p>
    <w:p w:rsidR="003D3196" w:rsidRPr="009D06A7" w:rsidRDefault="003D3196" w:rsidP="003D3196">
      <w:pPr>
        <w:pStyle w:val="BodyText"/>
        <w:ind w:left="0"/>
      </w:pPr>
      <w:bookmarkStart w:id="418" w:name="_Toc404710342"/>
      <w:r w:rsidRPr="009D06A7">
        <w:t xml:space="preserve">The Contractor must maintain and monitor the provider network in accordance with all Federal and State of Iowa laws and regulations. </w:t>
      </w:r>
      <w:r w:rsidR="00D6647C" w:rsidRPr="00D6647C">
        <w:t>The Contractor must be able to demonstrate to the Agency that all providers are credentialed.</w:t>
      </w:r>
      <w:r w:rsidRPr="009D06A7">
        <w:t xml:space="preserve"> In establishing and maintaining the network, the Contractor shall:</w:t>
      </w:r>
      <w:bookmarkEnd w:id="418"/>
    </w:p>
    <w:p w:rsidR="003D3196" w:rsidRDefault="003D3196" w:rsidP="003D3196"/>
    <w:p w:rsidR="003D3196" w:rsidRPr="003D3196" w:rsidRDefault="003D3196" w:rsidP="003D3196">
      <w:pPr>
        <w:pStyle w:val="Heading4"/>
        <w:keepNext w:val="0"/>
        <w:keepLines w:val="0"/>
        <w:widowControl w:val="0"/>
        <w:spacing w:before="0" w:line="240" w:lineRule="auto"/>
        <w:ind w:left="1404" w:hanging="864"/>
      </w:pPr>
      <w:r w:rsidRPr="003D3196">
        <w:t xml:space="preserve">Not execute provider agreements with providers who have been excluded from participation in the Medicare, Medicaid, and/or CHIP programs pursuant to Sections 1128 or 1156 of the Social Security Act or who are otherwise not in good standing with a State’s Medicaid program or the Medicare program; </w:t>
      </w:r>
    </w:p>
    <w:p w:rsidR="003D3196" w:rsidRPr="003D3196" w:rsidRDefault="003D3196" w:rsidP="003D3196">
      <w:pPr>
        <w:pStyle w:val="Heading4"/>
        <w:numPr>
          <w:ilvl w:val="0"/>
          <w:numId w:val="0"/>
        </w:numPr>
        <w:ind w:left="864"/>
      </w:pPr>
    </w:p>
    <w:p w:rsidR="003D3196" w:rsidRPr="003D3196" w:rsidRDefault="003D3196" w:rsidP="003D3196">
      <w:pPr>
        <w:pStyle w:val="Heading4"/>
        <w:keepNext w:val="0"/>
        <w:keepLines w:val="0"/>
        <w:widowControl w:val="0"/>
        <w:spacing w:before="0" w:line="240" w:lineRule="auto"/>
        <w:ind w:left="1404" w:hanging="864"/>
      </w:pPr>
      <w:r w:rsidRPr="003D3196">
        <w:t xml:space="preserve">Consider (i) the anticipated Medicaid enrollment; (ii) the expected utilization of services, taking into consideration the characteristics and health care needs of the specific populations included in the Contract; (iii) the number and types (in terms of training, experience, and specialization) of providers required to furnish the contracted Medicaid services; (iv) the number of network providers who are not accepting new Medicaid patients; and (v) the geographic location of providers and Medicaid enrollees, considering distance, travel time, the means of transportation ordinarily used by Medicaid enrollees, and whether the location provides physical access for members with disabilities; </w:t>
      </w:r>
    </w:p>
    <w:p w:rsidR="003D3196" w:rsidRPr="003D3196" w:rsidRDefault="003D3196" w:rsidP="003D3196">
      <w:pPr>
        <w:pStyle w:val="Heading4"/>
        <w:numPr>
          <w:ilvl w:val="0"/>
          <w:numId w:val="0"/>
        </w:numPr>
      </w:pPr>
    </w:p>
    <w:p w:rsidR="003D3196" w:rsidRPr="003D3196" w:rsidRDefault="00FE279C" w:rsidP="003D3196">
      <w:pPr>
        <w:pStyle w:val="Heading4"/>
        <w:keepNext w:val="0"/>
        <w:keepLines w:val="0"/>
        <w:widowControl w:val="0"/>
        <w:spacing w:before="0" w:line="240" w:lineRule="auto"/>
        <w:ind w:left="1404" w:hanging="864"/>
      </w:pPr>
      <w:r>
        <w:t>Develop and implement</w:t>
      </w:r>
      <w:r w:rsidR="003D3196" w:rsidRPr="003D3196">
        <w:t xml:space="preserve"> written policies and procedures</w:t>
      </w:r>
      <w:r>
        <w:t>, subject to Agency review and approval,</w:t>
      </w:r>
      <w:r w:rsidR="003D3196" w:rsidRPr="003D3196">
        <w:t xml:space="preserve"> for the selection, credentialing</w:t>
      </w:r>
      <w:r w:rsidR="00D6647C">
        <w:t>, recredentialing,</w:t>
      </w:r>
      <w:r w:rsidR="003D3196" w:rsidRPr="003D3196">
        <w:t xml:space="preserve"> and retention of providers, which, in accordance with 42 CFR 438.214(c), shall not discriminate against particular providers that serve high-risk population or specialize in conditions that require high cost treatment; </w:t>
      </w:r>
    </w:p>
    <w:p w:rsidR="003D3196" w:rsidRPr="003D3196" w:rsidRDefault="003D3196" w:rsidP="003D3196">
      <w:pPr>
        <w:pStyle w:val="Heading4"/>
        <w:numPr>
          <w:ilvl w:val="0"/>
          <w:numId w:val="0"/>
        </w:numPr>
      </w:pPr>
    </w:p>
    <w:p w:rsidR="003D3196" w:rsidRPr="003D3196" w:rsidRDefault="003D3196" w:rsidP="003D3196">
      <w:pPr>
        <w:pStyle w:val="Heading4"/>
        <w:keepNext w:val="0"/>
        <w:keepLines w:val="0"/>
        <w:widowControl w:val="0"/>
        <w:spacing w:before="0" w:line="240" w:lineRule="auto"/>
        <w:ind w:left="1404" w:hanging="864"/>
      </w:pPr>
      <w:r w:rsidRPr="003D3196">
        <w:t>Not refuse to credential and contract with a qualified provider, on the sole basis of the network already meeting the contractual distance accessibility standard, if there is a subset of enrollees in the proposed service area that must travel beyond the average standard to access care;</w:t>
      </w:r>
    </w:p>
    <w:p w:rsidR="003D3196" w:rsidRPr="003D3196" w:rsidRDefault="003D3196" w:rsidP="003D3196">
      <w:pPr>
        <w:pStyle w:val="ListParagraph"/>
        <w:jc w:val="both"/>
        <w:rPr>
          <w:rFonts w:cs="Times New Roman"/>
        </w:rPr>
      </w:pPr>
    </w:p>
    <w:p w:rsidR="003D3196" w:rsidRPr="003D3196" w:rsidRDefault="003D3196" w:rsidP="003D3196">
      <w:pPr>
        <w:pStyle w:val="Heading4"/>
        <w:keepNext w:val="0"/>
        <w:keepLines w:val="0"/>
        <w:widowControl w:val="0"/>
        <w:spacing w:before="0" w:line="240" w:lineRule="auto"/>
        <w:ind w:left="1404" w:hanging="864"/>
      </w:pPr>
      <w:r w:rsidRPr="003D3196">
        <w:t>In accordance with 42 CFR 438.12, the Contractor may not discriminate for the participation, reimbursement, or indemnification of any provider who is acting within the scope of his or her license or certification under applicable State law, solely on the basis of that license or certification. If the Contractor declines to include individual or groups of providers in its network, it must give the affected providers written notice of the reason for its decision.  This does not require the Contractor to contract with providers beyond the number necessary to serve the members’ needs.  Contractors are also not precluded from using different reimbursement amounts for different specialties or practitioners within the same specialty.  Finally, it does not preclude the Contractor from establishing quality and cost control measures;</w:t>
      </w:r>
    </w:p>
    <w:p w:rsidR="003D3196" w:rsidRPr="003D3196" w:rsidRDefault="003D3196" w:rsidP="003D3196">
      <w:pPr>
        <w:pStyle w:val="ListParagraph"/>
        <w:jc w:val="both"/>
        <w:rPr>
          <w:rFonts w:cs="Times New Roman"/>
        </w:rPr>
      </w:pPr>
    </w:p>
    <w:p w:rsidR="003D3196" w:rsidRPr="003D3196" w:rsidRDefault="00FA317E" w:rsidP="003D3196">
      <w:pPr>
        <w:pStyle w:val="Heading4"/>
        <w:keepNext w:val="0"/>
        <w:keepLines w:val="0"/>
        <w:widowControl w:val="0"/>
        <w:spacing w:before="0" w:line="240" w:lineRule="auto"/>
        <w:ind w:left="1404" w:hanging="864"/>
      </w:pPr>
      <w:r w:rsidRPr="00FA317E">
        <w:t>As permitted by Law, for the first (2) years of the Contract, the Contractor shall give all</w:t>
      </w:r>
      <w:r w:rsidR="00693E86">
        <w:t xml:space="preserve"> of the following providers</w:t>
      </w:r>
      <w:r w:rsidRPr="00FA317E">
        <w:t xml:space="preserve">, which are currently enrolled as DHS providers, the opportunity to be part of its provider network: (i) community mental health centers (CMHCs); (ii) 1915(i) HCBS Habilitation Services providers; (iii) nursing facilities; (iv) ICF/IDs; (v) health homes; (vi) 1915(c) HCBS waiver providers, with the exception of case managers and care coordinators; and (vii) </w:t>
      </w:r>
      <w:r w:rsidR="00A51A64">
        <w:t>substance use disorder</w:t>
      </w:r>
      <w:r w:rsidRPr="00FA317E">
        <w:t xml:space="preserve"> treatment programs that are also in the IDPH-funded network.  During this two (2) year time period, the Contractor may recommend disenrollment of providers not meeting defined performance measures.  The State will retain authority for development of the performance standards, with input sought from program contractors.  The State will also maintain final authority for review and approval of any disenrollment recommendations</w:t>
      </w:r>
      <w:r w:rsidR="00693E86">
        <w:t>. After this two year time period, the Contractor shall continue to reimburse these provider types at a rate that is equal to or exceeds the current Iowa Medicaid fee-for-service rate</w:t>
      </w:r>
      <w:r w:rsidRPr="00FA317E">
        <w:t>; and</w:t>
      </w:r>
      <w:r w:rsidR="003D3196" w:rsidRPr="003D3196">
        <w:t xml:space="preserve">  </w:t>
      </w:r>
      <w:r w:rsidR="003D3196" w:rsidRPr="003D3196">
        <w:rPr>
          <w:rStyle w:val="BodyTextChar"/>
        </w:rPr>
        <w:t xml:space="preserve">   </w:t>
      </w:r>
      <w:r w:rsidR="003D3196" w:rsidRPr="003D3196">
        <w:t xml:space="preserve">  </w:t>
      </w:r>
    </w:p>
    <w:p w:rsidR="003D3196" w:rsidRPr="003D3196" w:rsidRDefault="003D3196" w:rsidP="003D3196">
      <w:pPr>
        <w:pStyle w:val="ListParagraph"/>
        <w:jc w:val="both"/>
        <w:rPr>
          <w:rFonts w:cs="Times New Roman"/>
        </w:rPr>
      </w:pPr>
    </w:p>
    <w:p w:rsidR="003D3196" w:rsidRDefault="003D3196" w:rsidP="003D3196">
      <w:pPr>
        <w:pStyle w:val="Heading4"/>
        <w:keepNext w:val="0"/>
        <w:keepLines w:val="0"/>
        <w:widowControl w:val="0"/>
        <w:spacing w:before="0" w:line="240" w:lineRule="auto"/>
        <w:ind w:left="1404" w:hanging="864"/>
      </w:pPr>
      <w:r w:rsidRPr="003D3196">
        <w:t>For all provider types, not described in Section 6.2.2.6, in developing the provider network during the first six (6) months of the Contract, the Contractor must extend contract offers, at minimum, at Medicaid fee-for-service rates.</w:t>
      </w:r>
      <w:r w:rsidR="00693E86">
        <w:t xml:space="preserve"> After this six month time period, the Contractor shall continue to reimburse these provider types at a rate that is equal to or exceeds the current Iowa Medicaid fee-for-service rate</w:t>
      </w:r>
    </w:p>
    <w:p w:rsidR="008F6D54" w:rsidRDefault="008F6D54" w:rsidP="004816E1"/>
    <w:p w:rsidR="008F6D54" w:rsidRDefault="008F6D54" w:rsidP="004816E1">
      <w:pPr>
        <w:pStyle w:val="Heading4"/>
      </w:pPr>
      <w:r>
        <w:t>Not</w:t>
      </w:r>
      <w:r w:rsidRPr="008F6D54">
        <w:t>withstanding the requirements set forth in 6.2.2.6 and 6.2.2.7, if the Contractor declines to include individual or groups of providers in its network, it must give the affected providers and the Agency written notice of the reason for the decision.</w:t>
      </w:r>
    </w:p>
    <w:p w:rsidR="00836C9A" w:rsidRDefault="00836C9A" w:rsidP="004816E1"/>
    <w:p w:rsidR="00836C9A" w:rsidRPr="00836C9A" w:rsidRDefault="00836C9A" w:rsidP="004816E1">
      <w:pPr>
        <w:pStyle w:val="Heading4"/>
      </w:pPr>
      <w:r w:rsidRPr="00836C9A">
        <w:t>IDPH will procure the provider network for IDPH-funded substance abuse treatment services.  The Contractor shall contract with the IDPH network. This RFP has no impact on IDPH designated service areas.</w:t>
      </w:r>
    </w:p>
    <w:p w:rsidR="008F6D54" w:rsidRPr="00AF2789" w:rsidRDefault="008F6D54" w:rsidP="004816E1"/>
    <w:p w:rsidR="006D4BD1" w:rsidRDefault="006D4BD1" w:rsidP="006D4BD1">
      <w:pPr>
        <w:pStyle w:val="Heading3"/>
      </w:pPr>
      <w:bookmarkStart w:id="419" w:name="_Toc415121438"/>
      <w:bookmarkStart w:id="420" w:name="_Toc418781309"/>
      <w:r>
        <w:t>Network Adequacy</w:t>
      </w:r>
      <w:bookmarkEnd w:id="419"/>
      <w:bookmarkEnd w:id="420"/>
      <w:r>
        <w:t xml:space="preserve"> </w:t>
      </w:r>
    </w:p>
    <w:p w:rsidR="003D3196" w:rsidRPr="009D06A7" w:rsidRDefault="003D3196" w:rsidP="003D3196">
      <w:pPr>
        <w:pStyle w:val="Heading3"/>
        <w:numPr>
          <w:ilvl w:val="0"/>
          <w:numId w:val="0"/>
        </w:numPr>
        <w:jc w:val="both"/>
        <w:rPr>
          <w:rFonts w:cs="Times New Roman"/>
          <w:szCs w:val="22"/>
        </w:rPr>
      </w:pPr>
    </w:p>
    <w:p w:rsidR="003D3196" w:rsidRDefault="003D3196" w:rsidP="003D3196">
      <w:pPr>
        <w:pStyle w:val="BodyText"/>
        <w:ind w:left="0"/>
      </w:pPr>
      <w:bookmarkStart w:id="421" w:name="_Toc404710344"/>
      <w:r w:rsidRPr="009D06A7">
        <w:t>The Contractor shall document adequate network capacity at the time it enters into the Contract with the State, at any time there is a significant change in the Contractor’s operation or the program,</w:t>
      </w:r>
      <w:r w:rsidR="00112CDE">
        <w:t xml:space="preserve"> </w:t>
      </w:r>
      <w:r w:rsidR="00112CDE" w:rsidRPr="00112CDE">
        <w:t xml:space="preserve">changes in services, changes in benefits, changes in payments, enrollment of a new population, </w:t>
      </w:r>
      <w:r w:rsidRPr="009D06A7">
        <w:t xml:space="preserve"> or as otherwise requested by the State. The documentation of network adequacy shall be signed by the Contractor’s Chief Executive Officer (CEO) and submitted at the required frequency and in the required format as determined by </w:t>
      </w:r>
      <w:r w:rsidR="00D47E59">
        <w:t>the Agency</w:t>
      </w:r>
      <w:r w:rsidRPr="009D06A7">
        <w:t xml:space="preserve">.  Network adequacy is addressed through different performance indicators specified in the Contract that focus on specific time and distance measures and the provider number, mix and geographic distribution, including the general access standards set forth in Exhibit B.  The Contractor shall provide </w:t>
      </w:r>
      <w:r w:rsidR="00D47E59">
        <w:t>the Agency</w:t>
      </w:r>
      <w:r w:rsidRPr="009D06A7">
        <w:t xml:space="preserve"> written notice at least ninety (90) calendar days in advance of the Contractor’s inability to maintain a sufficient network in any county.</w:t>
      </w:r>
      <w:bookmarkEnd w:id="421"/>
      <w:r w:rsidRPr="009D06A7">
        <w:t xml:space="preserve"> </w:t>
      </w:r>
    </w:p>
    <w:p w:rsidR="003D3196" w:rsidRDefault="003D3196" w:rsidP="003D3196">
      <w:pPr>
        <w:pStyle w:val="BodyText"/>
        <w:ind w:left="0"/>
      </w:pPr>
    </w:p>
    <w:p w:rsidR="003D3196" w:rsidRPr="009D06A7" w:rsidRDefault="003D3196" w:rsidP="003D3196">
      <w:pPr>
        <w:pStyle w:val="Heading4"/>
        <w:keepNext w:val="0"/>
        <w:keepLines w:val="0"/>
        <w:widowControl w:val="0"/>
        <w:spacing w:before="0" w:line="240" w:lineRule="auto"/>
        <w:ind w:left="1404" w:hanging="864"/>
      </w:pPr>
      <w:r w:rsidRPr="009D06A7">
        <w:t xml:space="preserve">Rural Considerations </w:t>
      </w:r>
    </w:p>
    <w:p w:rsidR="003D3196" w:rsidRPr="009D06A7" w:rsidRDefault="003D3196" w:rsidP="003D3196">
      <w:pPr>
        <w:pStyle w:val="Heading4"/>
        <w:numPr>
          <w:ilvl w:val="0"/>
          <w:numId w:val="0"/>
        </w:numPr>
        <w:ind w:left="540"/>
      </w:pPr>
    </w:p>
    <w:p w:rsidR="003D3196" w:rsidRPr="009D06A7" w:rsidRDefault="003D3196" w:rsidP="003D3196">
      <w:pPr>
        <w:pStyle w:val="BodyText"/>
      </w:pPr>
      <w:r w:rsidRPr="009D06A7">
        <w:t xml:space="preserve">The availability of professionals will vary from area to area, but access problems may be especially acute in rural areas. The Contractor must establish a program of assertive provider outreach to rural areas where services may be less available than in more urban areas. The Contractor also must monitor utilization across the state and in rural and urban areas to assure equality of service access and availability. Where the Contractor’s monitoring shows the need for increased access to services, the Contractor shall submit an action plan to </w:t>
      </w:r>
      <w:r w:rsidR="00D47E59">
        <w:t>the Agency</w:t>
      </w:r>
      <w:r w:rsidRPr="009D06A7">
        <w:t xml:space="preserve"> for approval.</w:t>
      </w:r>
    </w:p>
    <w:p w:rsidR="003D3196" w:rsidRPr="003D3196" w:rsidRDefault="003D3196" w:rsidP="00EB6BE7">
      <w:pPr>
        <w:pStyle w:val="Heading4"/>
        <w:numPr>
          <w:ilvl w:val="0"/>
          <w:numId w:val="0"/>
        </w:numPr>
      </w:pPr>
      <w:r w:rsidRPr="009D06A7">
        <w:t xml:space="preserve">  </w:t>
      </w:r>
    </w:p>
    <w:p w:rsidR="006D4BD1" w:rsidRDefault="006D4BD1" w:rsidP="006D4BD1">
      <w:pPr>
        <w:pStyle w:val="Heading3"/>
      </w:pPr>
      <w:bookmarkStart w:id="422" w:name="_Toc415121439"/>
      <w:bookmarkStart w:id="423" w:name="_Toc418781310"/>
      <w:r>
        <w:t>Out of Network Providers</w:t>
      </w:r>
      <w:bookmarkEnd w:id="422"/>
      <w:bookmarkEnd w:id="423"/>
    </w:p>
    <w:p w:rsidR="003D3196" w:rsidRPr="009D06A7" w:rsidRDefault="003D3196" w:rsidP="003D3196">
      <w:pPr>
        <w:pStyle w:val="Heading3"/>
        <w:numPr>
          <w:ilvl w:val="0"/>
          <w:numId w:val="0"/>
        </w:numPr>
        <w:jc w:val="both"/>
        <w:rPr>
          <w:rFonts w:cs="Times New Roman"/>
          <w:szCs w:val="22"/>
        </w:rPr>
      </w:pPr>
    </w:p>
    <w:p w:rsidR="003D3196" w:rsidRPr="009D06A7" w:rsidRDefault="003D3196" w:rsidP="003D3196">
      <w:pPr>
        <w:pStyle w:val="BodyText"/>
        <w:ind w:left="0"/>
      </w:pPr>
      <w:bookmarkStart w:id="424" w:name="_Toc404710346"/>
      <w:r w:rsidRPr="009D06A7">
        <w:t xml:space="preserve">With the exception of family planning, emergency services and continuity of care requirements described in Section 3.3, once the Contractor has met the network adequacy standards set forth in Exhibit B, the Contractor may require all of its members to seek covered services from in-network providers.  Prior to closing its network, the Contractor must seek </w:t>
      </w:r>
      <w:r w:rsidR="00D47E59">
        <w:t>the Agency</w:t>
      </w:r>
      <w:r w:rsidRPr="009D06A7">
        <w:t xml:space="preserve"> approval.  </w:t>
      </w:r>
      <w:r w:rsidR="00AE5DE6">
        <w:t>The</w:t>
      </w:r>
      <w:r w:rsidR="00D47E59">
        <w:t xml:space="preserve"> Agency</w:t>
      </w:r>
      <w:r w:rsidRPr="009D06A7">
        <w:t xml:space="preserve"> retains sole authority for determining if network access standards have been met and the network may be closed.  If the Contractor is unable to provide medically necessary covered services to a particular member using contract providers, the Contractor shall adequately and timely cover these services for that member using non-contract providers, for as long as the Contractor’s provider network is unable to provide them.  The Contractor shall negotiate and execute written single-case agreements or arrangements with non-network providers, when necessary, to ensure access to covered services.  Out-of-network providers shall coordinate with the Contractor with respect to payment.  The Contractor shall ensure that no provider bills a member for all or any part of the cost of a treatment service, except as allowed for Title XIX cost sharing and patient liability as further described in Section 5. The Contractor shall ensure that the cost to the member is no greater than it would be if services were provided within the network.</w:t>
      </w:r>
      <w:bookmarkEnd w:id="424"/>
      <w:r w:rsidRPr="009D06A7">
        <w:t xml:space="preserve"> </w:t>
      </w:r>
    </w:p>
    <w:p w:rsidR="003D3196" w:rsidRPr="009D06A7" w:rsidRDefault="003D3196" w:rsidP="003D3196">
      <w:pPr>
        <w:pStyle w:val="BodyText"/>
        <w:ind w:left="0"/>
      </w:pPr>
    </w:p>
    <w:p w:rsidR="003D3196" w:rsidRPr="009D06A7" w:rsidRDefault="003D3196" w:rsidP="003D3196">
      <w:pPr>
        <w:pStyle w:val="Heading4"/>
        <w:keepNext w:val="0"/>
        <w:keepLines w:val="0"/>
        <w:widowControl w:val="0"/>
        <w:spacing w:before="0" w:line="240" w:lineRule="auto"/>
        <w:ind w:left="1404" w:hanging="864"/>
      </w:pPr>
      <w:r w:rsidRPr="009D06A7">
        <w:t xml:space="preserve">Out of Network Care for Duals  </w:t>
      </w:r>
    </w:p>
    <w:p w:rsidR="003D3196" w:rsidRPr="009D06A7" w:rsidRDefault="003D3196" w:rsidP="003D3196">
      <w:pPr>
        <w:pStyle w:val="Heading4"/>
        <w:numPr>
          <w:ilvl w:val="0"/>
          <w:numId w:val="0"/>
        </w:numPr>
        <w:ind w:left="540"/>
      </w:pPr>
    </w:p>
    <w:p w:rsidR="003D3196" w:rsidRDefault="003D3196" w:rsidP="003D3196">
      <w:pPr>
        <w:pStyle w:val="BodyText"/>
      </w:pPr>
      <w:r w:rsidRPr="009D06A7">
        <w:t>Generally, when a member is a dual eligible and requires services that are covered under the Contract but are not covered by Medicare, and the services are ordered by a Medicare provider who is a non-contract provider, the Contractor shall pay for the ordered, medically necessary service if it is provided by a contract provider.  However, under the following circumstances, the Contractor may require that the ordering physician be a contract provider:</w:t>
      </w:r>
    </w:p>
    <w:p w:rsidR="003D3196" w:rsidRPr="003D3196" w:rsidRDefault="003D3196" w:rsidP="003D3196">
      <w:pPr>
        <w:pStyle w:val="Heading5"/>
      </w:pPr>
      <w:r w:rsidRPr="003D3196">
        <w:t xml:space="preserve">The ordered service requires prior authorization; </w:t>
      </w:r>
    </w:p>
    <w:p w:rsidR="003D3196" w:rsidRPr="003D3196" w:rsidRDefault="003D3196" w:rsidP="003D3196">
      <w:pPr>
        <w:pStyle w:val="Heading5"/>
        <w:numPr>
          <w:ilvl w:val="0"/>
          <w:numId w:val="0"/>
        </w:numPr>
        <w:ind w:left="1080"/>
      </w:pPr>
    </w:p>
    <w:p w:rsidR="003D3196" w:rsidRPr="003D3196" w:rsidRDefault="003D3196" w:rsidP="003D3196">
      <w:pPr>
        <w:pStyle w:val="Heading5"/>
      </w:pPr>
      <w:r w:rsidRPr="003D3196">
        <w:t>Dually eligible members have been clearly informed of the contract provider requirement and instructed in how to obtain assistance identifying and making an appointment with a contract provider; and</w:t>
      </w:r>
    </w:p>
    <w:p w:rsidR="003D3196" w:rsidRPr="003D3196" w:rsidRDefault="003D3196" w:rsidP="003D3196">
      <w:pPr>
        <w:pStyle w:val="Heading5"/>
        <w:numPr>
          <w:ilvl w:val="0"/>
          <w:numId w:val="0"/>
        </w:numPr>
        <w:ind w:left="1080"/>
      </w:pPr>
    </w:p>
    <w:p w:rsidR="003D3196" w:rsidRPr="003D3196" w:rsidRDefault="003D3196" w:rsidP="003D3196">
      <w:pPr>
        <w:pStyle w:val="Heading5"/>
      </w:pPr>
      <w:r w:rsidRPr="003D3196">
        <w:t>The Contractor assists the member in obtaining a timely appointment with a contract provider upon request of the member or upon receipt of an order from a non-contract provider.</w:t>
      </w:r>
    </w:p>
    <w:p w:rsidR="003D3196" w:rsidRPr="003D3196" w:rsidRDefault="003D3196" w:rsidP="003D3196">
      <w:pPr>
        <w:pStyle w:val="Heading4"/>
        <w:numPr>
          <w:ilvl w:val="0"/>
          <w:numId w:val="0"/>
        </w:numPr>
      </w:pPr>
    </w:p>
    <w:p w:rsidR="006D4BD1" w:rsidRDefault="006D4BD1" w:rsidP="006D4BD1">
      <w:pPr>
        <w:pStyle w:val="Heading2"/>
      </w:pPr>
      <w:bookmarkStart w:id="425" w:name="_Toc415121440"/>
      <w:bookmarkStart w:id="426" w:name="_Toc418781311"/>
      <w:r>
        <w:t>Requirements by Provider Type</w:t>
      </w:r>
      <w:bookmarkEnd w:id="425"/>
      <w:bookmarkEnd w:id="426"/>
      <w:r>
        <w:t xml:space="preserve"> </w:t>
      </w:r>
    </w:p>
    <w:p w:rsidR="006D4BD1" w:rsidRDefault="006D4BD1" w:rsidP="006D4BD1">
      <w:pPr>
        <w:pStyle w:val="Heading3"/>
      </w:pPr>
      <w:bookmarkStart w:id="427" w:name="_Toc415121441"/>
      <w:bookmarkStart w:id="428" w:name="_Toc418781312"/>
      <w:r>
        <w:t>Primary Care Providers</w:t>
      </w:r>
      <w:bookmarkEnd w:id="427"/>
      <w:bookmarkEnd w:id="428"/>
      <w:r>
        <w:t xml:space="preserve"> </w:t>
      </w:r>
    </w:p>
    <w:p w:rsidR="003D3196" w:rsidRPr="009D06A7" w:rsidRDefault="003D3196" w:rsidP="003D3196">
      <w:pPr>
        <w:pStyle w:val="Heading3"/>
        <w:numPr>
          <w:ilvl w:val="0"/>
          <w:numId w:val="0"/>
        </w:numPr>
        <w:jc w:val="both"/>
        <w:rPr>
          <w:rFonts w:cs="Times New Roman"/>
          <w:b/>
          <w:szCs w:val="22"/>
        </w:rPr>
      </w:pPr>
    </w:p>
    <w:p w:rsidR="003D3196" w:rsidRPr="009D06A7" w:rsidRDefault="00113A88" w:rsidP="00935344">
      <w:bookmarkStart w:id="429" w:name="_Toc404710349"/>
      <w:r>
        <w:t xml:space="preserve">The specific primary care provider (PCP) designation is </w:t>
      </w:r>
      <w:r w:rsidR="000677B0">
        <w:t>required</w:t>
      </w:r>
      <w:r>
        <w:t xml:space="preserve"> for those members under a value based purchasing arrangement described in section 6.1.2. </w:t>
      </w:r>
      <w:r w:rsidR="003D3196" w:rsidRPr="009D06A7">
        <w:t xml:space="preserve">The Contractor is </w:t>
      </w:r>
      <w:r>
        <w:t>encouraged</w:t>
      </w:r>
      <w:r w:rsidR="003D3196" w:rsidRPr="009D06A7">
        <w:t xml:space="preserve"> to institute a </w:t>
      </w:r>
      <w:r>
        <w:t xml:space="preserve">PCP </w:t>
      </w:r>
      <w:r w:rsidR="003D3196" w:rsidRPr="009D06A7">
        <w:t xml:space="preserve">model under which all members select or are assigned to a single </w:t>
      </w:r>
      <w:r w:rsidR="00AF2789">
        <w:t>practitioner</w:t>
      </w:r>
      <w:r w:rsidR="00AF2789" w:rsidRPr="009D06A7">
        <w:t xml:space="preserve"> </w:t>
      </w:r>
      <w:r w:rsidR="003D3196" w:rsidRPr="009D06A7">
        <w:t>responsible for coordinating care and making referrals to specialists</w:t>
      </w:r>
      <w:r>
        <w:t xml:space="preserve"> for the remained of the enrolled population</w:t>
      </w:r>
      <w:r w:rsidR="003D3196" w:rsidRPr="009D06A7">
        <w:t>.  The Contractor shall describe in its RFP response what mechanisms are proposed to coordinate care for members, including, but not limited to, the use of PCPs or other alternative models.  If a PCP model is proposed, the Contractor shall describe in its RFP response the types of physician’s eligible to serve as a PCP, any panel size limits or requirements, and proposed policies and procedures to link members to PCPs.</w:t>
      </w:r>
      <w:bookmarkEnd w:id="429"/>
      <w:r w:rsidR="003D3196" w:rsidRPr="009D06A7">
        <w:t xml:space="preserve">  </w:t>
      </w:r>
    </w:p>
    <w:p w:rsidR="003D3196" w:rsidRPr="009D06A7" w:rsidRDefault="003D3196" w:rsidP="003D3196">
      <w:pPr>
        <w:pStyle w:val="BodyText"/>
        <w:ind w:left="0"/>
      </w:pPr>
    </w:p>
    <w:p w:rsidR="00857A3C" w:rsidRPr="009D06A7" w:rsidRDefault="003D3196" w:rsidP="00857A3C">
      <w:bookmarkStart w:id="430" w:name="_Toc404710350"/>
      <w:r w:rsidRPr="009D06A7">
        <w:t xml:space="preserve">Regardless of if a PCP model is utilized, the Contractor must demonstrate compliance with 42 CFR 438.208.  Specifically, the Contractor must ensure that each member has an ongoing source of primary care appropriate to his or her needs and a person formally designated as primarily responsible for coordinating the health care services furnished to the member.  Additionally, regardless of if a PCP model is utilized, the Contractor must ensure the availability of a physician to serve as the ongoing source of care appropriate to the member’s clinical condition in accordance with the distance standards in Exhibit B.  </w:t>
      </w:r>
      <w:r w:rsidRPr="009D06A7">
        <w:rPr>
          <w:color w:val="000000"/>
        </w:rPr>
        <w:t>Respondents shall describe</w:t>
      </w:r>
      <w:r w:rsidR="00857A3C">
        <w:rPr>
          <w:color w:val="000000"/>
        </w:rPr>
        <w:t xml:space="preserve"> in the Bid Proposal</w:t>
      </w:r>
      <w:r w:rsidRPr="009D06A7">
        <w:rPr>
          <w:color w:val="000000"/>
        </w:rPr>
        <w:t xml:space="preserve"> how this requirement will be met if a PCP model is not proposed.</w:t>
      </w:r>
      <w:bookmarkEnd w:id="430"/>
      <w:r w:rsidRPr="009D06A7">
        <w:rPr>
          <w:color w:val="000000"/>
        </w:rPr>
        <w:t xml:space="preserve">  </w:t>
      </w:r>
      <w:r w:rsidR="008F6D54" w:rsidRPr="008F6D54">
        <w:rPr>
          <w:color w:val="000000"/>
        </w:rPr>
        <w:t>Any limitation the Contractor imposes on a member’s freedom to change between primary care providers may be no more restrictive than the limitation on disenrollment.</w:t>
      </w:r>
      <w:r w:rsidR="00857A3C">
        <w:rPr>
          <w:color w:val="000000"/>
        </w:rPr>
        <w:t xml:space="preserve">  </w:t>
      </w:r>
      <w:r w:rsidR="00857A3C" w:rsidRPr="009B660A">
        <w:t>Following execution of the Contract, the Contractor shall obtain Agency approval of the methodology and proposed policies and procedures.   The Contractor shall implement and adhere to the Agency-approved policies and procedures. Changes to these policies and procedures must receive the Agency’s prior approval.</w:t>
      </w:r>
    </w:p>
    <w:p w:rsidR="006D4BD1" w:rsidRDefault="006D4BD1" w:rsidP="006D4BD1">
      <w:pPr>
        <w:pStyle w:val="Heading3"/>
      </w:pPr>
      <w:bookmarkStart w:id="431" w:name="_Toc415121442"/>
      <w:bookmarkStart w:id="432" w:name="_Toc418781313"/>
      <w:r>
        <w:t>Physician Extenders</w:t>
      </w:r>
      <w:bookmarkEnd w:id="431"/>
      <w:bookmarkEnd w:id="432"/>
    </w:p>
    <w:p w:rsidR="003D3196" w:rsidRPr="009D06A7" w:rsidRDefault="003D3196" w:rsidP="003D3196">
      <w:pPr>
        <w:pStyle w:val="Heading3"/>
        <w:numPr>
          <w:ilvl w:val="0"/>
          <w:numId w:val="0"/>
        </w:numPr>
        <w:jc w:val="both"/>
        <w:rPr>
          <w:rFonts w:cs="Times New Roman"/>
          <w:b/>
          <w:szCs w:val="22"/>
        </w:rPr>
      </w:pPr>
    </w:p>
    <w:p w:rsidR="003D3196" w:rsidRPr="009D06A7" w:rsidRDefault="003D3196" w:rsidP="003D3196">
      <w:pPr>
        <w:pStyle w:val="BodyText"/>
        <w:ind w:left="0"/>
      </w:pPr>
      <w:bookmarkStart w:id="433" w:name="_Toc404710352"/>
      <w:r w:rsidRPr="009D06A7">
        <w:t>In accordance with 42 CFR 441.22, State Medicaid programs are required to make nurse practitioner services available to Medicaid enrollees.  The Contractor shall ensure this requirement is met for enrollees through the provider network.</w:t>
      </w:r>
      <w:bookmarkEnd w:id="433"/>
      <w:r w:rsidRPr="009D06A7">
        <w:t xml:space="preserve"> </w:t>
      </w:r>
    </w:p>
    <w:p w:rsidR="003D3196" w:rsidRPr="003D3196" w:rsidRDefault="003D3196" w:rsidP="003D3196"/>
    <w:p w:rsidR="006D4BD1" w:rsidRDefault="006D4BD1" w:rsidP="006D4BD1">
      <w:pPr>
        <w:pStyle w:val="Heading3"/>
      </w:pPr>
      <w:bookmarkStart w:id="434" w:name="_Toc415121443"/>
      <w:bookmarkStart w:id="435" w:name="_Toc418781314"/>
      <w:r>
        <w:t>Behavioral Health Providers</w:t>
      </w:r>
      <w:bookmarkEnd w:id="434"/>
      <w:bookmarkEnd w:id="435"/>
    </w:p>
    <w:p w:rsidR="003D3196" w:rsidRPr="009D06A7" w:rsidRDefault="003D3196" w:rsidP="003D3196">
      <w:pPr>
        <w:pStyle w:val="Heading3"/>
        <w:numPr>
          <w:ilvl w:val="0"/>
          <w:numId w:val="0"/>
        </w:numPr>
        <w:contextualSpacing/>
        <w:jc w:val="both"/>
        <w:rPr>
          <w:rFonts w:cs="Times New Roman"/>
          <w:b/>
          <w:szCs w:val="22"/>
        </w:rPr>
      </w:pPr>
    </w:p>
    <w:p w:rsidR="003D3196" w:rsidRPr="009D06A7" w:rsidRDefault="003D3196" w:rsidP="003D3196">
      <w:pPr>
        <w:pStyle w:val="BodyText"/>
        <w:ind w:left="0"/>
      </w:pPr>
      <w:bookmarkStart w:id="436" w:name="_Toc404710354"/>
      <w:r w:rsidRPr="009D06A7">
        <w:t>The Contractor must develop a network of appropriately credentialed behavioral health providers to assure the availability of the following services for both adults and children and to meet the general access requirements described in Exhibit B:</w:t>
      </w:r>
      <w:bookmarkEnd w:id="436"/>
    </w:p>
    <w:p w:rsidR="003D3196" w:rsidRPr="003D3196" w:rsidRDefault="003D3196" w:rsidP="003D3196"/>
    <w:p w:rsidR="006D4BD1" w:rsidRDefault="006D4BD1" w:rsidP="006D4BD1">
      <w:pPr>
        <w:pStyle w:val="Heading3"/>
      </w:pPr>
      <w:bookmarkStart w:id="437" w:name="_Toc415121444"/>
      <w:bookmarkStart w:id="438" w:name="_Toc418781315"/>
      <w:r>
        <w:t>Essential Hospital Services</w:t>
      </w:r>
      <w:bookmarkEnd w:id="437"/>
      <w:bookmarkEnd w:id="438"/>
    </w:p>
    <w:p w:rsidR="003D3196" w:rsidRPr="003D3196" w:rsidRDefault="003D3196" w:rsidP="003D3196"/>
    <w:p w:rsidR="003D3196" w:rsidRPr="009D06A7" w:rsidRDefault="003D3196" w:rsidP="003D3196">
      <w:pPr>
        <w:pStyle w:val="BodyText"/>
        <w:ind w:left="0"/>
      </w:pPr>
      <w:bookmarkStart w:id="439" w:name="_Toc404710356"/>
      <w:r w:rsidRPr="009D06A7">
        <w:t>The Contractor shall demonstrate sufficient access to essential hospital services to serve the expected enrollment and to meet, at minimum, the access and availability requirements set forth in Exhibit B.</w:t>
      </w:r>
      <w:bookmarkEnd w:id="439"/>
    </w:p>
    <w:p w:rsidR="003D3196" w:rsidRPr="003D3196" w:rsidRDefault="003D3196" w:rsidP="003D3196"/>
    <w:p w:rsidR="006D4BD1" w:rsidRDefault="006D4BD1" w:rsidP="006D4BD1">
      <w:pPr>
        <w:pStyle w:val="Heading3"/>
      </w:pPr>
      <w:bookmarkStart w:id="440" w:name="_Toc415121445"/>
      <w:bookmarkStart w:id="441" w:name="_Toc418781316"/>
      <w:r>
        <w:t>Physician Specialists</w:t>
      </w:r>
      <w:bookmarkEnd w:id="440"/>
      <w:bookmarkEnd w:id="441"/>
    </w:p>
    <w:p w:rsidR="003D3196" w:rsidRPr="009D06A7" w:rsidRDefault="003D3196" w:rsidP="003D3196">
      <w:pPr>
        <w:pStyle w:val="Heading3"/>
        <w:numPr>
          <w:ilvl w:val="0"/>
          <w:numId w:val="0"/>
        </w:numPr>
        <w:jc w:val="both"/>
        <w:rPr>
          <w:rFonts w:cs="Times New Roman"/>
          <w:szCs w:val="22"/>
        </w:rPr>
      </w:pPr>
    </w:p>
    <w:p w:rsidR="003D3196" w:rsidRPr="009D06A7" w:rsidRDefault="003D3196" w:rsidP="003D3196">
      <w:pPr>
        <w:pStyle w:val="BodyText"/>
        <w:ind w:left="0"/>
      </w:pPr>
      <w:bookmarkStart w:id="442" w:name="_Toc404710358"/>
      <w:r w:rsidRPr="009D06A7">
        <w:t>The Contractor shall establish and maintain a network of physician specialists that is adequate and reasonable in number, in specialty type, and in geographic distribution to meet the medical and behavioral health needs of its members without excessive travel requirements. This means that, at a minimum: (i) the Contractor has signed provider agreements with providers of the specialty types listed in Exhibit B who accept new Medicaid enrollees and are available on at least a referral basis; and (ii) the Contractor is in compliance with the access and availability requirements set forth in Exhibit B.</w:t>
      </w:r>
      <w:bookmarkEnd w:id="442"/>
      <w:r w:rsidRPr="009D06A7">
        <w:t xml:space="preserve">  </w:t>
      </w:r>
    </w:p>
    <w:p w:rsidR="003D3196" w:rsidRPr="003D3196" w:rsidRDefault="003D3196" w:rsidP="003D3196"/>
    <w:p w:rsidR="006D4BD1" w:rsidRDefault="006D4BD1" w:rsidP="006D4BD1">
      <w:pPr>
        <w:pStyle w:val="Heading3"/>
      </w:pPr>
      <w:bookmarkStart w:id="443" w:name="_Toc415121446"/>
      <w:bookmarkStart w:id="444" w:name="_Toc418781317"/>
      <w:r>
        <w:t>Health Homes</w:t>
      </w:r>
      <w:bookmarkEnd w:id="443"/>
      <w:bookmarkEnd w:id="444"/>
    </w:p>
    <w:p w:rsidR="003D3196" w:rsidRPr="009D06A7" w:rsidRDefault="003D3196" w:rsidP="003D3196">
      <w:pPr>
        <w:pStyle w:val="Heading3"/>
        <w:numPr>
          <w:ilvl w:val="0"/>
          <w:numId w:val="0"/>
        </w:numPr>
        <w:rPr>
          <w:rFonts w:cs="Times New Roman"/>
          <w:szCs w:val="22"/>
        </w:rPr>
      </w:pPr>
    </w:p>
    <w:p w:rsidR="003D3196" w:rsidRPr="009D06A7" w:rsidRDefault="003D3196" w:rsidP="003D3196">
      <w:pPr>
        <w:pStyle w:val="BodyText"/>
        <w:ind w:left="0"/>
      </w:pPr>
      <w:bookmarkStart w:id="445" w:name="_Toc404710360"/>
      <w:r w:rsidRPr="009D06A7">
        <w:t xml:space="preserve">The Contractor shall develop a network of Integrated Health Homes and Health Homes.  The Contractor shall develop strategies to encourage additional participation, particularly in areas of the State where participation has been low.  In developing the Integrated Health Homes and Health Homes networks, the Contractor shall ensure all providers meet the minimum requirements for participation as defined in the State Plan and </w:t>
      </w:r>
      <w:r w:rsidR="00D47E59">
        <w:t>the Agency</w:t>
      </w:r>
      <w:r w:rsidRPr="009D06A7">
        <w:t xml:space="preserve"> policy.  Refer to Section 3.2.</w:t>
      </w:r>
      <w:r w:rsidR="00246888">
        <w:t>9</w:t>
      </w:r>
      <w:r w:rsidRPr="009D06A7">
        <w:t xml:space="preserve"> for additional detail on all health home requirements.</w:t>
      </w:r>
      <w:bookmarkEnd w:id="445"/>
      <w:r w:rsidRPr="009D06A7">
        <w:t xml:space="preserve">    </w:t>
      </w:r>
    </w:p>
    <w:p w:rsidR="003D3196" w:rsidRPr="003D3196" w:rsidRDefault="003D3196" w:rsidP="003D3196"/>
    <w:p w:rsidR="006D4BD1" w:rsidRDefault="006D4BD1" w:rsidP="006D4BD1">
      <w:pPr>
        <w:pStyle w:val="Heading3"/>
      </w:pPr>
      <w:bookmarkStart w:id="446" w:name="_Toc415121447"/>
      <w:bookmarkStart w:id="447" w:name="_Toc418781318"/>
      <w:r>
        <w:t>Federally Qualified Health Centers and Rural Health Clinics</w:t>
      </w:r>
      <w:bookmarkEnd w:id="446"/>
      <w:bookmarkEnd w:id="447"/>
    </w:p>
    <w:p w:rsidR="003D3196" w:rsidRPr="00E86ECF" w:rsidRDefault="003D3196" w:rsidP="003D3196">
      <w:pPr>
        <w:pStyle w:val="BodyText"/>
        <w:ind w:left="0"/>
      </w:pPr>
    </w:p>
    <w:p w:rsidR="003D3196" w:rsidRPr="00E86ECF" w:rsidRDefault="003D3196" w:rsidP="003D3196">
      <w:pPr>
        <w:pStyle w:val="BodyText"/>
        <w:ind w:left="0"/>
        <w:rPr>
          <w:caps/>
        </w:rPr>
      </w:pPr>
      <w:bookmarkStart w:id="448" w:name="_Toc404710362"/>
      <w:r w:rsidRPr="00E86ECF">
        <w:t xml:space="preserve">The Contractor must offer to contract with all federally qualified health centers (FQHCs) and rural health clinics (RHCs) located in Iowa.  The Contractor is permitted to establish quality standards which FQHCs and RHCs must meet to be offered network participation for </w:t>
      </w:r>
      <w:r w:rsidR="00D47E59">
        <w:t>the Agency</w:t>
      </w:r>
      <w:r w:rsidRPr="00E86ECF">
        <w:t xml:space="preserve"> review and approval.  The Contractor shall reimburse all FQHCs and RHCs the Prospective Payment System (PPS) rate in effect on the date of service for each encounter.  The Contractor shall not enter into alternative reimbursement arrangements without prior approval from the State.</w:t>
      </w:r>
      <w:bookmarkEnd w:id="448"/>
    </w:p>
    <w:p w:rsidR="003D3196" w:rsidRPr="003D3196" w:rsidRDefault="003D3196" w:rsidP="003D3196"/>
    <w:p w:rsidR="006D4BD1" w:rsidRDefault="006D4BD1" w:rsidP="006D4BD1">
      <w:pPr>
        <w:pStyle w:val="Heading3"/>
      </w:pPr>
      <w:bookmarkStart w:id="449" w:name="_Toc415121448"/>
      <w:bookmarkStart w:id="450" w:name="_Toc418781319"/>
      <w:r>
        <w:t>Family Planning Clinics</w:t>
      </w:r>
      <w:bookmarkEnd w:id="449"/>
      <w:bookmarkEnd w:id="450"/>
    </w:p>
    <w:p w:rsidR="003D3196" w:rsidRPr="009D06A7" w:rsidRDefault="003D3196" w:rsidP="003D3196">
      <w:pPr>
        <w:pStyle w:val="Heading3"/>
        <w:numPr>
          <w:ilvl w:val="0"/>
          <w:numId w:val="0"/>
        </w:numPr>
        <w:jc w:val="both"/>
        <w:rPr>
          <w:rFonts w:cs="Times New Roman"/>
          <w:b/>
          <w:szCs w:val="22"/>
        </w:rPr>
      </w:pPr>
    </w:p>
    <w:p w:rsidR="003D3196" w:rsidRPr="009D06A7" w:rsidRDefault="003D3196" w:rsidP="003D3196">
      <w:pPr>
        <w:pStyle w:val="BodyText"/>
        <w:ind w:left="0"/>
        <w:rPr>
          <w:caps/>
        </w:rPr>
      </w:pPr>
      <w:bookmarkStart w:id="451" w:name="_Toc404710364"/>
      <w:r w:rsidRPr="009D06A7">
        <w:t>The Contractor shall make a reasonable and good faith attempt to contract with all local family planning clinics funded by Title X moneys.</w:t>
      </w:r>
      <w:bookmarkEnd w:id="451"/>
      <w:r w:rsidRPr="009D06A7">
        <w:t xml:space="preserve">  </w:t>
      </w:r>
    </w:p>
    <w:p w:rsidR="003D3196" w:rsidRPr="003D3196" w:rsidRDefault="003D3196" w:rsidP="003D3196"/>
    <w:p w:rsidR="006D4BD1" w:rsidRDefault="006D4BD1" w:rsidP="006D4BD1">
      <w:pPr>
        <w:pStyle w:val="Heading3"/>
      </w:pPr>
      <w:bookmarkStart w:id="452" w:name="_Toc415121449"/>
      <w:bookmarkStart w:id="453" w:name="_Toc418781320"/>
      <w:r>
        <w:t>Maternal and Child Health Centers</w:t>
      </w:r>
      <w:bookmarkEnd w:id="452"/>
      <w:bookmarkEnd w:id="453"/>
    </w:p>
    <w:p w:rsidR="003D3196" w:rsidRPr="009D06A7" w:rsidRDefault="003D3196" w:rsidP="003D3196">
      <w:pPr>
        <w:pStyle w:val="Heading3"/>
        <w:numPr>
          <w:ilvl w:val="0"/>
          <w:numId w:val="0"/>
        </w:numPr>
        <w:jc w:val="both"/>
        <w:rPr>
          <w:rFonts w:cs="Times New Roman"/>
          <w:b/>
          <w:szCs w:val="22"/>
        </w:rPr>
      </w:pPr>
    </w:p>
    <w:p w:rsidR="003D3196" w:rsidRPr="009D06A7" w:rsidRDefault="003D3196" w:rsidP="003D3196">
      <w:pPr>
        <w:pStyle w:val="BodyText"/>
        <w:ind w:left="0"/>
        <w:rPr>
          <w:caps/>
        </w:rPr>
      </w:pPr>
      <w:bookmarkStart w:id="454" w:name="_Toc404710366"/>
      <w:r w:rsidRPr="009D06A7">
        <w:t>The Contractor shall make a reasonable and good faith attempt to contract with all maternal and child health centers funded by Title V moneys.</w:t>
      </w:r>
      <w:bookmarkEnd w:id="454"/>
      <w:r w:rsidRPr="009D06A7">
        <w:t xml:space="preserve">  </w:t>
      </w:r>
    </w:p>
    <w:p w:rsidR="003D3196" w:rsidRPr="003D3196" w:rsidRDefault="003D3196" w:rsidP="003D3196"/>
    <w:p w:rsidR="006D4BD1" w:rsidRDefault="006D4BD1" w:rsidP="006D4BD1">
      <w:pPr>
        <w:pStyle w:val="Heading3"/>
      </w:pPr>
      <w:bookmarkStart w:id="455" w:name="_Toc415121450"/>
      <w:bookmarkStart w:id="456" w:name="_Toc418781321"/>
      <w:r>
        <w:t>Urgent Care Clinics</w:t>
      </w:r>
      <w:bookmarkEnd w:id="455"/>
      <w:bookmarkEnd w:id="456"/>
      <w:r>
        <w:t xml:space="preserve"> </w:t>
      </w:r>
    </w:p>
    <w:p w:rsidR="003D3196" w:rsidRPr="009D06A7" w:rsidRDefault="003D3196" w:rsidP="003D3196">
      <w:pPr>
        <w:pStyle w:val="Heading3"/>
        <w:numPr>
          <w:ilvl w:val="0"/>
          <w:numId w:val="0"/>
        </w:numPr>
        <w:jc w:val="both"/>
        <w:rPr>
          <w:rFonts w:cs="Times New Roman"/>
          <w:b/>
          <w:szCs w:val="22"/>
        </w:rPr>
      </w:pPr>
    </w:p>
    <w:p w:rsidR="00493443" w:rsidRPr="006631A3" w:rsidRDefault="003D3196" w:rsidP="00493443">
      <w:bookmarkStart w:id="457" w:name="_Toc404710368"/>
      <w:r w:rsidRPr="009D06A7">
        <w:t>In its RFP response, the Contractor shall describe how it intends to utilize urgent care clinics in the delivery of care to members.</w:t>
      </w:r>
      <w:bookmarkEnd w:id="457"/>
      <w:r w:rsidR="00493443">
        <w:t xml:space="preserve">  </w:t>
      </w:r>
      <w:r w:rsidR="00493443" w:rsidRPr="006631A3">
        <w:t xml:space="preserve">Following execution of the Contract, the Contractor shall obtain Agency approval of the proposed </w:t>
      </w:r>
      <w:r w:rsidR="00493443">
        <w:t>approach</w:t>
      </w:r>
      <w:r w:rsidR="00493443" w:rsidRPr="006631A3">
        <w:t xml:space="preserve">.   The Contractor shall implement and adhere to the Agency-approved </w:t>
      </w:r>
      <w:r w:rsidR="00493443">
        <w:t>approach</w:t>
      </w:r>
      <w:r w:rsidR="00493443" w:rsidRPr="006631A3">
        <w:t xml:space="preserve">. Changes to </w:t>
      </w:r>
      <w:r w:rsidR="00493443">
        <w:t>this approach</w:t>
      </w:r>
      <w:r w:rsidR="00493443" w:rsidRPr="006631A3">
        <w:t xml:space="preserve"> must receive the Agency’s prior approval.</w:t>
      </w:r>
    </w:p>
    <w:p w:rsidR="003D3196" w:rsidRPr="003D3196" w:rsidRDefault="003D3196" w:rsidP="003D3196"/>
    <w:p w:rsidR="006D4BD1" w:rsidRDefault="006D4BD1" w:rsidP="006D4BD1">
      <w:pPr>
        <w:pStyle w:val="Heading3"/>
      </w:pPr>
      <w:bookmarkStart w:id="458" w:name="_Toc415121451"/>
      <w:bookmarkStart w:id="459" w:name="_Toc418781322"/>
      <w:r>
        <w:t>Other Safety Net Providers and Community Partners</w:t>
      </w:r>
      <w:bookmarkEnd w:id="458"/>
      <w:bookmarkEnd w:id="459"/>
      <w:r>
        <w:t xml:space="preserve"> </w:t>
      </w:r>
    </w:p>
    <w:p w:rsidR="003D3196" w:rsidRPr="00935344" w:rsidRDefault="003D3196" w:rsidP="003D3196">
      <w:pPr>
        <w:pStyle w:val="Heading3"/>
        <w:numPr>
          <w:ilvl w:val="0"/>
          <w:numId w:val="0"/>
        </w:numPr>
        <w:jc w:val="both"/>
        <w:rPr>
          <w:rFonts w:cs="Times New Roman"/>
          <w:i w:val="0"/>
          <w:szCs w:val="22"/>
        </w:rPr>
      </w:pPr>
    </w:p>
    <w:p w:rsidR="00493443" w:rsidRPr="006631A3" w:rsidRDefault="003D3196" w:rsidP="00493443">
      <w:bookmarkStart w:id="460" w:name="_Toc404710370"/>
      <w:r w:rsidRPr="009D06A7">
        <w:t>In its RFP response, the Contractor shall describe how it intends to utilize and partner with community entities and advocates such as the Area Agencies on Aging.</w:t>
      </w:r>
      <w:bookmarkEnd w:id="460"/>
      <w:r w:rsidR="00493443">
        <w:t xml:space="preserve">  </w:t>
      </w:r>
      <w:r w:rsidR="00493443" w:rsidRPr="006631A3">
        <w:t xml:space="preserve">Following execution of the Contract, the Contractor shall obtain Agency approval of the proposed </w:t>
      </w:r>
      <w:r w:rsidR="00493443">
        <w:t>approach</w:t>
      </w:r>
      <w:r w:rsidR="00493443" w:rsidRPr="006631A3">
        <w:t xml:space="preserve">.   The Contractor shall implement and adhere to the Agency-approved </w:t>
      </w:r>
      <w:r w:rsidR="00493443">
        <w:t>approach</w:t>
      </w:r>
      <w:r w:rsidR="00493443" w:rsidRPr="006631A3">
        <w:t xml:space="preserve">. Changes to </w:t>
      </w:r>
      <w:r w:rsidR="00493443">
        <w:t>this approach</w:t>
      </w:r>
      <w:r w:rsidR="00493443" w:rsidRPr="006631A3">
        <w:t xml:space="preserve"> must receive the Agency’s prior approval.</w:t>
      </w:r>
    </w:p>
    <w:p w:rsidR="003D3196" w:rsidRPr="009D06A7" w:rsidRDefault="003D3196" w:rsidP="003D3196">
      <w:pPr>
        <w:pStyle w:val="BodyText"/>
        <w:ind w:left="0"/>
        <w:rPr>
          <w:caps/>
        </w:rPr>
      </w:pPr>
    </w:p>
    <w:p w:rsidR="006D4BD1" w:rsidRDefault="006D4BD1" w:rsidP="006D4BD1">
      <w:pPr>
        <w:pStyle w:val="Heading3"/>
      </w:pPr>
      <w:bookmarkStart w:id="461" w:name="_Toc415121452"/>
      <w:bookmarkStart w:id="462" w:name="_Toc418781323"/>
      <w:r>
        <w:t>Community-Based Residential Alternatives</w:t>
      </w:r>
      <w:bookmarkEnd w:id="461"/>
      <w:bookmarkEnd w:id="462"/>
      <w:r>
        <w:t xml:space="preserve"> </w:t>
      </w:r>
    </w:p>
    <w:p w:rsidR="003D3196" w:rsidRPr="009D06A7" w:rsidRDefault="003D3196" w:rsidP="003D3196">
      <w:pPr>
        <w:pStyle w:val="Heading3"/>
        <w:numPr>
          <w:ilvl w:val="0"/>
          <w:numId w:val="0"/>
        </w:numPr>
        <w:ind w:left="720"/>
        <w:jc w:val="both"/>
        <w:rPr>
          <w:rFonts w:cs="Times New Roman"/>
          <w:b/>
          <w:szCs w:val="22"/>
        </w:rPr>
      </w:pPr>
    </w:p>
    <w:p w:rsidR="003D3196" w:rsidRPr="009D06A7" w:rsidRDefault="003D3196" w:rsidP="003D3196">
      <w:pPr>
        <w:pStyle w:val="BodyText"/>
        <w:ind w:left="0"/>
      </w:pPr>
      <w:bookmarkStart w:id="463" w:name="_Toc404710372"/>
      <w:r w:rsidRPr="009D06A7">
        <w:t>For community-based residential alternatives, the Contractor shall demonstrate good faith efforts to develop the capacity to have a travel distance of no more than sixty (60) miles between a member’s community-based residential alternative placement and the member’s residence before entering the facility.</w:t>
      </w:r>
      <w:bookmarkEnd w:id="463"/>
    </w:p>
    <w:p w:rsidR="003D3196" w:rsidRPr="003D3196" w:rsidRDefault="003D3196" w:rsidP="003D3196"/>
    <w:p w:rsidR="006D4BD1" w:rsidRDefault="006D4BD1" w:rsidP="006D4BD1">
      <w:pPr>
        <w:pStyle w:val="Heading3"/>
      </w:pPr>
      <w:bookmarkStart w:id="464" w:name="_Toc415121453"/>
      <w:bookmarkStart w:id="465" w:name="_Toc418781324"/>
      <w:r>
        <w:t>Indian Healthcare Providers</w:t>
      </w:r>
      <w:bookmarkEnd w:id="464"/>
      <w:bookmarkEnd w:id="465"/>
    </w:p>
    <w:p w:rsidR="003D3196" w:rsidRPr="009D06A7" w:rsidRDefault="003D3196" w:rsidP="003D3196">
      <w:pPr>
        <w:pStyle w:val="Heading3"/>
        <w:numPr>
          <w:ilvl w:val="0"/>
          <w:numId w:val="0"/>
        </w:numPr>
        <w:jc w:val="both"/>
        <w:rPr>
          <w:rFonts w:cs="Times New Roman"/>
          <w:b/>
          <w:szCs w:val="22"/>
        </w:rPr>
      </w:pPr>
    </w:p>
    <w:p w:rsidR="003D3196" w:rsidRDefault="003D3196" w:rsidP="003D3196">
      <w:pPr>
        <w:pStyle w:val="BodyText"/>
        <w:ind w:left="0"/>
      </w:pPr>
      <w:bookmarkStart w:id="466" w:name="_Toc404710374"/>
      <w:r w:rsidRPr="009D06A7">
        <w:t>In accordance with Section 5006(d) of the American Recovery and Reinvestment Act of 2009 (ARRA), the Contractor shal</w:t>
      </w:r>
      <w:r w:rsidR="00246888">
        <w:t>l</w:t>
      </w:r>
      <w:r w:rsidRPr="009D06A7">
        <w:t>:</w:t>
      </w:r>
      <w:bookmarkEnd w:id="466"/>
    </w:p>
    <w:p w:rsidR="003D3196" w:rsidRPr="009D06A7" w:rsidRDefault="003D3196" w:rsidP="003D3196">
      <w:pPr>
        <w:pStyle w:val="ListParagraph"/>
        <w:jc w:val="both"/>
        <w:rPr>
          <w:rFonts w:cs="Times New Roman"/>
          <w:b/>
        </w:rPr>
      </w:pPr>
    </w:p>
    <w:p w:rsidR="003D3196" w:rsidRPr="003D3196" w:rsidRDefault="003D3196" w:rsidP="003D3196">
      <w:pPr>
        <w:pStyle w:val="Heading4"/>
        <w:keepNext w:val="0"/>
        <w:keepLines w:val="0"/>
        <w:widowControl w:val="0"/>
        <w:spacing w:before="0" w:line="240" w:lineRule="auto"/>
        <w:ind w:left="1404" w:hanging="864"/>
      </w:pPr>
      <w:r w:rsidRPr="003D3196">
        <w:t>Permit any Indian member who is eligible to receive services from a participating Indian healthcare provider to choose to receive covered services from that Indian healthcare provider, and if that Indian healthcare provider participates in the network as a PCP (if applicable), to choose that Indian healthcare provider as his or her PCP, as long as that Indian healthcare provider has the capacity to provide the service;</w:t>
      </w:r>
    </w:p>
    <w:p w:rsidR="003D3196" w:rsidRPr="003D3196" w:rsidRDefault="003D3196" w:rsidP="003D3196">
      <w:pPr>
        <w:pStyle w:val="Heading4"/>
        <w:numPr>
          <w:ilvl w:val="0"/>
          <w:numId w:val="0"/>
        </w:numPr>
        <w:ind w:left="1404"/>
      </w:pPr>
    </w:p>
    <w:p w:rsidR="003D3196" w:rsidRPr="003D3196" w:rsidRDefault="003D3196" w:rsidP="003D3196">
      <w:pPr>
        <w:pStyle w:val="Heading4"/>
        <w:keepNext w:val="0"/>
        <w:keepLines w:val="0"/>
        <w:widowControl w:val="0"/>
        <w:spacing w:before="0" w:line="240" w:lineRule="auto"/>
        <w:ind w:left="1404" w:hanging="864"/>
      </w:pPr>
      <w:r w:rsidRPr="003D3196">
        <w:t>Demonstrate that there are sufficient Indian healthcare providers in the Contractor’s network to ensure timely access to services available under the Contract for Indian members who are eligible to receive services from such providers;</w:t>
      </w:r>
    </w:p>
    <w:p w:rsidR="003D3196" w:rsidRPr="003D3196" w:rsidRDefault="003D3196" w:rsidP="003D3196">
      <w:pPr>
        <w:pStyle w:val="Heading4"/>
        <w:numPr>
          <w:ilvl w:val="0"/>
          <w:numId w:val="0"/>
        </w:numPr>
      </w:pPr>
    </w:p>
    <w:p w:rsidR="003D3196" w:rsidRPr="003D3196" w:rsidRDefault="003D3196" w:rsidP="003D3196">
      <w:pPr>
        <w:pStyle w:val="Heading4"/>
        <w:keepNext w:val="0"/>
        <w:keepLines w:val="0"/>
        <w:widowControl w:val="0"/>
        <w:spacing w:before="0" w:line="240" w:lineRule="auto"/>
        <w:ind w:left="1404" w:hanging="864"/>
      </w:pPr>
      <w:r w:rsidRPr="003D3196">
        <w:t>Reimburse Indian healthcare providers, whether in-or out-of-network, for covered services provided to Indian members who are eligible to receive services from such providers either at: (i) a rate negotiated between the Contractor and the Indian healthcare provider; or (ii) if there is no negotiated rate, at a rate not less than the level and amount of payment that would be made if the services were provided by an in-network provider that is not an Indian healthcare provider;</w:t>
      </w:r>
    </w:p>
    <w:p w:rsidR="003D3196" w:rsidRPr="003D3196" w:rsidRDefault="003D3196" w:rsidP="003D3196">
      <w:pPr>
        <w:pStyle w:val="Heading4"/>
        <w:numPr>
          <w:ilvl w:val="0"/>
          <w:numId w:val="0"/>
        </w:numPr>
      </w:pPr>
    </w:p>
    <w:p w:rsidR="003D3196" w:rsidRPr="003D3196" w:rsidRDefault="003D3196" w:rsidP="003D3196">
      <w:pPr>
        <w:pStyle w:val="Heading4"/>
        <w:keepNext w:val="0"/>
        <w:keepLines w:val="0"/>
        <w:widowControl w:val="0"/>
        <w:spacing w:before="0" w:line="240" w:lineRule="auto"/>
        <w:ind w:left="1404" w:hanging="864"/>
      </w:pPr>
      <w:r w:rsidRPr="003D3196">
        <w:t xml:space="preserve">Make prompt payment to all in-network Indian healthcare providers as set forth in Section 13.4.6; </w:t>
      </w:r>
    </w:p>
    <w:p w:rsidR="003D3196" w:rsidRPr="003D3196" w:rsidRDefault="003D3196" w:rsidP="003D3196">
      <w:pPr>
        <w:pStyle w:val="ListParagraph"/>
        <w:jc w:val="both"/>
        <w:rPr>
          <w:rFonts w:cs="Times New Roman"/>
        </w:rPr>
      </w:pPr>
    </w:p>
    <w:p w:rsidR="003D3196" w:rsidRPr="003D3196" w:rsidRDefault="003D3196" w:rsidP="003D3196">
      <w:pPr>
        <w:pStyle w:val="Heading4"/>
        <w:keepNext w:val="0"/>
        <w:keepLines w:val="0"/>
        <w:widowControl w:val="0"/>
        <w:spacing w:before="0" w:line="240" w:lineRule="auto"/>
        <w:ind w:left="1404" w:hanging="864"/>
      </w:pPr>
      <w:r w:rsidRPr="003D3196">
        <w:t xml:space="preserve">To the extent Contractor utilization and/or reimbursement data from the Contractor is required to make any applicable supplemental payment to an Indian healthcare provider, provide the requested data in the timeframe and manner required by </w:t>
      </w:r>
      <w:r w:rsidR="00D47E59">
        <w:t>the Agency</w:t>
      </w:r>
      <w:r w:rsidRPr="003D3196">
        <w:t>; and</w:t>
      </w:r>
    </w:p>
    <w:p w:rsidR="003D3196" w:rsidRPr="003D3196" w:rsidRDefault="003D3196" w:rsidP="003D3196">
      <w:pPr>
        <w:pStyle w:val="Heading4"/>
        <w:numPr>
          <w:ilvl w:val="0"/>
          <w:numId w:val="0"/>
        </w:numPr>
      </w:pPr>
    </w:p>
    <w:p w:rsidR="003D3196" w:rsidRPr="009D06A7" w:rsidRDefault="003D3196" w:rsidP="00EB6BE7">
      <w:pPr>
        <w:pStyle w:val="Heading4"/>
        <w:keepNext w:val="0"/>
        <w:keepLines w:val="0"/>
        <w:widowControl w:val="0"/>
        <w:spacing w:before="0" w:line="240" w:lineRule="auto"/>
        <w:ind w:left="1404" w:hanging="864"/>
      </w:pPr>
      <w:r w:rsidRPr="003D3196">
        <w:t>Not reduce payments to Indian healthcare providers, or other providers of contract health services under referral by an Indian healthcare provider, for covered services provided to an Indian member by the amount of a co-payment or other cost-sharing that would be due from the Indian member if not otherwise prohibited under Section 5006(a) of ARRA.</w:t>
      </w:r>
    </w:p>
    <w:p w:rsidR="003D3196" w:rsidRPr="003D3196" w:rsidRDefault="003D3196" w:rsidP="003D3196"/>
    <w:p w:rsidR="006D4BD1" w:rsidRDefault="006D4BD1" w:rsidP="006D4BD1">
      <w:pPr>
        <w:pStyle w:val="Heading1"/>
      </w:pPr>
      <w:bookmarkStart w:id="467" w:name="_Toc415121454"/>
      <w:bookmarkStart w:id="468" w:name="_Toc418781325"/>
      <w:r>
        <w:t>Enrollment</w:t>
      </w:r>
      <w:bookmarkEnd w:id="467"/>
      <w:bookmarkEnd w:id="468"/>
    </w:p>
    <w:p w:rsidR="006D4BD1" w:rsidRDefault="006D4BD1" w:rsidP="006D4BD1">
      <w:pPr>
        <w:pStyle w:val="Heading2"/>
      </w:pPr>
      <w:bookmarkStart w:id="469" w:name="_Toc415121455"/>
      <w:bookmarkStart w:id="470" w:name="_Toc418781326"/>
      <w:r>
        <w:t>Eligibility</w:t>
      </w:r>
      <w:bookmarkEnd w:id="469"/>
      <w:bookmarkEnd w:id="470"/>
      <w:r>
        <w:t xml:space="preserve"> </w:t>
      </w:r>
    </w:p>
    <w:p w:rsidR="00A44726" w:rsidRPr="009D06A7" w:rsidRDefault="00A44726" w:rsidP="00A44726">
      <w:pPr>
        <w:pStyle w:val="Heading3"/>
        <w:numPr>
          <w:ilvl w:val="0"/>
          <w:numId w:val="0"/>
        </w:numPr>
        <w:jc w:val="both"/>
        <w:rPr>
          <w:rFonts w:cs="Times New Roman"/>
        </w:rPr>
      </w:pPr>
    </w:p>
    <w:p w:rsidR="00A44726" w:rsidRPr="009D06A7" w:rsidRDefault="00A44726" w:rsidP="00A44726">
      <w:pPr>
        <w:pStyle w:val="BodyText"/>
        <w:ind w:left="0"/>
      </w:pPr>
      <w:bookmarkStart w:id="471" w:name="_Toc404710377"/>
      <w:r w:rsidRPr="009D06A7">
        <w:t>Persons eligible for enrollment with the Contractor are those encompassed by the categories listed in Exhibit C. The State shall have the exclusive right to determine an individual’s eligibility for Medicaid and Contract enrollment. Such determinations are not subject to review or appeal by the Contractor. Nothing in this section prevents the Contractor from providing the State with information the Contractor believes indicates that the member’s eligibility has changed.</w:t>
      </w:r>
      <w:bookmarkEnd w:id="471"/>
    </w:p>
    <w:p w:rsidR="00A44726" w:rsidRPr="00A44726" w:rsidRDefault="00A44726" w:rsidP="00A44726"/>
    <w:p w:rsidR="006D4BD1" w:rsidRDefault="006D4BD1" w:rsidP="006D4BD1">
      <w:pPr>
        <w:pStyle w:val="Heading2"/>
      </w:pPr>
      <w:bookmarkStart w:id="472" w:name="_Toc415121456"/>
      <w:bookmarkStart w:id="473" w:name="_Toc418781327"/>
      <w:r>
        <w:t>MCO Selection and Assignment</w:t>
      </w:r>
      <w:bookmarkEnd w:id="472"/>
      <w:bookmarkEnd w:id="473"/>
      <w:r>
        <w:t xml:space="preserve"> </w:t>
      </w:r>
    </w:p>
    <w:p w:rsidR="00A44726" w:rsidRPr="009D06A7" w:rsidRDefault="00A44726" w:rsidP="00A44726">
      <w:pPr>
        <w:pStyle w:val="Heading3"/>
        <w:numPr>
          <w:ilvl w:val="0"/>
          <w:numId w:val="0"/>
        </w:numPr>
        <w:jc w:val="both"/>
        <w:rPr>
          <w:rFonts w:cs="Times New Roman"/>
        </w:rPr>
      </w:pPr>
    </w:p>
    <w:p w:rsidR="00A44726" w:rsidRPr="009D06A7" w:rsidRDefault="00A44726" w:rsidP="00A44726">
      <w:pPr>
        <w:pStyle w:val="BodyText"/>
        <w:ind w:left="0"/>
      </w:pPr>
      <w:bookmarkStart w:id="474" w:name="_Toc404710379"/>
      <w:r w:rsidRPr="009D06A7">
        <w:t xml:space="preserve">Enrollment with a Contractor may be the result of an enrollee’s selection of a particular contractor or assignment by </w:t>
      </w:r>
      <w:r w:rsidR="00D47E59">
        <w:t>the Agency</w:t>
      </w:r>
      <w:r w:rsidRPr="009D06A7">
        <w:t>.</w:t>
      </w:r>
      <w:bookmarkEnd w:id="474"/>
      <w:r w:rsidRPr="009D06A7">
        <w:t xml:space="preserve">  </w:t>
      </w:r>
    </w:p>
    <w:p w:rsidR="00A44726" w:rsidRPr="00A44726" w:rsidRDefault="00A44726" w:rsidP="00A44726"/>
    <w:p w:rsidR="006D4BD1" w:rsidRDefault="006D4BD1" w:rsidP="006D4BD1">
      <w:pPr>
        <w:pStyle w:val="Heading3"/>
      </w:pPr>
      <w:bookmarkStart w:id="475" w:name="_Toc415121457"/>
      <w:bookmarkStart w:id="476" w:name="_Toc418781328"/>
      <w:r>
        <w:t>Current Enrollees</w:t>
      </w:r>
      <w:bookmarkEnd w:id="475"/>
      <w:bookmarkEnd w:id="476"/>
    </w:p>
    <w:p w:rsidR="00A44726" w:rsidRPr="009D06A7" w:rsidRDefault="00A44726" w:rsidP="00A44726">
      <w:pPr>
        <w:pStyle w:val="Heading4"/>
        <w:numPr>
          <w:ilvl w:val="0"/>
          <w:numId w:val="0"/>
        </w:numPr>
        <w:ind w:left="540"/>
      </w:pPr>
    </w:p>
    <w:p w:rsidR="00A44726" w:rsidRDefault="00A44726" w:rsidP="00A44726">
      <w:pPr>
        <w:pStyle w:val="BodyText"/>
        <w:ind w:left="0"/>
      </w:pPr>
      <w:r w:rsidRPr="00E86ECF">
        <w:t xml:space="preserve">Except as provided in Section 7.2.1.1, enrollees who are known to be eligible for enrollment with the Contractor as of the start date of operations (“Current Enrollees”) shall be assigned by </w:t>
      </w:r>
      <w:r w:rsidR="00D47E59">
        <w:t>the Agency</w:t>
      </w:r>
      <w:r w:rsidRPr="00E86ECF">
        <w:t xml:space="preserve"> to a program contractor in accordance with the auto-assignment process set forth in Section 7.2.3.  Following auto-assignment of Current Enrollees, </w:t>
      </w:r>
      <w:r w:rsidR="00D47E59">
        <w:t>the Agency</w:t>
      </w:r>
      <w:r w:rsidRPr="00E86ECF">
        <w:t xml:space="preserve"> will notify the member that they have ninety (90) days to choose another contractor if they wish.  The Enrollment Broker will accept requests for a change in contractor.</w:t>
      </w:r>
    </w:p>
    <w:p w:rsidR="00A44726" w:rsidRPr="009D06A7" w:rsidRDefault="00A44726" w:rsidP="00A44726">
      <w:pPr>
        <w:pStyle w:val="Heading4"/>
        <w:numPr>
          <w:ilvl w:val="0"/>
          <w:numId w:val="0"/>
        </w:numPr>
        <w:ind w:left="864"/>
      </w:pPr>
    </w:p>
    <w:p w:rsidR="00A44726" w:rsidRPr="009D06A7" w:rsidRDefault="00A44726" w:rsidP="00A44726">
      <w:pPr>
        <w:pStyle w:val="Heading4"/>
        <w:keepNext w:val="0"/>
        <w:keepLines w:val="0"/>
        <w:widowControl w:val="0"/>
        <w:spacing w:before="0" w:line="240" w:lineRule="auto"/>
        <w:ind w:left="1404" w:hanging="864"/>
      </w:pPr>
      <w:r w:rsidRPr="009D06A7">
        <w:t>1915(c) HCBS Waiver Enrollees and Institutional Populations</w:t>
      </w:r>
    </w:p>
    <w:p w:rsidR="00A44726" w:rsidRPr="009D06A7" w:rsidRDefault="00A44726" w:rsidP="00A44726">
      <w:pPr>
        <w:pStyle w:val="Heading5"/>
        <w:numPr>
          <w:ilvl w:val="0"/>
          <w:numId w:val="0"/>
        </w:numPr>
        <w:jc w:val="both"/>
        <w:rPr>
          <w:rFonts w:cs="Times New Roman"/>
          <w:b/>
        </w:rPr>
      </w:pPr>
    </w:p>
    <w:p w:rsidR="00A44726" w:rsidRDefault="00A44726" w:rsidP="00A44726">
      <w:pPr>
        <w:pStyle w:val="BodyText"/>
      </w:pPr>
      <w:r w:rsidRPr="009D06A7">
        <w:t xml:space="preserve">Individuals residing in an institution, nursing facility or ICF/ID, and individuals enrolled in a 1915(c) HCBS waiver will have the opportunity to select a program contractor in advance of the start date of operations.  If no selection is made in the required timeline, these individuals shall be assigned by </w:t>
      </w:r>
      <w:r w:rsidR="00D47E59">
        <w:t>the Agency</w:t>
      </w:r>
      <w:r w:rsidRPr="009D06A7">
        <w:t xml:space="preserve"> to a program contractor in accordance with the auto-assignment process set forth in </w:t>
      </w:r>
      <w:r w:rsidRPr="009D06A7">
        <w:rPr>
          <w:u w:val="single"/>
        </w:rPr>
        <w:t>Section 7.2.3</w:t>
      </w:r>
      <w:r w:rsidRPr="009D06A7">
        <w:t xml:space="preserve">, with the opportunity to change contractors in the first ninety (90) days of enrollment. </w:t>
      </w:r>
    </w:p>
    <w:p w:rsidR="00A44726" w:rsidRPr="00A44726" w:rsidRDefault="00A44726" w:rsidP="00A44726"/>
    <w:p w:rsidR="006D4BD1" w:rsidRDefault="006D4BD1" w:rsidP="006D4BD1">
      <w:pPr>
        <w:pStyle w:val="Heading3"/>
      </w:pPr>
      <w:bookmarkStart w:id="477" w:name="_Toc415121458"/>
      <w:bookmarkStart w:id="478" w:name="_Toc418781329"/>
      <w:r>
        <w:t>New Enrollees</w:t>
      </w:r>
      <w:bookmarkEnd w:id="477"/>
      <w:bookmarkEnd w:id="478"/>
    </w:p>
    <w:p w:rsidR="00A44726" w:rsidRPr="009D06A7" w:rsidRDefault="00A44726" w:rsidP="00A44726">
      <w:pPr>
        <w:pStyle w:val="Heading4"/>
        <w:numPr>
          <w:ilvl w:val="0"/>
          <w:numId w:val="0"/>
        </w:numPr>
        <w:ind w:left="540"/>
      </w:pPr>
    </w:p>
    <w:p w:rsidR="00A44726" w:rsidRDefault="00A44726" w:rsidP="00A44726">
      <w:pPr>
        <w:pStyle w:val="BodyText"/>
        <w:ind w:left="0"/>
      </w:pPr>
      <w:r w:rsidRPr="009D06A7">
        <w:t xml:space="preserve">Applicants shall have the opportunity to select a contractor at the time of application, based on the plan information provided to them at the time of application as set forth in Section 7.2.2.1.  New enrollees who do not select a contractor at the time of application shall be auto-assigned to one in accordance with the auto-assignment process set forth in Section 7.2.3. </w:t>
      </w:r>
    </w:p>
    <w:p w:rsidR="00A44726" w:rsidRPr="009D06A7" w:rsidRDefault="00A44726" w:rsidP="00A44726">
      <w:pPr>
        <w:pStyle w:val="BodyText"/>
        <w:ind w:left="0"/>
        <w:rPr>
          <w:rFonts w:eastAsia="Arial"/>
        </w:rPr>
      </w:pPr>
    </w:p>
    <w:p w:rsidR="00A44726" w:rsidRPr="009D06A7" w:rsidRDefault="00A44726" w:rsidP="00A44726">
      <w:pPr>
        <w:pStyle w:val="Heading4"/>
        <w:keepNext w:val="0"/>
        <w:keepLines w:val="0"/>
        <w:widowControl w:val="0"/>
        <w:spacing w:before="0" w:line="240" w:lineRule="auto"/>
        <w:ind w:left="1404" w:hanging="864"/>
      </w:pPr>
      <w:r w:rsidRPr="009D06A7">
        <w:t>New Enrollee Plan Selection Information</w:t>
      </w:r>
    </w:p>
    <w:p w:rsidR="00A44726" w:rsidRPr="009D06A7" w:rsidRDefault="00A44726" w:rsidP="00A44726">
      <w:pPr>
        <w:pStyle w:val="Heading5"/>
        <w:numPr>
          <w:ilvl w:val="0"/>
          <w:numId w:val="0"/>
        </w:numPr>
        <w:ind w:left="1008"/>
        <w:jc w:val="both"/>
        <w:rPr>
          <w:rFonts w:cs="Times New Roman"/>
          <w:b/>
          <w:i/>
        </w:rPr>
      </w:pPr>
    </w:p>
    <w:p w:rsidR="00A44726" w:rsidRPr="009D06A7" w:rsidRDefault="00A44726" w:rsidP="00A44726">
      <w:pPr>
        <w:pStyle w:val="BodyText"/>
      </w:pPr>
      <w:r w:rsidRPr="009D06A7">
        <w:t xml:space="preserve">In accordance with 42 CFR 438.10(e), the State must provide to potential enrollees general information about the basic features of the program and information specific to each contractor operating in the potential enrollee’s service area.  At minimum, this information </w:t>
      </w:r>
      <w:r w:rsidR="00BB6865">
        <w:t>shall</w:t>
      </w:r>
      <w:r w:rsidRPr="009D06A7">
        <w:t xml:space="preserve"> include factors such as Contractor service area, benefits covered, cost-sharing and network provider information.  Per 42 CFR 438.10(f), the State shall provide information on contractors in a comparative chart-like format at the time of enrollment.  Once available, the State shall also include Contractor quality and performance indicators, including member satisfaction.  To facilitate State development of these materials, the Contractor must comply with State requests for information needed to develop informational materials for potential enrollees.  </w:t>
      </w:r>
    </w:p>
    <w:p w:rsidR="00A44726" w:rsidRPr="00A44726" w:rsidRDefault="00A44726" w:rsidP="00A44726">
      <w:pPr>
        <w:pStyle w:val="Heading4"/>
        <w:numPr>
          <w:ilvl w:val="0"/>
          <w:numId w:val="0"/>
        </w:numPr>
        <w:ind w:left="864" w:hanging="360"/>
      </w:pPr>
    </w:p>
    <w:p w:rsidR="006D4BD1" w:rsidRDefault="006D4BD1" w:rsidP="006D4BD1">
      <w:pPr>
        <w:pStyle w:val="Heading3"/>
      </w:pPr>
      <w:bookmarkStart w:id="479" w:name="_Toc415121459"/>
      <w:bookmarkStart w:id="480" w:name="_Toc418781330"/>
      <w:r>
        <w:t>Auto Assignment</w:t>
      </w:r>
      <w:bookmarkEnd w:id="479"/>
      <w:bookmarkEnd w:id="480"/>
      <w:r>
        <w:t xml:space="preserve"> </w:t>
      </w:r>
    </w:p>
    <w:p w:rsidR="00A44726" w:rsidRPr="009D06A7" w:rsidRDefault="00A44726" w:rsidP="00A44726">
      <w:pPr>
        <w:pStyle w:val="Heading3"/>
        <w:numPr>
          <w:ilvl w:val="0"/>
          <w:numId w:val="0"/>
        </w:numPr>
        <w:jc w:val="both"/>
        <w:rPr>
          <w:rFonts w:cs="Times New Roman"/>
        </w:rPr>
      </w:pPr>
    </w:p>
    <w:p w:rsidR="00A44726" w:rsidRDefault="00A44726" w:rsidP="00A44726">
      <w:pPr>
        <w:pStyle w:val="BodyText"/>
        <w:ind w:left="0"/>
      </w:pPr>
      <w:bookmarkStart w:id="481" w:name="_Toc404710383"/>
      <w:r w:rsidRPr="009D06A7">
        <w:t xml:space="preserve">The auto-assignment algorithm will be designed by </w:t>
      </w:r>
      <w:r w:rsidR="00D47E59">
        <w:t>the Agency</w:t>
      </w:r>
      <w:r w:rsidRPr="009D06A7">
        <w:t xml:space="preserve"> and comply with the provisions at 42 CFR 438.50(f), including striving to preserve existing provider-beneficiary relationships, inclusive of long-term services and supports (LTSS) providers.  To the extent this is not possible, the algorithm will distribute equitably among qualified contractors excluding those subject to intermediate sanctions at 42 CFR 438.702(a)(4).  Per 42 CFR 438.56(c), the State will automatically reenroll with the Contractor beneficiaries who are disenrolled solely because of loss of eligibility for a time period of two (2) months or less.  Following the initial year of the Contract, after which sufficient quality data is anticipated to be available, </w:t>
      </w:r>
      <w:r w:rsidR="00D47E59">
        <w:t>the Agency</w:t>
      </w:r>
      <w:r w:rsidRPr="009D06A7">
        <w:t xml:space="preserve"> seeks to reward high performing contractors through the auto-assignment logic.  For example, in developing the auto-assignment methodology after the first year of implementation of the Contract, </w:t>
      </w:r>
      <w:r w:rsidR="00D47E59">
        <w:t>the Agency</w:t>
      </w:r>
      <w:r w:rsidRPr="009D06A7">
        <w:t xml:space="preserve"> intends to consider factors such as Contractor performance on clinical quality outcomes and member satisfaction.  </w:t>
      </w:r>
      <w:r w:rsidR="00AE5DE6">
        <w:t>The</w:t>
      </w:r>
      <w:r w:rsidR="00D47E59">
        <w:t xml:space="preserve"> Agency</w:t>
      </w:r>
      <w:r w:rsidRPr="009D06A7">
        <w:t xml:space="preserve"> reserves the right to modify the auto assignment logic at any time throughout the Contract term.</w:t>
      </w:r>
      <w:bookmarkEnd w:id="481"/>
      <w:r w:rsidRPr="009D06A7">
        <w:t xml:space="preserve"> </w:t>
      </w:r>
    </w:p>
    <w:p w:rsidR="00A44726" w:rsidRPr="00A44726" w:rsidRDefault="00A44726" w:rsidP="00A44726"/>
    <w:p w:rsidR="006D4BD1" w:rsidRDefault="006D4BD1" w:rsidP="006D4BD1">
      <w:pPr>
        <w:pStyle w:val="Heading2"/>
      </w:pPr>
      <w:bookmarkStart w:id="482" w:name="_Toc415121460"/>
      <w:bookmarkStart w:id="483" w:name="_Toc418781331"/>
      <w:r>
        <w:t>Enrollment Discrimination</w:t>
      </w:r>
      <w:bookmarkEnd w:id="482"/>
      <w:bookmarkEnd w:id="483"/>
      <w:r>
        <w:t xml:space="preserve"> </w:t>
      </w:r>
    </w:p>
    <w:p w:rsidR="00A44726" w:rsidRPr="009D06A7" w:rsidRDefault="00A44726" w:rsidP="00A44726">
      <w:pPr>
        <w:pStyle w:val="Heading2"/>
        <w:numPr>
          <w:ilvl w:val="0"/>
          <w:numId w:val="0"/>
        </w:numPr>
      </w:pPr>
    </w:p>
    <w:p w:rsidR="00A44726" w:rsidRPr="009D06A7" w:rsidRDefault="00A44726" w:rsidP="00A44726">
      <w:pPr>
        <w:pStyle w:val="BodyText"/>
        <w:ind w:left="0"/>
      </w:pPr>
      <w:bookmarkStart w:id="484" w:name="_Toc404710385"/>
      <w:r w:rsidRPr="009D06A7">
        <w:t>Per 42 CFR 438.6(d), the Contractor must accept individuals eligible for enrollment in the order in which they apply without restriction.  The Contractor shall not, on the basis of health status or need for health care services, discriminate against individuals eligible to enroll. Additionally, the Contractor shall not discriminate against individuals eligible to enroll on the basis of race, color, or national origin and will not use any policy or practice that has the effect of discriminating in such manner.</w:t>
      </w:r>
      <w:bookmarkEnd w:id="484"/>
    </w:p>
    <w:p w:rsidR="00A44726" w:rsidRPr="00A44726" w:rsidRDefault="00A44726" w:rsidP="00A44726"/>
    <w:p w:rsidR="006D4BD1" w:rsidRDefault="006D4BD1" w:rsidP="006D4BD1">
      <w:pPr>
        <w:pStyle w:val="Heading2"/>
      </w:pPr>
      <w:bookmarkStart w:id="485" w:name="_Toc415121461"/>
      <w:bookmarkStart w:id="486" w:name="_Toc418781332"/>
      <w:r>
        <w:t>Member Disenrollment</w:t>
      </w:r>
      <w:bookmarkEnd w:id="485"/>
      <w:bookmarkEnd w:id="486"/>
      <w:r>
        <w:t xml:space="preserve"> </w:t>
      </w:r>
    </w:p>
    <w:p w:rsidR="00A44726" w:rsidRPr="009D06A7" w:rsidRDefault="00A44726" w:rsidP="00A44726">
      <w:pPr>
        <w:pStyle w:val="Heading2"/>
        <w:numPr>
          <w:ilvl w:val="0"/>
          <w:numId w:val="0"/>
        </w:numPr>
      </w:pPr>
    </w:p>
    <w:p w:rsidR="00A44726" w:rsidRPr="009D06A7" w:rsidRDefault="00A44726" w:rsidP="00A44726">
      <w:pPr>
        <w:pStyle w:val="BodyText"/>
        <w:ind w:left="0"/>
      </w:pPr>
      <w:bookmarkStart w:id="487" w:name="_Toc404710387"/>
      <w:r w:rsidRPr="009D06A7">
        <w:t>In accordance with 42 CFR 438.56(c), members may disenroll from their contractor without cause during the first ninety (90) days of initial enrollment with the Contractor.  Following this initial ninety (90) day period and prior to the next annual open enrollment period, the member may only request disenrollment from the Contractor for cause, as set forth in Section 7.4.1.1 below.  Members are also permitted to change contractors at least once every twelve (12) months during an annual open enrollment period.</w:t>
      </w:r>
      <w:bookmarkEnd w:id="487"/>
      <w:r w:rsidRPr="009D06A7">
        <w:t xml:space="preserve">  </w:t>
      </w:r>
      <w:r w:rsidR="008F6D54" w:rsidRPr="008F6D54">
        <w:t>Members may also request disenrollment when the state imposes the intermediate sanction specified in 42 CFR 438.702(a)(3). Disenrollment provisions apply regardless of mandatory or voluntary enrollment.</w:t>
      </w:r>
    </w:p>
    <w:p w:rsidR="00A44726" w:rsidRPr="00A44726" w:rsidRDefault="00A44726" w:rsidP="00A44726"/>
    <w:p w:rsidR="006D4BD1" w:rsidRDefault="006D4BD1" w:rsidP="006D4BD1">
      <w:pPr>
        <w:pStyle w:val="Heading3"/>
      </w:pPr>
      <w:bookmarkStart w:id="488" w:name="_Toc415121462"/>
      <w:bookmarkStart w:id="489" w:name="_Toc418781333"/>
      <w:r>
        <w:t>Member Disenrollment for Cause</w:t>
      </w:r>
      <w:bookmarkEnd w:id="488"/>
      <w:bookmarkEnd w:id="489"/>
      <w:r>
        <w:t xml:space="preserve"> </w:t>
      </w:r>
    </w:p>
    <w:p w:rsidR="00A44726" w:rsidRPr="00A44726" w:rsidRDefault="00A44726" w:rsidP="00A44726"/>
    <w:p w:rsidR="00A44726" w:rsidRPr="009D06A7" w:rsidRDefault="00A44726" w:rsidP="00A44726">
      <w:pPr>
        <w:pStyle w:val="Heading4"/>
        <w:keepNext w:val="0"/>
        <w:keepLines w:val="0"/>
        <w:widowControl w:val="0"/>
        <w:spacing w:before="0" w:line="240" w:lineRule="auto"/>
        <w:ind w:left="1404" w:hanging="864"/>
      </w:pPr>
      <w:r w:rsidRPr="009D06A7">
        <w:t>Cause</w:t>
      </w:r>
    </w:p>
    <w:p w:rsidR="00A44726" w:rsidRPr="009D06A7" w:rsidRDefault="00A44726" w:rsidP="00A44726">
      <w:pPr>
        <w:pStyle w:val="Heading4"/>
        <w:numPr>
          <w:ilvl w:val="0"/>
          <w:numId w:val="0"/>
        </w:numPr>
        <w:ind w:left="540"/>
      </w:pPr>
    </w:p>
    <w:p w:rsidR="00A44726" w:rsidRPr="009D06A7" w:rsidRDefault="00A44726" w:rsidP="00A44726">
      <w:pPr>
        <w:pStyle w:val="BodyText"/>
      </w:pPr>
      <w:r w:rsidRPr="009D06A7">
        <w:t xml:space="preserve">For purposes of disenrollment, “cause” includes: (i) member moves out of the service area; (ii) Contractor does not, because of moral or religious objections, cover the services the member seeks; (iii) the member needs related services (for example a cesarean section and a tubal ligation) to be performed at the same time, and not all related services are available within the network and the member’s provider determines that receiving the services separately would subject the member to unnecessary risk; (iv) when a provider disenrolls from the Contractor and this termination would result in disruption to the member’s residence or employment; or (v) other reasons, including but not limited to, poor quality of care, lack of access to services covered under the contract, or lack of access to providers experienced in dealing with the member’s health care needs. </w:t>
      </w:r>
    </w:p>
    <w:p w:rsidR="00A44726" w:rsidRPr="009D06A7" w:rsidRDefault="00A44726" w:rsidP="00A44726">
      <w:pPr>
        <w:pStyle w:val="Heading5"/>
        <w:numPr>
          <w:ilvl w:val="0"/>
          <w:numId w:val="0"/>
        </w:numPr>
        <w:ind w:left="1008"/>
        <w:jc w:val="both"/>
        <w:rPr>
          <w:rFonts w:cs="Times New Roman"/>
          <w:b/>
        </w:rPr>
      </w:pPr>
    </w:p>
    <w:p w:rsidR="00A44726" w:rsidRPr="009D06A7" w:rsidRDefault="00A44726" w:rsidP="00A44726">
      <w:pPr>
        <w:pStyle w:val="Heading4"/>
        <w:keepNext w:val="0"/>
        <w:keepLines w:val="0"/>
        <w:widowControl w:val="0"/>
        <w:spacing w:before="0" w:line="240" w:lineRule="auto"/>
        <w:ind w:left="1404" w:hanging="864"/>
      </w:pPr>
      <w:r w:rsidRPr="009D06A7">
        <w:t>Process</w:t>
      </w:r>
    </w:p>
    <w:p w:rsidR="00A44726" w:rsidRPr="009D06A7" w:rsidRDefault="00A44726" w:rsidP="00A44726">
      <w:pPr>
        <w:pStyle w:val="Heading4"/>
        <w:numPr>
          <w:ilvl w:val="0"/>
          <w:numId w:val="0"/>
        </w:numPr>
        <w:ind w:left="540"/>
      </w:pPr>
    </w:p>
    <w:p w:rsidR="00A44726" w:rsidRPr="009D06A7" w:rsidRDefault="00A44726" w:rsidP="00A44726">
      <w:pPr>
        <w:pStyle w:val="BodyText"/>
      </w:pPr>
      <w:r w:rsidRPr="009D06A7">
        <w:t xml:space="preserve">To </w:t>
      </w:r>
      <w:r w:rsidR="008F6D54" w:rsidRPr="008F6D54">
        <w:t xml:space="preserve">request disenrollment for cause, the member must first file an oral or written request to address the issue through the Contractor’s grievance system. This shall allow the Contractor the opportunity to attempt to resolve the concern.  The Contractor must follow the timelines of an expedited grievance. If the member remains dissatisfied with the outcome, the Contractor shall direct the member to the Enrollment Broker to request disenrollment.  The Contractor shall provide a copy of the member’s grievance record to the Enrollment Broker to allow the Enrollment Broker to render a recommendation for the Agency review regarding approval or denial of the disenrollment request.  The effective date of the disenrollment shall be no later than the first day of the second month following the month in which the member files the request. If the Agency fails to make a disenrollment determination within the timeframes specified, the disenrollment is considered approved. </w:t>
      </w:r>
    </w:p>
    <w:p w:rsidR="00A44726" w:rsidRPr="00A44726" w:rsidRDefault="00A44726" w:rsidP="00A44726">
      <w:pPr>
        <w:pStyle w:val="Heading4"/>
        <w:numPr>
          <w:ilvl w:val="0"/>
          <w:numId w:val="0"/>
        </w:numPr>
        <w:ind w:left="864"/>
      </w:pPr>
    </w:p>
    <w:p w:rsidR="006D4BD1" w:rsidRDefault="006D4BD1" w:rsidP="006D4BD1">
      <w:pPr>
        <w:pStyle w:val="Heading3"/>
      </w:pPr>
      <w:bookmarkStart w:id="490" w:name="_Toc415121463"/>
      <w:bookmarkStart w:id="491" w:name="_Toc418781334"/>
      <w:r>
        <w:t>Contractor Initiated Disenrollment</w:t>
      </w:r>
      <w:bookmarkEnd w:id="490"/>
      <w:bookmarkEnd w:id="491"/>
      <w:r>
        <w:t xml:space="preserve"> </w:t>
      </w:r>
    </w:p>
    <w:p w:rsidR="00A44726" w:rsidRPr="00E86ECF" w:rsidRDefault="00A44726" w:rsidP="00A44726">
      <w:pPr>
        <w:pStyle w:val="BodyText"/>
        <w:ind w:left="0"/>
      </w:pPr>
      <w:bookmarkStart w:id="492" w:name="_Toc404710390"/>
      <w:r w:rsidRPr="00E86ECF">
        <w:t xml:space="preserve">The </w:t>
      </w:r>
      <w:r w:rsidR="00246888">
        <w:t>Contractor shall</w:t>
      </w:r>
      <w:r w:rsidR="00112CDE" w:rsidRPr="00112CDE">
        <w:t xml:space="preserve"> not disenroll an enrollee or encourage a member to disenroll because of his or her health care needs or a change in health care status or because of the enrollee’s utilization of medical services, diminished capacity, or uncooperative or disruptive behavior resulting from his or her special needs (except when his or her continued enrollment seriously impairs the Contractor’s ability to furnish services to either this particular enrollee or other enrollees).  In instances where the exception is true, the Contractor must provide evidence to the state that continued enrollment of an enrollee seriously impairs the Contractor’s ability to furnish services to either this particular enrollee or other enrollees. The Contractor shall have methods by which the State is assured that disenrollment is not requested for any other reason. State-initiated disenrollment may occur based on changes in circumstances including: (i) ineligibility for Medicaid; (ii) shift to an eligibility category not covered by the Contract; (iii) change of place of residence to another state; (iv) the Agency has determined that participation in the Health Insurance Premium Payment Program (HIPP) is more cost-effective than enrollment in the Contract; and (iv) death.</w:t>
      </w:r>
      <w:bookmarkEnd w:id="492"/>
    </w:p>
    <w:p w:rsidR="00A44726" w:rsidRPr="00A44726" w:rsidRDefault="00A44726" w:rsidP="00A44726"/>
    <w:p w:rsidR="006D4BD1" w:rsidRDefault="006D4BD1" w:rsidP="006D4BD1">
      <w:pPr>
        <w:pStyle w:val="Heading3"/>
      </w:pPr>
      <w:bookmarkStart w:id="493" w:name="_Toc415121464"/>
      <w:bookmarkStart w:id="494" w:name="_Toc418781335"/>
      <w:r>
        <w:t>Notification of Member Death or Incarceration</w:t>
      </w:r>
      <w:bookmarkEnd w:id="493"/>
      <w:bookmarkEnd w:id="494"/>
    </w:p>
    <w:p w:rsidR="00A44726" w:rsidRPr="009D06A7" w:rsidRDefault="00A44726" w:rsidP="00A44726">
      <w:pPr>
        <w:pStyle w:val="Heading3"/>
        <w:numPr>
          <w:ilvl w:val="0"/>
          <w:numId w:val="0"/>
        </w:numPr>
        <w:jc w:val="both"/>
        <w:rPr>
          <w:rFonts w:cs="Times New Roman"/>
          <w:szCs w:val="22"/>
        </w:rPr>
      </w:pPr>
    </w:p>
    <w:p w:rsidR="00A44726" w:rsidRPr="00A44726" w:rsidRDefault="00A44726" w:rsidP="0051193B">
      <w:pPr>
        <w:pStyle w:val="BodyText"/>
        <w:ind w:left="0"/>
      </w:pPr>
      <w:bookmarkStart w:id="495" w:name="_Toc404710392"/>
      <w:r w:rsidRPr="009D06A7">
        <w:rPr>
          <w:spacing w:val="2"/>
        </w:rPr>
        <w:t>T</w:t>
      </w:r>
      <w:r w:rsidRPr="009D06A7">
        <w:t>he</w:t>
      </w:r>
      <w:r w:rsidRPr="009D06A7">
        <w:rPr>
          <w:spacing w:val="-2"/>
        </w:rPr>
        <w:t xml:space="preserve"> </w:t>
      </w:r>
      <w:r w:rsidRPr="009D06A7">
        <w:rPr>
          <w:spacing w:val="-1"/>
        </w:rPr>
        <w:t>C</w:t>
      </w:r>
      <w:r w:rsidRPr="009D06A7">
        <w:t>on</w:t>
      </w:r>
      <w:r w:rsidRPr="009D06A7">
        <w:rPr>
          <w:spacing w:val="-1"/>
        </w:rPr>
        <w:t>t</w:t>
      </w:r>
      <w:r w:rsidRPr="009D06A7">
        <w:t>ra</w:t>
      </w:r>
      <w:r w:rsidRPr="009D06A7">
        <w:rPr>
          <w:spacing w:val="-2"/>
        </w:rPr>
        <w:t>c</w:t>
      </w:r>
      <w:r w:rsidRPr="009D06A7">
        <w:t>t</w:t>
      </w:r>
      <w:r w:rsidRPr="009D06A7">
        <w:rPr>
          <w:spacing w:val="-2"/>
        </w:rPr>
        <w:t>o</w:t>
      </w:r>
      <w:r w:rsidRPr="009D06A7">
        <w:t xml:space="preserve">r </w:t>
      </w:r>
      <w:r w:rsidRPr="009D06A7">
        <w:rPr>
          <w:spacing w:val="-3"/>
        </w:rPr>
        <w:t>m</w:t>
      </w:r>
      <w:r w:rsidRPr="009D06A7">
        <w:t>ust no</w:t>
      </w:r>
      <w:r w:rsidRPr="009D06A7">
        <w:rPr>
          <w:spacing w:val="-1"/>
        </w:rPr>
        <w:t>t</w:t>
      </w:r>
      <w:r w:rsidRPr="009D06A7">
        <w:t>ify</w:t>
      </w:r>
      <w:r w:rsidRPr="009D06A7">
        <w:rPr>
          <w:spacing w:val="-4"/>
        </w:rPr>
        <w:t xml:space="preserve"> </w:t>
      </w:r>
      <w:r w:rsidR="00D47E59">
        <w:t>the Agency</w:t>
      </w:r>
      <w:r w:rsidRPr="009D06A7">
        <w:t xml:space="preserve">, in </w:t>
      </w:r>
      <w:r w:rsidRPr="009D06A7">
        <w:rPr>
          <w:spacing w:val="-1"/>
        </w:rPr>
        <w:t>t</w:t>
      </w:r>
      <w:r w:rsidRPr="009D06A7">
        <w:t xml:space="preserve">he </w:t>
      </w:r>
      <w:r w:rsidRPr="009D06A7">
        <w:rPr>
          <w:spacing w:val="-3"/>
        </w:rPr>
        <w:t>m</w:t>
      </w:r>
      <w:r w:rsidRPr="009D06A7">
        <w:t xml:space="preserve">anner prescribed by the State, </w:t>
      </w:r>
      <w:r w:rsidRPr="009D06A7">
        <w:rPr>
          <w:spacing w:val="-1"/>
        </w:rPr>
        <w:t>wi</w:t>
      </w:r>
      <w:r w:rsidRPr="009D06A7">
        <w:t>t</w:t>
      </w:r>
      <w:r w:rsidRPr="009D06A7">
        <w:rPr>
          <w:spacing w:val="-2"/>
        </w:rPr>
        <w:t>h</w:t>
      </w:r>
      <w:r w:rsidRPr="009D06A7">
        <w:t>in</w:t>
      </w:r>
      <w:r w:rsidRPr="009D06A7">
        <w:rPr>
          <w:spacing w:val="-2"/>
        </w:rPr>
        <w:t xml:space="preserve"> </w:t>
      </w:r>
      <w:r w:rsidRPr="009D06A7">
        <w:t>th</w:t>
      </w:r>
      <w:r w:rsidRPr="009D06A7">
        <w:rPr>
          <w:spacing w:val="-1"/>
        </w:rPr>
        <w:t>i</w:t>
      </w:r>
      <w:r w:rsidRPr="009D06A7">
        <w:t>rty</w:t>
      </w:r>
      <w:r w:rsidRPr="009D06A7">
        <w:rPr>
          <w:spacing w:val="-2"/>
        </w:rPr>
        <w:t xml:space="preserve"> </w:t>
      </w:r>
      <w:r w:rsidRPr="009D06A7">
        <w:t>(3</w:t>
      </w:r>
      <w:r w:rsidRPr="009D06A7">
        <w:rPr>
          <w:spacing w:val="-2"/>
        </w:rPr>
        <w:t>0</w:t>
      </w:r>
      <w:r w:rsidRPr="009D06A7">
        <w:t xml:space="preserve">) </w:t>
      </w:r>
      <w:r w:rsidRPr="009D06A7">
        <w:rPr>
          <w:spacing w:val="-2"/>
        </w:rPr>
        <w:t>c</w:t>
      </w:r>
      <w:r w:rsidRPr="009D06A7">
        <w:t>al</w:t>
      </w:r>
      <w:r w:rsidRPr="009D06A7">
        <w:rPr>
          <w:spacing w:val="-2"/>
        </w:rPr>
        <w:t>e</w:t>
      </w:r>
      <w:r w:rsidRPr="009D06A7">
        <w:t>ndar</w:t>
      </w:r>
      <w:r w:rsidRPr="009D06A7">
        <w:rPr>
          <w:spacing w:val="-1"/>
        </w:rPr>
        <w:t xml:space="preserve"> </w:t>
      </w:r>
      <w:r w:rsidRPr="009D06A7">
        <w:t>da</w:t>
      </w:r>
      <w:r w:rsidRPr="009D06A7">
        <w:rPr>
          <w:spacing w:val="-2"/>
        </w:rPr>
        <w:t>y</w:t>
      </w:r>
      <w:r w:rsidRPr="009D06A7">
        <w:t>s of</w:t>
      </w:r>
      <w:r w:rsidRPr="009D06A7">
        <w:rPr>
          <w:spacing w:val="-1"/>
        </w:rPr>
        <w:t xml:space="preserve"> </w:t>
      </w:r>
      <w:r w:rsidRPr="009D06A7">
        <w:t xml:space="preserve">the </w:t>
      </w:r>
      <w:r w:rsidRPr="009D06A7">
        <w:rPr>
          <w:spacing w:val="-2"/>
        </w:rPr>
        <w:t>d</w:t>
      </w:r>
      <w:r w:rsidRPr="009D06A7">
        <w:t>ate</w:t>
      </w:r>
      <w:r w:rsidRPr="009D06A7">
        <w:rPr>
          <w:spacing w:val="-2"/>
        </w:rPr>
        <w:t xml:space="preserve"> </w:t>
      </w:r>
      <w:r w:rsidRPr="009D06A7">
        <w:rPr>
          <w:spacing w:val="-1"/>
        </w:rPr>
        <w:t>i</w:t>
      </w:r>
      <w:r w:rsidRPr="009D06A7">
        <w:t>t beco</w:t>
      </w:r>
      <w:r w:rsidRPr="009D06A7">
        <w:rPr>
          <w:spacing w:val="-3"/>
        </w:rPr>
        <w:t>m</w:t>
      </w:r>
      <w:r w:rsidRPr="009D06A7">
        <w:t>es a</w:t>
      </w:r>
      <w:r w:rsidRPr="009D06A7">
        <w:rPr>
          <w:spacing w:val="-1"/>
        </w:rPr>
        <w:t>w</w:t>
      </w:r>
      <w:r w:rsidRPr="009D06A7">
        <w:t>a</w:t>
      </w:r>
      <w:r w:rsidRPr="009D06A7">
        <w:rPr>
          <w:spacing w:val="-1"/>
        </w:rPr>
        <w:t>r</w:t>
      </w:r>
      <w:r w:rsidRPr="009D06A7">
        <w:t>e of</w:t>
      </w:r>
      <w:r w:rsidRPr="009D06A7">
        <w:rPr>
          <w:spacing w:val="-1"/>
        </w:rPr>
        <w:t xml:space="preserve"> </w:t>
      </w:r>
      <w:r w:rsidRPr="009D06A7">
        <w:t>the</w:t>
      </w:r>
      <w:r w:rsidRPr="009D06A7">
        <w:rPr>
          <w:spacing w:val="-2"/>
        </w:rPr>
        <w:t xml:space="preserve"> </w:t>
      </w:r>
      <w:r w:rsidRPr="009D06A7">
        <w:t>de</w:t>
      </w:r>
      <w:r w:rsidRPr="009D06A7">
        <w:rPr>
          <w:spacing w:val="-2"/>
        </w:rPr>
        <w:t>a</w:t>
      </w:r>
      <w:r w:rsidRPr="009D06A7">
        <w:t>th</w:t>
      </w:r>
      <w:r w:rsidRPr="009D06A7">
        <w:rPr>
          <w:spacing w:val="-2"/>
        </w:rPr>
        <w:t xml:space="preserve"> or incarceration </w:t>
      </w:r>
      <w:r w:rsidRPr="009D06A7">
        <w:t>of one</w:t>
      </w:r>
      <w:r w:rsidRPr="009D06A7">
        <w:rPr>
          <w:spacing w:val="-2"/>
        </w:rPr>
        <w:t xml:space="preserve"> </w:t>
      </w:r>
      <w:r w:rsidRPr="009D06A7">
        <w:t>of</w:t>
      </w:r>
      <w:r w:rsidRPr="009D06A7">
        <w:rPr>
          <w:spacing w:val="-1"/>
        </w:rPr>
        <w:t xml:space="preserve"> </w:t>
      </w:r>
      <w:r w:rsidRPr="009D06A7">
        <w:t>i</w:t>
      </w:r>
      <w:r w:rsidRPr="009D06A7">
        <w:rPr>
          <w:spacing w:val="-1"/>
        </w:rPr>
        <w:t>t</w:t>
      </w:r>
      <w:r w:rsidRPr="009D06A7">
        <w:t xml:space="preserve">s </w:t>
      </w:r>
      <w:r w:rsidRPr="009D06A7">
        <w:rPr>
          <w:spacing w:val="-3"/>
        </w:rPr>
        <w:t>m</w:t>
      </w:r>
      <w:r w:rsidRPr="009D06A7">
        <w:rPr>
          <w:spacing w:val="3"/>
        </w:rPr>
        <w:t>e</w:t>
      </w:r>
      <w:r w:rsidRPr="009D06A7">
        <w:rPr>
          <w:spacing w:val="-3"/>
        </w:rPr>
        <w:t>m</w:t>
      </w:r>
      <w:r w:rsidRPr="009D06A7">
        <w:t xml:space="preserve">bers, </w:t>
      </w:r>
      <w:r w:rsidRPr="009D06A7">
        <w:rPr>
          <w:spacing w:val="-2"/>
        </w:rPr>
        <w:t>g</w:t>
      </w:r>
      <w:r w:rsidRPr="009D06A7">
        <w:t>i</w:t>
      </w:r>
      <w:r w:rsidRPr="009D06A7">
        <w:rPr>
          <w:spacing w:val="-2"/>
        </w:rPr>
        <w:t>v</w:t>
      </w:r>
      <w:r w:rsidRPr="009D06A7">
        <w:t>ing</w:t>
      </w:r>
      <w:r w:rsidRPr="009D06A7">
        <w:rPr>
          <w:spacing w:val="-2"/>
        </w:rPr>
        <w:t xml:space="preserve"> </w:t>
      </w:r>
      <w:r w:rsidRPr="009D06A7">
        <w:t xml:space="preserve">the </w:t>
      </w:r>
      <w:r w:rsidRPr="009D06A7">
        <w:rPr>
          <w:spacing w:val="-3"/>
        </w:rPr>
        <w:t>m</w:t>
      </w:r>
      <w:r w:rsidRPr="009D06A7">
        <w:rPr>
          <w:spacing w:val="3"/>
        </w:rPr>
        <w:t>e</w:t>
      </w:r>
      <w:r w:rsidRPr="009D06A7">
        <w:rPr>
          <w:spacing w:val="-3"/>
        </w:rPr>
        <w:t>m</w:t>
      </w:r>
      <w:r w:rsidRPr="009D06A7">
        <w:t>ber</w:t>
      </w:r>
      <w:r w:rsidRPr="009D06A7">
        <w:rPr>
          <w:spacing w:val="-4"/>
        </w:rPr>
        <w:t>'</w:t>
      </w:r>
      <w:r w:rsidRPr="009D06A7">
        <w:t>s full na</w:t>
      </w:r>
      <w:r w:rsidRPr="009D06A7">
        <w:rPr>
          <w:spacing w:val="-3"/>
        </w:rPr>
        <w:t>m</w:t>
      </w:r>
      <w:r w:rsidRPr="009D06A7">
        <w:t>e, addr</w:t>
      </w:r>
      <w:r w:rsidRPr="009D06A7">
        <w:rPr>
          <w:spacing w:val="-2"/>
        </w:rPr>
        <w:t>e</w:t>
      </w:r>
      <w:r w:rsidRPr="009D06A7">
        <w:t>ss, Soci</w:t>
      </w:r>
      <w:r w:rsidRPr="009D06A7">
        <w:rPr>
          <w:spacing w:val="-2"/>
        </w:rPr>
        <w:t>a</w:t>
      </w:r>
      <w:r w:rsidRPr="009D06A7">
        <w:t>l S</w:t>
      </w:r>
      <w:r w:rsidRPr="009D06A7">
        <w:rPr>
          <w:spacing w:val="-2"/>
        </w:rPr>
        <w:t>e</w:t>
      </w:r>
      <w:r w:rsidRPr="009D06A7">
        <w:t>cu</w:t>
      </w:r>
      <w:r w:rsidRPr="009D06A7">
        <w:rPr>
          <w:spacing w:val="-1"/>
        </w:rPr>
        <w:t>r</w:t>
      </w:r>
      <w:r w:rsidRPr="009D06A7">
        <w:t>ity</w:t>
      </w:r>
      <w:r w:rsidRPr="009D06A7">
        <w:rPr>
          <w:spacing w:val="-2"/>
        </w:rPr>
        <w:t xml:space="preserve"> </w:t>
      </w:r>
      <w:r w:rsidRPr="009D06A7">
        <w:rPr>
          <w:spacing w:val="-1"/>
        </w:rPr>
        <w:t>N</w:t>
      </w:r>
      <w:r w:rsidRPr="009D06A7">
        <w:t>u</w:t>
      </w:r>
      <w:r w:rsidRPr="009D06A7">
        <w:rPr>
          <w:spacing w:val="-3"/>
        </w:rPr>
        <w:t>m</w:t>
      </w:r>
      <w:r w:rsidRPr="009D06A7">
        <w:t xml:space="preserve">ber, </w:t>
      </w:r>
      <w:r w:rsidRPr="009D06A7">
        <w:rPr>
          <w:spacing w:val="-1"/>
        </w:rPr>
        <w:t>m</w:t>
      </w:r>
      <w:r w:rsidRPr="009D06A7">
        <w:t>e</w:t>
      </w:r>
      <w:r w:rsidRPr="009D06A7">
        <w:rPr>
          <w:spacing w:val="-3"/>
        </w:rPr>
        <w:t>m</w:t>
      </w:r>
      <w:r w:rsidRPr="009D06A7">
        <w:t>ber ide</w:t>
      </w:r>
      <w:r w:rsidRPr="009D06A7">
        <w:rPr>
          <w:spacing w:val="-2"/>
        </w:rPr>
        <w:t>n</w:t>
      </w:r>
      <w:r w:rsidRPr="009D06A7">
        <w:t>t</w:t>
      </w:r>
      <w:r w:rsidRPr="009D06A7">
        <w:rPr>
          <w:spacing w:val="-1"/>
        </w:rPr>
        <w:t>i</w:t>
      </w:r>
      <w:r w:rsidRPr="009D06A7">
        <w:t>f</w:t>
      </w:r>
      <w:r w:rsidRPr="009D06A7">
        <w:rPr>
          <w:spacing w:val="-1"/>
        </w:rPr>
        <w:t>i</w:t>
      </w:r>
      <w:r w:rsidRPr="009D06A7">
        <w:t>ca</w:t>
      </w:r>
      <w:r w:rsidRPr="009D06A7">
        <w:rPr>
          <w:spacing w:val="-1"/>
        </w:rPr>
        <w:t>t</w:t>
      </w:r>
      <w:r w:rsidRPr="009D06A7">
        <w:t>ion</w:t>
      </w:r>
      <w:r w:rsidRPr="009D06A7">
        <w:rPr>
          <w:spacing w:val="-2"/>
        </w:rPr>
        <w:t xml:space="preserve"> </w:t>
      </w:r>
      <w:r w:rsidRPr="009D06A7">
        <w:t>nu</w:t>
      </w:r>
      <w:r w:rsidRPr="009D06A7">
        <w:rPr>
          <w:spacing w:val="-3"/>
        </w:rPr>
        <w:t>m</w:t>
      </w:r>
      <w:r w:rsidRPr="009D06A7">
        <w:t xml:space="preserve">ber and </w:t>
      </w:r>
      <w:r w:rsidRPr="009D06A7">
        <w:rPr>
          <w:spacing w:val="-2"/>
        </w:rPr>
        <w:t>d</w:t>
      </w:r>
      <w:r w:rsidRPr="009D06A7">
        <w:t>a</w:t>
      </w:r>
      <w:r w:rsidRPr="009D06A7">
        <w:rPr>
          <w:spacing w:val="-1"/>
        </w:rPr>
        <w:t>t</w:t>
      </w:r>
      <w:r w:rsidRPr="009D06A7">
        <w:t>e of</w:t>
      </w:r>
      <w:r w:rsidRPr="009D06A7">
        <w:rPr>
          <w:spacing w:val="-1"/>
        </w:rPr>
        <w:t xml:space="preserve"> </w:t>
      </w:r>
      <w:r w:rsidRPr="009D06A7">
        <w:t>de</w:t>
      </w:r>
      <w:r w:rsidRPr="009D06A7">
        <w:rPr>
          <w:spacing w:val="-2"/>
        </w:rPr>
        <w:t>a</w:t>
      </w:r>
      <w:r w:rsidRPr="009D06A7">
        <w:t>th.</w:t>
      </w:r>
      <w:r w:rsidRPr="009D06A7">
        <w:rPr>
          <w:spacing w:val="48"/>
        </w:rPr>
        <w:t xml:space="preserve"> </w:t>
      </w:r>
      <w:r w:rsidRPr="009D06A7">
        <w:rPr>
          <w:spacing w:val="2"/>
        </w:rPr>
        <w:t>T</w:t>
      </w:r>
      <w:r w:rsidRPr="009D06A7">
        <w:rPr>
          <w:spacing w:val="-2"/>
        </w:rPr>
        <w:t>h</w:t>
      </w:r>
      <w:r w:rsidRPr="009D06A7">
        <w:t xml:space="preserve">e </w:t>
      </w:r>
      <w:r w:rsidRPr="009D06A7">
        <w:rPr>
          <w:spacing w:val="-1"/>
        </w:rPr>
        <w:t>C</w:t>
      </w:r>
      <w:r w:rsidRPr="009D06A7">
        <w:rPr>
          <w:spacing w:val="-2"/>
        </w:rPr>
        <w:t>o</w:t>
      </w:r>
      <w:r w:rsidRPr="009D06A7">
        <w:t>ntr</w:t>
      </w:r>
      <w:r w:rsidRPr="009D06A7">
        <w:rPr>
          <w:spacing w:val="-2"/>
        </w:rPr>
        <w:t>a</w:t>
      </w:r>
      <w:r w:rsidRPr="009D06A7">
        <w:t>ct</w:t>
      </w:r>
      <w:r w:rsidRPr="009D06A7">
        <w:rPr>
          <w:spacing w:val="-2"/>
        </w:rPr>
        <w:t>o</w:t>
      </w:r>
      <w:r w:rsidRPr="009D06A7">
        <w:t xml:space="preserve">r </w:t>
      </w:r>
      <w:r w:rsidR="00BB6865">
        <w:rPr>
          <w:spacing w:val="-1"/>
        </w:rPr>
        <w:t>shall</w:t>
      </w:r>
      <w:r w:rsidRPr="009D06A7">
        <w:rPr>
          <w:spacing w:val="-1"/>
        </w:rPr>
        <w:t xml:space="preserve"> </w:t>
      </w:r>
      <w:r w:rsidRPr="009D06A7">
        <w:t>ha</w:t>
      </w:r>
      <w:r w:rsidRPr="009D06A7">
        <w:rPr>
          <w:spacing w:val="-2"/>
        </w:rPr>
        <w:t>v</w:t>
      </w:r>
      <w:r w:rsidRPr="009D06A7">
        <w:t>e no a</w:t>
      </w:r>
      <w:r w:rsidRPr="009D06A7">
        <w:rPr>
          <w:spacing w:val="-2"/>
        </w:rPr>
        <w:t>u</w:t>
      </w:r>
      <w:r w:rsidRPr="009D06A7">
        <w:t>th</w:t>
      </w:r>
      <w:r w:rsidRPr="009D06A7">
        <w:rPr>
          <w:spacing w:val="-2"/>
        </w:rPr>
        <w:t>o</w:t>
      </w:r>
      <w:r w:rsidRPr="009D06A7">
        <w:t>r</w:t>
      </w:r>
      <w:r w:rsidRPr="009D06A7">
        <w:rPr>
          <w:spacing w:val="-1"/>
        </w:rPr>
        <w:t>i</w:t>
      </w:r>
      <w:r w:rsidRPr="009D06A7">
        <w:t>ty</w:t>
      </w:r>
      <w:r w:rsidRPr="009D06A7">
        <w:rPr>
          <w:spacing w:val="-2"/>
        </w:rPr>
        <w:t xml:space="preserve"> </w:t>
      </w:r>
      <w:r w:rsidRPr="009D06A7">
        <w:t>to p</w:t>
      </w:r>
      <w:r w:rsidRPr="009D06A7">
        <w:rPr>
          <w:spacing w:val="-2"/>
        </w:rPr>
        <w:t>u</w:t>
      </w:r>
      <w:r w:rsidRPr="009D06A7">
        <w:t>rsue</w:t>
      </w:r>
      <w:r w:rsidRPr="009D06A7">
        <w:rPr>
          <w:spacing w:val="-2"/>
        </w:rPr>
        <w:t xml:space="preserve"> </w:t>
      </w:r>
      <w:r w:rsidRPr="009D06A7">
        <w:t>re</w:t>
      </w:r>
      <w:r w:rsidRPr="009D06A7">
        <w:rPr>
          <w:spacing w:val="-2"/>
        </w:rPr>
        <w:t>c</w:t>
      </w:r>
      <w:r w:rsidRPr="009D06A7">
        <w:t>o</w:t>
      </w:r>
      <w:r w:rsidRPr="009D06A7">
        <w:rPr>
          <w:spacing w:val="-2"/>
        </w:rPr>
        <w:t>v</w:t>
      </w:r>
      <w:r w:rsidRPr="009D06A7">
        <w:t>ery</w:t>
      </w:r>
      <w:r w:rsidRPr="009D06A7">
        <w:rPr>
          <w:spacing w:val="-2"/>
        </w:rPr>
        <w:t xml:space="preserve"> </w:t>
      </w:r>
      <w:r w:rsidRPr="009D06A7">
        <w:t>a</w:t>
      </w:r>
      <w:r w:rsidRPr="009D06A7">
        <w:rPr>
          <w:spacing w:val="-2"/>
        </w:rPr>
        <w:t>g</w:t>
      </w:r>
      <w:r w:rsidRPr="009D06A7">
        <w:t>ainst</w:t>
      </w:r>
      <w:r w:rsidRPr="009D06A7">
        <w:rPr>
          <w:spacing w:val="-1"/>
        </w:rPr>
        <w:t xml:space="preserve"> </w:t>
      </w:r>
      <w:r w:rsidRPr="009D06A7">
        <w:t>the</w:t>
      </w:r>
      <w:r w:rsidRPr="009D06A7">
        <w:rPr>
          <w:spacing w:val="-2"/>
        </w:rPr>
        <w:t xml:space="preserve"> </w:t>
      </w:r>
      <w:r w:rsidRPr="009D06A7">
        <w:t>e</w:t>
      </w:r>
      <w:r w:rsidRPr="009D06A7">
        <w:rPr>
          <w:spacing w:val="-2"/>
        </w:rPr>
        <w:t>s</w:t>
      </w:r>
      <w:r w:rsidRPr="009D06A7">
        <w:t>ta</w:t>
      </w:r>
      <w:r w:rsidRPr="009D06A7">
        <w:rPr>
          <w:spacing w:val="-1"/>
        </w:rPr>
        <w:t>t</w:t>
      </w:r>
      <w:r w:rsidRPr="009D06A7">
        <w:t>e of</w:t>
      </w:r>
      <w:r w:rsidRPr="009D06A7">
        <w:rPr>
          <w:spacing w:val="-1"/>
        </w:rPr>
        <w:t xml:space="preserve"> </w:t>
      </w:r>
      <w:r w:rsidRPr="009D06A7">
        <w:t>a d</w:t>
      </w:r>
      <w:r w:rsidRPr="009D06A7">
        <w:rPr>
          <w:spacing w:val="-2"/>
        </w:rPr>
        <w:t>e</w:t>
      </w:r>
      <w:r w:rsidRPr="009D06A7">
        <w:t>ce</w:t>
      </w:r>
      <w:r w:rsidRPr="009D06A7">
        <w:rPr>
          <w:spacing w:val="-2"/>
        </w:rPr>
        <w:t>a</w:t>
      </w:r>
      <w:r w:rsidRPr="009D06A7">
        <w:t>sed</w:t>
      </w:r>
      <w:r w:rsidRPr="009D06A7">
        <w:rPr>
          <w:spacing w:val="-2"/>
        </w:rPr>
        <w:t xml:space="preserve"> </w:t>
      </w:r>
      <w:r w:rsidRPr="009D06A7">
        <w:t>Me</w:t>
      </w:r>
      <w:r w:rsidRPr="009D06A7">
        <w:rPr>
          <w:spacing w:val="-2"/>
        </w:rPr>
        <w:t>d</w:t>
      </w:r>
      <w:r w:rsidRPr="009D06A7">
        <w:t>ic</w:t>
      </w:r>
      <w:r w:rsidRPr="009D06A7">
        <w:rPr>
          <w:spacing w:val="-2"/>
        </w:rPr>
        <w:t>a</w:t>
      </w:r>
      <w:r w:rsidRPr="009D06A7">
        <w:t>id</w:t>
      </w:r>
      <w:r w:rsidRPr="009D06A7">
        <w:rPr>
          <w:spacing w:val="-2"/>
        </w:rPr>
        <w:t xml:space="preserve"> </w:t>
      </w:r>
      <w:r w:rsidRPr="009D06A7">
        <w:rPr>
          <w:spacing w:val="-3"/>
        </w:rPr>
        <w:t>m</w:t>
      </w:r>
      <w:r w:rsidRPr="009D06A7">
        <w:rPr>
          <w:spacing w:val="3"/>
        </w:rPr>
        <w:t>e</w:t>
      </w:r>
      <w:r w:rsidRPr="009D06A7">
        <w:rPr>
          <w:spacing w:val="-3"/>
        </w:rPr>
        <w:t>m</w:t>
      </w:r>
      <w:r w:rsidRPr="009D06A7">
        <w:t>ber.</w:t>
      </w:r>
      <w:bookmarkEnd w:id="495"/>
    </w:p>
    <w:p w:rsidR="006D4BD1" w:rsidRDefault="006D4BD1" w:rsidP="006D4BD1">
      <w:pPr>
        <w:pStyle w:val="Heading1"/>
      </w:pPr>
      <w:bookmarkStart w:id="496" w:name="_Toc415121465"/>
      <w:bookmarkStart w:id="497" w:name="_Toc418781336"/>
      <w:r>
        <w:t>Member Services</w:t>
      </w:r>
      <w:bookmarkEnd w:id="496"/>
      <w:bookmarkEnd w:id="497"/>
    </w:p>
    <w:p w:rsidR="009B660A" w:rsidRPr="009B660A" w:rsidRDefault="009B660A" w:rsidP="009B660A"/>
    <w:p w:rsidR="00CF0E18" w:rsidRDefault="00CF0E18" w:rsidP="00CF0E18">
      <w:pPr>
        <w:pStyle w:val="Heading2"/>
      </w:pPr>
      <w:bookmarkStart w:id="498" w:name="_Toc415121466"/>
      <w:bookmarkStart w:id="499" w:name="_Toc418781337"/>
      <w:r>
        <w:t>Marketing</w:t>
      </w:r>
      <w:bookmarkEnd w:id="498"/>
      <w:bookmarkEnd w:id="499"/>
    </w:p>
    <w:p w:rsidR="009B660A" w:rsidRPr="009B660A" w:rsidRDefault="009B660A" w:rsidP="009B660A"/>
    <w:p w:rsidR="00CF0E18" w:rsidRDefault="00CF0E18" w:rsidP="00CF0E18">
      <w:pPr>
        <w:pStyle w:val="Heading3"/>
      </w:pPr>
      <w:bookmarkStart w:id="500" w:name="_Toc415121467"/>
      <w:bookmarkStart w:id="501" w:name="_Toc418781338"/>
      <w:r>
        <w:t>Marketing Activities</w:t>
      </w:r>
      <w:bookmarkEnd w:id="500"/>
      <w:bookmarkEnd w:id="501"/>
      <w:r>
        <w:t xml:space="preserve"> </w:t>
      </w:r>
    </w:p>
    <w:p w:rsidR="00A44726" w:rsidRDefault="00A44726" w:rsidP="00A44726">
      <w:pPr>
        <w:pStyle w:val="BodyText"/>
        <w:ind w:left="0"/>
      </w:pPr>
      <w:bookmarkStart w:id="502" w:name="_Toc404710396"/>
      <w:r w:rsidRPr="009D06A7">
        <w:t xml:space="preserve">The Contractor is encouraged to market its product to the general community and potential enrollees.  All marketing activities </w:t>
      </w:r>
      <w:r w:rsidR="00BB6865">
        <w:t>shall</w:t>
      </w:r>
      <w:r w:rsidRPr="009D06A7">
        <w:t xml:space="preserve"> be </w:t>
      </w:r>
      <w:r w:rsidR="00246888">
        <w:t>provided</w:t>
      </w:r>
      <w:r w:rsidRPr="009D06A7">
        <w:t xml:space="preserve"> at no additional cost to </w:t>
      </w:r>
      <w:r w:rsidR="00D47E59">
        <w:t>the Agency</w:t>
      </w:r>
      <w:r w:rsidRPr="009D06A7">
        <w:t>.  The Contractor shall comply with all applicable laws and regulations regarding marketing by health insurance issuers.  Additionally, per 42 CFR 438.104, the Contractor must obtain State approval for all marketing materials at least thirty (30) days or within the timeframe requested by the Department, prior to distribution.  All marketing materials must be distributed to the Contractor’s entire service area and shall comply with the information requirements delineated at 42 CFR 438.10.  Such materials shall be in a manner and format that is easily understood and meet the requirements discussed further in Section 8.2.</w:t>
      </w:r>
      <w:bookmarkEnd w:id="502"/>
      <w:r w:rsidRPr="009D06A7">
        <w:t xml:space="preserve"> </w:t>
      </w:r>
    </w:p>
    <w:p w:rsidR="00A44726" w:rsidRPr="009D06A7" w:rsidRDefault="00A44726" w:rsidP="00A44726">
      <w:pPr>
        <w:pStyle w:val="BodyText"/>
        <w:ind w:left="0"/>
      </w:pPr>
    </w:p>
    <w:p w:rsidR="00A44726" w:rsidRPr="00A44726" w:rsidRDefault="00A44726" w:rsidP="00A44726">
      <w:pPr>
        <w:pStyle w:val="Heading4"/>
        <w:keepNext w:val="0"/>
        <w:keepLines w:val="0"/>
        <w:widowControl w:val="0"/>
        <w:spacing w:before="0" w:line="240" w:lineRule="auto"/>
        <w:ind w:left="1404" w:hanging="864"/>
      </w:pPr>
      <w:r w:rsidRPr="00A44726">
        <w:t>Permissible Marketing Activities</w:t>
      </w:r>
    </w:p>
    <w:p w:rsidR="00A44726" w:rsidRPr="009D06A7" w:rsidRDefault="00A44726" w:rsidP="00A44726">
      <w:pPr>
        <w:pStyle w:val="Heading4"/>
        <w:numPr>
          <w:ilvl w:val="0"/>
          <w:numId w:val="0"/>
        </w:numPr>
        <w:ind w:left="540"/>
      </w:pPr>
    </w:p>
    <w:p w:rsidR="00A44726" w:rsidRPr="009D06A7" w:rsidRDefault="00A44726" w:rsidP="00A44726">
      <w:pPr>
        <w:pStyle w:val="BodyText"/>
        <w:rPr>
          <w:b/>
        </w:rPr>
      </w:pPr>
      <w:r w:rsidRPr="009D06A7">
        <w:t>The Contractor may market via mail and mass media advertising such as radio, television and billboards. Participation in community oriented marketing such as participation in community health fairs is encouraged.  To</w:t>
      </w:r>
      <w:r w:rsidRPr="009D06A7">
        <w:rPr>
          <w:spacing w:val="-2"/>
        </w:rPr>
        <w:t>k</w:t>
      </w:r>
      <w:r w:rsidRPr="009D06A7">
        <w:t>ens</w:t>
      </w:r>
      <w:r w:rsidRPr="009D06A7">
        <w:rPr>
          <w:spacing w:val="-2"/>
        </w:rPr>
        <w:t xml:space="preserve"> </w:t>
      </w:r>
      <w:r w:rsidRPr="009D06A7">
        <w:t xml:space="preserve">or </w:t>
      </w:r>
      <w:r w:rsidRPr="009D06A7">
        <w:rPr>
          <w:spacing w:val="-2"/>
        </w:rPr>
        <w:t>g</w:t>
      </w:r>
      <w:r w:rsidRPr="009D06A7">
        <w:t>if</w:t>
      </w:r>
      <w:r w:rsidRPr="009D06A7">
        <w:rPr>
          <w:spacing w:val="-1"/>
        </w:rPr>
        <w:t>t</w:t>
      </w:r>
      <w:r w:rsidRPr="009D06A7">
        <w:t xml:space="preserve">s </w:t>
      </w:r>
      <w:r w:rsidRPr="009D06A7">
        <w:rPr>
          <w:spacing w:val="-2"/>
        </w:rPr>
        <w:t>o</w:t>
      </w:r>
      <w:r w:rsidRPr="009D06A7">
        <w:t>f no</w:t>
      </w:r>
      <w:r w:rsidRPr="009D06A7">
        <w:rPr>
          <w:spacing w:val="-3"/>
        </w:rPr>
        <w:t>m</w:t>
      </w:r>
      <w:r w:rsidRPr="009D06A7">
        <w:t xml:space="preserve">inal </w:t>
      </w:r>
      <w:r w:rsidRPr="009D06A7">
        <w:rPr>
          <w:spacing w:val="-2"/>
        </w:rPr>
        <w:t>v</w:t>
      </w:r>
      <w:r w:rsidRPr="009D06A7">
        <w:t>al</w:t>
      </w:r>
      <w:r w:rsidRPr="009D06A7">
        <w:rPr>
          <w:spacing w:val="-2"/>
        </w:rPr>
        <w:t>u</w:t>
      </w:r>
      <w:r w:rsidRPr="009D06A7">
        <w:t xml:space="preserve">e may be distributed at such events to potential enrollees, </w:t>
      </w:r>
      <w:r w:rsidRPr="009D06A7">
        <w:rPr>
          <w:spacing w:val="-2"/>
        </w:rPr>
        <w:t>s</w:t>
      </w:r>
      <w:r w:rsidRPr="009D06A7">
        <w:t>o long</w:t>
      </w:r>
      <w:r w:rsidRPr="009D06A7">
        <w:rPr>
          <w:spacing w:val="-2"/>
        </w:rPr>
        <w:t xml:space="preserve"> </w:t>
      </w:r>
      <w:r w:rsidRPr="009D06A7">
        <w:t>as</w:t>
      </w:r>
      <w:r w:rsidRPr="009D06A7">
        <w:rPr>
          <w:spacing w:val="-2"/>
        </w:rPr>
        <w:t xml:space="preserve"> </w:t>
      </w:r>
      <w:r w:rsidRPr="009D06A7">
        <w:t xml:space="preserve">the </w:t>
      </w:r>
      <w:r w:rsidRPr="009D06A7">
        <w:rPr>
          <w:spacing w:val="-1"/>
        </w:rPr>
        <w:t>C</w:t>
      </w:r>
      <w:r w:rsidRPr="009D06A7">
        <w:t>ontr</w:t>
      </w:r>
      <w:r w:rsidRPr="009D06A7">
        <w:rPr>
          <w:spacing w:val="-2"/>
        </w:rPr>
        <w:t>a</w:t>
      </w:r>
      <w:r w:rsidRPr="009D06A7">
        <w:t>ct</w:t>
      </w:r>
      <w:r w:rsidRPr="009D06A7">
        <w:rPr>
          <w:spacing w:val="-2"/>
        </w:rPr>
        <w:t>o</w:t>
      </w:r>
      <w:r w:rsidRPr="009D06A7">
        <w:t xml:space="preserve">r </w:t>
      </w:r>
      <w:r w:rsidRPr="009D06A7">
        <w:rPr>
          <w:spacing w:val="-2"/>
        </w:rPr>
        <w:t>a</w:t>
      </w:r>
      <w:r w:rsidRPr="009D06A7">
        <w:t>c</w:t>
      </w:r>
      <w:r w:rsidRPr="009D06A7">
        <w:rPr>
          <w:spacing w:val="-1"/>
        </w:rPr>
        <w:t>t</w:t>
      </w:r>
      <w:r w:rsidRPr="009D06A7">
        <w:t>s in</w:t>
      </w:r>
      <w:r w:rsidRPr="009D06A7">
        <w:rPr>
          <w:spacing w:val="-2"/>
        </w:rPr>
        <w:t xml:space="preserve"> </w:t>
      </w:r>
      <w:r w:rsidRPr="009D06A7">
        <w:t>co</w:t>
      </w:r>
      <w:r w:rsidRPr="009D06A7">
        <w:rPr>
          <w:spacing w:val="-3"/>
        </w:rPr>
        <w:t>m</w:t>
      </w:r>
      <w:r w:rsidRPr="009D06A7">
        <w:t>plia</w:t>
      </w:r>
      <w:r w:rsidRPr="009D06A7">
        <w:rPr>
          <w:spacing w:val="-2"/>
        </w:rPr>
        <w:t>n</w:t>
      </w:r>
      <w:r w:rsidRPr="009D06A7">
        <w:t xml:space="preserve">ce </w:t>
      </w:r>
      <w:r w:rsidRPr="009D06A7">
        <w:rPr>
          <w:spacing w:val="-1"/>
        </w:rPr>
        <w:t>wi</w:t>
      </w:r>
      <w:r w:rsidRPr="009D06A7">
        <w:t xml:space="preserve">th </w:t>
      </w:r>
      <w:r w:rsidRPr="009D06A7">
        <w:rPr>
          <w:spacing w:val="-2"/>
        </w:rPr>
        <w:t>a</w:t>
      </w:r>
      <w:r w:rsidRPr="009D06A7">
        <w:t xml:space="preserve">ll Law and policy guidance regarding inducements in the Medicaid program, including </w:t>
      </w:r>
      <w:r w:rsidRPr="009D06A7">
        <w:rPr>
          <w:spacing w:val="-3"/>
        </w:rPr>
        <w:t>m</w:t>
      </w:r>
      <w:r w:rsidRPr="009D06A7">
        <w:t>ar</w:t>
      </w:r>
      <w:r w:rsidRPr="009D06A7">
        <w:rPr>
          <w:spacing w:val="-2"/>
        </w:rPr>
        <w:t>k</w:t>
      </w:r>
      <w:r w:rsidRPr="009D06A7">
        <w:t>eting</w:t>
      </w:r>
      <w:r w:rsidRPr="009D06A7">
        <w:rPr>
          <w:spacing w:val="-2"/>
        </w:rPr>
        <w:t xml:space="preserve"> </w:t>
      </w:r>
      <w:r w:rsidRPr="009D06A7">
        <w:t>pro</w:t>
      </w:r>
      <w:r w:rsidRPr="009D06A7">
        <w:rPr>
          <w:spacing w:val="-2"/>
        </w:rPr>
        <w:t>v</w:t>
      </w:r>
      <w:r w:rsidRPr="009D06A7">
        <w:rPr>
          <w:spacing w:val="-1"/>
        </w:rPr>
        <w:t>i</w:t>
      </w:r>
      <w:r w:rsidRPr="009D06A7">
        <w:t>sio</w:t>
      </w:r>
      <w:r w:rsidRPr="009D06A7">
        <w:rPr>
          <w:spacing w:val="-2"/>
        </w:rPr>
        <w:t>n</w:t>
      </w:r>
      <w:r w:rsidRPr="009D06A7">
        <w:t>s pro</w:t>
      </w:r>
      <w:r w:rsidRPr="009D06A7">
        <w:rPr>
          <w:spacing w:val="-2"/>
        </w:rPr>
        <w:t>v</w:t>
      </w:r>
      <w:r w:rsidRPr="009D06A7">
        <w:t>i</w:t>
      </w:r>
      <w:r w:rsidRPr="009D06A7">
        <w:rPr>
          <w:spacing w:val="-2"/>
        </w:rPr>
        <w:t>d</w:t>
      </w:r>
      <w:r w:rsidRPr="009D06A7">
        <w:t>ed f</w:t>
      </w:r>
      <w:r w:rsidRPr="009D06A7">
        <w:rPr>
          <w:spacing w:val="-2"/>
        </w:rPr>
        <w:t>o</w:t>
      </w:r>
      <w:r w:rsidRPr="009D06A7">
        <w:t>r</w:t>
      </w:r>
      <w:r w:rsidRPr="009D06A7">
        <w:rPr>
          <w:spacing w:val="-1"/>
        </w:rPr>
        <w:t xml:space="preserve"> </w:t>
      </w:r>
      <w:r w:rsidRPr="009D06A7">
        <w:t xml:space="preserve">in 42 </w:t>
      </w:r>
      <w:r w:rsidRPr="009D06A7">
        <w:rPr>
          <w:spacing w:val="-1"/>
        </w:rPr>
        <w:t>C</w:t>
      </w:r>
      <w:r w:rsidRPr="009D06A7">
        <w:rPr>
          <w:spacing w:val="-3"/>
        </w:rPr>
        <w:t>F</w:t>
      </w:r>
      <w:r w:rsidRPr="009D06A7">
        <w:t xml:space="preserve">R 438.104. </w:t>
      </w:r>
    </w:p>
    <w:p w:rsidR="00A44726" w:rsidRPr="009D06A7" w:rsidRDefault="00A44726" w:rsidP="00A44726">
      <w:pPr>
        <w:pStyle w:val="Heading4"/>
        <w:numPr>
          <w:ilvl w:val="0"/>
          <w:numId w:val="0"/>
        </w:numPr>
        <w:ind w:left="864"/>
      </w:pPr>
    </w:p>
    <w:p w:rsidR="00A44726" w:rsidRPr="009D06A7" w:rsidRDefault="00A44726" w:rsidP="00A44726">
      <w:pPr>
        <w:pStyle w:val="Heading4"/>
        <w:keepNext w:val="0"/>
        <w:keepLines w:val="0"/>
        <w:widowControl w:val="0"/>
        <w:spacing w:before="0" w:line="240" w:lineRule="auto"/>
        <w:ind w:left="1404" w:hanging="864"/>
      </w:pPr>
      <w:r w:rsidRPr="009D06A7">
        <w:t xml:space="preserve">Prohibitions on Marketing to Potential Members  </w:t>
      </w:r>
    </w:p>
    <w:p w:rsidR="00A44726" w:rsidRPr="009D06A7" w:rsidRDefault="00A44726" w:rsidP="00A44726">
      <w:pPr>
        <w:pStyle w:val="Heading4"/>
        <w:numPr>
          <w:ilvl w:val="0"/>
          <w:numId w:val="0"/>
        </w:numPr>
        <w:ind w:left="540"/>
      </w:pPr>
    </w:p>
    <w:p w:rsidR="00A44726" w:rsidRPr="009D06A7" w:rsidRDefault="00A44726" w:rsidP="00A44726">
      <w:pPr>
        <w:pStyle w:val="BodyText"/>
      </w:pPr>
      <w:r w:rsidRPr="009D06A7">
        <w:t>The Contractor shall not seek to influence enrollment in conjunction with the sale or offering of any private insurance and may not directly, or indirectly engage in door-to-door, telephone or other cold-call marketing activities.  Cold-call marketing is defined at 42 CFR 438.104 and includes any unsolicited personal contact by the Contractor with a potential Medicaid member.  The Contractor cannot entice a potential member to</w:t>
      </w:r>
      <w:r w:rsidRPr="009D06A7">
        <w:rPr>
          <w:spacing w:val="-2"/>
        </w:rPr>
        <w:t xml:space="preserve"> </w:t>
      </w:r>
      <w:r w:rsidRPr="009D06A7">
        <w:t>j</w:t>
      </w:r>
      <w:r w:rsidRPr="009D06A7">
        <w:rPr>
          <w:spacing w:val="-2"/>
        </w:rPr>
        <w:t>o</w:t>
      </w:r>
      <w:r w:rsidRPr="009D06A7">
        <w:t xml:space="preserve">in </w:t>
      </w:r>
      <w:r w:rsidRPr="009D06A7">
        <w:rPr>
          <w:spacing w:val="-1"/>
        </w:rPr>
        <w:t>i</w:t>
      </w:r>
      <w:r w:rsidRPr="009D06A7">
        <w:t xml:space="preserve">ts </w:t>
      </w:r>
      <w:r w:rsidRPr="009D06A7">
        <w:rPr>
          <w:spacing w:val="-2"/>
        </w:rPr>
        <w:t>h</w:t>
      </w:r>
      <w:r w:rsidRPr="009D06A7">
        <w:t>e</w:t>
      </w:r>
      <w:r w:rsidRPr="009D06A7">
        <w:rPr>
          <w:spacing w:val="-2"/>
        </w:rPr>
        <w:t>a</w:t>
      </w:r>
      <w:r w:rsidRPr="009D06A7">
        <w:t xml:space="preserve">lth </w:t>
      </w:r>
      <w:r w:rsidRPr="009D06A7">
        <w:rPr>
          <w:spacing w:val="-2"/>
        </w:rPr>
        <w:t>p</w:t>
      </w:r>
      <w:r w:rsidRPr="009D06A7">
        <w:t>lan</w:t>
      </w:r>
      <w:r w:rsidRPr="009D06A7">
        <w:rPr>
          <w:spacing w:val="-2"/>
        </w:rPr>
        <w:t xml:space="preserve"> </w:t>
      </w:r>
      <w:r w:rsidRPr="009D06A7">
        <w:t>by</w:t>
      </w:r>
      <w:r w:rsidRPr="009D06A7">
        <w:rPr>
          <w:spacing w:val="-2"/>
        </w:rPr>
        <w:t xml:space="preserve"> </w:t>
      </w:r>
      <w:r w:rsidRPr="009D06A7">
        <w:t>off</w:t>
      </w:r>
      <w:r w:rsidRPr="009D06A7">
        <w:rPr>
          <w:spacing w:val="-2"/>
        </w:rPr>
        <w:t>e</w:t>
      </w:r>
      <w:r w:rsidRPr="009D06A7">
        <w:t>r</w:t>
      </w:r>
      <w:r w:rsidRPr="009D06A7">
        <w:rPr>
          <w:spacing w:val="-1"/>
        </w:rPr>
        <w:t>i</w:t>
      </w:r>
      <w:r w:rsidRPr="009D06A7">
        <w:rPr>
          <w:spacing w:val="-2"/>
        </w:rPr>
        <w:t>n</w:t>
      </w:r>
      <w:r w:rsidRPr="009D06A7">
        <w:t>g</w:t>
      </w:r>
      <w:r w:rsidRPr="009D06A7">
        <w:rPr>
          <w:spacing w:val="-2"/>
        </w:rPr>
        <w:t xml:space="preserve"> </w:t>
      </w:r>
      <w:r w:rsidRPr="009D06A7">
        <w:t>any</w:t>
      </w:r>
      <w:r w:rsidRPr="009D06A7">
        <w:rPr>
          <w:spacing w:val="-2"/>
        </w:rPr>
        <w:t xml:space="preserve"> </w:t>
      </w:r>
      <w:r w:rsidRPr="009D06A7">
        <w:t>other t</w:t>
      </w:r>
      <w:r w:rsidRPr="009D06A7">
        <w:rPr>
          <w:spacing w:val="-2"/>
        </w:rPr>
        <w:t>y</w:t>
      </w:r>
      <w:r w:rsidRPr="009D06A7">
        <w:t>pe of i</w:t>
      </w:r>
      <w:r w:rsidRPr="009D06A7">
        <w:rPr>
          <w:spacing w:val="-2"/>
        </w:rPr>
        <w:t>n</w:t>
      </w:r>
      <w:r w:rsidRPr="009D06A7">
        <w:t>su</w:t>
      </w:r>
      <w:r w:rsidRPr="009D06A7">
        <w:rPr>
          <w:spacing w:val="-1"/>
        </w:rPr>
        <w:t>r</w:t>
      </w:r>
      <w:r w:rsidRPr="009D06A7">
        <w:t>ance</w:t>
      </w:r>
      <w:r w:rsidRPr="009D06A7">
        <w:rPr>
          <w:spacing w:val="-2"/>
        </w:rPr>
        <w:t xml:space="preserve"> </w:t>
      </w:r>
      <w:r w:rsidRPr="009D06A7">
        <w:t>as</w:t>
      </w:r>
      <w:r w:rsidRPr="009D06A7">
        <w:rPr>
          <w:spacing w:val="-2"/>
        </w:rPr>
        <w:t xml:space="preserve"> </w:t>
      </w:r>
      <w:r w:rsidRPr="009D06A7">
        <w:t>a bon</w:t>
      </w:r>
      <w:r w:rsidRPr="009D06A7">
        <w:rPr>
          <w:spacing w:val="-2"/>
        </w:rPr>
        <w:t>u</w:t>
      </w:r>
      <w:r w:rsidRPr="009D06A7">
        <w:t>s f</w:t>
      </w:r>
      <w:r w:rsidRPr="009D06A7">
        <w:rPr>
          <w:spacing w:val="-2"/>
        </w:rPr>
        <w:t>o</w:t>
      </w:r>
      <w:r w:rsidRPr="009D06A7">
        <w:t>r</w:t>
      </w:r>
      <w:r w:rsidRPr="009D06A7">
        <w:rPr>
          <w:spacing w:val="-1"/>
        </w:rPr>
        <w:t xml:space="preserve"> </w:t>
      </w:r>
      <w:r w:rsidRPr="009D06A7">
        <w:t>enr</w:t>
      </w:r>
      <w:r w:rsidRPr="009D06A7">
        <w:rPr>
          <w:spacing w:val="-2"/>
        </w:rPr>
        <w:t>o</w:t>
      </w:r>
      <w:r w:rsidRPr="009D06A7">
        <w:t>ll</w:t>
      </w:r>
      <w:r w:rsidRPr="009D06A7">
        <w:rPr>
          <w:spacing w:val="-3"/>
        </w:rPr>
        <w:t>m</w:t>
      </w:r>
      <w:r w:rsidRPr="009D06A7">
        <w:t xml:space="preserve">ent, </w:t>
      </w:r>
      <w:r w:rsidRPr="009D06A7">
        <w:rPr>
          <w:spacing w:val="-2"/>
        </w:rPr>
        <w:t>a</w:t>
      </w:r>
      <w:r w:rsidRPr="009D06A7">
        <w:t>nd t</w:t>
      </w:r>
      <w:r w:rsidRPr="009D06A7">
        <w:rPr>
          <w:spacing w:val="-2"/>
        </w:rPr>
        <w:t>h</w:t>
      </w:r>
      <w:r w:rsidRPr="009D06A7">
        <w:t xml:space="preserve">e </w:t>
      </w:r>
      <w:r w:rsidRPr="009D06A7">
        <w:rPr>
          <w:spacing w:val="-1"/>
        </w:rPr>
        <w:t>C</w:t>
      </w:r>
      <w:r w:rsidRPr="009D06A7">
        <w:t>o</w:t>
      </w:r>
      <w:r w:rsidRPr="009D06A7">
        <w:rPr>
          <w:spacing w:val="-2"/>
        </w:rPr>
        <w:t>n</w:t>
      </w:r>
      <w:r w:rsidRPr="009D06A7">
        <w:t>tr</w:t>
      </w:r>
      <w:r w:rsidRPr="009D06A7">
        <w:rPr>
          <w:spacing w:val="-2"/>
        </w:rPr>
        <w:t>ac</w:t>
      </w:r>
      <w:r w:rsidRPr="009D06A7">
        <w:t xml:space="preserve">tor </w:t>
      </w:r>
      <w:r w:rsidRPr="009D06A7">
        <w:rPr>
          <w:spacing w:val="-3"/>
        </w:rPr>
        <w:t>m</w:t>
      </w:r>
      <w:r w:rsidRPr="009D06A7">
        <w:t xml:space="preserve">ust </w:t>
      </w:r>
      <w:r w:rsidRPr="009D06A7">
        <w:rPr>
          <w:spacing w:val="-2"/>
        </w:rPr>
        <w:t>e</w:t>
      </w:r>
      <w:r w:rsidRPr="009D06A7">
        <w:t>nsu</w:t>
      </w:r>
      <w:r w:rsidRPr="009D06A7">
        <w:rPr>
          <w:spacing w:val="-1"/>
        </w:rPr>
        <w:t>r</w:t>
      </w:r>
      <w:r w:rsidRPr="009D06A7">
        <w:t xml:space="preserve">e </w:t>
      </w:r>
      <w:r w:rsidRPr="009D06A7">
        <w:rPr>
          <w:spacing w:val="-1"/>
        </w:rPr>
        <w:t>t</w:t>
      </w:r>
      <w:r w:rsidRPr="009D06A7">
        <w:t>hat</w:t>
      </w:r>
      <w:r w:rsidRPr="009D06A7">
        <w:rPr>
          <w:spacing w:val="-1"/>
        </w:rPr>
        <w:t xml:space="preserve"> </w:t>
      </w:r>
      <w:r w:rsidRPr="009D06A7">
        <w:t>a p</w:t>
      </w:r>
      <w:r w:rsidRPr="009D06A7">
        <w:rPr>
          <w:spacing w:val="-2"/>
        </w:rPr>
        <w:t>o</w:t>
      </w:r>
      <w:r w:rsidRPr="009D06A7">
        <w:t>te</w:t>
      </w:r>
      <w:r w:rsidRPr="009D06A7">
        <w:rPr>
          <w:spacing w:val="-2"/>
        </w:rPr>
        <w:t>n</w:t>
      </w:r>
      <w:r w:rsidRPr="009D06A7">
        <w:t>ti</w:t>
      </w:r>
      <w:r w:rsidRPr="009D06A7">
        <w:rPr>
          <w:spacing w:val="-2"/>
        </w:rPr>
        <w:t>a</w:t>
      </w:r>
      <w:r w:rsidRPr="009D06A7">
        <w:t xml:space="preserve">l </w:t>
      </w:r>
      <w:r w:rsidRPr="009D06A7">
        <w:rPr>
          <w:spacing w:val="-3"/>
        </w:rPr>
        <w:t>m</w:t>
      </w:r>
      <w:r w:rsidRPr="009D06A7">
        <w:t>e</w:t>
      </w:r>
      <w:r w:rsidRPr="009D06A7">
        <w:rPr>
          <w:spacing w:val="-3"/>
        </w:rPr>
        <w:t>m</w:t>
      </w:r>
      <w:r w:rsidRPr="009D06A7">
        <w:t xml:space="preserve">ber can </w:t>
      </w:r>
      <w:r w:rsidRPr="009D06A7">
        <w:rPr>
          <w:spacing w:val="-3"/>
        </w:rPr>
        <w:t>m</w:t>
      </w:r>
      <w:r w:rsidRPr="009D06A7">
        <w:t>a</w:t>
      </w:r>
      <w:r w:rsidRPr="009D06A7">
        <w:rPr>
          <w:spacing w:val="-2"/>
        </w:rPr>
        <w:t>k</w:t>
      </w:r>
      <w:r w:rsidRPr="009D06A7">
        <w:t>e</w:t>
      </w:r>
      <w:r w:rsidRPr="009D06A7">
        <w:rPr>
          <w:spacing w:val="-2"/>
        </w:rPr>
        <w:t xml:space="preserve"> h</w:t>
      </w:r>
      <w:r w:rsidRPr="009D06A7">
        <w:rPr>
          <w:spacing w:val="-1"/>
        </w:rPr>
        <w:t>i</w:t>
      </w:r>
      <w:r w:rsidRPr="009D06A7">
        <w:rPr>
          <w:spacing w:val="-2"/>
        </w:rPr>
        <w:t>s</w:t>
      </w:r>
      <w:r w:rsidRPr="009D06A7">
        <w:t xml:space="preserve"> or </w:t>
      </w:r>
      <w:r w:rsidRPr="009D06A7">
        <w:rPr>
          <w:spacing w:val="-2"/>
        </w:rPr>
        <w:t>he</w:t>
      </w:r>
      <w:r w:rsidRPr="009D06A7">
        <w:t>r</w:t>
      </w:r>
      <w:r w:rsidRPr="009D06A7">
        <w:rPr>
          <w:spacing w:val="-1"/>
        </w:rPr>
        <w:t xml:space="preserve"> </w:t>
      </w:r>
      <w:r w:rsidRPr="009D06A7">
        <w:t>o</w:t>
      </w:r>
      <w:r w:rsidRPr="009D06A7">
        <w:rPr>
          <w:spacing w:val="-3"/>
        </w:rPr>
        <w:t>w</w:t>
      </w:r>
      <w:r w:rsidRPr="009D06A7">
        <w:t>n</w:t>
      </w:r>
      <w:r w:rsidRPr="009D06A7">
        <w:rPr>
          <w:spacing w:val="-2"/>
        </w:rPr>
        <w:t xml:space="preserve"> d</w:t>
      </w:r>
      <w:r w:rsidRPr="009D06A7">
        <w:t>e</w:t>
      </w:r>
      <w:r w:rsidRPr="009D06A7">
        <w:rPr>
          <w:spacing w:val="-2"/>
        </w:rPr>
        <w:t>c</w:t>
      </w:r>
      <w:r w:rsidRPr="009D06A7">
        <w:rPr>
          <w:spacing w:val="-1"/>
        </w:rPr>
        <w:t>i</w:t>
      </w:r>
      <w:r w:rsidRPr="009D06A7">
        <w:rPr>
          <w:spacing w:val="-2"/>
        </w:rPr>
        <w:t>s</w:t>
      </w:r>
      <w:r w:rsidRPr="009D06A7">
        <w:rPr>
          <w:spacing w:val="-1"/>
        </w:rPr>
        <w:t>i</w:t>
      </w:r>
      <w:r w:rsidRPr="009D06A7">
        <w:t>on</w:t>
      </w:r>
      <w:r w:rsidRPr="009D06A7">
        <w:rPr>
          <w:spacing w:val="-2"/>
        </w:rPr>
        <w:t xml:space="preserve"> a</w:t>
      </w:r>
      <w:r w:rsidRPr="009D06A7">
        <w:t>s</w:t>
      </w:r>
      <w:r w:rsidRPr="009D06A7">
        <w:rPr>
          <w:spacing w:val="-4"/>
        </w:rPr>
        <w:t xml:space="preserve"> </w:t>
      </w:r>
      <w:r w:rsidRPr="009D06A7">
        <w:t>to</w:t>
      </w:r>
      <w:r w:rsidRPr="009D06A7">
        <w:rPr>
          <w:spacing w:val="-2"/>
        </w:rPr>
        <w:t xml:space="preserve"> </w:t>
      </w:r>
      <w:r w:rsidRPr="009D06A7">
        <w:rPr>
          <w:spacing w:val="-1"/>
        </w:rPr>
        <w:t>w</w:t>
      </w:r>
      <w:r w:rsidRPr="009D06A7">
        <w:rPr>
          <w:spacing w:val="-2"/>
        </w:rPr>
        <w:t>he</w:t>
      </w:r>
      <w:r w:rsidRPr="009D06A7">
        <w:rPr>
          <w:spacing w:val="-1"/>
        </w:rPr>
        <w:t>t</w:t>
      </w:r>
      <w:r w:rsidRPr="009D06A7">
        <w:t>h</w:t>
      </w:r>
      <w:r w:rsidRPr="009D06A7">
        <w:rPr>
          <w:spacing w:val="-2"/>
        </w:rPr>
        <w:t>e</w:t>
      </w:r>
      <w:r w:rsidRPr="009D06A7">
        <w:t>r</w:t>
      </w:r>
      <w:r w:rsidRPr="009D06A7">
        <w:rPr>
          <w:spacing w:val="-1"/>
        </w:rPr>
        <w:t xml:space="preserve"> </w:t>
      </w:r>
      <w:r w:rsidRPr="009D06A7">
        <w:rPr>
          <w:spacing w:val="-2"/>
        </w:rPr>
        <w:t>o</w:t>
      </w:r>
      <w:r w:rsidRPr="009D06A7">
        <w:t>r</w:t>
      </w:r>
      <w:r w:rsidRPr="009D06A7">
        <w:rPr>
          <w:spacing w:val="-1"/>
        </w:rPr>
        <w:t xml:space="preserve"> </w:t>
      </w:r>
      <w:r w:rsidRPr="009D06A7">
        <w:rPr>
          <w:spacing w:val="-2"/>
        </w:rPr>
        <w:t>no</w:t>
      </w:r>
      <w:r w:rsidRPr="009D06A7">
        <w:t>t</w:t>
      </w:r>
      <w:r w:rsidRPr="009D06A7">
        <w:rPr>
          <w:spacing w:val="-1"/>
        </w:rPr>
        <w:t xml:space="preserve"> t</w:t>
      </w:r>
      <w:r w:rsidRPr="009D06A7">
        <w:t>o</w:t>
      </w:r>
      <w:r w:rsidRPr="009D06A7">
        <w:rPr>
          <w:spacing w:val="-2"/>
        </w:rPr>
        <w:t xml:space="preserve"> e</w:t>
      </w:r>
      <w:r w:rsidRPr="009D06A7">
        <w:t>n</w:t>
      </w:r>
      <w:r w:rsidRPr="009D06A7">
        <w:rPr>
          <w:spacing w:val="-1"/>
        </w:rPr>
        <w:t>r</w:t>
      </w:r>
      <w:r w:rsidRPr="009D06A7">
        <w:rPr>
          <w:spacing w:val="-2"/>
        </w:rPr>
        <w:t>o</w:t>
      </w:r>
      <w:r w:rsidRPr="009D06A7">
        <w:rPr>
          <w:spacing w:val="-1"/>
        </w:rPr>
        <w:t>l</w:t>
      </w:r>
      <w:r w:rsidRPr="009D06A7">
        <w:t xml:space="preserve">l. </w:t>
      </w:r>
      <w:r w:rsidRPr="009D06A7">
        <w:rPr>
          <w:spacing w:val="44"/>
        </w:rPr>
        <w:t xml:space="preserve"> </w:t>
      </w:r>
    </w:p>
    <w:p w:rsidR="00A44726" w:rsidRPr="009D06A7" w:rsidRDefault="00A44726" w:rsidP="00A44726">
      <w:pPr>
        <w:pStyle w:val="ListParagraph"/>
        <w:jc w:val="both"/>
        <w:rPr>
          <w:rFonts w:cs="Times New Roman"/>
        </w:rPr>
      </w:pPr>
    </w:p>
    <w:p w:rsidR="00A44726" w:rsidRPr="009D06A7" w:rsidRDefault="00A44726" w:rsidP="00A44726">
      <w:pPr>
        <w:pStyle w:val="Heading4"/>
        <w:keepNext w:val="0"/>
        <w:keepLines w:val="0"/>
        <w:widowControl w:val="0"/>
        <w:spacing w:before="0" w:line="240" w:lineRule="auto"/>
        <w:ind w:left="1404" w:hanging="864"/>
        <w:rPr>
          <w:b/>
        </w:rPr>
      </w:pPr>
      <w:r w:rsidRPr="009D06A7">
        <w:t xml:space="preserve">General Marketing Prohibitions  </w:t>
      </w:r>
    </w:p>
    <w:p w:rsidR="00A44726" w:rsidRPr="009D06A7" w:rsidRDefault="00A44726" w:rsidP="00A44726">
      <w:pPr>
        <w:pStyle w:val="Heading4"/>
        <w:numPr>
          <w:ilvl w:val="0"/>
          <w:numId w:val="0"/>
        </w:numPr>
        <w:ind w:left="540"/>
      </w:pPr>
    </w:p>
    <w:p w:rsidR="00A44726" w:rsidRDefault="00A44726" w:rsidP="00A44726">
      <w:pPr>
        <w:pStyle w:val="BodyText"/>
      </w:pPr>
      <w:r w:rsidRPr="009D06A7">
        <w:t xml:space="preserve">The Contractor shall not engage in any marketing activities that mislead, confuse or defraud members or the State.  Statements considered inaccurate, false, or misleading include, but are not limited to, any assertion, written or oral statement that (i) the member or potential member must enroll in the Contractor’s health plan to obtain benefits or avoid losing benefits; (ii) the Contractor is endorsed by the federal or state government or a similar entity; (iii) the Contractor’s health plan is the only opportunity to obtain benefits under the program; and (iv) materials which mislead or falsely describe covered or available services, membership or availability of network providers, and qualifications and skills of network providers.  </w:t>
      </w:r>
    </w:p>
    <w:p w:rsidR="00EB6BE7" w:rsidRPr="00A44726" w:rsidRDefault="00EB6BE7" w:rsidP="00A44726">
      <w:pPr>
        <w:pStyle w:val="BodyText"/>
        <w:rPr>
          <w:b/>
        </w:rPr>
      </w:pPr>
    </w:p>
    <w:p w:rsidR="00CF0E18" w:rsidRDefault="00CF0E18" w:rsidP="00CF0E18">
      <w:pPr>
        <w:pStyle w:val="Heading2"/>
      </w:pPr>
      <w:bookmarkStart w:id="503" w:name="_Toc415121468"/>
      <w:bookmarkStart w:id="504" w:name="_Toc418781339"/>
      <w:r>
        <w:t>Member Communications</w:t>
      </w:r>
      <w:bookmarkEnd w:id="503"/>
      <w:bookmarkEnd w:id="504"/>
    </w:p>
    <w:p w:rsidR="009B660A" w:rsidRPr="009B660A" w:rsidRDefault="009B660A" w:rsidP="009B660A"/>
    <w:p w:rsidR="00A44726" w:rsidRDefault="00CF0E18" w:rsidP="00A44726">
      <w:pPr>
        <w:pStyle w:val="Heading3"/>
      </w:pPr>
      <w:bookmarkStart w:id="505" w:name="_Toc415121469"/>
      <w:bookmarkStart w:id="506" w:name="_Toc418781340"/>
      <w:r>
        <w:t>General</w:t>
      </w:r>
      <w:bookmarkEnd w:id="505"/>
      <w:bookmarkEnd w:id="506"/>
    </w:p>
    <w:p w:rsidR="00EB6BE7" w:rsidRPr="00EB6BE7" w:rsidRDefault="00EB6BE7" w:rsidP="00EB6BE7"/>
    <w:p w:rsidR="00A44726" w:rsidRPr="009D06A7" w:rsidRDefault="00A44726" w:rsidP="00A44726">
      <w:pPr>
        <w:pStyle w:val="BodyText"/>
        <w:ind w:left="0"/>
      </w:pPr>
      <w:bookmarkStart w:id="507" w:name="_Toc404710399"/>
      <w:r w:rsidRPr="009D06A7">
        <w:t xml:space="preserve">The Contractor shall comply with the information requirements at 42 CFR 438.10. </w:t>
      </w:r>
      <w:r w:rsidR="008F6D54" w:rsidRPr="008F6D54">
        <w:t xml:space="preserve">The Contractor shall have a mechanism in place to help potential enrollees and current enrollees understand the requirements and benefits of the plan. </w:t>
      </w:r>
      <w:r w:rsidRPr="009D06A7">
        <w:t xml:space="preserve"> All enrollment notices, informational and instructional materials must be provided in a manner and format that is easily understood.</w:t>
      </w:r>
      <w:bookmarkEnd w:id="507"/>
      <w:r w:rsidRPr="009D06A7">
        <w:t xml:space="preserve">  </w:t>
      </w:r>
    </w:p>
    <w:p w:rsidR="00A44726" w:rsidRPr="00A44726" w:rsidRDefault="00A44726" w:rsidP="00A44726"/>
    <w:p w:rsidR="00CF0E18" w:rsidRDefault="00CF0E18" w:rsidP="00CF0E18">
      <w:pPr>
        <w:pStyle w:val="Heading3"/>
      </w:pPr>
      <w:bookmarkStart w:id="508" w:name="_Toc415121470"/>
      <w:bookmarkStart w:id="509" w:name="_Toc418781341"/>
      <w:r>
        <w:t>Language Requirements</w:t>
      </w:r>
      <w:bookmarkEnd w:id="508"/>
      <w:bookmarkEnd w:id="509"/>
      <w:r>
        <w:t xml:space="preserve"> </w:t>
      </w:r>
    </w:p>
    <w:p w:rsidR="00A44726" w:rsidRPr="00E86ECF" w:rsidRDefault="00A44726" w:rsidP="00A44726">
      <w:pPr>
        <w:pStyle w:val="BodyText"/>
        <w:ind w:left="0"/>
      </w:pPr>
    </w:p>
    <w:p w:rsidR="00A44726" w:rsidRPr="00E86ECF" w:rsidRDefault="00A44726" w:rsidP="00A44726">
      <w:pPr>
        <w:pStyle w:val="BodyText"/>
        <w:ind w:left="0"/>
      </w:pPr>
      <w:bookmarkStart w:id="510" w:name="_Toc404710401"/>
      <w:r w:rsidRPr="00E86ECF">
        <w:t xml:space="preserve">Information shall be provided to members who are limited English proficient through the provision of language services at no cost to the individual. All written materials shall be provided in English and Spanish, and any additional prevalent languages identified by </w:t>
      </w:r>
      <w:r w:rsidR="00D47E59">
        <w:t>the Agency</w:t>
      </w:r>
      <w:r w:rsidRPr="00E86ECF">
        <w:t xml:space="preserve"> in the future at no additional cost to </w:t>
      </w:r>
      <w:r w:rsidR="00D47E59">
        <w:t>the Agency</w:t>
      </w:r>
      <w:r w:rsidRPr="00E86ECF">
        <w:t>.  Per 42 CFR 438.204, at the time of enrollment with the Contractor, the State shall provide the primary language of each enrollee.  The Contractor shall utilize this information to ensure communication materials are distributed in the appropriate language.  The Contractor shall also identify additional languages that are prevalent among the Contractor’s membership. For purposes of this requirement, prevalent language is defined as any language spoken by at least five percent (5%) of the general population in the Contractor’s service area.  Written information must be provided in any such prevalent languages identified by the Contractor. The Contractor must make oral interpretation services available free of charge to each member; this applies to all non-English languages, and is not limited to prevalent languages.  The Contractor must notify all members that oral interpretation and translated written information is available and how to access those services. Written materials must include taglines in prevalent languages regarding how to access materials in alternative languages.</w:t>
      </w:r>
      <w:bookmarkEnd w:id="510"/>
    </w:p>
    <w:p w:rsidR="00A44726" w:rsidRPr="00A44726" w:rsidRDefault="00A44726" w:rsidP="00A44726"/>
    <w:p w:rsidR="00CF0E18" w:rsidRDefault="00CF0E18" w:rsidP="00CF0E18">
      <w:pPr>
        <w:pStyle w:val="Heading3"/>
      </w:pPr>
      <w:bookmarkStart w:id="511" w:name="_Toc415121471"/>
      <w:bookmarkStart w:id="512" w:name="_Toc418781342"/>
      <w:r>
        <w:t>Alternative Formats</w:t>
      </w:r>
      <w:bookmarkEnd w:id="511"/>
      <w:bookmarkEnd w:id="512"/>
    </w:p>
    <w:p w:rsidR="00A44726" w:rsidRPr="009D06A7" w:rsidRDefault="00A44726" w:rsidP="00A44726">
      <w:pPr>
        <w:pStyle w:val="Heading3"/>
        <w:numPr>
          <w:ilvl w:val="0"/>
          <w:numId w:val="0"/>
        </w:numPr>
        <w:rPr>
          <w:rFonts w:cs="Times New Roman"/>
        </w:rPr>
      </w:pPr>
    </w:p>
    <w:p w:rsidR="00A44726" w:rsidRPr="009D06A7" w:rsidRDefault="00A44726" w:rsidP="00A44726">
      <w:pPr>
        <w:pStyle w:val="BodyText"/>
        <w:ind w:left="0"/>
      </w:pPr>
      <w:bookmarkStart w:id="513" w:name="_Toc404710403"/>
      <w:r w:rsidRPr="009D06A7">
        <w:t>The Contractor shall make written materials available in alternative formats and in an appropriate manner that takes into consideration the special needs of those who, for example, are visually limited or have limited reading proficiency. This includes but is not limited to 508 compliance, Braille, large font, audiotape and verbal explanations of written materials. All members and potential members must be informed that information is available in alternative formats and how to access those formats.</w:t>
      </w:r>
      <w:bookmarkEnd w:id="513"/>
      <w:r w:rsidRPr="009D06A7">
        <w:t xml:space="preserve"> </w:t>
      </w:r>
    </w:p>
    <w:p w:rsidR="00A44726" w:rsidRPr="00A44726" w:rsidRDefault="00A44726" w:rsidP="00A44726"/>
    <w:p w:rsidR="00CF0E18" w:rsidRDefault="00CF0E18" w:rsidP="00CF0E18">
      <w:pPr>
        <w:pStyle w:val="Heading3"/>
      </w:pPr>
      <w:bookmarkStart w:id="514" w:name="_Toc415121472"/>
      <w:bookmarkStart w:id="515" w:name="_Toc418781343"/>
      <w:r>
        <w:t>State Review and Approval of Member Communications</w:t>
      </w:r>
      <w:bookmarkEnd w:id="514"/>
      <w:bookmarkEnd w:id="515"/>
    </w:p>
    <w:p w:rsidR="00A44726" w:rsidRPr="00A44726" w:rsidRDefault="00A44726" w:rsidP="00A44726"/>
    <w:p w:rsidR="00A44726" w:rsidRPr="009D06A7" w:rsidRDefault="00A44726" w:rsidP="00A44726">
      <w:pPr>
        <w:pStyle w:val="BodyText"/>
        <w:ind w:left="0"/>
      </w:pPr>
      <w:bookmarkStart w:id="516" w:name="_Toc404710405"/>
      <w:r w:rsidRPr="009D06A7">
        <w:t xml:space="preserve">All Contractor developed member communications must be pre-approved by </w:t>
      </w:r>
      <w:r w:rsidR="00D47E59">
        <w:t>the Agency</w:t>
      </w:r>
      <w:r w:rsidRPr="009D06A7">
        <w:t xml:space="preserve">.  All materials shall be submitted at least thirty (30) calendar days or within the timeframe requested by the Department, prior to expected use and distribution.  All substantive changes to previously approved communications must also be submitted to </w:t>
      </w:r>
      <w:r w:rsidR="00D47E59">
        <w:t>the Agency</w:t>
      </w:r>
      <w:r w:rsidRPr="009D06A7">
        <w:t xml:space="preserve"> for review and approval at least thirty (30) calendar days or within the timeframe requested by the Department, prior to use.  The Contractor shall comply with any </w:t>
      </w:r>
      <w:r w:rsidR="00D47E59">
        <w:t>the Agency</w:t>
      </w:r>
      <w:r w:rsidRPr="009D06A7">
        <w:t xml:space="preserve"> processes implemented to facilitate submission and approval of materials.  For example, </w:t>
      </w:r>
      <w:r w:rsidR="00D47E59">
        <w:t>the Agency</w:t>
      </w:r>
      <w:r w:rsidRPr="009D06A7">
        <w:t xml:space="preserve"> may opt to mandate use of an inventory control number on all submissions or the use of specific cover sheets with document submission.  Information that includes the State's name and correspondence that may be sent to participants on behalf of </w:t>
      </w:r>
      <w:r w:rsidR="00EE71DD">
        <w:t>the Agency</w:t>
      </w:r>
      <w:r w:rsidRPr="009D06A7">
        <w:t xml:space="preserve"> shall also be submitted by the Contractor for </w:t>
      </w:r>
      <w:r w:rsidR="00D47E59">
        <w:t>the Agency</w:t>
      </w:r>
      <w:r w:rsidRPr="009D06A7">
        <w:t xml:space="preserve"> review and approval. Any approval given for </w:t>
      </w:r>
      <w:r w:rsidR="00EE71DD">
        <w:t>the Agency</w:t>
      </w:r>
      <w:r w:rsidRPr="009D06A7">
        <w:t xml:space="preserve"> or other state agency name or logo is specific to the use requested, and shall not be interpreted as blanket approval. The Contractor shall include the State program logo(s) in their marketing or other member communication materials upon </w:t>
      </w:r>
      <w:r w:rsidR="00D47E59">
        <w:t>the Agency</w:t>
      </w:r>
      <w:r w:rsidRPr="009D06A7">
        <w:t xml:space="preserve"> request.  </w:t>
      </w:r>
      <w:r w:rsidR="00AE5DE6">
        <w:t>The</w:t>
      </w:r>
      <w:r w:rsidR="00D47E59">
        <w:t xml:space="preserve"> Agency</w:t>
      </w:r>
      <w:r w:rsidRPr="009D06A7">
        <w:t xml:space="preserve"> reserves the right to mandate that specific language be included in member communication materials.</w:t>
      </w:r>
      <w:bookmarkEnd w:id="516"/>
    </w:p>
    <w:p w:rsidR="00A44726" w:rsidRPr="00A44726" w:rsidRDefault="00A44726" w:rsidP="00A44726"/>
    <w:p w:rsidR="00CF0E18" w:rsidRDefault="00CF0E18" w:rsidP="00CF0E18">
      <w:pPr>
        <w:pStyle w:val="Heading3"/>
      </w:pPr>
      <w:bookmarkStart w:id="517" w:name="_Toc415121473"/>
      <w:bookmarkStart w:id="518" w:name="_Toc418781344"/>
      <w:r>
        <w:t>Policies and Procedures</w:t>
      </w:r>
      <w:bookmarkEnd w:id="517"/>
      <w:bookmarkEnd w:id="518"/>
    </w:p>
    <w:p w:rsidR="00A44726" w:rsidRPr="009D06A7" w:rsidRDefault="00A44726" w:rsidP="00A44726">
      <w:pPr>
        <w:pStyle w:val="Heading3"/>
        <w:numPr>
          <w:ilvl w:val="0"/>
          <w:numId w:val="0"/>
        </w:numPr>
        <w:rPr>
          <w:rFonts w:cs="Times New Roman"/>
        </w:rPr>
      </w:pPr>
    </w:p>
    <w:p w:rsidR="00A44726" w:rsidRPr="009D06A7" w:rsidRDefault="00A44726" w:rsidP="00A44726">
      <w:pPr>
        <w:pStyle w:val="BodyText"/>
        <w:ind w:left="0"/>
      </w:pPr>
      <w:bookmarkStart w:id="519" w:name="_Toc404710407"/>
      <w:r w:rsidRPr="009D06A7">
        <w:t xml:space="preserve">The Contractor must </w:t>
      </w:r>
      <w:r w:rsidR="00FE279C">
        <w:t xml:space="preserve">develop and implement </w:t>
      </w:r>
      <w:r w:rsidRPr="009D06A7">
        <w:t>policies and procedures</w:t>
      </w:r>
      <w:r w:rsidR="00FE279C">
        <w:t>, subject to Agency review and approval,</w:t>
      </w:r>
      <w:r w:rsidRPr="009D06A7">
        <w:t xml:space="preserve"> to ensure that materials are accurate in content, accurate in translation relevant to language or alternate formats and do not defraud, mislead or confuse the member.</w:t>
      </w:r>
      <w:bookmarkEnd w:id="519"/>
      <w:r w:rsidRPr="009D06A7">
        <w:t xml:space="preserve">  The Contractor shall provide the Department with copies of such policies and procedures upon request from the Department.  </w:t>
      </w:r>
    </w:p>
    <w:p w:rsidR="00A44726" w:rsidRPr="00A44726" w:rsidRDefault="00A44726" w:rsidP="00A44726"/>
    <w:p w:rsidR="00CF0E18" w:rsidRDefault="00CF0E18" w:rsidP="00CF0E18">
      <w:pPr>
        <w:pStyle w:val="Heading3"/>
      </w:pPr>
      <w:bookmarkStart w:id="520" w:name="_Toc415121474"/>
      <w:bookmarkStart w:id="521" w:name="_Toc418781345"/>
      <w:r>
        <w:t>New Member Communications</w:t>
      </w:r>
      <w:bookmarkEnd w:id="520"/>
      <w:bookmarkEnd w:id="521"/>
      <w:r>
        <w:t xml:space="preserve"> </w:t>
      </w:r>
    </w:p>
    <w:p w:rsidR="00A44726" w:rsidRPr="009D06A7" w:rsidRDefault="00A44726" w:rsidP="00A44726">
      <w:pPr>
        <w:pStyle w:val="Heading3"/>
        <w:numPr>
          <w:ilvl w:val="0"/>
          <w:numId w:val="0"/>
        </w:numPr>
        <w:jc w:val="both"/>
        <w:rPr>
          <w:rFonts w:cs="Times New Roman"/>
          <w:b/>
          <w:szCs w:val="22"/>
        </w:rPr>
      </w:pPr>
    </w:p>
    <w:p w:rsidR="00A44726" w:rsidRDefault="00A44726" w:rsidP="00A44726">
      <w:pPr>
        <w:pStyle w:val="BodyText"/>
        <w:ind w:left="0"/>
      </w:pPr>
      <w:bookmarkStart w:id="522" w:name="_Toc404710409"/>
      <w:r w:rsidRPr="009D06A7">
        <w:t xml:space="preserve">Within five (5) business days of receipt of member enrollment information via the eligibility files provided by </w:t>
      </w:r>
      <w:r w:rsidR="00EE71DD">
        <w:t>the Agency</w:t>
      </w:r>
      <w:r w:rsidRPr="009D06A7">
        <w:t xml:space="preserve">, the Contractor shall distribute enrollment materials to each member. All information in the enrollment materials shall meet the requirements set forth in Section 8.2 and shall be submitted for </w:t>
      </w:r>
      <w:r w:rsidR="00D47E59">
        <w:t>the Agency</w:t>
      </w:r>
      <w:r w:rsidRPr="009D06A7">
        <w:t xml:space="preserve"> review and approval prior to distribution in accordance with the process established in Section 8.2.4. The enrollment materials shall include the following information:</w:t>
      </w:r>
      <w:bookmarkEnd w:id="522"/>
      <w:r w:rsidRPr="009D06A7">
        <w:t xml:space="preserve"> </w:t>
      </w:r>
    </w:p>
    <w:p w:rsidR="00A44726" w:rsidRPr="009D06A7" w:rsidRDefault="00A44726" w:rsidP="00A44726">
      <w:pPr>
        <w:pStyle w:val="BodyText"/>
        <w:ind w:left="0"/>
      </w:pPr>
    </w:p>
    <w:p w:rsidR="00A44726" w:rsidRPr="00A44726" w:rsidRDefault="00A44726" w:rsidP="00A44726">
      <w:pPr>
        <w:pStyle w:val="Heading4"/>
        <w:keepNext w:val="0"/>
        <w:keepLines w:val="0"/>
        <w:widowControl w:val="0"/>
        <w:spacing w:before="0" w:line="240" w:lineRule="auto"/>
        <w:ind w:left="1404" w:hanging="864"/>
      </w:pPr>
      <w:r w:rsidRPr="00A44726">
        <w:t>A provider directory and/or information on how to find a network provider near the member’s residence on-line and via the Member Helpline. The provider network information provided must include all information detailed in 42 CFR 438.10(e).</w:t>
      </w:r>
    </w:p>
    <w:p w:rsidR="00A44726" w:rsidRPr="00A44726" w:rsidRDefault="00A44726" w:rsidP="00A44726">
      <w:pPr>
        <w:pStyle w:val="Heading4"/>
        <w:numPr>
          <w:ilvl w:val="0"/>
          <w:numId w:val="0"/>
        </w:numPr>
        <w:ind w:left="1404"/>
      </w:pPr>
    </w:p>
    <w:p w:rsidR="00A44726" w:rsidRPr="00A44726" w:rsidRDefault="00A44726" w:rsidP="00A44726">
      <w:pPr>
        <w:pStyle w:val="Heading4"/>
        <w:keepNext w:val="0"/>
        <w:keepLines w:val="0"/>
        <w:widowControl w:val="0"/>
        <w:spacing w:before="0" w:line="240" w:lineRule="auto"/>
        <w:ind w:left="1404" w:hanging="864"/>
      </w:pPr>
      <w:r w:rsidRPr="00A44726">
        <w:t xml:space="preserve">Contractor’s contact information, including address, telephone number, web site; </w:t>
      </w:r>
    </w:p>
    <w:p w:rsidR="00A44726" w:rsidRPr="00A44726" w:rsidRDefault="00A44726" w:rsidP="00A44726">
      <w:pPr>
        <w:pStyle w:val="ListParagraph"/>
        <w:jc w:val="both"/>
        <w:rPr>
          <w:rFonts w:cs="Times New Roman"/>
        </w:rPr>
      </w:pPr>
    </w:p>
    <w:p w:rsidR="00A44726" w:rsidRPr="00A44726" w:rsidRDefault="00A44726" w:rsidP="00A44726">
      <w:pPr>
        <w:pStyle w:val="Heading4"/>
        <w:keepNext w:val="0"/>
        <w:keepLines w:val="0"/>
        <w:widowControl w:val="0"/>
        <w:spacing w:before="0" w:line="240" w:lineRule="auto"/>
        <w:ind w:left="1404" w:hanging="864"/>
      </w:pPr>
      <w:r w:rsidRPr="00A44726">
        <w:t xml:space="preserve">The amount, duration and scope of services available under the Contract in sufficient detail to ensure that members are informed of the services to which they are entitled, including service authorization requirements; </w:t>
      </w:r>
    </w:p>
    <w:p w:rsidR="00A44726" w:rsidRPr="00A44726" w:rsidRDefault="00A44726" w:rsidP="00A44726">
      <w:pPr>
        <w:pStyle w:val="Heading4"/>
        <w:numPr>
          <w:ilvl w:val="0"/>
          <w:numId w:val="0"/>
        </w:numPr>
      </w:pPr>
    </w:p>
    <w:p w:rsidR="00A44726" w:rsidRPr="00A44726" w:rsidRDefault="00A44726" w:rsidP="00A44726">
      <w:pPr>
        <w:pStyle w:val="Heading4"/>
        <w:keepNext w:val="0"/>
        <w:keepLines w:val="0"/>
        <w:widowControl w:val="0"/>
        <w:spacing w:before="0" w:line="240" w:lineRule="auto"/>
        <w:ind w:left="1404" w:hanging="864"/>
      </w:pPr>
      <w:r w:rsidRPr="00A44726">
        <w:t xml:space="preserve">Contractor’s office hours/days, including the availability of the Member Helpline and the 24-hour Nurse Call Line; </w:t>
      </w:r>
    </w:p>
    <w:p w:rsidR="00A44726" w:rsidRPr="00A44726" w:rsidRDefault="00A44726" w:rsidP="00A44726">
      <w:pPr>
        <w:pStyle w:val="Heading4"/>
        <w:numPr>
          <w:ilvl w:val="0"/>
          <w:numId w:val="0"/>
        </w:numPr>
        <w:ind w:left="540"/>
      </w:pPr>
    </w:p>
    <w:p w:rsidR="00A44726" w:rsidRPr="00A44726" w:rsidRDefault="00A44726" w:rsidP="00A44726">
      <w:pPr>
        <w:pStyle w:val="Heading4"/>
        <w:keepNext w:val="0"/>
        <w:keepLines w:val="0"/>
        <w:widowControl w:val="0"/>
        <w:spacing w:before="0" w:line="240" w:lineRule="auto"/>
        <w:ind w:left="1404" w:hanging="864"/>
      </w:pPr>
      <w:r w:rsidRPr="00A44726">
        <w:t xml:space="preserve">The procedures for obtaining benefits, including authorization requirements; </w:t>
      </w:r>
    </w:p>
    <w:p w:rsidR="00A44726" w:rsidRPr="00A44726" w:rsidRDefault="00A44726" w:rsidP="00A44726">
      <w:pPr>
        <w:pStyle w:val="Heading4"/>
        <w:numPr>
          <w:ilvl w:val="0"/>
          <w:numId w:val="0"/>
        </w:numPr>
        <w:ind w:left="540"/>
      </w:pPr>
    </w:p>
    <w:p w:rsidR="00A44726" w:rsidRPr="00A44726" w:rsidRDefault="00A44726" w:rsidP="00A44726">
      <w:pPr>
        <w:pStyle w:val="Heading4"/>
        <w:keepNext w:val="0"/>
        <w:keepLines w:val="0"/>
        <w:widowControl w:val="0"/>
        <w:spacing w:before="0" w:line="240" w:lineRule="auto"/>
        <w:ind w:left="1404" w:hanging="864"/>
      </w:pPr>
      <w:r w:rsidRPr="00A44726">
        <w:t xml:space="preserve">Description of any restrictions on the member’s freedom of choice among network providers, as well as the extent to which members may obtain benefits, including family planning services, from out of network providers; </w:t>
      </w:r>
    </w:p>
    <w:p w:rsidR="00A44726" w:rsidRPr="00A44726" w:rsidRDefault="00A44726" w:rsidP="00A44726">
      <w:pPr>
        <w:pStyle w:val="ListParagraph"/>
        <w:jc w:val="both"/>
        <w:rPr>
          <w:rFonts w:cs="Times New Roman"/>
        </w:rPr>
      </w:pPr>
    </w:p>
    <w:p w:rsidR="00A44726" w:rsidRPr="00A44726" w:rsidRDefault="00A44726" w:rsidP="00A44726">
      <w:pPr>
        <w:pStyle w:val="Heading4"/>
        <w:keepNext w:val="0"/>
        <w:keepLines w:val="0"/>
        <w:widowControl w:val="0"/>
        <w:spacing w:before="0" w:line="240" w:lineRule="auto"/>
        <w:ind w:left="1404" w:hanging="864"/>
      </w:pPr>
      <w:r w:rsidRPr="00A44726">
        <w:t>Description of how to complete a health risk screening, a process described in Section 9.1.1;</w:t>
      </w:r>
    </w:p>
    <w:p w:rsidR="00A44726" w:rsidRPr="00A44726" w:rsidRDefault="00A44726" w:rsidP="00A44726">
      <w:pPr>
        <w:pStyle w:val="Heading4"/>
        <w:numPr>
          <w:ilvl w:val="0"/>
          <w:numId w:val="0"/>
        </w:numPr>
      </w:pPr>
    </w:p>
    <w:p w:rsidR="00A44726" w:rsidRDefault="00A44726" w:rsidP="00A44726">
      <w:pPr>
        <w:pStyle w:val="Heading4"/>
        <w:keepNext w:val="0"/>
        <w:keepLines w:val="0"/>
        <w:widowControl w:val="0"/>
        <w:spacing w:before="0" w:line="240" w:lineRule="auto"/>
        <w:ind w:left="1404" w:hanging="864"/>
      </w:pPr>
      <w:r w:rsidRPr="00A44726">
        <w:t xml:space="preserve">As required at 42 CFR 438.10(g)(1), the following information on the grievance and appeal process including: </w:t>
      </w:r>
    </w:p>
    <w:p w:rsidR="009B660A" w:rsidRPr="009B660A" w:rsidRDefault="009B660A" w:rsidP="009B660A"/>
    <w:p w:rsidR="00A44726" w:rsidRPr="009D06A7" w:rsidRDefault="00A44726" w:rsidP="00A44726">
      <w:pPr>
        <w:pStyle w:val="Heading5"/>
      </w:pPr>
      <w:r w:rsidRPr="009D06A7">
        <w:rPr>
          <w:spacing w:val="2"/>
        </w:rPr>
        <w:t>T</w:t>
      </w:r>
      <w:r w:rsidRPr="009D06A7">
        <w:t>he</w:t>
      </w:r>
      <w:r w:rsidRPr="009D06A7">
        <w:rPr>
          <w:spacing w:val="-2"/>
        </w:rPr>
        <w:t xml:space="preserve"> </w:t>
      </w:r>
      <w:r w:rsidRPr="009D06A7">
        <w:rPr>
          <w:spacing w:val="-1"/>
        </w:rPr>
        <w:t>r</w:t>
      </w:r>
      <w:r w:rsidRPr="009D06A7">
        <w:t>i</w:t>
      </w:r>
      <w:r w:rsidRPr="009D06A7">
        <w:rPr>
          <w:spacing w:val="-2"/>
        </w:rPr>
        <w:t>g</w:t>
      </w:r>
      <w:r w:rsidRPr="009D06A7">
        <w:t>ht to</w:t>
      </w:r>
      <w:r w:rsidRPr="009D06A7">
        <w:rPr>
          <w:spacing w:val="-2"/>
        </w:rPr>
        <w:t xml:space="preserve"> </w:t>
      </w:r>
      <w:r w:rsidRPr="009D06A7">
        <w:t>f</w:t>
      </w:r>
      <w:r w:rsidRPr="009D06A7">
        <w:rPr>
          <w:spacing w:val="-1"/>
        </w:rPr>
        <w:t>i</w:t>
      </w:r>
      <w:r w:rsidRPr="009D06A7">
        <w:t xml:space="preserve">le </w:t>
      </w:r>
      <w:r w:rsidRPr="009D06A7">
        <w:rPr>
          <w:spacing w:val="-2"/>
        </w:rPr>
        <w:t>g</w:t>
      </w:r>
      <w:r w:rsidRPr="009D06A7">
        <w:t>r</w:t>
      </w:r>
      <w:r w:rsidRPr="009D06A7">
        <w:rPr>
          <w:spacing w:val="-1"/>
        </w:rPr>
        <w:t>i</w:t>
      </w:r>
      <w:r w:rsidRPr="009D06A7">
        <w:t>e</w:t>
      </w:r>
      <w:r w:rsidRPr="009D06A7">
        <w:rPr>
          <w:spacing w:val="-2"/>
        </w:rPr>
        <w:t>v</w:t>
      </w:r>
      <w:r w:rsidRPr="009D06A7">
        <w:t>ances</w:t>
      </w:r>
      <w:r w:rsidRPr="009D06A7">
        <w:rPr>
          <w:spacing w:val="-2"/>
        </w:rPr>
        <w:t xml:space="preserve"> </w:t>
      </w:r>
      <w:r w:rsidRPr="009D06A7">
        <w:t>and ap</w:t>
      </w:r>
      <w:r w:rsidRPr="009D06A7">
        <w:rPr>
          <w:spacing w:val="-2"/>
        </w:rPr>
        <w:t>p</w:t>
      </w:r>
      <w:r w:rsidRPr="009D06A7">
        <w:t>e</w:t>
      </w:r>
      <w:r w:rsidRPr="009D06A7">
        <w:rPr>
          <w:spacing w:val="-2"/>
        </w:rPr>
        <w:t>a</w:t>
      </w:r>
      <w:r w:rsidRPr="009D06A7">
        <w:t>ls, including (i) requirements and timeframes for filing a grievance or appeal; (ii) the availability of assistance in the filing process; (iii) the toll-free numbers that the member can use to file a grievance or appeal by phone; (iv) the fact that, if requested by the member and under certain circumstances, benefits will continue if the member files an appeal or requests a State fair hearing within the specified timeframe; however, the member may be required to pay the cost of such services furnished during the appeal if the final decision is adverse to the member; and</w:t>
      </w:r>
    </w:p>
    <w:p w:rsidR="00A44726" w:rsidRPr="009D06A7" w:rsidRDefault="00A44726" w:rsidP="00A44726">
      <w:pPr>
        <w:pStyle w:val="Heading5"/>
        <w:numPr>
          <w:ilvl w:val="0"/>
          <w:numId w:val="0"/>
        </w:numPr>
        <w:ind w:left="1080"/>
        <w:rPr>
          <w:i/>
        </w:rPr>
      </w:pPr>
    </w:p>
    <w:p w:rsidR="00A44726" w:rsidRDefault="00A44726" w:rsidP="00A44726">
      <w:pPr>
        <w:pStyle w:val="Heading5"/>
      </w:pPr>
      <w:r w:rsidRPr="009D06A7">
        <w:t xml:space="preserve">The right to a State hearing, including the method for obtaining a hearing and the rules that govern representation at the hearing; </w:t>
      </w:r>
    </w:p>
    <w:p w:rsidR="00A44726" w:rsidRPr="00A44726" w:rsidRDefault="00A44726" w:rsidP="00A44726"/>
    <w:p w:rsidR="00A44726" w:rsidRPr="00A44726" w:rsidRDefault="00A44726" w:rsidP="00A44726">
      <w:pPr>
        <w:pStyle w:val="Heading4"/>
        <w:keepNext w:val="0"/>
        <w:keepLines w:val="0"/>
        <w:widowControl w:val="0"/>
        <w:spacing w:before="0" w:line="240" w:lineRule="auto"/>
        <w:ind w:left="1404" w:hanging="864"/>
      </w:pPr>
      <w:r w:rsidRPr="00A44726">
        <w:t xml:space="preserve">The extent to which, and how, after-hours and emergency coverage are provided, as well as other information required under 42 CFR 438.10(f)(6)(viii) related to emergency services; </w:t>
      </w:r>
    </w:p>
    <w:p w:rsidR="00A44726" w:rsidRPr="00A44726" w:rsidRDefault="00A44726" w:rsidP="00A44726">
      <w:pPr>
        <w:pStyle w:val="Heading5"/>
        <w:numPr>
          <w:ilvl w:val="0"/>
          <w:numId w:val="0"/>
        </w:numPr>
        <w:ind w:left="1008"/>
        <w:jc w:val="both"/>
        <w:rPr>
          <w:rFonts w:cs="Times New Roman"/>
          <w:b/>
        </w:rPr>
      </w:pPr>
    </w:p>
    <w:p w:rsidR="00A44726" w:rsidRPr="00A44726" w:rsidRDefault="00A44726" w:rsidP="00A44726">
      <w:pPr>
        <w:pStyle w:val="Heading4"/>
        <w:keepNext w:val="0"/>
        <w:keepLines w:val="0"/>
        <w:widowControl w:val="0"/>
        <w:spacing w:before="0" w:line="240" w:lineRule="auto"/>
        <w:ind w:left="1404" w:hanging="864"/>
      </w:pPr>
      <w:r w:rsidRPr="00A44726">
        <w:t xml:space="preserve">As set forth in 42 CFR 422.113(c), the post stabilization care services;  </w:t>
      </w:r>
    </w:p>
    <w:p w:rsidR="00A44726" w:rsidRPr="00A44726" w:rsidRDefault="00A44726" w:rsidP="00A44726">
      <w:pPr>
        <w:pStyle w:val="ListParagraph"/>
        <w:jc w:val="both"/>
        <w:rPr>
          <w:rFonts w:cs="Times New Roman"/>
          <w:b/>
        </w:rPr>
      </w:pPr>
    </w:p>
    <w:p w:rsidR="00A44726" w:rsidRPr="00A44726" w:rsidRDefault="00A44726" w:rsidP="00A44726">
      <w:pPr>
        <w:pStyle w:val="Heading4"/>
        <w:keepNext w:val="0"/>
        <w:keepLines w:val="0"/>
        <w:widowControl w:val="0"/>
        <w:spacing w:before="0" w:line="240" w:lineRule="auto"/>
        <w:ind w:left="1404" w:hanging="864"/>
      </w:pPr>
      <w:r w:rsidRPr="00A44726">
        <w:t>If applicable, any cost-sharing information, including patient liability responsibilities for 1915(c) HCBS waiver enrollees, 1915(i) program enrollees, ICF/ID, and nursing facility residents, and contact information where the member can ask questions regarding their cost-sharing obligations and consequences for failure to comply with cost sharing and patient liability requirements;</w:t>
      </w:r>
    </w:p>
    <w:p w:rsidR="00A44726" w:rsidRPr="00A44726" w:rsidRDefault="00A44726" w:rsidP="00A44726">
      <w:pPr>
        <w:pStyle w:val="ListParagraph"/>
        <w:jc w:val="both"/>
        <w:rPr>
          <w:rFonts w:cs="Times New Roman"/>
          <w:b/>
        </w:rPr>
      </w:pPr>
    </w:p>
    <w:p w:rsidR="00A44726" w:rsidRPr="00A44726" w:rsidRDefault="00A44726" w:rsidP="00A44726">
      <w:pPr>
        <w:pStyle w:val="Heading4"/>
        <w:keepNext w:val="0"/>
        <w:keepLines w:val="0"/>
        <w:widowControl w:val="0"/>
        <w:spacing w:before="0" w:line="240" w:lineRule="auto"/>
        <w:ind w:left="1404" w:hanging="864"/>
      </w:pPr>
      <w:r w:rsidRPr="00A44726">
        <w:t xml:space="preserve">Information about the availability of non-emergency transportation and how to access; </w:t>
      </w:r>
    </w:p>
    <w:p w:rsidR="00A44726" w:rsidRPr="00A44726" w:rsidRDefault="00A44726" w:rsidP="00A44726">
      <w:pPr>
        <w:pStyle w:val="ListParagraph"/>
        <w:jc w:val="both"/>
        <w:rPr>
          <w:rFonts w:cs="Times New Roman"/>
        </w:rPr>
      </w:pPr>
    </w:p>
    <w:p w:rsidR="00A44726" w:rsidRPr="00A44726" w:rsidRDefault="00A44726" w:rsidP="00A44726">
      <w:pPr>
        <w:pStyle w:val="Heading4"/>
        <w:keepNext w:val="0"/>
        <w:keepLines w:val="0"/>
        <w:widowControl w:val="0"/>
        <w:spacing w:before="0" w:line="240" w:lineRule="auto"/>
        <w:ind w:left="1404" w:hanging="864"/>
      </w:pPr>
      <w:r w:rsidRPr="00A44726">
        <w:t xml:space="preserve">Member protections, rights and responsibilities, as further enumerated in 42 </w:t>
      </w:r>
      <w:r w:rsidRPr="00A44726">
        <w:rPr>
          <w:spacing w:val="-3"/>
        </w:rPr>
        <w:t>C</w:t>
      </w:r>
      <w:r w:rsidRPr="00A44726">
        <w:t>FR 438.100 and Section 8.10;</w:t>
      </w:r>
    </w:p>
    <w:p w:rsidR="00A44726" w:rsidRPr="00A44726" w:rsidRDefault="00A44726" w:rsidP="00A44726">
      <w:pPr>
        <w:pStyle w:val="ListParagraph"/>
        <w:jc w:val="both"/>
        <w:rPr>
          <w:rFonts w:eastAsiaTheme="minorEastAsia" w:cs="Times New Roman"/>
        </w:rPr>
      </w:pPr>
    </w:p>
    <w:p w:rsidR="00A44726" w:rsidRPr="00A44726" w:rsidRDefault="00A44726" w:rsidP="00A44726">
      <w:pPr>
        <w:pStyle w:val="Heading4"/>
        <w:keepNext w:val="0"/>
        <w:keepLines w:val="0"/>
        <w:widowControl w:val="0"/>
        <w:spacing w:before="0" w:line="240" w:lineRule="auto"/>
        <w:ind w:left="1404" w:hanging="864"/>
      </w:pPr>
      <w:r w:rsidRPr="00A44726">
        <w:t>Procedures for obtaining out-of-network services and any sp</w:t>
      </w:r>
      <w:r w:rsidRPr="00A44726">
        <w:rPr>
          <w:spacing w:val="1"/>
        </w:rPr>
        <w:t>ec</w:t>
      </w:r>
      <w:r w:rsidRPr="00A44726">
        <w:rPr>
          <w:spacing w:val="-1"/>
        </w:rPr>
        <w:t>i</w:t>
      </w:r>
      <w:r w:rsidRPr="00A44726">
        <w:rPr>
          <w:spacing w:val="1"/>
        </w:rPr>
        <w:t>a</w:t>
      </w:r>
      <w:r w:rsidRPr="00A44726">
        <w:t>l</w:t>
      </w:r>
      <w:r w:rsidRPr="00A44726">
        <w:rPr>
          <w:spacing w:val="1"/>
        </w:rPr>
        <w:t xml:space="preserve"> </w:t>
      </w:r>
      <w:r w:rsidRPr="00A44726">
        <w:rPr>
          <w:spacing w:val="-2"/>
        </w:rPr>
        <w:t>b</w:t>
      </w:r>
      <w:r w:rsidRPr="00A44726">
        <w:rPr>
          <w:spacing w:val="1"/>
        </w:rPr>
        <w:t>e</w:t>
      </w:r>
      <w:r w:rsidRPr="00A44726">
        <w:t>n</w:t>
      </w:r>
      <w:r w:rsidRPr="00A44726">
        <w:rPr>
          <w:spacing w:val="-2"/>
        </w:rPr>
        <w:t>e</w:t>
      </w:r>
      <w:r w:rsidRPr="00A44726">
        <w:rPr>
          <w:spacing w:val="1"/>
        </w:rPr>
        <w:t>f</w:t>
      </w:r>
      <w:r w:rsidRPr="00A44726">
        <w:rPr>
          <w:spacing w:val="-1"/>
        </w:rPr>
        <w:t>i</w:t>
      </w:r>
      <w:r w:rsidRPr="00A44726">
        <w:t>t</w:t>
      </w:r>
      <w:r w:rsidRPr="00A44726">
        <w:rPr>
          <w:spacing w:val="1"/>
        </w:rPr>
        <w:t xml:space="preserve"> </w:t>
      </w:r>
      <w:r w:rsidRPr="00A44726">
        <w:t>p</w:t>
      </w:r>
      <w:r w:rsidRPr="00A44726">
        <w:rPr>
          <w:spacing w:val="-1"/>
        </w:rPr>
        <w:t>r</w:t>
      </w:r>
      <w:r w:rsidRPr="00A44726">
        <w:t>o</w:t>
      </w:r>
      <w:r w:rsidRPr="00A44726">
        <w:rPr>
          <w:spacing w:val="-2"/>
        </w:rPr>
        <w:t>v</w:t>
      </w:r>
      <w:r w:rsidRPr="00A44726">
        <w:rPr>
          <w:spacing w:val="1"/>
        </w:rPr>
        <w:t>isi</w:t>
      </w:r>
      <w:r w:rsidRPr="00A44726">
        <w:t>o</w:t>
      </w:r>
      <w:r w:rsidRPr="00A44726">
        <w:rPr>
          <w:spacing w:val="-2"/>
        </w:rPr>
        <w:t>n</w:t>
      </w:r>
      <w:r w:rsidRPr="00A44726">
        <w:t>s</w:t>
      </w:r>
      <w:r w:rsidRPr="00A44726">
        <w:rPr>
          <w:spacing w:val="1"/>
        </w:rPr>
        <w:t xml:space="preserve"> </w:t>
      </w:r>
      <w:r w:rsidRPr="00A44726">
        <w:rPr>
          <w:spacing w:val="-1"/>
        </w:rPr>
        <w:t>(</w:t>
      </w:r>
      <w:r w:rsidRPr="00A44726">
        <w:rPr>
          <w:spacing w:val="1"/>
        </w:rPr>
        <w:t>f</w:t>
      </w:r>
      <w:r w:rsidRPr="00A44726">
        <w:t>or</w:t>
      </w:r>
      <w:r w:rsidRPr="00A44726">
        <w:rPr>
          <w:spacing w:val="1"/>
        </w:rPr>
        <w:t xml:space="preserve"> </w:t>
      </w:r>
      <w:r w:rsidRPr="00A44726">
        <w:rPr>
          <w:spacing w:val="-2"/>
        </w:rPr>
        <w:t>e</w:t>
      </w:r>
      <w:r w:rsidRPr="00A44726">
        <w:t>x</w:t>
      </w:r>
      <w:r w:rsidRPr="00A44726">
        <w:rPr>
          <w:spacing w:val="1"/>
        </w:rPr>
        <w:t>a</w:t>
      </w:r>
      <w:r w:rsidRPr="00A44726">
        <w:rPr>
          <w:spacing w:val="-3"/>
        </w:rPr>
        <w:t>m</w:t>
      </w:r>
      <w:r w:rsidRPr="00A44726">
        <w:t>p</w:t>
      </w:r>
      <w:r w:rsidRPr="00A44726">
        <w:rPr>
          <w:spacing w:val="1"/>
        </w:rPr>
        <w:t>le</w:t>
      </w:r>
      <w:r w:rsidRPr="00A44726">
        <w:t xml:space="preserve">, </w:t>
      </w:r>
      <w:r w:rsidRPr="00A44726">
        <w:rPr>
          <w:spacing w:val="1"/>
        </w:rPr>
        <w:t>c</w:t>
      </w:r>
      <w:r w:rsidRPr="00A44726">
        <w:t>o</w:t>
      </w:r>
      <w:r w:rsidRPr="00A44726">
        <w:rPr>
          <w:spacing w:val="-4"/>
        </w:rPr>
        <w:t>-</w:t>
      </w:r>
      <w:r w:rsidRPr="00A44726">
        <w:t>p</w:t>
      </w:r>
      <w:r w:rsidRPr="00A44726">
        <w:rPr>
          <w:spacing w:val="1"/>
        </w:rPr>
        <w:t>a</w:t>
      </w:r>
      <w:r w:rsidRPr="00A44726">
        <w:t>y</w:t>
      </w:r>
      <w:r w:rsidRPr="00A44726">
        <w:rPr>
          <w:spacing w:val="-3"/>
        </w:rPr>
        <w:t>m</w:t>
      </w:r>
      <w:r w:rsidRPr="00A44726">
        <w:rPr>
          <w:spacing w:val="1"/>
        </w:rPr>
        <w:t>e</w:t>
      </w:r>
      <w:r w:rsidRPr="00A44726">
        <w:t>n</w:t>
      </w:r>
      <w:r w:rsidRPr="00A44726">
        <w:rPr>
          <w:spacing w:val="1"/>
        </w:rPr>
        <w:t>ts</w:t>
      </w:r>
      <w:r w:rsidRPr="00A44726">
        <w:t>,</w:t>
      </w:r>
      <w:r w:rsidRPr="00A44726">
        <w:rPr>
          <w:spacing w:val="-2"/>
        </w:rPr>
        <w:t xml:space="preserve"> </w:t>
      </w:r>
      <w:r w:rsidRPr="00A44726">
        <w:rPr>
          <w:spacing w:val="-1"/>
        </w:rPr>
        <w:t>l</w:t>
      </w:r>
      <w:r w:rsidRPr="00A44726">
        <w:rPr>
          <w:spacing w:val="1"/>
        </w:rPr>
        <w:t>i</w:t>
      </w:r>
      <w:r w:rsidRPr="00A44726">
        <w:rPr>
          <w:spacing w:val="-3"/>
        </w:rPr>
        <w:t>m</w:t>
      </w:r>
      <w:r w:rsidRPr="00A44726">
        <w:rPr>
          <w:spacing w:val="1"/>
        </w:rPr>
        <w:t>it</w:t>
      </w:r>
      <w:r w:rsidRPr="00A44726">
        <w:t>s</w:t>
      </w:r>
      <w:r w:rsidRPr="00A44726">
        <w:rPr>
          <w:spacing w:val="1"/>
        </w:rPr>
        <w:t xml:space="preserve"> </w:t>
      </w:r>
      <w:r w:rsidRPr="00A44726">
        <w:rPr>
          <w:spacing w:val="-2"/>
        </w:rPr>
        <w:t>o</w:t>
      </w:r>
      <w:r w:rsidRPr="00A44726">
        <w:t>r</w:t>
      </w:r>
      <w:r w:rsidRPr="00A44726">
        <w:rPr>
          <w:spacing w:val="1"/>
        </w:rPr>
        <w:t xml:space="preserve"> r</w:t>
      </w:r>
      <w:r w:rsidRPr="00A44726">
        <w:rPr>
          <w:spacing w:val="-2"/>
        </w:rPr>
        <w:t>e</w:t>
      </w:r>
      <w:r w:rsidRPr="00A44726">
        <w:rPr>
          <w:spacing w:val="1"/>
        </w:rPr>
        <w:t>j</w:t>
      </w:r>
      <w:r w:rsidRPr="00A44726">
        <w:rPr>
          <w:spacing w:val="-2"/>
        </w:rPr>
        <w:t>e</w:t>
      </w:r>
      <w:r w:rsidRPr="00A44726">
        <w:rPr>
          <w:spacing w:val="1"/>
        </w:rPr>
        <w:t>c</w:t>
      </w:r>
      <w:r w:rsidRPr="00A44726">
        <w:rPr>
          <w:spacing w:val="-1"/>
        </w:rPr>
        <w:t>ti</w:t>
      </w:r>
      <w:r w:rsidRPr="00A44726">
        <w:t>ons of</w:t>
      </w:r>
      <w:r w:rsidRPr="00A44726">
        <w:rPr>
          <w:spacing w:val="1"/>
        </w:rPr>
        <w:t xml:space="preserve"> </w:t>
      </w:r>
      <w:r w:rsidRPr="00A44726">
        <w:rPr>
          <w:spacing w:val="-2"/>
        </w:rPr>
        <w:t>c</w:t>
      </w:r>
      <w:r w:rsidRPr="00A44726">
        <w:rPr>
          <w:spacing w:val="1"/>
        </w:rPr>
        <w:t>lai</w:t>
      </w:r>
      <w:r w:rsidRPr="00A44726">
        <w:rPr>
          <w:spacing w:val="-3"/>
        </w:rPr>
        <w:t>m</w:t>
      </w:r>
      <w:r w:rsidRPr="00A44726">
        <w:rPr>
          <w:spacing w:val="1"/>
        </w:rPr>
        <w:t>s</w:t>
      </w:r>
      <w:r w:rsidRPr="00A44726">
        <w:t>)</w:t>
      </w:r>
      <w:r w:rsidRPr="00A44726">
        <w:rPr>
          <w:spacing w:val="1"/>
        </w:rPr>
        <w:t xml:space="preserve"> </w:t>
      </w:r>
      <w:r w:rsidRPr="00A44726">
        <w:rPr>
          <w:spacing w:val="-1"/>
        </w:rPr>
        <w:t>t</w:t>
      </w:r>
      <w:r w:rsidRPr="00A44726">
        <w:t>h</w:t>
      </w:r>
      <w:r w:rsidRPr="00A44726">
        <w:rPr>
          <w:spacing w:val="-2"/>
        </w:rPr>
        <w:t>a</w:t>
      </w:r>
      <w:r w:rsidRPr="00A44726">
        <w:t>t</w:t>
      </w:r>
      <w:r w:rsidRPr="00A44726">
        <w:rPr>
          <w:spacing w:val="1"/>
        </w:rPr>
        <w:t xml:space="preserve"> </w:t>
      </w:r>
      <w:r w:rsidRPr="00A44726">
        <w:rPr>
          <w:spacing w:val="-3"/>
        </w:rPr>
        <w:t>m</w:t>
      </w:r>
      <w:r w:rsidRPr="00A44726">
        <w:rPr>
          <w:spacing w:val="1"/>
        </w:rPr>
        <w:t>a</w:t>
      </w:r>
      <w:r w:rsidRPr="00A44726">
        <w:t>y</w:t>
      </w:r>
      <w:r w:rsidRPr="00A44726">
        <w:rPr>
          <w:spacing w:val="-2"/>
        </w:rPr>
        <w:t xml:space="preserve"> </w:t>
      </w:r>
      <w:r w:rsidRPr="00A44726">
        <w:rPr>
          <w:spacing w:val="1"/>
        </w:rPr>
        <w:t>a</w:t>
      </w:r>
      <w:r w:rsidRPr="00A44726">
        <w:t>pp</w:t>
      </w:r>
      <w:r w:rsidRPr="00A44726">
        <w:rPr>
          <w:spacing w:val="1"/>
        </w:rPr>
        <w:t>l</w:t>
      </w:r>
      <w:r w:rsidRPr="00A44726">
        <w:t>y</w:t>
      </w:r>
      <w:r w:rsidRPr="00A44726">
        <w:rPr>
          <w:spacing w:val="-2"/>
        </w:rPr>
        <w:t xml:space="preserve"> </w:t>
      </w:r>
      <w:r w:rsidRPr="00A44726">
        <w:rPr>
          <w:spacing w:val="1"/>
        </w:rPr>
        <w:t>t</w:t>
      </w:r>
      <w:r w:rsidRPr="00A44726">
        <w:t xml:space="preserve">o </w:t>
      </w:r>
      <w:r w:rsidRPr="00A44726">
        <w:rPr>
          <w:spacing w:val="1"/>
        </w:rPr>
        <w:t>ser</w:t>
      </w:r>
      <w:r w:rsidRPr="00A44726">
        <w:rPr>
          <w:spacing w:val="-2"/>
        </w:rPr>
        <w:t>v</w:t>
      </w:r>
      <w:r w:rsidRPr="00A44726">
        <w:rPr>
          <w:spacing w:val="1"/>
        </w:rPr>
        <w:t>i</w:t>
      </w:r>
      <w:r w:rsidRPr="00A44726">
        <w:rPr>
          <w:spacing w:val="-2"/>
        </w:rPr>
        <w:t>c</w:t>
      </w:r>
      <w:r w:rsidRPr="00A44726">
        <w:rPr>
          <w:spacing w:val="1"/>
        </w:rPr>
        <w:t>e</w:t>
      </w:r>
      <w:r w:rsidRPr="00A44726">
        <w:t>s</w:t>
      </w:r>
      <w:r w:rsidRPr="00A44726">
        <w:rPr>
          <w:spacing w:val="1"/>
        </w:rPr>
        <w:t xml:space="preserve"> </w:t>
      </w:r>
      <w:r w:rsidRPr="00A44726">
        <w:t>o</w:t>
      </w:r>
      <w:r w:rsidRPr="00A44726">
        <w:rPr>
          <w:spacing w:val="-2"/>
        </w:rPr>
        <w:t>b</w:t>
      </w:r>
      <w:r w:rsidRPr="00A44726">
        <w:rPr>
          <w:spacing w:val="1"/>
        </w:rPr>
        <w:t>t</w:t>
      </w:r>
      <w:r w:rsidRPr="00A44726">
        <w:rPr>
          <w:spacing w:val="-2"/>
        </w:rPr>
        <w:t>a</w:t>
      </w:r>
      <w:r w:rsidRPr="00A44726">
        <w:rPr>
          <w:spacing w:val="1"/>
        </w:rPr>
        <w:t>i</w:t>
      </w:r>
      <w:r w:rsidRPr="00A44726">
        <w:t>n</w:t>
      </w:r>
      <w:r w:rsidRPr="00A44726">
        <w:rPr>
          <w:spacing w:val="1"/>
        </w:rPr>
        <w:t>e</w:t>
      </w:r>
      <w:r w:rsidRPr="00A44726">
        <w:t>d</w:t>
      </w:r>
      <w:r w:rsidRPr="00A44726">
        <w:rPr>
          <w:spacing w:val="-2"/>
        </w:rPr>
        <w:t xml:space="preserve"> </w:t>
      </w:r>
      <w:r w:rsidRPr="00A44726">
        <w:t>ou</w:t>
      </w:r>
      <w:r w:rsidRPr="00A44726">
        <w:rPr>
          <w:spacing w:val="-1"/>
        </w:rPr>
        <w:t>t</w:t>
      </w:r>
      <w:r w:rsidRPr="00A44726">
        <w:rPr>
          <w:spacing w:val="1"/>
        </w:rPr>
        <w:t>si</w:t>
      </w:r>
      <w:r w:rsidRPr="00A44726">
        <w:rPr>
          <w:spacing w:val="-2"/>
        </w:rPr>
        <w:t>d</w:t>
      </w:r>
      <w:r w:rsidRPr="00A44726">
        <w:t>e</w:t>
      </w:r>
      <w:r w:rsidRPr="00A44726">
        <w:rPr>
          <w:spacing w:val="-2"/>
        </w:rPr>
        <w:t xml:space="preserve"> </w:t>
      </w:r>
      <w:r w:rsidRPr="00A44726">
        <w:rPr>
          <w:spacing w:val="1"/>
        </w:rPr>
        <w:t>t</w:t>
      </w:r>
      <w:r w:rsidRPr="00A44726">
        <w:t>he</w:t>
      </w:r>
      <w:r w:rsidRPr="00A44726">
        <w:rPr>
          <w:spacing w:val="1"/>
        </w:rPr>
        <w:t xml:space="preserve"> </w:t>
      </w:r>
      <w:r w:rsidRPr="00A44726">
        <w:rPr>
          <w:spacing w:val="-1"/>
        </w:rPr>
        <w:t>C</w:t>
      </w:r>
      <w:r w:rsidRPr="00A44726">
        <w:t>o</w:t>
      </w:r>
      <w:r w:rsidRPr="00A44726">
        <w:rPr>
          <w:spacing w:val="-2"/>
        </w:rPr>
        <w:t>n</w:t>
      </w:r>
      <w:r w:rsidRPr="00A44726">
        <w:rPr>
          <w:spacing w:val="1"/>
        </w:rPr>
        <w:t>t</w:t>
      </w:r>
      <w:r w:rsidRPr="00A44726">
        <w:rPr>
          <w:spacing w:val="-1"/>
        </w:rPr>
        <w:t>r</w:t>
      </w:r>
      <w:r w:rsidRPr="00A44726">
        <w:rPr>
          <w:spacing w:val="1"/>
        </w:rPr>
        <w:t>ac</w:t>
      </w:r>
      <w:r w:rsidRPr="00A44726">
        <w:rPr>
          <w:spacing w:val="-1"/>
        </w:rPr>
        <w:t>t</w:t>
      </w:r>
      <w:r w:rsidRPr="00A44726">
        <w:t>o</w:t>
      </w:r>
      <w:r w:rsidRPr="00A44726">
        <w:rPr>
          <w:spacing w:val="-1"/>
        </w:rPr>
        <w:t>r</w:t>
      </w:r>
      <w:r w:rsidRPr="00A44726">
        <w:rPr>
          <w:spacing w:val="1"/>
        </w:rPr>
        <w:t>’</w:t>
      </w:r>
      <w:r w:rsidRPr="00A44726">
        <w:t>s</w:t>
      </w:r>
      <w:r w:rsidRPr="00A44726">
        <w:rPr>
          <w:spacing w:val="1"/>
        </w:rPr>
        <w:t xml:space="preserve"> </w:t>
      </w:r>
      <w:r w:rsidRPr="00A44726">
        <w:t>n</w:t>
      </w:r>
      <w:r w:rsidRPr="00A44726">
        <w:rPr>
          <w:spacing w:val="-2"/>
        </w:rPr>
        <w:t>e</w:t>
      </w:r>
      <w:r w:rsidRPr="00A44726">
        <w:rPr>
          <w:spacing w:val="1"/>
        </w:rPr>
        <w:t>t</w:t>
      </w:r>
      <w:r w:rsidRPr="00A44726">
        <w:rPr>
          <w:spacing w:val="-1"/>
        </w:rPr>
        <w:t>w</w:t>
      </w:r>
      <w:r w:rsidRPr="00A44726">
        <w:t>o</w:t>
      </w:r>
      <w:r w:rsidRPr="00A44726">
        <w:rPr>
          <w:spacing w:val="1"/>
        </w:rPr>
        <w:t>r</w:t>
      </w:r>
      <w:r w:rsidRPr="00A44726">
        <w:t>k;</w:t>
      </w:r>
    </w:p>
    <w:p w:rsidR="00A44726" w:rsidRPr="00A44726" w:rsidRDefault="00A44726" w:rsidP="00A44726">
      <w:pPr>
        <w:pStyle w:val="ListParagraph"/>
        <w:jc w:val="both"/>
        <w:rPr>
          <w:rFonts w:eastAsiaTheme="minorEastAsia" w:cs="Times New Roman"/>
        </w:rPr>
      </w:pPr>
    </w:p>
    <w:p w:rsidR="00A44726" w:rsidRPr="00A44726" w:rsidRDefault="00A44726" w:rsidP="00A44726">
      <w:pPr>
        <w:pStyle w:val="Heading4"/>
        <w:keepNext w:val="0"/>
        <w:keepLines w:val="0"/>
        <w:widowControl w:val="0"/>
        <w:spacing w:before="0" w:line="240" w:lineRule="auto"/>
        <w:ind w:left="1404" w:hanging="864"/>
      </w:pPr>
      <w:r w:rsidRPr="00A44726">
        <w:t>Stand</w:t>
      </w:r>
      <w:r w:rsidRPr="00A44726">
        <w:rPr>
          <w:spacing w:val="-2"/>
        </w:rPr>
        <w:t>a</w:t>
      </w:r>
      <w:r w:rsidRPr="00A44726">
        <w:t>rds</w:t>
      </w:r>
      <w:r w:rsidRPr="00A44726">
        <w:rPr>
          <w:spacing w:val="-2"/>
        </w:rPr>
        <w:t xml:space="preserve"> </w:t>
      </w:r>
      <w:r w:rsidRPr="00A44726">
        <w:t>and</w:t>
      </w:r>
      <w:r w:rsidRPr="00A44726">
        <w:rPr>
          <w:spacing w:val="-2"/>
        </w:rPr>
        <w:t xml:space="preserve"> </w:t>
      </w:r>
      <w:r w:rsidRPr="00A44726">
        <w:t>exp</w:t>
      </w:r>
      <w:r w:rsidRPr="00A44726">
        <w:rPr>
          <w:spacing w:val="-2"/>
        </w:rPr>
        <w:t>e</w:t>
      </w:r>
      <w:r w:rsidRPr="00A44726">
        <w:t>ct</w:t>
      </w:r>
      <w:r w:rsidRPr="00A44726">
        <w:rPr>
          <w:spacing w:val="-2"/>
        </w:rPr>
        <w:t>a</w:t>
      </w:r>
      <w:r w:rsidRPr="00A44726">
        <w:t>t</w:t>
      </w:r>
      <w:r w:rsidRPr="00A44726">
        <w:rPr>
          <w:spacing w:val="-1"/>
        </w:rPr>
        <w:t>i</w:t>
      </w:r>
      <w:r w:rsidRPr="00A44726">
        <w:t>ons</w:t>
      </w:r>
      <w:r w:rsidRPr="00A44726">
        <w:rPr>
          <w:spacing w:val="-2"/>
        </w:rPr>
        <w:t xml:space="preserve"> </w:t>
      </w:r>
      <w:r w:rsidRPr="00A44726">
        <w:t xml:space="preserve">for </w:t>
      </w:r>
      <w:r w:rsidRPr="00A44726">
        <w:rPr>
          <w:spacing w:val="-1"/>
        </w:rPr>
        <w:t>r</w:t>
      </w:r>
      <w:r w:rsidRPr="00A44726">
        <w:t>ec</w:t>
      </w:r>
      <w:r w:rsidRPr="00A44726">
        <w:rPr>
          <w:spacing w:val="-2"/>
        </w:rPr>
        <w:t>e</w:t>
      </w:r>
      <w:r w:rsidRPr="00A44726">
        <w:t>i</w:t>
      </w:r>
      <w:r w:rsidRPr="00A44726">
        <w:rPr>
          <w:spacing w:val="-2"/>
        </w:rPr>
        <w:t>v</w:t>
      </w:r>
      <w:r w:rsidRPr="00A44726">
        <w:t>ing pre</w:t>
      </w:r>
      <w:r w:rsidRPr="00A44726">
        <w:rPr>
          <w:spacing w:val="-2"/>
        </w:rPr>
        <w:t>v</w:t>
      </w:r>
      <w:r w:rsidRPr="00A44726">
        <w:t>en</w:t>
      </w:r>
      <w:r w:rsidRPr="00A44726">
        <w:rPr>
          <w:spacing w:val="-1"/>
        </w:rPr>
        <w:t>t</w:t>
      </w:r>
      <w:r w:rsidRPr="00A44726">
        <w:t>i</w:t>
      </w:r>
      <w:r w:rsidRPr="00A44726">
        <w:rPr>
          <w:spacing w:val="-2"/>
        </w:rPr>
        <w:t>v</w:t>
      </w:r>
      <w:r w:rsidRPr="00A44726">
        <w:t>e he</w:t>
      </w:r>
      <w:r w:rsidRPr="00A44726">
        <w:rPr>
          <w:spacing w:val="-2"/>
        </w:rPr>
        <w:t>a</w:t>
      </w:r>
      <w:r w:rsidRPr="00A44726">
        <w:t>lth</w:t>
      </w:r>
      <w:r w:rsidRPr="00A44726">
        <w:rPr>
          <w:spacing w:val="-2"/>
        </w:rPr>
        <w:t xml:space="preserve"> </w:t>
      </w:r>
      <w:r w:rsidRPr="00A44726">
        <w:t>ser</w:t>
      </w:r>
      <w:r w:rsidRPr="00A44726">
        <w:rPr>
          <w:spacing w:val="-2"/>
        </w:rPr>
        <w:t>v</w:t>
      </w:r>
      <w:r w:rsidRPr="00A44726">
        <w:t>i</w:t>
      </w:r>
      <w:r w:rsidRPr="00A44726">
        <w:rPr>
          <w:spacing w:val="-2"/>
        </w:rPr>
        <w:t>c</w:t>
      </w:r>
      <w:r w:rsidRPr="00A44726">
        <w:t>es;</w:t>
      </w:r>
    </w:p>
    <w:p w:rsidR="00A44726" w:rsidRPr="00A44726" w:rsidRDefault="00A44726" w:rsidP="00A44726">
      <w:pPr>
        <w:pStyle w:val="Heading4"/>
        <w:numPr>
          <w:ilvl w:val="0"/>
          <w:numId w:val="0"/>
        </w:numPr>
        <w:ind w:left="540"/>
      </w:pPr>
    </w:p>
    <w:p w:rsidR="00A44726" w:rsidRPr="00A44726" w:rsidRDefault="00A44726" w:rsidP="00A44726">
      <w:pPr>
        <w:pStyle w:val="Heading4"/>
        <w:keepNext w:val="0"/>
        <w:keepLines w:val="0"/>
        <w:widowControl w:val="0"/>
        <w:spacing w:before="0" w:line="240" w:lineRule="auto"/>
        <w:ind w:left="1404" w:hanging="864"/>
      </w:pPr>
      <w:r w:rsidRPr="00A44726">
        <w:t>P</w:t>
      </w:r>
      <w:r w:rsidRPr="00A44726">
        <w:rPr>
          <w:spacing w:val="1"/>
        </w:rPr>
        <w:t>r</w:t>
      </w:r>
      <w:r w:rsidRPr="00A44726">
        <w:t>o</w:t>
      </w:r>
      <w:r w:rsidRPr="00A44726">
        <w:rPr>
          <w:spacing w:val="1"/>
        </w:rPr>
        <w:t>ce</w:t>
      </w:r>
      <w:r w:rsidRPr="00A44726">
        <w:t>du</w:t>
      </w:r>
      <w:r w:rsidRPr="00A44726">
        <w:rPr>
          <w:spacing w:val="1"/>
        </w:rPr>
        <w:t>r</w:t>
      </w:r>
      <w:r w:rsidRPr="00A44726">
        <w:t>es</w:t>
      </w:r>
      <w:r w:rsidRPr="00A44726">
        <w:rPr>
          <w:spacing w:val="1"/>
        </w:rPr>
        <w:t xml:space="preserve"> f</w:t>
      </w:r>
      <w:r w:rsidRPr="00A44726">
        <w:t>or</w:t>
      </w:r>
      <w:r w:rsidRPr="00A44726">
        <w:rPr>
          <w:spacing w:val="1"/>
        </w:rPr>
        <w:t xml:space="preserve"> c</w:t>
      </w:r>
      <w:r w:rsidRPr="00A44726">
        <w:t>h</w:t>
      </w:r>
      <w:r w:rsidRPr="00A44726">
        <w:rPr>
          <w:spacing w:val="1"/>
        </w:rPr>
        <w:t>a</w:t>
      </w:r>
      <w:r w:rsidRPr="00A44726">
        <w:t>ng</w:t>
      </w:r>
      <w:r w:rsidRPr="00A44726">
        <w:rPr>
          <w:spacing w:val="1"/>
        </w:rPr>
        <w:t>i</w:t>
      </w:r>
      <w:r w:rsidRPr="00A44726">
        <w:t>ng contractors and circumstances under which this is possible, as described in Section 7.4;</w:t>
      </w:r>
    </w:p>
    <w:p w:rsidR="00A44726" w:rsidRPr="00A44726" w:rsidRDefault="00A44726" w:rsidP="00A44726">
      <w:pPr>
        <w:pStyle w:val="ListParagraph"/>
        <w:jc w:val="both"/>
        <w:rPr>
          <w:rFonts w:eastAsiaTheme="minorEastAsia" w:cs="Times New Roman"/>
        </w:rPr>
      </w:pPr>
    </w:p>
    <w:p w:rsidR="00A44726" w:rsidRPr="00A44726" w:rsidRDefault="00A44726" w:rsidP="00A44726">
      <w:pPr>
        <w:pStyle w:val="Heading4"/>
        <w:keepNext w:val="0"/>
        <w:keepLines w:val="0"/>
        <w:widowControl w:val="0"/>
        <w:spacing w:before="0" w:line="240" w:lineRule="auto"/>
        <w:ind w:left="1404" w:hanging="864"/>
      </w:pPr>
      <w:r w:rsidRPr="00A44726">
        <w:t>Proce</w:t>
      </w:r>
      <w:r w:rsidRPr="00A44726">
        <w:rPr>
          <w:spacing w:val="-2"/>
        </w:rPr>
        <w:t>d</w:t>
      </w:r>
      <w:r w:rsidRPr="00A44726">
        <w:t>ur</w:t>
      </w:r>
      <w:r w:rsidRPr="00A44726">
        <w:rPr>
          <w:spacing w:val="-2"/>
        </w:rPr>
        <w:t>e</w:t>
      </w:r>
      <w:r w:rsidRPr="00A44726">
        <w:t>s f</w:t>
      </w:r>
      <w:r w:rsidRPr="00A44726">
        <w:rPr>
          <w:spacing w:val="-2"/>
        </w:rPr>
        <w:t>o</w:t>
      </w:r>
      <w:r w:rsidRPr="00A44726">
        <w:t xml:space="preserve">r </w:t>
      </w:r>
      <w:r w:rsidRPr="00A44726">
        <w:rPr>
          <w:spacing w:val="-3"/>
        </w:rPr>
        <w:t>m</w:t>
      </w:r>
      <w:r w:rsidRPr="00A44726">
        <w:t>a</w:t>
      </w:r>
      <w:r w:rsidRPr="00A44726">
        <w:rPr>
          <w:spacing w:val="-2"/>
        </w:rPr>
        <w:t>k</w:t>
      </w:r>
      <w:r w:rsidRPr="00A44726">
        <w:t>ing</w:t>
      </w:r>
      <w:r w:rsidRPr="00A44726">
        <w:rPr>
          <w:spacing w:val="-2"/>
        </w:rPr>
        <w:t xml:space="preserve"> </w:t>
      </w:r>
      <w:r w:rsidRPr="00A44726">
        <w:t>c</w:t>
      </w:r>
      <w:r w:rsidRPr="00A44726">
        <w:rPr>
          <w:spacing w:val="3"/>
        </w:rPr>
        <w:t>o</w:t>
      </w:r>
      <w:r w:rsidRPr="00A44726">
        <w:rPr>
          <w:spacing w:val="-1"/>
        </w:rPr>
        <w:t>m</w:t>
      </w:r>
      <w:r w:rsidRPr="00A44726">
        <w:t>pl</w:t>
      </w:r>
      <w:r w:rsidRPr="00A44726">
        <w:rPr>
          <w:spacing w:val="-2"/>
        </w:rPr>
        <w:t>a</w:t>
      </w:r>
      <w:r w:rsidRPr="00A44726">
        <w:t>in</w:t>
      </w:r>
      <w:r w:rsidRPr="00A44726">
        <w:rPr>
          <w:spacing w:val="-1"/>
        </w:rPr>
        <w:t>t</w:t>
      </w:r>
      <w:r w:rsidRPr="00A44726">
        <w:t>s a</w:t>
      </w:r>
      <w:r w:rsidRPr="00A44726">
        <w:rPr>
          <w:spacing w:val="-2"/>
        </w:rPr>
        <w:t>n</w:t>
      </w:r>
      <w:r w:rsidRPr="00A44726">
        <w:t>d re</w:t>
      </w:r>
      <w:r w:rsidRPr="00A44726">
        <w:rPr>
          <w:spacing w:val="-2"/>
        </w:rPr>
        <w:t>c</w:t>
      </w:r>
      <w:r w:rsidRPr="00A44726">
        <w:t>o</w:t>
      </w:r>
      <w:r w:rsidRPr="00A44726">
        <w:rPr>
          <w:spacing w:val="-1"/>
        </w:rPr>
        <w:t>m</w:t>
      </w:r>
      <w:r w:rsidRPr="00A44726">
        <w:rPr>
          <w:spacing w:val="-3"/>
        </w:rPr>
        <w:t>m</w:t>
      </w:r>
      <w:r w:rsidRPr="00A44726">
        <w:t>ending</w:t>
      </w:r>
      <w:r w:rsidRPr="00A44726">
        <w:rPr>
          <w:spacing w:val="-2"/>
        </w:rPr>
        <w:t xml:space="preserve"> </w:t>
      </w:r>
      <w:r w:rsidRPr="00A44726">
        <w:t>chan</w:t>
      </w:r>
      <w:r w:rsidRPr="00A44726">
        <w:rPr>
          <w:spacing w:val="-2"/>
        </w:rPr>
        <w:t>g</w:t>
      </w:r>
      <w:r w:rsidRPr="00A44726">
        <w:t xml:space="preserve">es </w:t>
      </w:r>
      <w:r w:rsidRPr="00A44726">
        <w:rPr>
          <w:spacing w:val="-1"/>
        </w:rPr>
        <w:t>i</w:t>
      </w:r>
      <w:r w:rsidRPr="00A44726">
        <w:t>n pol</w:t>
      </w:r>
      <w:r w:rsidRPr="00A44726">
        <w:rPr>
          <w:spacing w:val="-1"/>
        </w:rPr>
        <w:t>i</w:t>
      </w:r>
      <w:r w:rsidRPr="00A44726">
        <w:t>c</w:t>
      </w:r>
      <w:r w:rsidRPr="00A44726">
        <w:rPr>
          <w:spacing w:val="-1"/>
        </w:rPr>
        <w:t>i</w:t>
      </w:r>
      <w:r w:rsidRPr="00A44726">
        <w:t>es a</w:t>
      </w:r>
      <w:r w:rsidRPr="00A44726">
        <w:rPr>
          <w:spacing w:val="-2"/>
        </w:rPr>
        <w:t>n</w:t>
      </w:r>
      <w:r w:rsidRPr="00A44726">
        <w:t>d s</w:t>
      </w:r>
      <w:r w:rsidRPr="00A44726">
        <w:rPr>
          <w:spacing w:val="-2"/>
        </w:rPr>
        <w:t>e</w:t>
      </w:r>
      <w:r w:rsidRPr="00A44726">
        <w:t>r</w:t>
      </w:r>
      <w:r w:rsidRPr="00A44726">
        <w:rPr>
          <w:spacing w:val="-2"/>
        </w:rPr>
        <w:t>v</w:t>
      </w:r>
      <w:r w:rsidRPr="00A44726">
        <w:t>ices;</w:t>
      </w:r>
    </w:p>
    <w:p w:rsidR="00A44726" w:rsidRPr="00A44726" w:rsidRDefault="00A44726" w:rsidP="00A44726">
      <w:pPr>
        <w:pStyle w:val="ListParagraph"/>
        <w:jc w:val="both"/>
        <w:rPr>
          <w:rFonts w:eastAsiaTheme="minorEastAsia" w:cs="Times New Roman"/>
          <w:spacing w:val="-4"/>
        </w:rPr>
      </w:pPr>
    </w:p>
    <w:p w:rsidR="00A44726" w:rsidRPr="00A44726" w:rsidRDefault="00A44726" w:rsidP="00A44726">
      <w:pPr>
        <w:pStyle w:val="Heading4"/>
        <w:keepNext w:val="0"/>
        <w:keepLines w:val="0"/>
        <w:widowControl w:val="0"/>
        <w:spacing w:before="0" w:line="240" w:lineRule="auto"/>
        <w:ind w:left="1404" w:hanging="864"/>
      </w:pPr>
      <w:r w:rsidRPr="00A44726">
        <w:rPr>
          <w:spacing w:val="-4"/>
        </w:rPr>
        <w:t>I</w:t>
      </w:r>
      <w:r w:rsidRPr="00A44726">
        <w:t>n</w:t>
      </w:r>
      <w:r w:rsidRPr="00A44726">
        <w:rPr>
          <w:spacing w:val="1"/>
        </w:rPr>
        <w:t>f</w:t>
      </w:r>
      <w:r w:rsidRPr="00A44726">
        <w:t>o</w:t>
      </w:r>
      <w:r w:rsidRPr="00A44726">
        <w:rPr>
          <w:spacing w:val="3"/>
        </w:rPr>
        <w:t>r</w:t>
      </w:r>
      <w:r w:rsidRPr="00A44726">
        <w:rPr>
          <w:spacing w:val="-3"/>
        </w:rPr>
        <w:t>m</w:t>
      </w:r>
      <w:r w:rsidRPr="00A44726">
        <w:rPr>
          <w:spacing w:val="1"/>
        </w:rPr>
        <w:t>ati</w:t>
      </w:r>
      <w:r w:rsidRPr="00A44726">
        <w:t>on</w:t>
      </w:r>
      <w:r w:rsidRPr="00A44726">
        <w:rPr>
          <w:spacing w:val="-2"/>
        </w:rPr>
        <w:t xml:space="preserve"> </w:t>
      </w:r>
      <w:r w:rsidRPr="00A44726">
        <w:rPr>
          <w:spacing w:val="1"/>
        </w:rPr>
        <w:t>a</w:t>
      </w:r>
      <w:r w:rsidRPr="00A44726">
        <w:t>bo</w:t>
      </w:r>
      <w:r w:rsidRPr="00A44726">
        <w:rPr>
          <w:spacing w:val="-2"/>
        </w:rPr>
        <w:t>u</w:t>
      </w:r>
      <w:r w:rsidRPr="00A44726">
        <w:t>t</w:t>
      </w:r>
      <w:r w:rsidRPr="00A44726">
        <w:rPr>
          <w:spacing w:val="1"/>
        </w:rPr>
        <w:t xml:space="preserve"> a</w:t>
      </w:r>
      <w:r w:rsidRPr="00A44726">
        <w:t>d</w:t>
      </w:r>
      <w:r w:rsidRPr="00A44726">
        <w:rPr>
          <w:spacing w:val="-2"/>
        </w:rPr>
        <w:t>v</w:t>
      </w:r>
      <w:r w:rsidRPr="00A44726">
        <w:rPr>
          <w:spacing w:val="1"/>
        </w:rPr>
        <w:t>a</w:t>
      </w:r>
      <w:r w:rsidRPr="00A44726">
        <w:t>n</w:t>
      </w:r>
      <w:r w:rsidRPr="00A44726">
        <w:rPr>
          <w:spacing w:val="1"/>
        </w:rPr>
        <w:t>c</w:t>
      </w:r>
      <w:r w:rsidRPr="00A44726">
        <w:t>e</w:t>
      </w:r>
      <w:r w:rsidRPr="00A44726">
        <w:rPr>
          <w:spacing w:val="-2"/>
        </w:rPr>
        <w:t xml:space="preserve"> </w:t>
      </w:r>
      <w:r w:rsidRPr="00A44726">
        <w:t>d</w:t>
      </w:r>
      <w:r w:rsidRPr="00A44726">
        <w:rPr>
          <w:spacing w:val="1"/>
        </w:rPr>
        <w:t>ir</w:t>
      </w:r>
      <w:r w:rsidRPr="00A44726">
        <w:rPr>
          <w:spacing w:val="-2"/>
        </w:rPr>
        <w:t>e</w:t>
      </w:r>
      <w:r w:rsidRPr="00A44726">
        <w:rPr>
          <w:spacing w:val="1"/>
        </w:rPr>
        <w:t>c</w:t>
      </w:r>
      <w:r w:rsidRPr="00A44726">
        <w:rPr>
          <w:spacing w:val="-1"/>
        </w:rPr>
        <w:t>t</w:t>
      </w:r>
      <w:r w:rsidRPr="00A44726">
        <w:rPr>
          <w:spacing w:val="1"/>
        </w:rPr>
        <w:t>i</w:t>
      </w:r>
      <w:r w:rsidRPr="00A44726">
        <w:rPr>
          <w:spacing w:val="-2"/>
        </w:rPr>
        <w:t>v</w:t>
      </w:r>
      <w:r w:rsidRPr="00A44726">
        <w:rPr>
          <w:spacing w:val="1"/>
        </w:rPr>
        <w:t>e</w:t>
      </w:r>
      <w:r w:rsidRPr="00A44726">
        <w:t>s as further described in Section 8.9;</w:t>
      </w:r>
    </w:p>
    <w:p w:rsidR="00A44726" w:rsidRPr="00A44726" w:rsidRDefault="00A44726" w:rsidP="00A44726">
      <w:pPr>
        <w:pStyle w:val="ListParagraph"/>
        <w:jc w:val="both"/>
        <w:rPr>
          <w:rFonts w:cs="Times New Roman"/>
          <w:b/>
        </w:rPr>
      </w:pPr>
    </w:p>
    <w:p w:rsidR="00A44726" w:rsidRPr="00A44726" w:rsidRDefault="00A44726" w:rsidP="00A44726">
      <w:pPr>
        <w:pStyle w:val="Heading4"/>
        <w:keepNext w:val="0"/>
        <w:keepLines w:val="0"/>
        <w:widowControl w:val="0"/>
        <w:spacing w:before="0" w:line="240" w:lineRule="auto"/>
        <w:ind w:left="1404" w:hanging="864"/>
      </w:pPr>
      <w:r w:rsidRPr="00A44726">
        <w:t>Information on how to contact the Enrollment Broker;</w:t>
      </w:r>
    </w:p>
    <w:p w:rsidR="00A44726" w:rsidRPr="00A44726" w:rsidRDefault="00A44726" w:rsidP="00A44726">
      <w:pPr>
        <w:pStyle w:val="ListParagraph"/>
        <w:jc w:val="both"/>
        <w:rPr>
          <w:rFonts w:eastAsia="Times New Roman" w:cs="Times New Roman"/>
        </w:rPr>
      </w:pPr>
    </w:p>
    <w:p w:rsidR="00A44726" w:rsidRPr="00A44726" w:rsidRDefault="00A44726" w:rsidP="00A44726">
      <w:pPr>
        <w:pStyle w:val="Heading4"/>
        <w:keepNext w:val="0"/>
        <w:keepLines w:val="0"/>
        <w:widowControl w:val="0"/>
        <w:spacing w:before="0" w:line="240" w:lineRule="auto"/>
        <w:ind w:left="1404" w:hanging="864"/>
      </w:pPr>
      <w:r w:rsidRPr="00A44726">
        <w:t>Information on alternative methods or formats of communication for visually and hearing-impaired and non-English speaking enrollees and how members can access those methods or formats at no expense;</w:t>
      </w:r>
    </w:p>
    <w:p w:rsidR="00A44726" w:rsidRPr="00A44726" w:rsidRDefault="00A44726" w:rsidP="00A44726">
      <w:pPr>
        <w:pStyle w:val="ListParagraph"/>
        <w:jc w:val="both"/>
        <w:rPr>
          <w:rFonts w:cs="Times New Roman"/>
          <w:b/>
        </w:rPr>
      </w:pPr>
    </w:p>
    <w:p w:rsidR="00A44726" w:rsidRPr="00A44726" w:rsidRDefault="00A44726" w:rsidP="00A44726">
      <w:pPr>
        <w:pStyle w:val="Heading4"/>
        <w:keepNext w:val="0"/>
        <w:keepLines w:val="0"/>
        <w:widowControl w:val="0"/>
        <w:spacing w:before="0" w:line="240" w:lineRule="auto"/>
        <w:ind w:left="1404" w:hanging="864"/>
      </w:pPr>
      <w:r w:rsidRPr="00A44726">
        <w:t>Information and procedures on how to report suspected abuse and neglect, including the phone numbers to call to report suspected abuse and neglect;</w:t>
      </w:r>
    </w:p>
    <w:p w:rsidR="00A44726" w:rsidRPr="00A44726" w:rsidRDefault="00A44726" w:rsidP="00A44726">
      <w:pPr>
        <w:pStyle w:val="ListParagraph"/>
        <w:jc w:val="both"/>
        <w:rPr>
          <w:rFonts w:cs="Times New Roman"/>
          <w:b/>
        </w:rPr>
      </w:pPr>
    </w:p>
    <w:p w:rsidR="00A44726" w:rsidRPr="00A44726" w:rsidRDefault="00A44726" w:rsidP="00A44726">
      <w:pPr>
        <w:pStyle w:val="Heading4"/>
        <w:keepNext w:val="0"/>
        <w:keepLines w:val="0"/>
        <w:widowControl w:val="0"/>
        <w:spacing w:before="0" w:line="240" w:lineRule="auto"/>
        <w:ind w:left="1404" w:hanging="864"/>
      </w:pPr>
      <w:r w:rsidRPr="00A44726">
        <w:t>Contact information and description of the role of the Ombudsman;</w:t>
      </w:r>
      <w:r w:rsidR="00246888">
        <w:t xml:space="preserve"> and</w:t>
      </w:r>
    </w:p>
    <w:p w:rsidR="00A44726" w:rsidRPr="00A44726" w:rsidRDefault="00A44726" w:rsidP="00A44726">
      <w:pPr>
        <w:pStyle w:val="ListParagraph"/>
        <w:jc w:val="both"/>
        <w:rPr>
          <w:rFonts w:cs="Times New Roman"/>
          <w:b/>
        </w:rPr>
      </w:pPr>
    </w:p>
    <w:p w:rsidR="00A44726" w:rsidRDefault="00A44726" w:rsidP="00A44726">
      <w:pPr>
        <w:pStyle w:val="Heading4"/>
        <w:keepNext w:val="0"/>
        <w:keepLines w:val="0"/>
        <w:widowControl w:val="0"/>
        <w:spacing w:before="0" w:line="240" w:lineRule="auto"/>
        <w:ind w:left="1404" w:hanging="864"/>
      </w:pPr>
      <w:r w:rsidRPr="00A44726">
        <w:t>For members enrolled in a 1915(c) HCBS Waiver or 1915(i) State Plan, the Contractor shall also provide the following information:</w:t>
      </w:r>
    </w:p>
    <w:p w:rsidR="00906517" w:rsidRPr="00BC718E" w:rsidRDefault="00906517" w:rsidP="004816E1"/>
    <w:p w:rsidR="00A44726" w:rsidRPr="009D06A7" w:rsidRDefault="00A44726" w:rsidP="00A44726">
      <w:pPr>
        <w:pStyle w:val="Heading5"/>
      </w:pPr>
      <w:r w:rsidRPr="009D06A7">
        <w:t>A description of the community</w:t>
      </w:r>
      <w:r w:rsidR="00906517">
        <w:t>-</w:t>
      </w:r>
      <w:r w:rsidRPr="009D06A7">
        <w:t>based case management’s or integrated health home</w:t>
      </w:r>
      <w:r w:rsidR="00906517">
        <w:t xml:space="preserve"> care coordinator’s</w:t>
      </w:r>
      <w:r w:rsidRPr="009D06A7">
        <w:t xml:space="preserve"> role</w:t>
      </w:r>
      <w:r w:rsidR="00906517">
        <w:t>s</w:t>
      </w:r>
      <w:r w:rsidRPr="009D06A7">
        <w:t xml:space="preserve"> and responsibilities; </w:t>
      </w:r>
      <w:r w:rsidR="00246888">
        <w:t>and</w:t>
      </w:r>
    </w:p>
    <w:p w:rsidR="00A44726" w:rsidRPr="009D06A7" w:rsidRDefault="00A44726" w:rsidP="00A44726">
      <w:pPr>
        <w:pStyle w:val="Heading5"/>
        <w:numPr>
          <w:ilvl w:val="0"/>
          <w:numId w:val="0"/>
        </w:numPr>
        <w:ind w:left="1080"/>
        <w:rPr>
          <w:i/>
        </w:rPr>
      </w:pPr>
    </w:p>
    <w:p w:rsidR="00A44726" w:rsidRPr="009D06A7" w:rsidRDefault="00A44726" w:rsidP="00A44726">
      <w:pPr>
        <w:pStyle w:val="Heading5"/>
      </w:pPr>
      <w:r w:rsidRPr="009D06A7">
        <w:t>Information on how to change community based case management or integrated health homes</w:t>
      </w:r>
      <w:r w:rsidR="00906517">
        <w:t xml:space="preserve"> care coordination</w:t>
      </w:r>
      <w:r w:rsidRPr="009D06A7">
        <w:t xml:space="preserve">; </w:t>
      </w:r>
    </w:p>
    <w:p w:rsidR="00A44726" w:rsidRPr="009D06A7" w:rsidRDefault="00A44726" w:rsidP="00A44726">
      <w:pPr>
        <w:pStyle w:val="Heading5"/>
        <w:numPr>
          <w:ilvl w:val="0"/>
          <w:numId w:val="0"/>
        </w:numPr>
        <w:ind w:left="1080"/>
        <w:rPr>
          <w:i/>
        </w:rPr>
      </w:pPr>
    </w:p>
    <w:p w:rsidR="00A44726" w:rsidRPr="009D06A7" w:rsidRDefault="00A44726" w:rsidP="00A44726">
      <w:pPr>
        <w:pStyle w:val="Heading5"/>
      </w:pPr>
      <w:r w:rsidRPr="009D06A7">
        <w:t xml:space="preserve">When applicable, information on the option to self-direct, a process described in </w:t>
      </w:r>
      <w:r w:rsidRPr="009D06A7">
        <w:rPr>
          <w:u w:val="single"/>
        </w:rPr>
        <w:t>Section 4.</w:t>
      </w:r>
      <w:r w:rsidR="00A271E3">
        <w:rPr>
          <w:u w:val="single"/>
        </w:rPr>
        <w:t>4</w:t>
      </w:r>
      <w:r w:rsidRPr="009D06A7">
        <w:rPr>
          <w:u w:val="single"/>
        </w:rPr>
        <w:t>.8</w:t>
      </w:r>
      <w:r w:rsidRPr="009D06A7">
        <w:t xml:space="preserve">, including but not limited to: (i) the roles and responsibilities of the member; (ii) the ability of the member to select a representative; (iii) the services that can and cannot be self-directed; (iv) the member’s right to participate and voluntarily withdraw; (v) how to select the self-direction option; and (vi) who can and cannot be hired by the member to perform the services; and information on estate recovery. </w:t>
      </w:r>
    </w:p>
    <w:p w:rsidR="00A44726" w:rsidRPr="00A44726" w:rsidRDefault="00A44726" w:rsidP="00A44726">
      <w:pPr>
        <w:pStyle w:val="Heading4"/>
        <w:numPr>
          <w:ilvl w:val="0"/>
          <w:numId w:val="0"/>
        </w:numPr>
      </w:pPr>
    </w:p>
    <w:p w:rsidR="00CF0E18" w:rsidRDefault="00CF0E18" w:rsidP="00CF0E18">
      <w:pPr>
        <w:pStyle w:val="Heading3"/>
      </w:pPr>
      <w:bookmarkStart w:id="523" w:name="_Toc415121475"/>
      <w:bookmarkStart w:id="524" w:name="_Toc418781346"/>
      <w:r>
        <w:t>Right to Request and Obtain Information</w:t>
      </w:r>
      <w:bookmarkEnd w:id="523"/>
      <w:bookmarkEnd w:id="524"/>
      <w:r>
        <w:t xml:space="preserve"> </w:t>
      </w:r>
    </w:p>
    <w:p w:rsidR="00A44726" w:rsidRPr="009D06A7" w:rsidRDefault="00A44726" w:rsidP="00A44726">
      <w:pPr>
        <w:pStyle w:val="Heading2"/>
        <w:numPr>
          <w:ilvl w:val="0"/>
          <w:numId w:val="0"/>
        </w:numPr>
      </w:pPr>
    </w:p>
    <w:p w:rsidR="00A44726" w:rsidRPr="009D06A7" w:rsidRDefault="00A44726" w:rsidP="00A44726">
      <w:pPr>
        <w:pStyle w:val="BodyText"/>
        <w:ind w:left="0"/>
      </w:pPr>
      <w:bookmarkStart w:id="525" w:name="_Toc404710411"/>
      <w:r w:rsidRPr="009D06A7">
        <w:t>At least once a year, the Contractor shall notify all members of their right to request and obtain information in accordance with 42 CFR 438.10.</w:t>
      </w:r>
      <w:bookmarkEnd w:id="525"/>
      <w:r w:rsidRPr="009D06A7">
        <w:t xml:space="preserve">  </w:t>
      </w:r>
    </w:p>
    <w:p w:rsidR="00A44726" w:rsidRPr="00A44726" w:rsidRDefault="00A44726" w:rsidP="00A44726"/>
    <w:p w:rsidR="00CF0E18" w:rsidRDefault="00CF0E18" w:rsidP="00CF0E18">
      <w:pPr>
        <w:pStyle w:val="Heading3"/>
      </w:pPr>
      <w:bookmarkStart w:id="526" w:name="_Toc415121476"/>
      <w:bookmarkStart w:id="527" w:name="_Toc418781347"/>
      <w:r>
        <w:t>Notification of Significant Change</w:t>
      </w:r>
      <w:bookmarkEnd w:id="526"/>
      <w:bookmarkEnd w:id="527"/>
      <w:r>
        <w:t xml:space="preserve"> </w:t>
      </w:r>
    </w:p>
    <w:p w:rsidR="00A44726" w:rsidRPr="00A44726" w:rsidRDefault="00A44726" w:rsidP="00A44726"/>
    <w:p w:rsidR="00A44726" w:rsidRDefault="00A44726" w:rsidP="00A44726">
      <w:pPr>
        <w:pStyle w:val="BodyText"/>
        <w:ind w:left="0"/>
      </w:pPr>
      <w:bookmarkStart w:id="528" w:name="_Toc404710413"/>
      <w:r w:rsidRPr="009D06A7">
        <w:t>In addition to notification of a material change in operation as described in Section 2.16, the Contractor shall provide written member notice when there is a significant change, defined as any change that may impact member accessibility to services and benefits, in:</w:t>
      </w:r>
      <w:bookmarkEnd w:id="528"/>
    </w:p>
    <w:p w:rsidR="00A44726" w:rsidRDefault="00A44726" w:rsidP="00A44726">
      <w:pPr>
        <w:pStyle w:val="BodyText"/>
        <w:ind w:left="0"/>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29" w:name="_Toc404710414"/>
      <w:r w:rsidRPr="00A44726">
        <w:rPr>
          <w:rFonts w:cs="Times New Roman"/>
        </w:rPr>
        <w:t>Restrictions on the member’s freedom of choice among network providers;</w:t>
      </w:r>
      <w:bookmarkEnd w:id="529"/>
    </w:p>
    <w:p w:rsidR="00A44726" w:rsidRPr="00A44726" w:rsidRDefault="00A44726" w:rsidP="00A44726">
      <w:pPr>
        <w:pStyle w:val="Heading4"/>
        <w:numPr>
          <w:ilvl w:val="0"/>
          <w:numId w:val="0"/>
        </w:numPr>
        <w:ind w:left="1584"/>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30" w:name="_Toc404710415"/>
      <w:r w:rsidRPr="00A44726">
        <w:rPr>
          <w:rFonts w:cs="Times New Roman"/>
        </w:rPr>
        <w:t>Member rights and protections;</w:t>
      </w:r>
      <w:bookmarkEnd w:id="530"/>
    </w:p>
    <w:p w:rsidR="00A44726" w:rsidRPr="00A44726" w:rsidRDefault="00A44726" w:rsidP="00A44726">
      <w:pPr>
        <w:pStyle w:val="Heading4"/>
        <w:numPr>
          <w:ilvl w:val="0"/>
          <w:numId w:val="0"/>
        </w:numPr>
        <w:ind w:left="720"/>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31" w:name="_Toc404710416"/>
      <w:r w:rsidRPr="00A44726">
        <w:rPr>
          <w:rFonts w:cs="Times New Roman"/>
        </w:rPr>
        <w:t>Grievance and fair hearing procedures;</w:t>
      </w:r>
      <w:bookmarkEnd w:id="531"/>
    </w:p>
    <w:p w:rsidR="00A44726" w:rsidRPr="00A44726" w:rsidRDefault="00A44726" w:rsidP="00A44726">
      <w:pPr>
        <w:pStyle w:val="Heading4"/>
        <w:numPr>
          <w:ilvl w:val="0"/>
          <w:numId w:val="0"/>
        </w:numPr>
        <w:ind w:left="720"/>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32" w:name="_Toc404710417"/>
      <w:r w:rsidRPr="00A44726">
        <w:rPr>
          <w:rFonts w:cs="Times New Roman"/>
        </w:rPr>
        <w:t>Amount, duration and scope of benefits available;</w:t>
      </w:r>
      <w:bookmarkEnd w:id="532"/>
    </w:p>
    <w:p w:rsidR="00A44726" w:rsidRPr="00A44726" w:rsidRDefault="00A44726" w:rsidP="00A44726">
      <w:pPr>
        <w:pStyle w:val="Heading4"/>
        <w:numPr>
          <w:ilvl w:val="0"/>
          <w:numId w:val="0"/>
        </w:numPr>
        <w:ind w:left="720"/>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33" w:name="_Toc404710418"/>
      <w:r w:rsidRPr="00A44726">
        <w:rPr>
          <w:rFonts w:cs="Times New Roman"/>
        </w:rPr>
        <w:t>Procedures for obtaining benefits, including authorization requirements;</w:t>
      </w:r>
      <w:bookmarkEnd w:id="533"/>
    </w:p>
    <w:p w:rsidR="00A44726" w:rsidRPr="00A44726" w:rsidRDefault="00A44726" w:rsidP="00A44726">
      <w:pPr>
        <w:pStyle w:val="Heading4"/>
        <w:numPr>
          <w:ilvl w:val="0"/>
          <w:numId w:val="0"/>
        </w:numPr>
        <w:ind w:left="720"/>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34" w:name="_Toc404710419"/>
      <w:r w:rsidRPr="00A44726">
        <w:rPr>
          <w:rFonts w:cs="Times New Roman"/>
        </w:rPr>
        <w:t>The extent to which, and how, enrollees may obtain benefits from out-of-network providers;</w:t>
      </w:r>
      <w:bookmarkEnd w:id="534"/>
    </w:p>
    <w:p w:rsidR="00A44726" w:rsidRPr="00A44726" w:rsidRDefault="00A44726" w:rsidP="00A44726">
      <w:pPr>
        <w:pStyle w:val="Heading4"/>
        <w:numPr>
          <w:ilvl w:val="0"/>
          <w:numId w:val="0"/>
        </w:numPr>
        <w:ind w:left="720"/>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35" w:name="_Toc404710420"/>
      <w:r w:rsidRPr="00A44726">
        <w:rPr>
          <w:rFonts w:cs="Times New Roman"/>
        </w:rPr>
        <w:t>The extent to which and how after-hours and emergency coverage are provided;</w:t>
      </w:r>
      <w:bookmarkEnd w:id="535"/>
    </w:p>
    <w:p w:rsidR="00A44726" w:rsidRPr="00A44726" w:rsidRDefault="00A44726" w:rsidP="00A44726">
      <w:pPr>
        <w:pStyle w:val="Heading4"/>
        <w:numPr>
          <w:ilvl w:val="0"/>
          <w:numId w:val="0"/>
        </w:numPr>
        <w:ind w:left="720"/>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36" w:name="_Toc404710421"/>
      <w:r w:rsidRPr="00A44726">
        <w:rPr>
          <w:rFonts w:cs="Times New Roman"/>
        </w:rPr>
        <w:t>Policy on referrals for specialty care and for other benefits not furnished by the member’s primary care provider; or</w:t>
      </w:r>
      <w:bookmarkEnd w:id="536"/>
    </w:p>
    <w:p w:rsidR="00A44726" w:rsidRPr="00A44726" w:rsidRDefault="00A44726" w:rsidP="00A44726">
      <w:pPr>
        <w:pStyle w:val="Heading4"/>
        <w:numPr>
          <w:ilvl w:val="0"/>
          <w:numId w:val="0"/>
        </w:numPr>
        <w:ind w:left="720"/>
      </w:pPr>
    </w:p>
    <w:p w:rsidR="00B700BF" w:rsidRDefault="00A44726" w:rsidP="00B700BF">
      <w:pPr>
        <w:pStyle w:val="Heading4"/>
        <w:keepNext w:val="0"/>
        <w:keepLines w:val="0"/>
        <w:widowControl w:val="0"/>
        <w:spacing w:before="0" w:line="240" w:lineRule="auto"/>
        <w:ind w:left="1404" w:hanging="864"/>
        <w:jc w:val="both"/>
        <w:rPr>
          <w:rFonts w:cs="Times New Roman"/>
        </w:rPr>
      </w:pPr>
      <w:bookmarkStart w:id="537" w:name="_Toc404710422"/>
      <w:r w:rsidRPr="00A44726">
        <w:rPr>
          <w:rFonts w:cs="Times New Roman"/>
        </w:rPr>
        <w:t>Cost sharing.</w:t>
      </w:r>
      <w:bookmarkEnd w:id="537"/>
    </w:p>
    <w:p w:rsidR="00B700BF" w:rsidRDefault="00B700BF" w:rsidP="00935344">
      <w:pPr>
        <w:pStyle w:val="Heading3"/>
      </w:pPr>
      <w:bookmarkStart w:id="538" w:name="_Toc418781348"/>
      <w:r>
        <w:t>Notice of Action</w:t>
      </w:r>
      <w:bookmarkEnd w:id="538"/>
    </w:p>
    <w:p w:rsidR="00B700BF" w:rsidRPr="00B700BF" w:rsidRDefault="00B700BF" w:rsidP="00935344">
      <w:r>
        <w:t>The Contractor shall give members written notice of any action, not just service authorization actions, within the timeframes for each type of action as described in state and federal rules, regulations, and policies. Information specific to authorization actions is found in 11.2.7.</w:t>
      </w:r>
    </w:p>
    <w:p w:rsidR="00EB6BE7" w:rsidRPr="00EB6BE7" w:rsidRDefault="00EB6BE7" w:rsidP="00EB6BE7"/>
    <w:p w:rsidR="00CF0E18" w:rsidRDefault="00CF0E18" w:rsidP="00CF0E18">
      <w:pPr>
        <w:pStyle w:val="Heading2"/>
      </w:pPr>
      <w:bookmarkStart w:id="539" w:name="_Toc415121477"/>
      <w:bookmarkStart w:id="540" w:name="_Toc418781349"/>
      <w:r>
        <w:t>Member Services Helpline</w:t>
      </w:r>
      <w:bookmarkEnd w:id="539"/>
      <w:bookmarkEnd w:id="540"/>
      <w:r>
        <w:t xml:space="preserve"> </w:t>
      </w:r>
    </w:p>
    <w:p w:rsidR="00A44726" w:rsidRPr="00A44726" w:rsidRDefault="00A44726" w:rsidP="00A44726"/>
    <w:p w:rsidR="00A44726" w:rsidRPr="009D06A7" w:rsidRDefault="00A44726" w:rsidP="00A44726">
      <w:pPr>
        <w:pStyle w:val="BodyText"/>
        <w:ind w:left="0"/>
      </w:pPr>
      <w:bookmarkStart w:id="541" w:name="_Toc404710424"/>
      <w:r w:rsidRPr="009D06A7">
        <w:t>The Contractor shall maintain a dedicated toll-free member services helpline staffed with trained personnel knowledgeable about the program.  Helpline staff shall be equipped to handle a variety of member inquiries.  The telephone line shall be staffed with live-voice coverage during normal working days (Monday through Friday), excluding State holidays, and shall be accessible, at minimum, during working hours of 7:30 a.m. - 6:00 p.m. Central Time.  The State holidays are: (i) New Years Day; (ii) Martin Luther King, Jr.’s Birthday; (iii) Memorial Day; (iv) July 4</w:t>
      </w:r>
      <w:r w:rsidRPr="009D06A7">
        <w:rPr>
          <w:vertAlign w:val="superscript"/>
        </w:rPr>
        <w:t>th</w:t>
      </w:r>
      <w:r w:rsidRPr="009D06A7">
        <w:t>; (v) Labor Day; (vi) Veterans Day; (vii) Thanksgiving; (viii) Day after Thanksgiving; and (ix) Christmas Day.  The Contractor shall provide a voice message system that informs callers of the Contractor’s business hours and offers an opportunity to leave a message after business hours. Calls received in the voice message system shall be returned within one (1) business day.  The Contractor must have the ability to warm transfer enrollees to outside entities, such as provider offices, and internal Contractor departments, such as to care coordinators, to facilitate the provision of high quality customer service. The Contractor shall ensure all calls are answered by live operators who shall identify themselves by name to each caller.  The Contractor may utilize an Interactive Voice Response (IVR) system, but must ensure a caller is connected to a live person within one (1) minute if the caller chooses that option.</w:t>
      </w:r>
      <w:bookmarkEnd w:id="541"/>
      <w:r w:rsidRPr="009D06A7">
        <w:t xml:space="preserve">  </w:t>
      </w:r>
    </w:p>
    <w:p w:rsidR="00A44726" w:rsidRPr="00A44726" w:rsidRDefault="00A44726" w:rsidP="00A44726"/>
    <w:p w:rsidR="00CF0E18" w:rsidRDefault="00CF0E18" w:rsidP="00CF0E18">
      <w:pPr>
        <w:pStyle w:val="Heading3"/>
      </w:pPr>
      <w:bookmarkStart w:id="542" w:name="_Toc415121478"/>
      <w:bookmarkStart w:id="543" w:name="_Toc418781350"/>
      <w:r>
        <w:t>Availability for All Callers</w:t>
      </w:r>
      <w:bookmarkEnd w:id="542"/>
      <w:bookmarkEnd w:id="543"/>
    </w:p>
    <w:p w:rsidR="00A44726" w:rsidRPr="009D06A7" w:rsidRDefault="00A44726" w:rsidP="00A44726">
      <w:pPr>
        <w:pStyle w:val="Heading3"/>
        <w:numPr>
          <w:ilvl w:val="0"/>
          <w:numId w:val="0"/>
        </w:numPr>
        <w:rPr>
          <w:rFonts w:cs="Times New Roman"/>
        </w:rPr>
      </w:pPr>
    </w:p>
    <w:p w:rsidR="00A44726" w:rsidRPr="009D06A7" w:rsidRDefault="00A44726" w:rsidP="00A44726">
      <w:pPr>
        <w:pStyle w:val="BodyText"/>
        <w:ind w:left="0"/>
      </w:pPr>
      <w:bookmarkStart w:id="544" w:name="_Toc404710426"/>
      <w:r w:rsidRPr="009D06A7">
        <w:t>The member services helpline must be available for all callers.  The Contractor shall maintain and operate telecommunication device for the deaf (TDD) services for hearing impaired members.  Additionally, the Contractor shall ensure communication between the Contractor and member is in a language the participant understands.  In cases where a participant's language is other than English, the Contractor shall offer and, if accepted by the participant, supply interpretive services at no charge to the participant.  An automated telephone menu options must be made available in English and Spanish.</w:t>
      </w:r>
      <w:bookmarkEnd w:id="544"/>
      <w:r w:rsidRPr="009D06A7">
        <w:t xml:space="preserve"> </w:t>
      </w:r>
    </w:p>
    <w:p w:rsidR="00A44726" w:rsidRPr="00A44726" w:rsidRDefault="00A44726" w:rsidP="00A44726"/>
    <w:p w:rsidR="00CF0E18" w:rsidRDefault="00CF0E18" w:rsidP="00CF0E18">
      <w:pPr>
        <w:pStyle w:val="Heading3"/>
      </w:pPr>
      <w:bookmarkStart w:id="545" w:name="_Toc415121479"/>
      <w:bookmarkStart w:id="546" w:name="_Toc418781351"/>
      <w:r>
        <w:t>Helpline Staff and Knowledge</w:t>
      </w:r>
      <w:bookmarkEnd w:id="545"/>
      <w:bookmarkEnd w:id="546"/>
      <w:r>
        <w:t xml:space="preserve"> </w:t>
      </w:r>
    </w:p>
    <w:p w:rsidR="00A44726" w:rsidRPr="009D06A7" w:rsidRDefault="00A44726" w:rsidP="00A44726">
      <w:pPr>
        <w:pStyle w:val="Heading3"/>
        <w:numPr>
          <w:ilvl w:val="0"/>
          <w:numId w:val="0"/>
        </w:numPr>
        <w:rPr>
          <w:rFonts w:cs="Times New Roman"/>
        </w:rPr>
      </w:pPr>
    </w:p>
    <w:p w:rsidR="00A44726" w:rsidRPr="009D06A7" w:rsidRDefault="00A44726" w:rsidP="00A44726">
      <w:pPr>
        <w:pStyle w:val="BodyText"/>
        <w:ind w:left="0"/>
      </w:pPr>
      <w:bookmarkStart w:id="547" w:name="_Toc404710428"/>
      <w:r w:rsidRPr="009D06A7">
        <w:t>The Contractor’s member services helpline staff must be prepared to efficiently respond to member concerns or issues, including but not limited to: (i) how to access health care services; (ii) identification or explanation of covered services; (iii) procedures for submitting a grievance or appeal; (iv) reporting fraud or abuse; (v) locating a provider; (vi) health crises, including but not limited to, suicidal callers; (vii) balance billing issues; (viii) cost-sharing and patient liability inquiries; and (ix) incentive programs.</w:t>
      </w:r>
      <w:bookmarkEnd w:id="547"/>
    </w:p>
    <w:p w:rsidR="00A44726" w:rsidRPr="00A44726" w:rsidRDefault="00A44726" w:rsidP="00A44726"/>
    <w:p w:rsidR="00CF0E18" w:rsidRDefault="00CF0E18" w:rsidP="00CF0E18">
      <w:pPr>
        <w:pStyle w:val="Heading3"/>
      </w:pPr>
      <w:bookmarkStart w:id="548" w:name="_Toc415121480"/>
      <w:bookmarkStart w:id="549" w:name="_Toc418781352"/>
      <w:r>
        <w:t>Helpline Performance Metrics</w:t>
      </w:r>
      <w:bookmarkEnd w:id="548"/>
      <w:bookmarkEnd w:id="549"/>
      <w:r>
        <w:t xml:space="preserve"> </w:t>
      </w:r>
    </w:p>
    <w:p w:rsidR="00A44726" w:rsidRPr="009D06A7" w:rsidRDefault="00A44726" w:rsidP="00A44726">
      <w:pPr>
        <w:pStyle w:val="Heading3"/>
        <w:numPr>
          <w:ilvl w:val="0"/>
          <w:numId w:val="0"/>
        </w:numPr>
        <w:rPr>
          <w:rFonts w:cs="Times New Roman"/>
        </w:rPr>
      </w:pPr>
    </w:p>
    <w:p w:rsidR="00A44726" w:rsidRPr="009D06A7" w:rsidRDefault="00A44726" w:rsidP="00A44726">
      <w:pPr>
        <w:pStyle w:val="BodyText"/>
        <w:ind w:left="90"/>
      </w:pPr>
      <w:bookmarkStart w:id="550" w:name="_Toc404710430"/>
      <w:r w:rsidRPr="009D06A7">
        <w:t>The Contractor shall maintain a service level of eighty percent (80%) for incoming calls that is calculated with this equation:  SL</w:t>
      </w:r>
      <w:r w:rsidR="00EB60A6">
        <w:t xml:space="preserve">= </w:t>
      </w:r>
      <w:r w:rsidRPr="009D06A7">
        <w:t>((T-(A+B)/T)*100) where T= all calls that enter queue, A=calls that are answered after 30 seconds, B=calls that are abandoned after 30 seconds.</w:t>
      </w:r>
      <w:bookmarkEnd w:id="550"/>
    </w:p>
    <w:p w:rsidR="00A44726" w:rsidRPr="00A44726" w:rsidRDefault="00A44726" w:rsidP="00A44726"/>
    <w:p w:rsidR="00CF0E18" w:rsidRDefault="00CF0E18" w:rsidP="00CF0E18">
      <w:pPr>
        <w:pStyle w:val="Heading3"/>
      </w:pPr>
      <w:bookmarkStart w:id="551" w:name="_Toc415121481"/>
      <w:bookmarkStart w:id="552" w:name="_Toc418781353"/>
      <w:r>
        <w:t>Backup System</w:t>
      </w:r>
      <w:bookmarkEnd w:id="551"/>
      <w:bookmarkEnd w:id="552"/>
    </w:p>
    <w:p w:rsidR="00A44726" w:rsidRPr="009D06A7" w:rsidRDefault="00A44726" w:rsidP="00A44726">
      <w:pPr>
        <w:pStyle w:val="Heading3"/>
        <w:numPr>
          <w:ilvl w:val="0"/>
          <w:numId w:val="0"/>
        </w:numPr>
        <w:rPr>
          <w:rFonts w:cs="Times New Roman"/>
        </w:rPr>
      </w:pPr>
    </w:p>
    <w:p w:rsidR="00A44726" w:rsidRPr="00A44726" w:rsidRDefault="00A44726" w:rsidP="00A44726">
      <w:bookmarkStart w:id="553" w:name="_Toc404710432"/>
      <w:r w:rsidRPr="00BE7682">
        <w:rPr>
          <w:rStyle w:val="BodyTextChar"/>
        </w:rPr>
        <w:t xml:space="preserve">The Contractor shall maintain a backup plan and system to ensure that, in the event of a power failure or outage, the following are in place and functioning: (i) a back-up system capable of operating the telephone system, at full capacity, with no interruption of data collection; (ii) a notification plan that ensures </w:t>
      </w:r>
      <w:r w:rsidR="00EE71DD">
        <w:rPr>
          <w:rStyle w:val="BodyTextChar"/>
        </w:rPr>
        <w:t>the Agency</w:t>
      </w:r>
      <w:r w:rsidRPr="00BE7682">
        <w:rPr>
          <w:rStyle w:val="BodyTextChar"/>
        </w:rPr>
        <w:t xml:space="preserve"> is notified when the Contractor's phone system is inoperative or a back-up system is being utilized; and (iii) manual back-up procedure to allow requests to continue being processed if the system is down</w:t>
      </w:r>
      <w:r w:rsidRPr="00BE7682">
        <w:t>.</w:t>
      </w:r>
      <w:bookmarkEnd w:id="553"/>
      <w:r w:rsidRPr="00BE7682">
        <w:t xml:space="preserve">  </w:t>
      </w:r>
    </w:p>
    <w:p w:rsidR="00CF0E18" w:rsidRDefault="00CF0E18" w:rsidP="00CF0E18">
      <w:pPr>
        <w:pStyle w:val="Heading3"/>
      </w:pPr>
      <w:bookmarkStart w:id="554" w:name="_Toc415121482"/>
      <w:bookmarkStart w:id="555" w:name="_Toc418781354"/>
      <w:r>
        <w:t>Integration of Service Lines</w:t>
      </w:r>
      <w:bookmarkEnd w:id="554"/>
      <w:bookmarkEnd w:id="555"/>
    </w:p>
    <w:p w:rsidR="00A44726" w:rsidRPr="009D06A7" w:rsidRDefault="00A44726" w:rsidP="00A44726">
      <w:pPr>
        <w:pStyle w:val="Heading3"/>
        <w:numPr>
          <w:ilvl w:val="0"/>
          <w:numId w:val="0"/>
        </w:numPr>
        <w:rPr>
          <w:rFonts w:cs="Times New Roman"/>
        </w:rPr>
      </w:pPr>
    </w:p>
    <w:p w:rsidR="00A44726" w:rsidRPr="00BE7682" w:rsidRDefault="00A44726" w:rsidP="00A44726">
      <w:pPr>
        <w:pStyle w:val="BodyText"/>
        <w:ind w:left="0"/>
      </w:pPr>
      <w:bookmarkStart w:id="556" w:name="_Toc404710434"/>
      <w:r w:rsidRPr="009D06A7">
        <w:t xml:space="preserve">To </w:t>
      </w:r>
      <w:r w:rsidRPr="00BE7682">
        <w:t xml:space="preserve">facilitate the delivery of integrated healthcare services, the member services helpline shall be used by all members, regardless of whether the member is calling about physical health, behavioral health and/or long-term care services.  The Contractor </w:t>
      </w:r>
      <w:r w:rsidR="00511D15">
        <w:t>shall</w:t>
      </w:r>
      <w:r w:rsidRPr="00BE7682">
        <w:t xml:space="preserve"> not have separate numbers for members to call regarding behavioral health and/or long-term care services.  The Contractor may either route the call to another entity or conduct a “warm transfer” to another entity, but the Contractor shall not require an enrollee to call a separate number regarding behavioral health and/or long-term care services.</w:t>
      </w:r>
      <w:bookmarkEnd w:id="556"/>
      <w:r w:rsidRPr="00BE7682">
        <w:t xml:space="preserve"> </w:t>
      </w:r>
    </w:p>
    <w:p w:rsidR="00A44726" w:rsidRPr="00A44726" w:rsidRDefault="00A44726" w:rsidP="00A44726"/>
    <w:p w:rsidR="00CF0E18" w:rsidRDefault="00CF0E18" w:rsidP="00CF0E18">
      <w:pPr>
        <w:pStyle w:val="Heading3"/>
      </w:pPr>
      <w:bookmarkStart w:id="557" w:name="_Toc415121483"/>
      <w:bookmarkStart w:id="558" w:name="_Toc418781355"/>
      <w:r>
        <w:t>Tracking and Reporting</w:t>
      </w:r>
      <w:bookmarkEnd w:id="557"/>
      <w:bookmarkEnd w:id="558"/>
      <w:r>
        <w:t xml:space="preserve"> </w:t>
      </w:r>
    </w:p>
    <w:p w:rsidR="00A44726" w:rsidRPr="00DE4E0F" w:rsidRDefault="00A44726" w:rsidP="00A44726">
      <w:pPr>
        <w:pStyle w:val="BodyText"/>
        <w:ind w:left="0"/>
      </w:pPr>
    </w:p>
    <w:p w:rsidR="00A44726" w:rsidRPr="00DE4E0F" w:rsidRDefault="00A44726" w:rsidP="00A44726">
      <w:pPr>
        <w:pStyle w:val="BodyText"/>
        <w:ind w:left="0"/>
      </w:pPr>
      <w:bookmarkStart w:id="559" w:name="_Toc404710436"/>
      <w:r w:rsidRPr="00DE4E0F">
        <w:t xml:space="preserve">The Contractor </w:t>
      </w:r>
      <w:r w:rsidRPr="00DE4E0F">
        <w:rPr>
          <w:spacing w:val="-3"/>
        </w:rPr>
        <w:t>m</w:t>
      </w:r>
      <w:r w:rsidRPr="00DE4E0F">
        <w:t xml:space="preserve">ust </w:t>
      </w:r>
      <w:r w:rsidRPr="00DE4E0F">
        <w:rPr>
          <w:spacing w:val="-3"/>
        </w:rPr>
        <w:t>m</w:t>
      </w:r>
      <w:r w:rsidRPr="00DE4E0F">
        <w:t>aint</w:t>
      </w:r>
      <w:r w:rsidRPr="00DE4E0F">
        <w:rPr>
          <w:spacing w:val="-2"/>
        </w:rPr>
        <w:t>a</w:t>
      </w:r>
      <w:r w:rsidRPr="00DE4E0F">
        <w:t>in</w:t>
      </w:r>
      <w:r w:rsidRPr="00DE4E0F">
        <w:rPr>
          <w:spacing w:val="-2"/>
        </w:rPr>
        <w:t xml:space="preserve"> </w:t>
      </w:r>
      <w:r w:rsidRPr="00DE4E0F">
        <w:t>a s</w:t>
      </w:r>
      <w:r w:rsidRPr="00DE4E0F">
        <w:rPr>
          <w:spacing w:val="-2"/>
        </w:rPr>
        <w:t>y</w:t>
      </w:r>
      <w:r w:rsidRPr="00DE4E0F">
        <w:t>stem</w:t>
      </w:r>
      <w:r w:rsidRPr="00DE4E0F">
        <w:rPr>
          <w:spacing w:val="-3"/>
        </w:rPr>
        <w:t xml:space="preserve"> </w:t>
      </w:r>
      <w:r w:rsidRPr="00DE4E0F">
        <w:t>for</w:t>
      </w:r>
      <w:r w:rsidRPr="00DE4E0F">
        <w:rPr>
          <w:spacing w:val="-1"/>
        </w:rPr>
        <w:t xml:space="preserve"> </w:t>
      </w:r>
      <w:r w:rsidRPr="00DE4E0F">
        <w:t>t</w:t>
      </w:r>
      <w:r w:rsidRPr="00DE4E0F">
        <w:rPr>
          <w:spacing w:val="-1"/>
        </w:rPr>
        <w:t>r</w:t>
      </w:r>
      <w:r w:rsidRPr="00DE4E0F">
        <w:rPr>
          <w:spacing w:val="-2"/>
        </w:rPr>
        <w:t>a</w:t>
      </w:r>
      <w:r w:rsidRPr="00DE4E0F">
        <w:t>c</w:t>
      </w:r>
      <w:r w:rsidRPr="00DE4E0F">
        <w:rPr>
          <w:spacing w:val="-2"/>
        </w:rPr>
        <w:t>k</w:t>
      </w:r>
      <w:r w:rsidRPr="00DE4E0F">
        <w:t>ing</w:t>
      </w:r>
      <w:r w:rsidRPr="00DE4E0F">
        <w:rPr>
          <w:spacing w:val="-2"/>
        </w:rPr>
        <w:t xml:space="preserve"> </w:t>
      </w:r>
      <w:r w:rsidRPr="00DE4E0F">
        <w:t>and rep</w:t>
      </w:r>
      <w:r w:rsidRPr="00DE4E0F">
        <w:rPr>
          <w:spacing w:val="-2"/>
        </w:rPr>
        <w:t>o</w:t>
      </w:r>
      <w:r w:rsidRPr="00DE4E0F">
        <w:t>r</w:t>
      </w:r>
      <w:r w:rsidRPr="00DE4E0F">
        <w:rPr>
          <w:spacing w:val="-1"/>
        </w:rPr>
        <w:t>t</w:t>
      </w:r>
      <w:r w:rsidRPr="00DE4E0F">
        <w:t>ing</w:t>
      </w:r>
      <w:r w:rsidRPr="00DE4E0F">
        <w:rPr>
          <w:spacing w:val="-2"/>
        </w:rPr>
        <w:t xml:space="preserve"> </w:t>
      </w:r>
      <w:r w:rsidRPr="00DE4E0F">
        <w:t xml:space="preserve">the </w:t>
      </w:r>
      <w:r w:rsidRPr="00DE4E0F">
        <w:rPr>
          <w:spacing w:val="-2"/>
        </w:rPr>
        <w:t>nu</w:t>
      </w:r>
      <w:r w:rsidRPr="00DE4E0F">
        <w:rPr>
          <w:spacing w:val="-3"/>
        </w:rPr>
        <w:t>m</w:t>
      </w:r>
      <w:r w:rsidRPr="00DE4E0F">
        <w:t>ber and t</w:t>
      </w:r>
      <w:r w:rsidRPr="00DE4E0F">
        <w:rPr>
          <w:spacing w:val="-2"/>
        </w:rPr>
        <w:t>y</w:t>
      </w:r>
      <w:r w:rsidRPr="00DE4E0F">
        <w:t xml:space="preserve">pe of </w:t>
      </w:r>
      <w:r w:rsidRPr="00DE4E0F">
        <w:rPr>
          <w:spacing w:val="-3"/>
        </w:rPr>
        <w:t>m</w:t>
      </w:r>
      <w:r w:rsidRPr="00DE4E0F">
        <w:t>e</w:t>
      </w:r>
      <w:r w:rsidRPr="00DE4E0F">
        <w:rPr>
          <w:spacing w:val="-3"/>
        </w:rPr>
        <w:t>m</w:t>
      </w:r>
      <w:r w:rsidRPr="00DE4E0F">
        <w:t>ber c</w:t>
      </w:r>
      <w:r w:rsidRPr="00DE4E0F">
        <w:rPr>
          <w:spacing w:val="-2"/>
        </w:rPr>
        <w:t>a</w:t>
      </w:r>
      <w:r w:rsidRPr="00DE4E0F">
        <w:t>lls</w:t>
      </w:r>
      <w:r w:rsidRPr="00DE4E0F">
        <w:rPr>
          <w:spacing w:val="-2"/>
        </w:rPr>
        <w:t xml:space="preserve"> </w:t>
      </w:r>
      <w:r w:rsidRPr="00DE4E0F">
        <w:t>and</w:t>
      </w:r>
      <w:r w:rsidRPr="00DE4E0F">
        <w:rPr>
          <w:spacing w:val="-2"/>
        </w:rPr>
        <w:t xml:space="preserve"> </w:t>
      </w:r>
      <w:r w:rsidRPr="00DE4E0F">
        <w:t>inq</w:t>
      </w:r>
      <w:r w:rsidRPr="00DE4E0F">
        <w:rPr>
          <w:spacing w:val="-2"/>
        </w:rPr>
        <w:t>u</w:t>
      </w:r>
      <w:r w:rsidRPr="00DE4E0F">
        <w:t>i</w:t>
      </w:r>
      <w:r w:rsidRPr="00DE4E0F">
        <w:rPr>
          <w:spacing w:val="-1"/>
        </w:rPr>
        <w:t>r</w:t>
      </w:r>
      <w:r w:rsidRPr="00DE4E0F">
        <w:t>ies</w:t>
      </w:r>
      <w:r w:rsidRPr="00DE4E0F">
        <w:rPr>
          <w:spacing w:val="-2"/>
        </w:rPr>
        <w:t xml:space="preserve"> </w:t>
      </w:r>
      <w:r w:rsidRPr="00DE4E0F">
        <w:t>it</w:t>
      </w:r>
      <w:r w:rsidRPr="00DE4E0F">
        <w:rPr>
          <w:spacing w:val="-1"/>
        </w:rPr>
        <w:t xml:space="preserve"> </w:t>
      </w:r>
      <w:r w:rsidRPr="00DE4E0F">
        <w:t>r</w:t>
      </w:r>
      <w:r w:rsidRPr="00DE4E0F">
        <w:rPr>
          <w:spacing w:val="-2"/>
        </w:rPr>
        <w:t>e</w:t>
      </w:r>
      <w:r w:rsidRPr="00DE4E0F">
        <w:t>cei</w:t>
      </w:r>
      <w:r w:rsidRPr="00DE4E0F">
        <w:rPr>
          <w:spacing w:val="-2"/>
        </w:rPr>
        <w:t>v</w:t>
      </w:r>
      <w:r w:rsidRPr="00DE4E0F">
        <w:t xml:space="preserve">es </w:t>
      </w:r>
      <w:r w:rsidRPr="00DE4E0F">
        <w:rPr>
          <w:spacing w:val="-2"/>
        </w:rPr>
        <w:t>d</w:t>
      </w:r>
      <w:r w:rsidRPr="00DE4E0F">
        <w:t>u</w:t>
      </w:r>
      <w:r w:rsidRPr="00DE4E0F">
        <w:rPr>
          <w:spacing w:val="-1"/>
        </w:rPr>
        <w:t>r</w:t>
      </w:r>
      <w:r w:rsidRPr="00DE4E0F">
        <w:t>ing</w:t>
      </w:r>
      <w:r w:rsidRPr="00DE4E0F">
        <w:rPr>
          <w:spacing w:val="-2"/>
        </w:rPr>
        <w:t xml:space="preserve"> </w:t>
      </w:r>
      <w:r w:rsidRPr="00DE4E0F">
        <w:t>busi</w:t>
      </w:r>
      <w:r w:rsidRPr="00DE4E0F">
        <w:rPr>
          <w:spacing w:val="-2"/>
        </w:rPr>
        <w:t>n</w:t>
      </w:r>
      <w:r w:rsidRPr="00DE4E0F">
        <w:t>ess</w:t>
      </w:r>
      <w:r w:rsidRPr="00DE4E0F">
        <w:rPr>
          <w:spacing w:val="-2"/>
        </w:rPr>
        <w:t xml:space="preserve"> </w:t>
      </w:r>
      <w:r w:rsidRPr="00DE4E0F">
        <w:t>and</w:t>
      </w:r>
      <w:r w:rsidRPr="00DE4E0F">
        <w:rPr>
          <w:spacing w:val="-2"/>
        </w:rPr>
        <w:t xml:space="preserve"> </w:t>
      </w:r>
      <w:r w:rsidRPr="00DE4E0F">
        <w:t>non</w:t>
      </w:r>
      <w:r w:rsidRPr="00DE4E0F">
        <w:rPr>
          <w:spacing w:val="-4"/>
        </w:rPr>
        <w:t>-</w:t>
      </w:r>
      <w:r w:rsidRPr="00DE4E0F">
        <w:t>busine</w:t>
      </w:r>
      <w:r w:rsidRPr="00DE4E0F">
        <w:rPr>
          <w:spacing w:val="-2"/>
        </w:rPr>
        <w:t>s</w:t>
      </w:r>
      <w:r w:rsidRPr="00DE4E0F">
        <w:t>s hours.</w:t>
      </w:r>
      <w:r w:rsidRPr="00DE4E0F">
        <w:rPr>
          <w:spacing w:val="46"/>
        </w:rPr>
        <w:t xml:space="preserve"> </w:t>
      </w:r>
      <w:r w:rsidRPr="00DE4E0F">
        <w:rPr>
          <w:spacing w:val="2"/>
        </w:rPr>
        <w:t>T</w:t>
      </w:r>
      <w:r w:rsidRPr="00DE4E0F">
        <w:t xml:space="preserve">he </w:t>
      </w:r>
      <w:r w:rsidRPr="00DE4E0F">
        <w:rPr>
          <w:spacing w:val="-1"/>
        </w:rPr>
        <w:t>C</w:t>
      </w:r>
      <w:r w:rsidRPr="00DE4E0F">
        <w:t>o</w:t>
      </w:r>
      <w:r w:rsidRPr="00DE4E0F">
        <w:rPr>
          <w:spacing w:val="-2"/>
        </w:rPr>
        <w:t>n</w:t>
      </w:r>
      <w:r w:rsidRPr="00DE4E0F">
        <w:t>t</w:t>
      </w:r>
      <w:r w:rsidRPr="00DE4E0F">
        <w:rPr>
          <w:spacing w:val="-1"/>
        </w:rPr>
        <w:t>r</w:t>
      </w:r>
      <w:r w:rsidRPr="00DE4E0F">
        <w:t>ac</w:t>
      </w:r>
      <w:r w:rsidRPr="00DE4E0F">
        <w:rPr>
          <w:spacing w:val="-1"/>
        </w:rPr>
        <w:t>t</w:t>
      </w:r>
      <w:r w:rsidRPr="00DE4E0F">
        <w:t xml:space="preserve">or </w:t>
      </w:r>
      <w:r w:rsidRPr="00DE4E0F">
        <w:rPr>
          <w:spacing w:val="-3"/>
        </w:rPr>
        <w:t>m</w:t>
      </w:r>
      <w:r w:rsidRPr="00DE4E0F">
        <w:t xml:space="preserve">ust </w:t>
      </w:r>
      <w:r w:rsidRPr="00DE4E0F">
        <w:rPr>
          <w:spacing w:val="-3"/>
        </w:rPr>
        <w:t>m</w:t>
      </w:r>
      <w:r w:rsidRPr="00DE4E0F">
        <w:t>onitor</w:t>
      </w:r>
      <w:r w:rsidRPr="00DE4E0F">
        <w:rPr>
          <w:spacing w:val="-1"/>
        </w:rPr>
        <w:t xml:space="preserve"> </w:t>
      </w:r>
      <w:r w:rsidRPr="00DE4E0F">
        <w:t>i</w:t>
      </w:r>
      <w:r w:rsidRPr="00DE4E0F">
        <w:rPr>
          <w:spacing w:val="-1"/>
        </w:rPr>
        <w:t>t</w:t>
      </w:r>
      <w:r w:rsidRPr="00DE4E0F">
        <w:t xml:space="preserve">s </w:t>
      </w:r>
      <w:r w:rsidRPr="00DE4E0F">
        <w:rPr>
          <w:spacing w:val="-3"/>
        </w:rPr>
        <w:t>m</w:t>
      </w:r>
      <w:r w:rsidRPr="00DE4E0F">
        <w:t>e</w:t>
      </w:r>
      <w:r w:rsidRPr="00DE4E0F">
        <w:rPr>
          <w:spacing w:val="-3"/>
        </w:rPr>
        <w:t>m</w:t>
      </w:r>
      <w:r w:rsidRPr="00DE4E0F">
        <w:t>ber ser</w:t>
      </w:r>
      <w:r w:rsidRPr="00DE4E0F">
        <w:rPr>
          <w:spacing w:val="-2"/>
        </w:rPr>
        <w:t>v</w:t>
      </w:r>
      <w:r w:rsidRPr="00DE4E0F">
        <w:t>i</w:t>
      </w:r>
      <w:r w:rsidRPr="00DE4E0F">
        <w:rPr>
          <w:spacing w:val="-2"/>
        </w:rPr>
        <w:t>c</w:t>
      </w:r>
      <w:r w:rsidRPr="00DE4E0F">
        <w:t>es h</w:t>
      </w:r>
      <w:r w:rsidRPr="00DE4E0F">
        <w:rPr>
          <w:spacing w:val="-2"/>
        </w:rPr>
        <w:t>e</w:t>
      </w:r>
      <w:r w:rsidRPr="00DE4E0F">
        <w:t>lp</w:t>
      </w:r>
      <w:r w:rsidRPr="00DE4E0F">
        <w:rPr>
          <w:spacing w:val="-1"/>
        </w:rPr>
        <w:t>l</w:t>
      </w:r>
      <w:r w:rsidRPr="00DE4E0F">
        <w:t>ine</w:t>
      </w:r>
      <w:r w:rsidRPr="00DE4E0F">
        <w:rPr>
          <w:spacing w:val="-2"/>
        </w:rPr>
        <w:t xml:space="preserve"> </w:t>
      </w:r>
      <w:r w:rsidRPr="00DE4E0F">
        <w:t>a</w:t>
      </w:r>
      <w:r w:rsidRPr="00DE4E0F">
        <w:rPr>
          <w:spacing w:val="-2"/>
        </w:rPr>
        <w:t>n</w:t>
      </w:r>
      <w:r w:rsidRPr="00DE4E0F">
        <w:t xml:space="preserve">d </w:t>
      </w:r>
      <w:r w:rsidRPr="00DE4E0F">
        <w:rPr>
          <w:spacing w:val="-1"/>
        </w:rPr>
        <w:t>r</w:t>
      </w:r>
      <w:r w:rsidRPr="00DE4E0F">
        <w:t>ep</w:t>
      </w:r>
      <w:r w:rsidRPr="00DE4E0F">
        <w:rPr>
          <w:spacing w:val="-2"/>
        </w:rPr>
        <w:t>o</w:t>
      </w:r>
      <w:r w:rsidRPr="00DE4E0F">
        <w:t>rt</w:t>
      </w:r>
      <w:r w:rsidRPr="00DE4E0F">
        <w:rPr>
          <w:spacing w:val="-1"/>
        </w:rPr>
        <w:t xml:space="preserve"> </w:t>
      </w:r>
      <w:r w:rsidRPr="00DE4E0F">
        <w:t>its te</w:t>
      </w:r>
      <w:r w:rsidRPr="00DE4E0F">
        <w:rPr>
          <w:spacing w:val="-1"/>
        </w:rPr>
        <w:t>l</w:t>
      </w:r>
      <w:r w:rsidRPr="00DE4E0F">
        <w:t>epho</w:t>
      </w:r>
      <w:r w:rsidRPr="00DE4E0F">
        <w:rPr>
          <w:spacing w:val="-2"/>
        </w:rPr>
        <w:t>n</w:t>
      </w:r>
      <w:r w:rsidRPr="00DE4E0F">
        <w:t>e s</w:t>
      </w:r>
      <w:r w:rsidRPr="00DE4E0F">
        <w:rPr>
          <w:spacing w:val="-2"/>
        </w:rPr>
        <w:t>e</w:t>
      </w:r>
      <w:r w:rsidRPr="00DE4E0F">
        <w:t>r</w:t>
      </w:r>
      <w:r w:rsidRPr="00DE4E0F">
        <w:rPr>
          <w:spacing w:val="-2"/>
        </w:rPr>
        <w:t>v</w:t>
      </w:r>
      <w:r w:rsidRPr="00DE4E0F">
        <w:t>ice</w:t>
      </w:r>
      <w:r w:rsidRPr="00DE4E0F">
        <w:rPr>
          <w:spacing w:val="-2"/>
        </w:rPr>
        <w:t xml:space="preserve"> </w:t>
      </w:r>
      <w:r w:rsidRPr="00DE4E0F">
        <w:t>le</w:t>
      </w:r>
      <w:r w:rsidRPr="00DE4E0F">
        <w:rPr>
          <w:spacing w:val="-2"/>
        </w:rPr>
        <w:t>v</w:t>
      </w:r>
      <w:r w:rsidRPr="00DE4E0F">
        <w:t xml:space="preserve">el </w:t>
      </w:r>
      <w:r w:rsidRPr="00DE4E0F">
        <w:rPr>
          <w:spacing w:val="-2"/>
        </w:rPr>
        <w:t>p</w:t>
      </w:r>
      <w:r w:rsidRPr="00DE4E0F">
        <w:t>e</w:t>
      </w:r>
      <w:r w:rsidRPr="00DE4E0F">
        <w:rPr>
          <w:spacing w:val="-1"/>
        </w:rPr>
        <w:t>rf</w:t>
      </w:r>
      <w:r w:rsidRPr="00DE4E0F">
        <w:t>or</w:t>
      </w:r>
      <w:r w:rsidRPr="00DE4E0F">
        <w:rPr>
          <w:spacing w:val="-3"/>
        </w:rPr>
        <w:t>m</w:t>
      </w:r>
      <w:r w:rsidRPr="00DE4E0F">
        <w:t xml:space="preserve">ance to </w:t>
      </w:r>
      <w:r w:rsidR="00D47E59">
        <w:t>the Agency</w:t>
      </w:r>
      <w:r w:rsidRPr="00DE4E0F">
        <w:t xml:space="preserve"> in</w:t>
      </w:r>
      <w:r w:rsidRPr="00DE4E0F">
        <w:rPr>
          <w:spacing w:val="-2"/>
        </w:rPr>
        <w:t xml:space="preserve"> </w:t>
      </w:r>
      <w:r w:rsidRPr="00DE4E0F">
        <w:t>the</w:t>
      </w:r>
      <w:r w:rsidRPr="00DE4E0F">
        <w:rPr>
          <w:spacing w:val="-2"/>
        </w:rPr>
        <w:t xml:space="preserve"> </w:t>
      </w:r>
      <w:r w:rsidRPr="00DE4E0F">
        <w:rPr>
          <w:spacing w:val="-1"/>
        </w:rPr>
        <w:t>ti</w:t>
      </w:r>
      <w:r w:rsidRPr="00DE4E0F">
        <w:rPr>
          <w:spacing w:val="-3"/>
        </w:rPr>
        <w:t>m</w:t>
      </w:r>
      <w:r w:rsidRPr="00DE4E0F">
        <w:t>efra</w:t>
      </w:r>
      <w:r w:rsidRPr="00DE4E0F">
        <w:rPr>
          <w:spacing w:val="-3"/>
        </w:rPr>
        <w:t>m</w:t>
      </w:r>
      <w:r w:rsidRPr="00DE4E0F">
        <w:t>es and according to the spe</w:t>
      </w:r>
      <w:r w:rsidRPr="00DE4E0F">
        <w:rPr>
          <w:spacing w:val="-2"/>
        </w:rPr>
        <w:t>c</w:t>
      </w:r>
      <w:r w:rsidRPr="00DE4E0F">
        <w:t>i</w:t>
      </w:r>
      <w:r w:rsidRPr="00DE4E0F">
        <w:rPr>
          <w:spacing w:val="-1"/>
        </w:rPr>
        <w:t>f</w:t>
      </w:r>
      <w:r w:rsidRPr="00DE4E0F">
        <w:t>i</w:t>
      </w:r>
      <w:r w:rsidRPr="00DE4E0F">
        <w:rPr>
          <w:spacing w:val="-2"/>
        </w:rPr>
        <w:t>c</w:t>
      </w:r>
      <w:r w:rsidRPr="00DE4E0F">
        <w:t>a</w:t>
      </w:r>
      <w:r w:rsidRPr="00DE4E0F">
        <w:rPr>
          <w:spacing w:val="-1"/>
        </w:rPr>
        <w:t>t</w:t>
      </w:r>
      <w:r w:rsidRPr="00DE4E0F">
        <w:t>io</w:t>
      </w:r>
      <w:r w:rsidRPr="00DE4E0F">
        <w:rPr>
          <w:spacing w:val="-2"/>
        </w:rPr>
        <w:t>n</w:t>
      </w:r>
      <w:r w:rsidRPr="00DE4E0F">
        <w:t>s de</w:t>
      </w:r>
      <w:r w:rsidRPr="00DE4E0F">
        <w:rPr>
          <w:spacing w:val="-2"/>
        </w:rPr>
        <w:t>s</w:t>
      </w:r>
      <w:r w:rsidRPr="00DE4E0F">
        <w:t>c</w:t>
      </w:r>
      <w:r w:rsidRPr="00DE4E0F">
        <w:rPr>
          <w:spacing w:val="-1"/>
        </w:rPr>
        <w:t>r</w:t>
      </w:r>
      <w:r w:rsidRPr="00DE4E0F">
        <w:t>ibed in t</w:t>
      </w:r>
      <w:r w:rsidRPr="00DE4E0F">
        <w:rPr>
          <w:spacing w:val="-2"/>
        </w:rPr>
        <w:t>h</w:t>
      </w:r>
      <w:r w:rsidRPr="00DE4E0F">
        <w:t>e</w:t>
      </w:r>
      <w:r w:rsidRPr="00DE4E0F">
        <w:rPr>
          <w:spacing w:val="-1"/>
        </w:rPr>
        <w:t xml:space="preserve"> Reporting Manual</w:t>
      </w:r>
      <w:r w:rsidRPr="00DE4E0F">
        <w:t>.</w:t>
      </w:r>
      <w:bookmarkEnd w:id="559"/>
    </w:p>
    <w:p w:rsidR="00A44726" w:rsidRPr="00A44726" w:rsidRDefault="00A44726" w:rsidP="00A44726"/>
    <w:p w:rsidR="00CF0E18" w:rsidRDefault="00CF0E18" w:rsidP="00CF0E18">
      <w:pPr>
        <w:pStyle w:val="Heading2"/>
      </w:pPr>
      <w:bookmarkStart w:id="560" w:name="_Toc415121484"/>
      <w:bookmarkStart w:id="561" w:name="_Toc418781356"/>
      <w:r>
        <w:t>Nurse Call Line</w:t>
      </w:r>
      <w:bookmarkEnd w:id="560"/>
      <w:bookmarkEnd w:id="561"/>
    </w:p>
    <w:p w:rsidR="00A44726" w:rsidRPr="009D06A7" w:rsidRDefault="00A44726" w:rsidP="00A44726">
      <w:pPr>
        <w:pStyle w:val="Heading2"/>
        <w:numPr>
          <w:ilvl w:val="0"/>
          <w:numId w:val="0"/>
        </w:numPr>
      </w:pPr>
    </w:p>
    <w:p w:rsidR="00A44726" w:rsidRPr="00A44726" w:rsidRDefault="00A44726" w:rsidP="00A44726">
      <w:bookmarkStart w:id="562" w:name="_Toc404710438"/>
      <w:r w:rsidRPr="009D06A7">
        <w:t>The Contractor shall operate a toll-free Nurse Call Line which provides nu</w:t>
      </w:r>
      <w:r w:rsidRPr="009D06A7">
        <w:rPr>
          <w:spacing w:val="-1"/>
        </w:rPr>
        <w:t>r</w:t>
      </w:r>
      <w:r w:rsidRPr="009D06A7">
        <w:t xml:space="preserve">se </w:t>
      </w:r>
      <w:r w:rsidRPr="009D06A7">
        <w:rPr>
          <w:spacing w:val="-1"/>
        </w:rPr>
        <w:t>t</w:t>
      </w:r>
      <w:r w:rsidRPr="009D06A7">
        <w:t>r</w:t>
      </w:r>
      <w:r w:rsidRPr="009D06A7">
        <w:rPr>
          <w:spacing w:val="-1"/>
        </w:rPr>
        <w:t>i</w:t>
      </w:r>
      <w:r w:rsidRPr="009D06A7">
        <w:t>a</w:t>
      </w:r>
      <w:r w:rsidRPr="009D06A7">
        <w:rPr>
          <w:spacing w:val="-2"/>
        </w:rPr>
        <w:t>g</w:t>
      </w:r>
      <w:r w:rsidRPr="009D06A7">
        <w:t>e t</w:t>
      </w:r>
      <w:r w:rsidRPr="009D06A7">
        <w:rPr>
          <w:spacing w:val="-2"/>
        </w:rPr>
        <w:t>e</w:t>
      </w:r>
      <w:r w:rsidRPr="009D06A7">
        <w:t>leph</w:t>
      </w:r>
      <w:r w:rsidRPr="009D06A7">
        <w:rPr>
          <w:spacing w:val="-2"/>
        </w:rPr>
        <w:t>o</w:t>
      </w:r>
      <w:r w:rsidRPr="009D06A7">
        <w:t xml:space="preserve">ne </w:t>
      </w:r>
      <w:r w:rsidRPr="009D06A7">
        <w:rPr>
          <w:spacing w:val="-2"/>
        </w:rPr>
        <w:t>s</w:t>
      </w:r>
      <w:r w:rsidRPr="009D06A7">
        <w:t>e</w:t>
      </w:r>
      <w:r w:rsidRPr="009D06A7">
        <w:rPr>
          <w:spacing w:val="-1"/>
        </w:rPr>
        <w:t>r</w:t>
      </w:r>
      <w:r w:rsidRPr="009D06A7">
        <w:rPr>
          <w:spacing w:val="-2"/>
        </w:rPr>
        <w:t>v</w:t>
      </w:r>
      <w:r w:rsidRPr="009D06A7">
        <w:t>ices f</w:t>
      </w:r>
      <w:r w:rsidRPr="009D06A7">
        <w:rPr>
          <w:spacing w:val="-2"/>
        </w:rPr>
        <w:t>o</w:t>
      </w:r>
      <w:r w:rsidRPr="009D06A7">
        <w:t xml:space="preserve">r </w:t>
      </w:r>
      <w:r w:rsidRPr="009D06A7">
        <w:rPr>
          <w:spacing w:val="-3"/>
        </w:rPr>
        <w:t>m</w:t>
      </w:r>
      <w:r w:rsidRPr="009D06A7">
        <w:t>e</w:t>
      </w:r>
      <w:r w:rsidRPr="009D06A7">
        <w:rPr>
          <w:spacing w:val="-3"/>
        </w:rPr>
        <w:t>m</w:t>
      </w:r>
      <w:r w:rsidRPr="009D06A7">
        <w:t xml:space="preserve">bers to </w:t>
      </w:r>
      <w:r w:rsidRPr="009D06A7">
        <w:rPr>
          <w:spacing w:val="-1"/>
        </w:rPr>
        <w:t>r</w:t>
      </w:r>
      <w:r w:rsidRPr="009D06A7">
        <w:t>ec</w:t>
      </w:r>
      <w:r w:rsidRPr="009D06A7">
        <w:rPr>
          <w:spacing w:val="-2"/>
        </w:rPr>
        <w:t>e</w:t>
      </w:r>
      <w:r w:rsidRPr="009D06A7">
        <w:t>i</w:t>
      </w:r>
      <w:r w:rsidRPr="009D06A7">
        <w:rPr>
          <w:spacing w:val="-2"/>
        </w:rPr>
        <w:t>v</w:t>
      </w:r>
      <w:r w:rsidRPr="009D06A7">
        <w:t xml:space="preserve">e </w:t>
      </w:r>
      <w:r w:rsidRPr="009D06A7">
        <w:rPr>
          <w:spacing w:val="-3"/>
        </w:rPr>
        <w:t>m</w:t>
      </w:r>
      <w:r w:rsidRPr="009D06A7">
        <w:t>edical ad</w:t>
      </w:r>
      <w:r w:rsidRPr="009D06A7">
        <w:rPr>
          <w:spacing w:val="-2"/>
        </w:rPr>
        <w:t>v</w:t>
      </w:r>
      <w:r w:rsidRPr="009D06A7">
        <w:t>ice t</w:t>
      </w:r>
      <w:r w:rsidRPr="009D06A7">
        <w:rPr>
          <w:spacing w:val="-3"/>
        </w:rPr>
        <w:t>w</w:t>
      </w:r>
      <w:r w:rsidRPr="009D06A7">
        <w:t>ent</w:t>
      </w:r>
      <w:r w:rsidRPr="009D06A7">
        <w:rPr>
          <w:spacing w:val="-2"/>
        </w:rPr>
        <w:t>y</w:t>
      </w:r>
      <w:r w:rsidRPr="009D06A7">
        <w:rPr>
          <w:spacing w:val="-4"/>
        </w:rPr>
        <w:t>-</w:t>
      </w:r>
      <w:r w:rsidRPr="009D06A7">
        <w:t>four (24)</w:t>
      </w:r>
      <w:r w:rsidRPr="009D06A7">
        <w:rPr>
          <w:spacing w:val="-1"/>
        </w:rPr>
        <w:t xml:space="preserve"> </w:t>
      </w:r>
      <w:r w:rsidRPr="009D06A7">
        <w:t>h</w:t>
      </w:r>
      <w:r w:rsidRPr="009D06A7">
        <w:rPr>
          <w:spacing w:val="-2"/>
        </w:rPr>
        <w:t>o</w:t>
      </w:r>
      <w:r w:rsidRPr="009D06A7">
        <w:t>urs</w:t>
      </w:r>
      <w:r w:rsidRPr="009D06A7">
        <w:rPr>
          <w:spacing w:val="-4"/>
        </w:rPr>
        <w:t>-</w:t>
      </w:r>
      <w:r w:rsidRPr="009D06A7">
        <w:rPr>
          <w:spacing w:val="3"/>
        </w:rPr>
        <w:t>a</w:t>
      </w:r>
      <w:r w:rsidRPr="009D06A7">
        <w:rPr>
          <w:spacing w:val="-4"/>
        </w:rPr>
        <w:t>-</w:t>
      </w:r>
      <w:r w:rsidRPr="009D06A7">
        <w:t>da</w:t>
      </w:r>
      <w:r w:rsidRPr="009D06A7">
        <w:rPr>
          <w:spacing w:val="-2"/>
        </w:rPr>
        <w:t>y</w:t>
      </w:r>
      <w:r w:rsidRPr="009D06A7">
        <w:t>/se</w:t>
      </w:r>
      <w:r w:rsidRPr="009D06A7">
        <w:rPr>
          <w:spacing w:val="-2"/>
        </w:rPr>
        <w:t>v</w:t>
      </w:r>
      <w:r w:rsidRPr="009D06A7">
        <w:t>en (7)</w:t>
      </w:r>
      <w:r w:rsidRPr="009D06A7">
        <w:rPr>
          <w:spacing w:val="-4"/>
        </w:rPr>
        <w:t>-</w:t>
      </w:r>
      <w:r w:rsidRPr="009D06A7">
        <w:t>da</w:t>
      </w:r>
      <w:r w:rsidRPr="009D06A7">
        <w:rPr>
          <w:spacing w:val="-2"/>
        </w:rPr>
        <w:t>y</w:t>
      </w:r>
      <w:r w:rsidRPr="009D06A7">
        <w:rPr>
          <w:spacing w:val="3"/>
        </w:rPr>
        <w:t>s</w:t>
      </w:r>
      <w:r w:rsidRPr="009D06A7">
        <w:rPr>
          <w:spacing w:val="-4"/>
        </w:rPr>
        <w:t>-</w:t>
      </w:r>
      <w:r w:rsidRPr="009D06A7">
        <w:rPr>
          <w:spacing w:val="3"/>
        </w:rPr>
        <w:t>a</w:t>
      </w:r>
      <w:r w:rsidRPr="009D06A7">
        <w:rPr>
          <w:spacing w:val="-1"/>
        </w:rPr>
        <w:t>-w</w:t>
      </w:r>
      <w:r w:rsidRPr="009D06A7">
        <w:t>eek</w:t>
      </w:r>
      <w:r w:rsidRPr="009D06A7">
        <w:rPr>
          <w:spacing w:val="-2"/>
        </w:rPr>
        <w:t xml:space="preserve"> </w:t>
      </w:r>
      <w:r w:rsidRPr="009D06A7">
        <w:t>from</w:t>
      </w:r>
      <w:r w:rsidRPr="009D06A7">
        <w:rPr>
          <w:spacing w:val="-3"/>
        </w:rPr>
        <w:t xml:space="preserve"> </w:t>
      </w:r>
      <w:r w:rsidRPr="009D06A7">
        <w:t>tra</w:t>
      </w:r>
      <w:r w:rsidRPr="009D06A7">
        <w:rPr>
          <w:spacing w:val="-1"/>
        </w:rPr>
        <w:t>i</w:t>
      </w:r>
      <w:r w:rsidRPr="009D06A7">
        <w:t xml:space="preserve">ned </w:t>
      </w:r>
      <w:r w:rsidRPr="009D06A7">
        <w:rPr>
          <w:spacing w:val="-3"/>
        </w:rPr>
        <w:t>m</w:t>
      </w:r>
      <w:r w:rsidRPr="009D06A7">
        <w:t>edic</w:t>
      </w:r>
      <w:r w:rsidRPr="009D06A7">
        <w:rPr>
          <w:spacing w:val="-2"/>
        </w:rPr>
        <w:t>a</w:t>
      </w:r>
      <w:r w:rsidRPr="009D06A7">
        <w:t>l</w:t>
      </w:r>
      <w:r w:rsidRPr="009D06A7">
        <w:rPr>
          <w:spacing w:val="-1"/>
        </w:rPr>
        <w:t xml:space="preserve"> </w:t>
      </w:r>
      <w:r w:rsidRPr="009D06A7">
        <w:t>pro</w:t>
      </w:r>
      <w:r w:rsidRPr="009D06A7">
        <w:rPr>
          <w:spacing w:val="-1"/>
        </w:rPr>
        <w:t>f</w:t>
      </w:r>
      <w:r w:rsidRPr="009D06A7">
        <w:t>es</w:t>
      </w:r>
      <w:r w:rsidRPr="009D06A7">
        <w:rPr>
          <w:spacing w:val="-2"/>
        </w:rPr>
        <w:t>s</w:t>
      </w:r>
      <w:r w:rsidRPr="009D06A7">
        <w:t>ion</w:t>
      </w:r>
      <w:r w:rsidRPr="009D06A7">
        <w:rPr>
          <w:spacing w:val="-2"/>
        </w:rPr>
        <w:t>a</w:t>
      </w:r>
      <w:r w:rsidRPr="009D06A7">
        <w:t xml:space="preserve">ls. </w:t>
      </w:r>
      <w:r w:rsidRPr="009D06A7">
        <w:rPr>
          <w:spacing w:val="2"/>
        </w:rPr>
        <w:t>T</w:t>
      </w:r>
      <w:r w:rsidRPr="009D06A7">
        <w:t>he</w:t>
      </w:r>
      <w:r w:rsidRPr="009D06A7">
        <w:rPr>
          <w:spacing w:val="-2"/>
        </w:rPr>
        <w:t xml:space="preserve"> </w:t>
      </w:r>
      <w:r w:rsidRPr="009D06A7">
        <w:rPr>
          <w:spacing w:val="-1"/>
        </w:rPr>
        <w:t>N</w:t>
      </w:r>
      <w:r w:rsidRPr="009D06A7">
        <w:t xml:space="preserve">urse </w:t>
      </w:r>
      <w:r w:rsidRPr="009D06A7">
        <w:rPr>
          <w:spacing w:val="-1"/>
        </w:rPr>
        <w:t>C</w:t>
      </w:r>
      <w:r w:rsidRPr="009D06A7">
        <w:rPr>
          <w:spacing w:val="-2"/>
        </w:rPr>
        <w:t>a</w:t>
      </w:r>
      <w:r w:rsidRPr="009D06A7">
        <w:t xml:space="preserve">ll </w:t>
      </w:r>
      <w:r w:rsidRPr="009D06A7">
        <w:rPr>
          <w:spacing w:val="-3"/>
        </w:rPr>
        <w:t>L</w:t>
      </w:r>
      <w:r w:rsidRPr="009D06A7">
        <w:t>ine</w:t>
      </w:r>
      <w:r w:rsidRPr="009D06A7">
        <w:rPr>
          <w:spacing w:val="-2"/>
        </w:rPr>
        <w:t xml:space="preserve"> </w:t>
      </w:r>
      <w:r w:rsidRPr="009D06A7">
        <w:t>sh</w:t>
      </w:r>
      <w:r w:rsidR="00511D15">
        <w:t>all</w:t>
      </w:r>
      <w:r w:rsidRPr="009D06A7">
        <w:t xml:space="preserve"> </w:t>
      </w:r>
      <w:r w:rsidRPr="009D06A7">
        <w:rPr>
          <w:spacing w:val="-2"/>
        </w:rPr>
        <w:t>b</w:t>
      </w:r>
      <w:r w:rsidRPr="009D06A7">
        <w:t>e</w:t>
      </w:r>
      <w:r w:rsidRPr="009D06A7">
        <w:rPr>
          <w:spacing w:val="-2"/>
        </w:rPr>
        <w:t xml:space="preserve"> </w:t>
      </w:r>
      <w:r w:rsidRPr="009D06A7">
        <w:rPr>
          <w:spacing w:val="-1"/>
        </w:rPr>
        <w:t>w</w:t>
      </w:r>
      <w:r w:rsidRPr="009D06A7">
        <w:t xml:space="preserve">ell </w:t>
      </w:r>
      <w:r w:rsidRPr="009D06A7">
        <w:rPr>
          <w:spacing w:val="-2"/>
        </w:rPr>
        <w:t>p</w:t>
      </w:r>
      <w:r w:rsidRPr="009D06A7">
        <w:t>ub</w:t>
      </w:r>
      <w:r w:rsidRPr="009D06A7">
        <w:rPr>
          <w:spacing w:val="-1"/>
        </w:rPr>
        <w:t>l</w:t>
      </w:r>
      <w:r w:rsidRPr="009D06A7">
        <w:t>i</w:t>
      </w:r>
      <w:r w:rsidRPr="009D06A7">
        <w:rPr>
          <w:spacing w:val="-2"/>
        </w:rPr>
        <w:t>c</w:t>
      </w:r>
      <w:r w:rsidRPr="009D06A7">
        <w:t>i</w:t>
      </w:r>
      <w:r w:rsidRPr="009D06A7">
        <w:rPr>
          <w:spacing w:val="-2"/>
        </w:rPr>
        <w:t>z</w:t>
      </w:r>
      <w:r w:rsidRPr="009D06A7">
        <w:t xml:space="preserve">ed and </w:t>
      </w:r>
      <w:r w:rsidRPr="009D06A7">
        <w:rPr>
          <w:spacing w:val="-2"/>
        </w:rPr>
        <w:t>d</w:t>
      </w:r>
      <w:r w:rsidRPr="009D06A7">
        <w:t>e</w:t>
      </w:r>
      <w:r w:rsidRPr="009D06A7">
        <w:rPr>
          <w:spacing w:val="-2"/>
        </w:rPr>
        <w:t>s</w:t>
      </w:r>
      <w:r w:rsidRPr="009D06A7">
        <w:t>i</w:t>
      </w:r>
      <w:r w:rsidRPr="009D06A7">
        <w:rPr>
          <w:spacing w:val="-2"/>
        </w:rPr>
        <w:t>g</w:t>
      </w:r>
      <w:r w:rsidRPr="009D06A7">
        <w:t>ned as a</w:t>
      </w:r>
      <w:r w:rsidRPr="009D06A7">
        <w:rPr>
          <w:spacing w:val="-2"/>
        </w:rPr>
        <w:t xml:space="preserve"> </w:t>
      </w:r>
      <w:r w:rsidRPr="009D06A7">
        <w:t>re</w:t>
      </w:r>
      <w:r w:rsidRPr="009D06A7">
        <w:rPr>
          <w:spacing w:val="-2"/>
        </w:rPr>
        <w:t>s</w:t>
      </w:r>
      <w:r w:rsidRPr="009D06A7">
        <w:t>ou</w:t>
      </w:r>
      <w:r w:rsidRPr="009D06A7">
        <w:rPr>
          <w:spacing w:val="-1"/>
        </w:rPr>
        <w:t>r</w:t>
      </w:r>
      <w:r w:rsidRPr="009D06A7">
        <w:t xml:space="preserve">ce to </w:t>
      </w:r>
      <w:r w:rsidRPr="009D06A7">
        <w:rPr>
          <w:spacing w:val="-3"/>
        </w:rPr>
        <w:t>m</w:t>
      </w:r>
      <w:r w:rsidRPr="009D06A7">
        <w:rPr>
          <w:spacing w:val="3"/>
        </w:rPr>
        <w:t>e</w:t>
      </w:r>
      <w:r w:rsidRPr="009D06A7">
        <w:rPr>
          <w:spacing w:val="-3"/>
        </w:rPr>
        <w:t>m</w:t>
      </w:r>
      <w:r w:rsidRPr="009D06A7">
        <w:t xml:space="preserve">bers </w:t>
      </w:r>
      <w:r w:rsidRPr="009D06A7">
        <w:rPr>
          <w:spacing w:val="-1"/>
        </w:rPr>
        <w:t>t</w:t>
      </w:r>
      <w:r w:rsidRPr="009D06A7">
        <w:t>o h</w:t>
      </w:r>
      <w:r w:rsidRPr="009D06A7">
        <w:rPr>
          <w:spacing w:val="-2"/>
        </w:rPr>
        <w:t>e</w:t>
      </w:r>
      <w:r w:rsidRPr="009D06A7">
        <w:t xml:space="preserve">lp </w:t>
      </w:r>
      <w:r w:rsidRPr="009D06A7">
        <w:rPr>
          <w:spacing w:val="-2"/>
        </w:rPr>
        <w:t>d</w:t>
      </w:r>
      <w:r w:rsidRPr="009D06A7">
        <w:t>isc</w:t>
      </w:r>
      <w:r w:rsidRPr="009D06A7">
        <w:rPr>
          <w:spacing w:val="-2"/>
        </w:rPr>
        <w:t>o</w:t>
      </w:r>
      <w:r w:rsidRPr="009D06A7">
        <w:t>u</w:t>
      </w:r>
      <w:r w:rsidRPr="009D06A7">
        <w:rPr>
          <w:spacing w:val="-1"/>
        </w:rPr>
        <w:t>r</w:t>
      </w:r>
      <w:r w:rsidRPr="009D06A7">
        <w:t>a</w:t>
      </w:r>
      <w:r w:rsidRPr="009D06A7">
        <w:rPr>
          <w:spacing w:val="-2"/>
        </w:rPr>
        <w:t>g</w:t>
      </w:r>
      <w:r w:rsidRPr="009D06A7">
        <w:t>e inap</w:t>
      </w:r>
      <w:r w:rsidRPr="009D06A7">
        <w:rPr>
          <w:spacing w:val="-2"/>
        </w:rPr>
        <w:t>p</w:t>
      </w:r>
      <w:r w:rsidRPr="009D06A7">
        <w:t>rop</w:t>
      </w:r>
      <w:r w:rsidRPr="009D06A7">
        <w:rPr>
          <w:spacing w:val="-1"/>
        </w:rPr>
        <w:t>r</w:t>
      </w:r>
      <w:r w:rsidRPr="009D06A7">
        <w:t>i</w:t>
      </w:r>
      <w:r w:rsidRPr="009D06A7">
        <w:rPr>
          <w:spacing w:val="-2"/>
        </w:rPr>
        <w:t>a</w:t>
      </w:r>
      <w:r w:rsidRPr="009D06A7">
        <w:t>te</w:t>
      </w:r>
      <w:r w:rsidRPr="009D06A7">
        <w:rPr>
          <w:spacing w:val="-2"/>
        </w:rPr>
        <w:t xml:space="preserve"> </w:t>
      </w:r>
      <w:r w:rsidRPr="009D06A7">
        <w:t>e</w:t>
      </w:r>
      <w:r w:rsidRPr="009D06A7">
        <w:rPr>
          <w:spacing w:val="-3"/>
        </w:rPr>
        <w:t>m</w:t>
      </w:r>
      <w:r w:rsidRPr="009D06A7">
        <w:t>er</w:t>
      </w:r>
      <w:r w:rsidRPr="009D06A7">
        <w:rPr>
          <w:spacing w:val="-2"/>
        </w:rPr>
        <w:t>g</w:t>
      </w:r>
      <w:r w:rsidRPr="009D06A7">
        <w:t>ency</w:t>
      </w:r>
      <w:r w:rsidRPr="009D06A7">
        <w:rPr>
          <w:spacing w:val="-2"/>
        </w:rPr>
        <w:t xml:space="preserve"> </w:t>
      </w:r>
      <w:r w:rsidRPr="009D06A7">
        <w:t>room</w:t>
      </w:r>
      <w:r w:rsidRPr="009D06A7">
        <w:rPr>
          <w:spacing w:val="-3"/>
        </w:rPr>
        <w:t xml:space="preserve"> </w:t>
      </w:r>
      <w:r w:rsidRPr="009D06A7">
        <w:t xml:space="preserve">use.  </w:t>
      </w:r>
      <w:r w:rsidRPr="009D06A7">
        <w:rPr>
          <w:spacing w:val="2"/>
        </w:rPr>
        <w:t>T</w:t>
      </w:r>
      <w:r w:rsidRPr="009D06A7">
        <w:rPr>
          <w:spacing w:val="-2"/>
        </w:rPr>
        <w:t>h</w:t>
      </w:r>
      <w:r w:rsidRPr="009D06A7">
        <w:t>e</w:t>
      </w:r>
      <w:r w:rsidRPr="009D06A7">
        <w:rPr>
          <w:spacing w:val="-2"/>
        </w:rPr>
        <w:t xml:space="preserve"> </w:t>
      </w:r>
      <w:r w:rsidRPr="009D06A7">
        <w:rPr>
          <w:spacing w:val="-1"/>
        </w:rPr>
        <w:t>N</w:t>
      </w:r>
      <w:r w:rsidRPr="009D06A7">
        <w:t xml:space="preserve">urse </w:t>
      </w:r>
      <w:r w:rsidRPr="009D06A7">
        <w:rPr>
          <w:spacing w:val="-1"/>
        </w:rPr>
        <w:t>C</w:t>
      </w:r>
      <w:r w:rsidRPr="009D06A7">
        <w:rPr>
          <w:spacing w:val="-2"/>
        </w:rPr>
        <w:t>a</w:t>
      </w:r>
      <w:r w:rsidRPr="009D06A7">
        <w:t xml:space="preserve">ll </w:t>
      </w:r>
      <w:r w:rsidRPr="009D06A7">
        <w:rPr>
          <w:spacing w:val="-3"/>
        </w:rPr>
        <w:t>L</w:t>
      </w:r>
      <w:r w:rsidRPr="009D06A7">
        <w:t xml:space="preserve">ine </w:t>
      </w:r>
      <w:r w:rsidRPr="009D06A7">
        <w:rPr>
          <w:spacing w:val="-3"/>
        </w:rPr>
        <w:t>m</w:t>
      </w:r>
      <w:r w:rsidRPr="009D06A7">
        <w:t xml:space="preserve">ust </w:t>
      </w:r>
      <w:r w:rsidRPr="009D06A7">
        <w:rPr>
          <w:spacing w:val="-2"/>
        </w:rPr>
        <w:t>h</w:t>
      </w:r>
      <w:r w:rsidRPr="009D06A7">
        <w:t>a</w:t>
      </w:r>
      <w:r w:rsidRPr="009D06A7">
        <w:rPr>
          <w:spacing w:val="-2"/>
        </w:rPr>
        <w:t>v</w:t>
      </w:r>
      <w:r w:rsidRPr="009D06A7">
        <w:t>e a s</w:t>
      </w:r>
      <w:r w:rsidRPr="009D06A7">
        <w:rPr>
          <w:spacing w:val="-2"/>
        </w:rPr>
        <w:t>y</w:t>
      </w:r>
      <w:r w:rsidRPr="009D06A7">
        <w:t>stem</w:t>
      </w:r>
      <w:r w:rsidRPr="009D06A7">
        <w:rPr>
          <w:spacing w:val="-3"/>
        </w:rPr>
        <w:t xml:space="preserve"> </w:t>
      </w:r>
      <w:r w:rsidRPr="009D06A7">
        <w:t>in p</w:t>
      </w:r>
      <w:r w:rsidRPr="009D06A7">
        <w:rPr>
          <w:spacing w:val="-1"/>
        </w:rPr>
        <w:t>l</w:t>
      </w:r>
      <w:r w:rsidRPr="009D06A7">
        <w:t>ace</w:t>
      </w:r>
      <w:r w:rsidRPr="009D06A7">
        <w:rPr>
          <w:spacing w:val="-2"/>
        </w:rPr>
        <w:t xml:space="preserve"> </w:t>
      </w:r>
      <w:r w:rsidRPr="009D06A7">
        <w:rPr>
          <w:spacing w:val="-1"/>
        </w:rPr>
        <w:t>t</w:t>
      </w:r>
      <w:r w:rsidRPr="009D06A7">
        <w:t>o co</w:t>
      </w:r>
      <w:r w:rsidRPr="009D06A7">
        <w:rPr>
          <w:spacing w:val="-1"/>
        </w:rPr>
        <w:t>m</w:t>
      </w:r>
      <w:r w:rsidRPr="009D06A7">
        <w:rPr>
          <w:spacing w:val="-3"/>
        </w:rPr>
        <w:t>m</w:t>
      </w:r>
      <w:r w:rsidRPr="009D06A7">
        <w:t>unicate all</w:t>
      </w:r>
      <w:r w:rsidRPr="009D06A7">
        <w:rPr>
          <w:spacing w:val="-1"/>
        </w:rPr>
        <w:t xml:space="preserve"> </w:t>
      </w:r>
      <w:r w:rsidRPr="009D06A7">
        <w:t>i</w:t>
      </w:r>
      <w:r w:rsidRPr="009D06A7">
        <w:rPr>
          <w:spacing w:val="-2"/>
        </w:rPr>
        <w:t>s</w:t>
      </w:r>
      <w:r w:rsidRPr="009D06A7">
        <w:t>sues</w:t>
      </w:r>
      <w:r w:rsidRPr="009D06A7">
        <w:rPr>
          <w:spacing w:val="-2"/>
        </w:rPr>
        <w:t xml:space="preserve"> </w:t>
      </w:r>
      <w:r w:rsidRPr="009D06A7">
        <w:rPr>
          <w:spacing w:val="-1"/>
        </w:rPr>
        <w:t>w</w:t>
      </w:r>
      <w:r w:rsidRPr="009D06A7">
        <w:t>i</w:t>
      </w:r>
      <w:r w:rsidRPr="009D06A7">
        <w:rPr>
          <w:spacing w:val="-1"/>
        </w:rPr>
        <w:t>t</w:t>
      </w:r>
      <w:r w:rsidRPr="009D06A7">
        <w:t>h t</w:t>
      </w:r>
      <w:r w:rsidRPr="009D06A7">
        <w:rPr>
          <w:spacing w:val="-2"/>
        </w:rPr>
        <w:t>h</w:t>
      </w:r>
      <w:r w:rsidRPr="009D06A7">
        <w:t xml:space="preserve">e </w:t>
      </w:r>
      <w:r w:rsidRPr="009D06A7">
        <w:rPr>
          <w:spacing w:val="-3"/>
        </w:rPr>
        <w:t>m</w:t>
      </w:r>
      <w:r w:rsidRPr="009D06A7">
        <w:rPr>
          <w:spacing w:val="3"/>
        </w:rPr>
        <w:t>e</w:t>
      </w:r>
      <w:r w:rsidRPr="009D06A7">
        <w:rPr>
          <w:spacing w:val="-3"/>
        </w:rPr>
        <w:t>m</w:t>
      </w:r>
      <w:r w:rsidRPr="009D06A7">
        <w:t>ber</w:t>
      </w:r>
      <w:r w:rsidRPr="009D06A7">
        <w:rPr>
          <w:spacing w:val="-1"/>
        </w:rPr>
        <w:t>'</w:t>
      </w:r>
      <w:r w:rsidRPr="009D06A7">
        <w:t xml:space="preserve">s health care providers, as applicable.  The Contractor shall have a written protocol specifying when a physician must be consulted in response to a call received.  Calls requiring a medical decision shall be forwarded to the on-call physician and a response to each call which requires a medical decision must be provided by the physician within thirty (30) minutes. </w:t>
      </w:r>
      <w:bookmarkEnd w:id="562"/>
    </w:p>
    <w:p w:rsidR="00CF0E18" w:rsidRDefault="00CF0E18" w:rsidP="00CF0E18">
      <w:pPr>
        <w:pStyle w:val="Heading2"/>
      </w:pPr>
      <w:bookmarkStart w:id="563" w:name="_Toc415121485"/>
      <w:bookmarkStart w:id="564" w:name="_Toc418781357"/>
      <w:r>
        <w:t>Electronic Communications</w:t>
      </w:r>
      <w:bookmarkEnd w:id="563"/>
      <w:bookmarkEnd w:id="564"/>
      <w:r>
        <w:t xml:space="preserve"> </w:t>
      </w:r>
    </w:p>
    <w:p w:rsidR="00A44726" w:rsidRPr="009D06A7" w:rsidRDefault="00A44726" w:rsidP="00A44726">
      <w:pPr>
        <w:pStyle w:val="Heading2"/>
        <w:numPr>
          <w:ilvl w:val="0"/>
          <w:numId w:val="0"/>
        </w:numPr>
      </w:pPr>
    </w:p>
    <w:p w:rsidR="00A44726" w:rsidRPr="00A44726" w:rsidRDefault="00A44726" w:rsidP="00A44726">
      <w:bookmarkStart w:id="565" w:name="_Toc404710440"/>
      <w:r w:rsidRPr="009D06A7">
        <w:t>The Contractor shall leverage technology to promote timely and effective communications with members.  The Contractor shall collect information on member’s preferred mode of receipt of Contractor-generated communications and send materials in the selected format.  Options shall include, but are not limited to, the ability to receive paper communications via mail or electronic communications through a secure web portal.  When a member notifies the Contractor of selection to receive communications electronically, that choice shall be confirmed through regular mail with instructions on how to change the selection if desired.  Additionally, emails shall be sent to members alerting them anytime an electronic notice is posted to the portal; no confidential information shall be included in emails.  In the event such a notification email is returned as undeliverable, the Contractor shall send the notice by regular mail within three (3) business days of the failed email. When applicable, the Contractor shall comply with a member’s election to change the preferred mode of communication.  The Contractor shall receiv</w:t>
      </w:r>
      <w:r w:rsidR="004D3405">
        <w:t>e</w:t>
      </w:r>
      <w:r w:rsidRPr="009D06A7">
        <w:t xml:space="preserve"> electronic communications from members via email and the member website.  The Contractor shall respond to electronic inquiries within one (1) business day.  The Contractor is also encouraged to utilize mobile technology, such as delivering medication and appointment reminders through personalized voice or text messaging.</w:t>
      </w:r>
      <w:bookmarkEnd w:id="565"/>
    </w:p>
    <w:p w:rsidR="00A44726" w:rsidRDefault="00CF0E18" w:rsidP="00A44726">
      <w:pPr>
        <w:pStyle w:val="Heading2"/>
      </w:pPr>
      <w:bookmarkStart w:id="566" w:name="_Toc415121486"/>
      <w:bookmarkStart w:id="567" w:name="_Toc418781358"/>
      <w:r>
        <w:t>Member Website</w:t>
      </w:r>
      <w:bookmarkStart w:id="568" w:name="_Toc404710442"/>
      <w:bookmarkEnd w:id="566"/>
      <w:bookmarkEnd w:id="567"/>
    </w:p>
    <w:p w:rsidR="00A44726" w:rsidRPr="00A44726" w:rsidRDefault="00A44726" w:rsidP="00A44726"/>
    <w:p w:rsidR="00A44726" w:rsidRPr="00A44726" w:rsidRDefault="00A44726" w:rsidP="00A44726">
      <w:r w:rsidRPr="009D06A7">
        <w:t xml:space="preserve">The Contractor shall develop a member website and mobile applications available in English </w:t>
      </w:r>
      <w:r>
        <w:t xml:space="preserve">and Spanish </w:t>
      </w:r>
      <w:r w:rsidRPr="009D06A7">
        <w:t xml:space="preserve">that is accessible and functional via cell phone.  The member website shall include, at minimum, the information required in the enrollment materials as described in Section 8.2.6.  The provider network information available via the member website shall be searchable and updated, at minimum, every two (2) weeks.    All website materials must be submitted, prior to posting, for </w:t>
      </w:r>
      <w:r w:rsidR="00D47E59">
        <w:t>the Agency</w:t>
      </w:r>
      <w:r w:rsidRPr="009D06A7">
        <w:t xml:space="preserve"> review and approval in accordance with Section 8.2.4.</w:t>
      </w:r>
      <w:bookmarkEnd w:id="568"/>
      <w:r w:rsidR="00EB6BE7">
        <w:t xml:space="preserve">  </w:t>
      </w:r>
    </w:p>
    <w:p w:rsidR="00CF0E18" w:rsidRDefault="00CF0E18" w:rsidP="00CF0E18">
      <w:pPr>
        <w:pStyle w:val="Heading2"/>
      </w:pPr>
      <w:bookmarkStart w:id="569" w:name="_Toc415121487"/>
      <w:bookmarkStart w:id="570" w:name="_Toc418781359"/>
      <w:r>
        <w:t>Health Education and Initiatives</w:t>
      </w:r>
      <w:bookmarkEnd w:id="569"/>
      <w:bookmarkEnd w:id="570"/>
      <w:r>
        <w:t xml:space="preserve"> </w:t>
      </w:r>
    </w:p>
    <w:p w:rsidR="00A44726" w:rsidRPr="009D06A7" w:rsidRDefault="00A44726" w:rsidP="00A44726">
      <w:pPr>
        <w:pStyle w:val="Heading2"/>
        <w:numPr>
          <w:ilvl w:val="0"/>
          <w:numId w:val="0"/>
        </w:numPr>
      </w:pPr>
    </w:p>
    <w:p w:rsidR="00A44726" w:rsidRPr="00A44726" w:rsidRDefault="00A44726" w:rsidP="00A44726">
      <w:bookmarkStart w:id="571" w:name="_Toc404710444"/>
      <w:r w:rsidRPr="009D06A7">
        <w:t>The Contractor shall develop programs and participate in activities to enhance the general health and well-being of members.  The Contractor shall develop a strategy to participate in and interface with the Healthiest State Initiative.  Examples of health education, disease prevention and outreach programs and activities include, but not limited to, the following:</w:t>
      </w:r>
      <w:bookmarkEnd w:id="571"/>
    </w:p>
    <w:p w:rsidR="00CF0E18" w:rsidRDefault="00CF0E18" w:rsidP="00CF0E18">
      <w:pPr>
        <w:pStyle w:val="Heading3"/>
      </w:pPr>
      <w:bookmarkStart w:id="572" w:name="_Toc415121488"/>
      <w:bookmarkStart w:id="573" w:name="_Toc418781360"/>
      <w:r>
        <w:t>Example Programs</w:t>
      </w:r>
      <w:bookmarkEnd w:id="572"/>
      <w:bookmarkEnd w:id="573"/>
    </w:p>
    <w:p w:rsidR="00A44726" w:rsidRPr="00A44726" w:rsidRDefault="00A44726" w:rsidP="00A44726"/>
    <w:p w:rsidR="00A44726" w:rsidRPr="00A44726" w:rsidRDefault="00A44726" w:rsidP="00A44726">
      <w:pPr>
        <w:pStyle w:val="Heading4"/>
        <w:keepNext w:val="0"/>
        <w:keepLines w:val="0"/>
        <w:widowControl w:val="0"/>
        <w:spacing w:before="0" w:line="240" w:lineRule="auto"/>
        <w:ind w:left="1404" w:hanging="864"/>
        <w:jc w:val="both"/>
        <w:rPr>
          <w:rFonts w:cs="Times New Roman"/>
        </w:rPr>
      </w:pPr>
      <w:r w:rsidRPr="00A44726">
        <w:rPr>
          <w:rFonts w:cs="Times New Roman"/>
        </w:rPr>
        <w:t>General physical, behavioral/mental health and long-term care education;</w:t>
      </w:r>
    </w:p>
    <w:p w:rsidR="00A44726" w:rsidRPr="00A44726" w:rsidRDefault="00A44726" w:rsidP="00A44726">
      <w:pPr>
        <w:pStyle w:val="Heading4"/>
        <w:numPr>
          <w:ilvl w:val="0"/>
          <w:numId w:val="0"/>
        </w:numPr>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74" w:name="_Toc404710446"/>
      <w:r w:rsidRPr="00A44726">
        <w:rPr>
          <w:rFonts w:cs="Times New Roman"/>
        </w:rPr>
        <w:t>Education regarding the importance of preventive care, including flu shots and age appropriate recommended screenings;</w:t>
      </w:r>
      <w:bookmarkEnd w:id="574"/>
    </w:p>
    <w:p w:rsidR="00A44726" w:rsidRPr="00A44726" w:rsidRDefault="00A44726" w:rsidP="00A44726">
      <w:pPr>
        <w:pStyle w:val="ListParagraph"/>
        <w:jc w:val="both"/>
        <w:rPr>
          <w:rFonts w:cs="Times New Roman"/>
        </w:rPr>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75" w:name="_Toc404710447"/>
      <w:r w:rsidRPr="00A44726">
        <w:rPr>
          <w:rFonts w:cs="Times New Roman"/>
        </w:rPr>
        <w:t xml:space="preserve">Education to prepare members for participation in and reaction to specific medical procedures and to instruct patients in self-management of medical problems and disease prevention; </w:t>
      </w:r>
      <w:bookmarkEnd w:id="575"/>
    </w:p>
    <w:p w:rsidR="00A44726" w:rsidRPr="00A44726" w:rsidRDefault="00A44726" w:rsidP="00A44726">
      <w:pPr>
        <w:pStyle w:val="ListParagraph"/>
        <w:jc w:val="both"/>
        <w:rPr>
          <w:rFonts w:cs="Times New Roman"/>
        </w:rPr>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76" w:name="_Toc404710448"/>
      <w:r w:rsidRPr="00A44726">
        <w:rPr>
          <w:rFonts w:cs="Times New Roman"/>
        </w:rPr>
        <w:t>Smoking cessation programs with targeted outreach for adolescents and pregnant women;</w:t>
      </w:r>
      <w:bookmarkEnd w:id="576"/>
    </w:p>
    <w:p w:rsidR="00A44726" w:rsidRPr="00A44726" w:rsidRDefault="00A44726" w:rsidP="00A44726">
      <w:pPr>
        <w:pStyle w:val="Heading4"/>
        <w:numPr>
          <w:ilvl w:val="0"/>
          <w:numId w:val="0"/>
        </w:numPr>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77" w:name="_Toc404710449"/>
      <w:r w:rsidRPr="00A44726">
        <w:rPr>
          <w:rFonts w:cs="Times New Roman"/>
        </w:rPr>
        <w:t>Nutrition counseling;</w:t>
      </w:r>
      <w:bookmarkEnd w:id="577"/>
    </w:p>
    <w:p w:rsidR="00A44726" w:rsidRPr="00A44726" w:rsidRDefault="00A44726" w:rsidP="00A44726">
      <w:pPr>
        <w:pStyle w:val="Heading4"/>
        <w:numPr>
          <w:ilvl w:val="0"/>
          <w:numId w:val="0"/>
        </w:numPr>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78" w:name="_Toc404710450"/>
      <w:r w:rsidRPr="00A44726">
        <w:rPr>
          <w:rFonts w:cs="Times New Roman"/>
        </w:rPr>
        <w:t>Early intervention and risk reduction strategies to avoid complications of disability and chronic illness;</w:t>
      </w:r>
      <w:bookmarkEnd w:id="578"/>
    </w:p>
    <w:p w:rsidR="00A44726" w:rsidRPr="00A44726" w:rsidRDefault="00A44726" w:rsidP="00A44726">
      <w:pPr>
        <w:pStyle w:val="Heading4"/>
        <w:numPr>
          <w:ilvl w:val="0"/>
          <w:numId w:val="0"/>
        </w:numPr>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79" w:name="_Toc404710451"/>
      <w:r w:rsidRPr="00A44726">
        <w:rPr>
          <w:rFonts w:cs="Times New Roman"/>
        </w:rPr>
        <w:t xml:space="preserve">Prevention and treatment of </w:t>
      </w:r>
      <w:r w:rsidR="00A51A64">
        <w:rPr>
          <w:rFonts w:cs="Times New Roman"/>
        </w:rPr>
        <w:t>substance use disorder</w:t>
      </w:r>
      <w:r w:rsidRPr="00A44726">
        <w:rPr>
          <w:rFonts w:cs="Times New Roman"/>
        </w:rPr>
        <w:t>;</w:t>
      </w:r>
      <w:bookmarkEnd w:id="579"/>
    </w:p>
    <w:p w:rsidR="00A44726" w:rsidRPr="00A44726" w:rsidRDefault="00A44726" w:rsidP="00A44726">
      <w:pPr>
        <w:pStyle w:val="Heading4"/>
        <w:numPr>
          <w:ilvl w:val="0"/>
          <w:numId w:val="0"/>
        </w:numPr>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80" w:name="_Toc404710452"/>
      <w:r w:rsidRPr="00A44726">
        <w:rPr>
          <w:rFonts w:cs="Times New Roman"/>
        </w:rPr>
        <w:t>Self-care training, including self-examination;</w:t>
      </w:r>
      <w:bookmarkEnd w:id="580"/>
    </w:p>
    <w:p w:rsidR="00A44726" w:rsidRPr="00A44726" w:rsidRDefault="00A44726" w:rsidP="00A44726">
      <w:pPr>
        <w:pStyle w:val="Heading4"/>
        <w:numPr>
          <w:ilvl w:val="0"/>
          <w:numId w:val="0"/>
        </w:numPr>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81" w:name="_Toc404710453"/>
      <w:r w:rsidRPr="00A44726">
        <w:rPr>
          <w:rFonts w:cs="Times New Roman"/>
        </w:rPr>
        <w:t>Education to assist members with a clear understanding of how to take medications and the importance of coordinating all medications;</w:t>
      </w:r>
      <w:bookmarkEnd w:id="581"/>
    </w:p>
    <w:p w:rsidR="00A44726" w:rsidRPr="00A44726" w:rsidRDefault="00A44726" w:rsidP="00A44726">
      <w:pPr>
        <w:pStyle w:val="Heading4"/>
        <w:numPr>
          <w:ilvl w:val="0"/>
          <w:numId w:val="0"/>
        </w:numPr>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82" w:name="_Toc404710454"/>
      <w:r w:rsidRPr="00A44726">
        <w:rPr>
          <w:rFonts w:cs="Times New Roman"/>
        </w:rPr>
        <w:t>Understanding the difference between emergent, urgent and routine health conditions;</w:t>
      </w:r>
      <w:bookmarkEnd w:id="582"/>
    </w:p>
    <w:p w:rsidR="00A44726" w:rsidRPr="00A44726" w:rsidRDefault="00A44726" w:rsidP="00A44726">
      <w:pPr>
        <w:pStyle w:val="Heading4"/>
        <w:numPr>
          <w:ilvl w:val="0"/>
          <w:numId w:val="0"/>
        </w:numPr>
      </w:pPr>
    </w:p>
    <w:p w:rsidR="00A44726" w:rsidRPr="00A44726" w:rsidRDefault="00A44726" w:rsidP="00A44726">
      <w:pPr>
        <w:pStyle w:val="Heading4"/>
        <w:keepNext w:val="0"/>
        <w:keepLines w:val="0"/>
        <w:widowControl w:val="0"/>
        <w:spacing w:before="0" w:line="240" w:lineRule="auto"/>
        <w:ind w:left="1404" w:hanging="864"/>
        <w:jc w:val="both"/>
        <w:rPr>
          <w:rFonts w:cs="Times New Roman"/>
        </w:rPr>
      </w:pPr>
      <w:bookmarkStart w:id="583" w:name="_Toc404710455"/>
      <w:r w:rsidRPr="00A44726">
        <w:rPr>
          <w:rFonts w:cs="Times New Roman"/>
        </w:rPr>
        <w:t>Education for members on the significance of their role in their overall health and welfare and available resources; and</w:t>
      </w:r>
      <w:bookmarkEnd w:id="583"/>
    </w:p>
    <w:p w:rsidR="00A44726" w:rsidRPr="00A44726" w:rsidRDefault="00A44726" w:rsidP="00A44726">
      <w:pPr>
        <w:pStyle w:val="Heading4"/>
        <w:numPr>
          <w:ilvl w:val="0"/>
          <w:numId w:val="0"/>
        </w:numPr>
      </w:pPr>
    </w:p>
    <w:p w:rsidR="00A44726" w:rsidRDefault="00A44726" w:rsidP="00A44726">
      <w:pPr>
        <w:pStyle w:val="Heading4"/>
        <w:keepNext w:val="0"/>
        <w:keepLines w:val="0"/>
        <w:widowControl w:val="0"/>
        <w:spacing w:before="0" w:line="240" w:lineRule="auto"/>
        <w:ind w:left="1404" w:hanging="864"/>
        <w:jc w:val="both"/>
        <w:rPr>
          <w:rFonts w:cs="Times New Roman"/>
        </w:rPr>
      </w:pPr>
      <w:bookmarkStart w:id="584" w:name="_Toc404710456"/>
      <w:r w:rsidRPr="00A44726">
        <w:rPr>
          <w:rFonts w:cs="Times New Roman"/>
        </w:rPr>
        <w:t>Education for members and caregivers about identification and reporting of suspected abuse and neglect.</w:t>
      </w:r>
      <w:bookmarkEnd w:id="584"/>
      <w:r w:rsidRPr="00A44726">
        <w:rPr>
          <w:rFonts w:cs="Times New Roman"/>
        </w:rPr>
        <w:t xml:space="preserve"> </w:t>
      </w:r>
    </w:p>
    <w:p w:rsidR="009B660A" w:rsidRPr="009B660A" w:rsidRDefault="009B660A" w:rsidP="009B660A"/>
    <w:p w:rsidR="00CF0E18" w:rsidRDefault="00CF0E18" w:rsidP="00CF0E18">
      <w:pPr>
        <w:pStyle w:val="Heading2"/>
      </w:pPr>
      <w:bookmarkStart w:id="585" w:name="_Toc415121489"/>
      <w:bookmarkStart w:id="586" w:name="_Toc418781361"/>
      <w:r>
        <w:t>Cost and Quality Information</w:t>
      </w:r>
      <w:bookmarkEnd w:id="585"/>
      <w:bookmarkEnd w:id="586"/>
    </w:p>
    <w:p w:rsidR="00A44726" w:rsidRPr="009D06A7" w:rsidRDefault="00A44726" w:rsidP="00A44726">
      <w:pPr>
        <w:pStyle w:val="Heading2"/>
        <w:numPr>
          <w:ilvl w:val="0"/>
          <w:numId w:val="0"/>
        </w:numPr>
      </w:pPr>
    </w:p>
    <w:p w:rsidR="00A44726" w:rsidRPr="00A44726" w:rsidRDefault="00A44726" w:rsidP="00A44726">
      <w:bookmarkStart w:id="587" w:name="_Toc404710458"/>
      <w:r w:rsidRPr="009D06A7">
        <w:t xml:space="preserve">Subject to </w:t>
      </w:r>
      <w:r w:rsidR="00D47E59">
        <w:t>the Agency</w:t>
      </w:r>
      <w:r w:rsidRPr="009D06A7">
        <w:t xml:space="preserve"> approval and with the timeframes specified, the Contractor shall implement innovative strategies to provide price and quality transparency to members.  Making cost and quality information available to members increases transparency and has the potential to reduce costs and improve quality.  The Contractor must make cost and quality information available to members in order to facilitate more responsible use of health care services and inform health care decision-making.  Example</w:t>
      </w:r>
      <w:r w:rsidR="00511D15">
        <w:t>s of</w:t>
      </w:r>
      <w:r w:rsidRPr="009D06A7">
        <w:t xml:space="preserve"> cost information includes average costs of common services and the cost of urgent versus emergent costs.</w:t>
      </w:r>
      <w:bookmarkEnd w:id="587"/>
    </w:p>
    <w:p w:rsidR="00CF0E18" w:rsidRDefault="00CF0E18" w:rsidP="00CF0E18">
      <w:pPr>
        <w:pStyle w:val="Heading3"/>
      </w:pPr>
      <w:bookmarkStart w:id="588" w:name="_Toc415121490"/>
      <w:bookmarkStart w:id="589" w:name="_Toc418781362"/>
      <w:r>
        <w:t>Explanation of Benefits</w:t>
      </w:r>
      <w:bookmarkEnd w:id="588"/>
      <w:bookmarkEnd w:id="589"/>
      <w:r>
        <w:t xml:space="preserve"> </w:t>
      </w:r>
    </w:p>
    <w:p w:rsidR="00A44726" w:rsidRPr="00DE4E0F" w:rsidRDefault="00A44726" w:rsidP="00A44726">
      <w:pPr>
        <w:pStyle w:val="BodyText"/>
        <w:ind w:left="0"/>
      </w:pPr>
    </w:p>
    <w:p w:rsidR="00A44726" w:rsidRPr="00A44726" w:rsidRDefault="00A44726" w:rsidP="00A44726">
      <w:bookmarkStart w:id="590" w:name="_Toc404710460"/>
      <w:r w:rsidRPr="00DE4E0F">
        <w:t>The Contractor shall provide explanation of benefits (EOBs) to all members</w:t>
      </w:r>
      <w:r w:rsidR="00AA2FE6">
        <w:t xml:space="preserve"> or a statistically valid sample of all members.</w:t>
      </w:r>
      <w:r>
        <w:t xml:space="preserve"> </w:t>
      </w:r>
      <w:r w:rsidR="00AA2FE6">
        <w:t xml:space="preserve">This </w:t>
      </w:r>
      <w:r>
        <w:t>includ</w:t>
      </w:r>
      <w:r w:rsidR="00AA2FE6">
        <w:t>es</w:t>
      </w:r>
      <w:r>
        <w:t xml:space="preserve"> members in the Iowa Health and Wellness Plan as well as hawk-i</w:t>
      </w:r>
      <w:r w:rsidRPr="00DE4E0F">
        <w:t xml:space="preserve">.  EOBs shall be available via paper and secure web based portal.  </w:t>
      </w:r>
      <w:r w:rsidR="00511D15">
        <w:t>EOBs</w:t>
      </w:r>
      <w:r w:rsidRPr="00DE4E0F">
        <w:t xml:space="preserve"> shall be delivered to members based on their preferred mode of receipt of Contractor communications as described in Section 8.5.  At a minimum, EOBs shall be designed to address requirements in 42 CFR 433.116(e) and (f).</w:t>
      </w:r>
      <w:bookmarkEnd w:id="590"/>
      <w:r w:rsidR="00EB6BE7">
        <w:t xml:space="preserve"> </w:t>
      </w:r>
      <w:r w:rsidR="0075262C">
        <w:t>To maintain member confidentialit</w:t>
      </w:r>
      <w:r w:rsidR="00511D15">
        <w:t>y, EOBs shall</w:t>
      </w:r>
      <w:r w:rsidR="0075262C">
        <w:t xml:space="preserve"> not be sent on family planning services. </w:t>
      </w:r>
      <w:r w:rsidR="00EB6BE7">
        <w:t xml:space="preserve"> </w:t>
      </w:r>
    </w:p>
    <w:p w:rsidR="00CF0E18" w:rsidRDefault="00CF0E18" w:rsidP="00CF0E18">
      <w:pPr>
        <w:pStyle w:val="Heading3"/>
      </w:pPr>
      <w:bookmarkStart w:id="591" w:name="_Toc415121491"/>
      <w:bookmarkStart w:id="592" w:name="_Toc418781363"/>
      <w:r>
        <w:t>Quality Information</w:t>
      </w:r>
      <w:bookmarkEnd w:id="591"/>
      <w:bookmarkEnd w:id="592"/>
      <w:r>
        <w:t xml:space="preserve"> </w:t>
      </w:r>
    </w:p>
    <w:p w:rsidR="00A44726" w:rsidRPr="009D06A7" w:rsidRDefault="00A44726" w:rsidP="00A44726"/>
    <w:p w:rsidR="00A44726" w:rsidRPr="00A44726" w:rsidRDefault="00A44726" w:rsidP="00A44726">
      <w:bookmarkStart w:id="593" w:name="_Toc404710462"/>
      <w:r w:rsidRPr="009D06A7">
        <w:t xml:space="preserve">Provider quality information must also be made available to members.  The Contractor shall capture quality information about its network providers, and must make this information available to members based on their preferred mode of receipt of Contractor communications as described in Section 8.5.  The </w:t>
      </w:r>
      <w:r w:rsidR="00511D15">
        <w:t>Contractor</w:t>
      </w:r>
      <w:r w:rsidRPr="009D06A7">
        <w:t xml:space="preserve"> may choose to quantitatively and qualitatively rate providers.  In making the information available to members, the Contractor must identify any limitations of the data.</w:t>
      </w:r>
      <w:bookmarkEnd w:id="593"/>
    </w:p>
    <w:p w:rsidR="00CF0E18" w:rsidRDefault="00CF0E18" w:rsidP="00CF0E18">
      <w:pPr>
        <w:pStyle w:val="Heading2"/>
      </w:pPr>
      <w:bookmarkStart w:id="594" w:name="_Toc415121492"/>
      <w:bookmarkStart w:id="595" w:name="_Toc418781364"/>
      <w:r>
        <w:t>Advance Directive Information</w:t>
      </w:r>
      <w:bookmarkEnd w:id="594"/>
      <w:bookmarkEnd w:id="595"/>
      <w:r>
        <w:t xml:space="preserve"> </w:t>
      </w:r>
    </w:p>
    <w:p w:rsidR="00A44726" w:rsidRPr="009D06A7" w:rsidRDefault="00A44726" w:rsidP="00A44726">
      <w:pPr>
        <w:pStyle w:val="Heading3"/>
        <w:numPr>
          <w:ilvl w:val="0"/>
          <w:numId w:val="0"/>
        </w:numPr>
        <w:jc w:val="both"/>
        <w:rPr>
          <w:rFonts w:cs="Times New Roman"/>
          <w:b/>
          <w:szCs w:val="22"/>
        </w:rPr>
      </w:pPr>
    </w:p>
    <w:p w:rsidR="00A44726" w:rsidRPr="009D06A7" w:rsidRDefault="00A44726" w:rsidP="00A44726">
      <w:bookmarkStart w:id="596" w:name="_Toc404710464"/>
      <w:r w:rsidRPr="009D06A7">
        <w:t>The Contractor shall comply with the advance directive requirements outlined in Section 8.9.1 and Section 8.9.2 below.</w:t>
      </w:r>
      <w:bookmarkEnd w:id="596"/>
    </w:p>
    <w:p w:rsidR="00A44726" w:rsidRPr="00A44726" w:rsidRDefault="00A44726" w:rsidP="00A44726"/>
    <w:p w:rsidR="00CF0E18" w:rsidRDefault="00CF0E18" w:rsidP="00CF0E18">
      <w:pPr>
        <w:pStyle w:val="Heading3"/>
      </w:pPr>
      <w:bookmarkStart w:id="597" w:name="_Toc415121493"/>
      <w:bookmarkStart w:id="598" w:name="_Toc418781365"/>
      <w:r>
        <w:t>Policies and Procedures</w:t>
      </w:r>
      <w:bookmarkEnd w:id="597"/>
      <w:bookmarkEnd w:id="598"/>
    </w:p>
    <w:p w:rsidR="00A44726" w:rsidRPr="009D06A7" w:rsidRDefault="00A44726" w:rsidP="00A44726"/>
    <w:p w:rsidR="00A44726" w:rsidRPr="00A44726" w:rsidRDefault="00A44726" w:rsidP="00A44726">
      <w:bookmarkStart w:id="599" w:name="_Toc404710466"/>
      <w:r w:rsidRPr="009D06A7">
        <w:t>The Contractor shall maintai</w:t>
      </w:r>
      <w:r w:rsidR="00FE279C">
        <w:t>n and implement</w:t>
      </w:r>
      <w:r w:rsidRPr="009D06A7">
        <w:t xml:space="preserve"> written policies and procedures</w:t>
      </w:r>
      <w:r w:rsidR="00FE279C">
        <w:t>, subject to Agency review and approval,</w:t>
      </w:r>
      <w:r w:rsidRPr="009D06A7">
        <w:t xml:space="preserve"> concerning advance directives which meet the requirements set forth in Subpart I of 42 CFR 489.  Advance directives are defined in 42</w:t>
      </w:r>
      <w:r w:rsidRPr="009D06A7">
        <w:rPr>
          <w:spacing w:val="-2"/>
        </w:rPr>
        <w:t xml:space="preserve"> </w:t>
      </w:r>
      <w:r w:rsidRPr="009D06A7">
        <w:rPr>
          <w:spacing w:val="4"/>
        </w:rPr>
        <w:t>C</w:t>
      </w:r>
      <w:r w:rsidRPr="009D06A7">
        <w:rPr>
          <w:spacing w:val="5"/>
        </w:rPr>
        <w:t>F</w:t>
      </w:r>
      <w:r w:rsidRPr="009D06A7">
        <w:t>R</w:t>
      </w:r>
      <w:r w:rsidRPr="009D06A7">
        <w:rPr>
          <w:spacing w:val="4"/>
        </w:rPr>
        <w:t xml:space="preserve"> </w:t>
      </w:r>
      <w:r w:rsidRPr="009D06A7">
        <w:rPr>
          <w:spacing w:val="5"/>
        </w:rPr>
        <w:t>48</w:t>
      </w:r>
      <w:r w:rsidRPr="009D06A7">
        <w:rPr>
          <w:spacing w:val="3"/>
        </w:rPr>
        <w:t>9</w:t>
      </w:r>
      <w:r w:rsidRPr="009D06A7">
        <w:rPr>
          <w:spacing w:val="5"/>
        </w:rPr>
        <w:t>.</w:t>
      </w:r>
      <w:r w:rsidRPr="009D06A7">
        <w:rPr>
          <w:spacing w:val="3"/>
        </w:rPr>
        <w:t>1</w:t>
      </w:r>
      <w:r w:rsidRPr="009D06A7">
        <w:rPr>
          <w:spacing w:val="5"/>
        </w:rPr>
        <w:t>0</w:t>
      </w:r>
      <w:r w:rsidRPr="009D06A7">
        <w:t>0</w:t>
      </w:r>
      <w:r w:rsidRPr="009D06A7">
        <w:rPr>
          <w:spacing w:val="8"/>
        </w:rPr>
        <w:t xml:space="preserve"> </w:t>
      </w:r>
      <w:r w:rsidRPr="009D06A7">
        <w:rPr>
          <w:spacing w:val="3"/>
        </w:rPr>
        <w:t>a</w:t>
      </w:r>
      <w:r w:rsidRPr="009D06A7">
        <w:t>s</w:t>
      </w:r>
      <w:r w:rsidRPr="009D06A7">
        <w:rPr>
          <w:spacing w:val="8"/>
        </w:rPr>
        <w:t xml:space="preserve"> </w:t>
      </w:r>
      <w:r w:rsidRPr="009D06A7">
        <w:rPr>
          <w:spacing w:val="3"/>
        </w:rPr>
        <w:t>“</w:t>
      </w:r>
      <w:r w:rsidRPr="009D06A7">
        <w:t>a</w:t>
      </w:r>
      <w:r w:rsidRPr="009D06A7">
        <w:rPr>
          <w:spacing w:val="10"/>
        </w:rPr>
        <w:t xml:space="preserve"> </w:t>
      </w:r>
      <w:r w:rsidRPr="009D06A7">
        <w:rPr>
          <w:spacing w:val="2"/>
        </w:rPr>
        <w:t>w</w:t>
      </w:r>
      <w:r w:rsidRPr="009D06A7">
        <w:rPr>
          <w:spacing w:val="3"/>
        </w:rPr>
        <w:t>r</w:t>
      </w:r>
      <w:r w:rsidRPr="009D06A7">
        <w:rPr>
          <w:spacing w:val="4"/>
        </w:rPr>
        <w:t>it</w:t>
      </w:r>
      <w:r w:rsidRPr="009D06A7">
        <w:rPr>
          <w:spacing w:val="6"/>
        </w:rPr>
        <w:t>t</w:t>
      </w:r>
      <w:r w:rsidRPr="009D06A7">
        <w:rPr>
          <w:spacing w:val="3"/>
        </w:rPr>
        <w:t>e</w:t>
      </w:r>
      <w:r w:rsidRPr="009D06A7">
        <w:t>n</w:t>
      </w:r>
      <w:r w:rsidRPr="009D06A7">
        <w:rPr>
          <w:spacing w:val="8"/>
        </w:rPr>
        <w:t xml:space="preserve"> </w:t>
      </w:r>
      <w:r w:rsidRPr="009D06A7">
        <w:rPr>
          <w:spacing w:val="4"/>
        </w:rPr>
        <w:t>i</w:t>
      </w:r>
      <w:r w:rsidRPr="009D06A7">
        <w:rPr>
          <w:spacing w:val="5"/>
        </w:rPr>
        <w:t>n</w:t>
      </w:r>
      <w:r w:rsidRPr="009D06A7">
        <w:rPr>
          <w:spacing w:val="3"/>
        </w:rPr>
        <w:t>s</w:t>
      </w:r>
      <w:r w:rsidRPr="009D06A7">
        <w:rPr>
          <w:spacing w:val="4"/>
        </w:rPr>
        <w:t>t</w:t>
      </w:r>
      <w:r w:rsidRPr="009D06A7">
        <w:rPr>
          <w:spacing w:val="3"/>
        </w:rPr>
        <w:t>r</w:t>
      </w:r>
      <w:r w:rsidRPr="009D06A7">
        <w:rPr>
          <w:spacing w:val="5"/>
        </w:rPr>
        <w:t>u</w:t>
      </w:r>
      <w:r w:rsidRPr="009D06A7">
        <w:rPr>
          <w:spacing w:val="3"/>
        </w:rPr>
        <w:t>c</w:t>
      </w:r>
      <w:r w:rsidRPr="009D06A7">
        <w:rPr>
          <w:spacing w:val="4"/>
        </w:rPr>
        <w:t>t</w:t>
      </w:r>
      <w:r w:rsidRPr="009D06A7">
        <w:rPr>
          <w:spacing w:val="6"/>
        </w:rPr>
        <w:t>i</w:t>
      </w:r>
      <w:r w:rsidRPr="009D06A7">
        <w:rPr>
          <w:spacing w:val="3"/>
        </w:rPr>
        <w:t>o</w:t>
      </w:r>
      <w:r w:rsidRPr="009D06A7">
        <w:rPr>
          <w:spacing w:val="5"/>
        </w:rPr>
        <w:t>n</w:t>
      </w:r>
      <w:r w:rsidRPr="009D06A7">
        <w:t>,</w:t>
      </w:r>
      <w:r w:rsidRPr="009D06A7">
        <w:rPr>
          <w:spacing w:val="8"/>
        </w:rPr>
        <w:t xml:space="preserve"> </w:t>
      </w:r>
      <w:r w:rsidRPr="009D06A7">
        <w:rPr>
          <w:spacing w:val="3"/>
        </w:rPr>
        <w:t>s</w:t>
      </w:r>
      <w:r w:rsidRPr="009D06A7">
        <w:rPr>
          <w:spacing w:val="5"/>
        </w:rPr>
        <w:t>u</w:t>
      </w:r>
      <w:r w:rsidRPr="009D06A7">
        <w:rPr>
          <w:spacing w:val="3"/>
        </w:rPr>
        <w:t>c</w:t>
      </w:r>
      <w:r w:rsidRPr="009D06A7">
        <w:t>h</w:t>
      </w:r>
      <w:r w:rsidRPr="009D06A7">
        <w:rPr>
          <w:spacing w:val="8"/>
        </w:rPr>
        <w:t xml:space="preserve"> </w:t>
      </w:r>
      <w:r w:rsidRPr="009D06A7">
        <w:rPr>
          <w:spacing w:val="3"/>
        </w:rPr>
        <w:t>a</w:t>
      </w:r>
      <w:r w:rsidRPr="009D06A7">
        <w:t>s a</w:t>
      </w:r>
      <w:r w:rsidRPr="009D06A7">
        <w:rPr>
          <w:spacing w:val="8"/>
        </w:rPr>
        <w:t xml:space="preserve"> </w:t>
      </w:r>
      <w:r w:rsidRPr="009D06A7">
        <w:rPr>
          <w:spacing w:val="4"/>
        </w:rPr>
        <w:t>l</w:t>
      </w:r>
      <w:r w:rsidRPr="009D06A7">
        <w:rPr>
          <w:spacing w:val="6"/>
        </w:rPr>
        <w:t>i</w:t>
      </w:r>
      <w:r w:rsidRPr="009D06A7">
        <w:rPr>
          <w:spacing w:val="3"/>
        </w:rPr>
        <w:t>v</w:t>
      </w:r>
      <w:r w:rsidRPr="009D06A7">
        <w:rPr>
          <w:spacing w:val="4"/>
        </w:rPr>
        <w:t>i</w:t>
      </w:r>
      <w:r w:rsidRPr="009D06A7">
        <w:rPr>
          <w:spacing w:val="5"/>
        </w:rPr>
        <w:t>n</w:t>
      </w:r>
      <w:r w:rsidRPr="009D06A7">
        <w:t>g</w:t>
      </w:r>
      <w:r w:rsidRPr="009D06A7">
        <w:rPr>
          <w:spacing w:val="8"/>
        </w:rPr>
        <w:t xml:space="preserve"> </w:t>
      </w:r>
      <w:r w:rsidRPr="009D06A7">
        <w:rPr>
          <w:spacing w:val="2"/>
        </w:rPr>
        <w:t>w</w:t>
      </w:r>
      <w:r w:rsidRPr="009D06A7">
        <w:rPr>
          <w:spacing w:val="6"/>
        </w:rPr>
        <w:t>i</w:t>
      </w:r>
      <w:r w:rsidRPr="009D06A7">
        <w:rPr>
          <w:spacing w:val="4"/>
        </w:rPr>
        <w:t>l</w:t>
      </w:r>
      <w:r w:rsidRPr="009D06A7">
        <w:t>l</w:t>
      </w:r>
      <w:r w:rsidRPr="009D06A7">
        <w:rPr>
          <w:spacing w:val="9"/>
        </w:rPr>
        <w:t xml:space="preserve"> </w:t>
      </w:r>
      <w:r w:rsidRPr="009D06A7">
        <w:rPr>
          <w:spacing w:val="3"/>
        </w:rPr>
        <w:t>o</w:t>
      </w:r>
      <w:r w:rsidRPr="009D06A7">
        <w:t>r</w:t>
      </w:r>
      <w:r w:rsidRPr="009D06A7">
        <w:rPr>
          <w:spacing w:val="8"/>
        </w:rPr>
        <w:t xml:space="preserve"> </w:t>
      </w:r>
      <w:r w:rsidRPr="009D06A7">
        <w:rPr>
          <w:spacing w:val="5"/>
        </w:rPr>
        <w:t>d</w:t>
      </w:r>
      <w:r w:rsidRPr="009D06A7">
        <w:rPr>
          <w:spacing w:val="3"/>
        </w:rPr>
        <w:t>ur</w:t>
      </w:r>
      <w:r w:rsidRPr="009D06A7">
        <w:rPr>
          <w:spacing w:val="5"/>
        </w:rPr>
        <w:t>a</w:t>
      </w:r>
      <w:r w:rsidRPr="009D06A7">
        <w:rPr>
          <w:spacing w:val="3"/>
        </w:rPr>
        <w:t>b</w:t>
      </w:r>
      <w:r w:rsidRPr="009D06A7">
        <w:rPr>
          <w:spacing w:val="4"/>
        </w:rPr>
        <w:t>l</w:t>
      </w:r>
      <w:r w:rsidRPr="009D06A7">
        <w:t>e</w:t>
      </w:r>
      <w:r w:rsidRPr="009D06A7">
        <w:rPr>
          <w:spacing w:val="8"/>
        </w:rPr>
        <w:t xml:space="preserve"> </w:t>
      </w:r>
      <w:r w:rsidRPr="009D06A7">
        <w:rPr>
          <w:spacing w:val="5"/>
        </w:rPr>
        <w:t>p</w:t>
      </w:r>
      <w:r w:rsidRPr="009D06A7">
        <w:rPr>
          <w:spacing w:val="3"/>
        </w:rPr>
        <w:t>o</w:t>
      </w:r>
      <w:r w:rsidRPr="009D06A7">
        <w:rPr>
          <w:spacing w:val="4"/>
        </w:rPr>
        <w:t>w</w:t>
      </w:r>
      <w:r w:rsidRPr="009D06A7">
        <w:rPr>
          <w:spacing w:val="3"/>
        </w:rPr>
        <w:t>e</w:t>
      </w:r>
      <w:r w:rsidRPr="009D06A7">
        <w:t>r</w:t>
      </w:r>
      <w:r w:rsidRPr="009D06A7">
        <w:rPr>
          <w:spacing w:val="11"/>
        </w:rPr>
        <w:t xml:space="preserve"> </w:t>
      </w:r>
      <w:r w:rsidRPr="009D06A7">
        <w:rPr>
          <w:spacing w:val="3"/>
        </w:rPr>
        <w:t>o</w:t>
      </w:r>
      <w:r w:rsidRPr="009D06A7">
        <w:t>f</w:t>
      </w:r>
      <w:r w:rsidRPr="009D06A7">
        <w:rPr>
          <w:spacing w:val="8"/>
        </w:rPr>
        <w:t xml:space="preserve"> </w:t>
      </w:r>
      <w:r w:rsidRPr="009D06A7">
        <w:rPr>
          <w:spacing w:val="3"/>
        </w:rPr>
        <w:t>a</w:t>
      </w:r>
      <w:r w:rsidRPr="009D06A7">
        <w:rPr>
          <w:spacing w:val="4"/>
        </w:rPr>
        <w:t>tt</w:t>
      </w:r>
      <w:r w:rsidRPr="009D06A7">
        <w:rPr>
          <w:spacing w:val="5"/>
        </w:rPr>
        <w:t>o</w:t>
      </w:r>
      <w:r w:rsidRPr="009D06A7">
        <w:rPr>
          <w:spacing w:val="3"/>
        </w:rPr>
        <w:t>rn</w:t>
      </w:r>
      <w:r w:rsidRPr="009D06A7">
        <w:rPr>
          <w:spacing w:val="5"/>
        </w:rPr>
        <w:t>e</w:t>
      </w:r>
      <w:r w:rsidRPr="009D06A7">
        <w:t>y</w:t>
      </w:r>
      <w:r w:rsidRPr="009D06A7">
        <w:rPr>
          <w:spacing w:val="8"/>
        </w:rPr>
        <w:t xml:space="preserve"> </w:t>
      </w:r>
      <w:r w:rsidRPr="009D06A7">
        <w:rPr>
          <w:spacing w:val="3"/>
        </w:rPr>
        <w:t>fo</w:t>
      </w:r>
      <w:r w:rsidRPr="009D06A7">
        <w:t>r</w:t>
      </w:r>
      <w:r w:rsidRPr="009D06A7">
        <w:rPr>
          <w:spacing w:val="8"/>
        </w:rPr>
        <w:t xml:space="preserve"> </w:t>
      </w:r>
      <w:r w:rsidRPr="009D06A7">
        <w:t>h</w:t>
      </w:r>
      <w:r w:rsidRPr="009D06A7">
        <w:rPr>
          <w:spacing w:val="-2"/>
        </w:rPr>
        <w:t>ea</w:t>
      </w:r>
      <w:r w:rsidRPr="009D06A7">
        <w:rPr>
          <w:spacing w:val="-1"/>
        </w:rPr>
        <w:t>l</w:t>
      </w:r>
      <w:r w:rsidRPr="009D06A7">
        <w:t>th</w:t>
      </w:r>
      <w:r w:rsidRPr="009D06A7">
        <w:rPr>
          <w:spacing w:val="-4"/>
        </w:rPr>
        <w:t xml:space="preserve"> </w:t>
      </w:r>
      <w:r w:rsidRPr="009D06A7">
        <w:t>c</w:t>
      </w:r>
      <w:r w:rsidRPr="009D06A7">
        <w:rPr>
          <w:spacing w:val="-2"/>
        </w:rPr>
        <w:t>a</w:t>
      </w:r>
      <w:r w:rsidRPr="009D06A7">
        <w:rPr>
          <w:spacing w:val="-1"/>
        </w:rPr>
        <w:t>r</w:t>
      </w:r>
      <w:r w:rsidRPr="009D06A7">
        <w:rPr>
          <w:spacing w:val="-2"/>
        </w:rPr>
        <w:t>e</w:t>
      </w:r>
      <w:r w:rsidRPr="009D06A7">
        <w:t>,</w:t>
      </w:r>
      <w:r w:rsidRPr="009D06A7">
        <w:rPr>
          <w:spacing w:val="-2"/>
        </w:rPr>
        <w:t xml:space="preserve"> </w:t>
      </w:r>
      <w:r w:rsidRPr="009D06A7">
        <w:rPr>
          <w:spacing w:val="-1"/>
        </w:rPr>
        <w:t>r</w:t>
      </w:r>
      <w:r w:rsidRPr="009D06A7">
        <w:t>e</w:t>
      </w:r>
      <w:r w:rsidRPr="009D06A7">
        <w:rPr>
          <w:spacing w:val="-2"/>
        </w:rPr>
        <w:t>c</w:t>
      </w:r>
      <w:r w:rsidRPr="009D06A7">
        <w:t>o</w:t>
      </w:r>
      <w:r w:rsidRPr="009D06A7">
        <w:rPr>
          <w:spacing w:val="-2"/>
        </w:rPr>
        <w:t>gn</w:t>
      </w:r>
      <w:r w:rsidRPr="009D06A7">
        <w:t>i</w:t>
      </w:r>
      <w:r w:rsidRPr="009D06A7">
        <w:rPr>
          <w:spacing w:val="-4"/>
        </w:rPr>
        <w:t>z</w:t>
      </w:r>
      <w:r w:rsidRPr="009D06A7">
        <w:t>ed</w:t>
      </w:r>
      <w:r w:rsidRPr="009D06A7">
        <w:rPr>
          <w:spacing w:val="-2"/>
        </w:rPr>
        <w:t xml:space="preserve"> u</w:t>
      </w:r>
      <w:r w:rsidRPr="009D06A7">
        <w:t>n</w:t>
      </w:r>
      <w:r w:rsidRPr="009D06A7">
        <w:rPr>
          <w:spacing w:val="-2"/>
        </w:rPr>
        <w:t>de</w:t>
      </w:r>
      <w:r w:rsidRPr="009D06A7">
        <w:t>r</w:t>
      </w:r>
      <w:r w:rsidRPr="009D06A7">
        <w:rPr>
          <w:spacing w:val="-1"/>
        </w:rPr>
        <w:t xml:space="preserve"> </w:t>
      </w:r>
      <w:r w:rsidRPr="009D06A7">
        <w:rPr>
          <w:spacing w:val="-2"/>
        </w:rPr>
        <w:t>s</w:t>
      </w:r>
      <w:r w:rsidRPr="009D06A7">
        <w:rPr>
          <w:spacing w:val="-1"/>
        </w:rPr>
        <w:t>t</w:t>
      </w:r>
      <w:r w:rsidRPr="009D06A7">
        <w:rPr>
          <w:spacing w:val="-2"/>
        </w:rPr>
        <w:t>a</w:t>
      </w:r>
      <w:r w:rsidRPr="009D06A7">
        <w:rPr>
          <w:spacing w:val="-1"/>
        </w:rPr>
        <w:t>t</w:t>
      </w:r>
      <w:r w:rsidRPr="009D06A7">
        <w:t>e</w:t>
      </w:r>
      <w:r w:rsidRPr="009D06A7">
        <w:rPr>
          <w:spacing w:val="-2"/>
        </w:rPr>
        <w:t xml:space="preserve"> </w:t>
      </w:r>
      <w:r w:rsidRPr="009D06A7">
        <w:rPr>
          <w:spacing w:val="-1"/>
        </w:rPr>
        <w:t>l</w:t>
      </w:r>
      <w:r w:rsidRPr="009D06A7">
        <w:t>aw</w:t>
      </w:r>
      <w:r w:rsidRPr="009D06A7">
        <w:rPr>
          <w:spacing w:val="-5"/>
        </w:rPr>
        <w:t xml:space="preserve"> </w:t>
      </w:r>
      <w:r w:rsidRPr="009D06A7">
        <w:t>(</w:t>
      </w:r>
      <w:r w:rsidRPr="009D06A7">
        <w:rPr>
          <w:spacing w:val="-3"/>
        </w:rPr>
        <w:t>w</w:t>
      </w:r>
      <w:r w:rsidRPr="009D06A7">
        <w:t>h</w:t>
      </w:r>
      <w:r w:rsidRPr="009D06A7">
        <w:rPr>
          <w:spacing w:val="-2"/>
        </w:rPr>
        <w:t>e</w:t>
      </w:r>
      <w:r w:rsidRPr="009D06A7">
        <w:rPr>
          <w:spacing w:val="-1"/>
        </w:rPr>
        <w:t>t</w:t>
      </w:r>
      <w:r w:rsidRPr="009D06A7">
        <w:rPr>
          <w:spacing w:val="-2"/>
        </w:rPr>
        <w:t>h</w:t>
      </w:r>
      <w:r w:rsidRPr="009D06A7">
        <w:t xml:space="preserve">er </w:t>
      </w:r>
      <w:r w:rsidRPr="009D06A7">
        <w:rPr>
          <w:spacing w:val="-2"/>
        </w:rPr>
        <w:t>s</w:t>
      </w:r>
      <w:r w:rsidRPr="009D06A7">
        <w:t>t</w:t>
      </w:r>
      <w:r w:rsidRPr="009D06A7">
        <w:rPr>
          <w:spacing w:val="-2"/>
        </w:rPr>
        <w:t>a</w:t>
      </w:r>
      <w:r w:rsidRPr="009D06A7">
        <w:rPr>
          <w:spacing w:val="-1"/>
        </w:rPr>
        <w:t>t</w:t>
      </w:r>
      <w:r w:rsidRPr="009D06A7">
        <w:rPr>
          <w:spacing w:val="-2"/>
        </w:rPr>
        <w:t>u</w:t>
      </w:r>
      <w:r w:rsidRPr="009D06A7">
        <w:t>t</w:t>
      </w:r>
      <w:r w:rsidRPr="009D06A7">
        <w:rPr>
          <w:spacing w:val="-2"/>
        </w:rPr>
        <w:t>o</w:t>
      </w:r>
      <w:r w:rsidRPr="009D06A7">
        <w:t>ry</w:t>
      </w:r>
      <w:r w:rsidRPr="009D06A7">
        <w:rPr>
          <w:spacing w:val="-4"/>
        </w:rPr>
        <w:t xml:space="preserve"> </w:t>
      </w:r>
      <w:r w:rsidRPr="009D06A7">
        <w:rPr>
          <w:spacing w:val="-2"/>
        </w:rPr>
        <w:t>o</w:t>
      </w:r>
      <w:r w:rsidRPr="009D06A7">
        <w:t>r</w:t>
      </w:r>
      <w:r w:rsidRPr="009D06A7">
        <w:rPr>
          <w:spacing w:val="-1"/>
        </w:rPr>
        <w:t xml:space="preserve"> </w:t>
      </w:r>
      <w:r w:rsidRPr="009D06A7">
        <w:rPr>
          <w:spacing w:val="-2"/>
        </w:rPr>
        <w:t>a</w:t>
      </w:r>
      <w:r w:rsidRPr="009D06A7">
        <w:t>s</w:t>
      </w:r>
      <w:r w:rsidRPr="009D06A7">
        <w:rPr>
          <w:spacing w:val="-2"/>
        </w:rPr>
        <w:t xml:space="preserve"> </w:t>
      </w:r>
      <w:r w:rsidRPr="009D06A7">
        <w:rPr>
          <w:spacing w:val="-1"/>
        </w:rPr>
        <w:t>r</w:t>
      </w:r>
      <w:r w:rsidRPr="009D06A7">
        <w:rPr>
          <w:spacing w:val="-2"/>
        </w:rPr>
        <w:t>e</w:t>
      </w:r>
      <w:r w:rsidRPr="009D06A7">
        <w:t>co</w:t>
      </w:r>
      <w:r w:rsidRPr="009D06A7">
        <w:rPr>
          <w:spacing w:val="-2"/>
        </w:rPr>
        <w:t>gn</w:t>
      </w:r>
      <w:r w:rsidRPr="009D06A7">
        <w:t>i</w:t>
      </w:r>
      <w:r w:rsidRPr="009D06A7">
        <w:rPr>
          <w:spacing w:val="-4"/>
        </w:rPr>
        <w:t>z</w:t>
      </w:r>
      <w:r w:rsidRPr="009D06A7">
        <w:t>ed</w:t>
      </w:r>
      <w:r w:rsidRPr="009D06A7">
        <w:rPr>
          <w:spacing w:val="-4"/>
        </w:rPr>
        <w:t xml:space="preserve"> </w:t>
      </w:r>
      <w:r w:rsidRPr="009D06A7">
        <w:rPr>
          <w:spacing w:val="-2"/>
        </w:rPr>
        <w:t>b</w:t>
      </w:r>
      <w:r w:rsidRPr="009D06A7">
        <w:t>y</w:t>
      </w:r>
      <w:r w:rsidRPr="009D06A7">
        <w:rPr>
          <w:spacing w:val="-2"/>
        </w:rPr>
        <w:t xml:space="preserve"> </w:t>
      </w:r>
      <w:r w:rsidRPr="009D06A7">
        <w:rPr>
          <w:spacing w:val="-1"/>
        </w:rPr>
        <w:t>t</w:t>
      </w:r>
      <w:r w:rsidRPr="009D06A7">
        <w:t>he</w:t>
      </w:r>
      <w:r w:rsidRPr="009D06A7">
        <w:rPr>
          <w:spacing w:val="-4"/>
        </w:rPr>
        <w:t xml:space="preserve"> </w:t>
      </w:r>
      <w:r w:rsidRPr="009D06A7">
        <w:t>c</w:t>
      </w:r>
      <w:r w:rsidRPr="009D06A7">
        <w:rPr>
          <w:spacing w:val="-2"/>
        </w:rPr>
        <w:t>ou</w:t>
      </w:r>
      <w:r w:rsidRPr="009D06A7">
        <w:rPr>
          <w:spacing w:val="-1"/>
        </w:rPr>
        <w:t>r</w:t>
      </w:r>
      <w:r w:rsidRPr="009D06A7">
        <w:t>ts</w:t>
      </w:r>
      <w:r w:rsidRPr="009D06A7">
        <w:rPr>
          <w:spacing w:val="-2"/>
        </w:rPr>
        <w:t xml:space="preserve"> o</w:t>
      </w:r>
      <w:r w:rsidRPr="009D06A7">
        <w:t>f</w:t>
      </w:r>
      <w:r w:rsidRPr="009D06A7">
        <w:rPr>
          <w:spacing w:val="-4"/>
        </w:rPr>
        <w:t xml:space="preserve"> </w:t>
      </w:r>
      <w:r w:rsidRPr="009D06A7">
        <w:t>t</w:t>
      </w:r>
      <w:r w:rsidRPr="009D06A7">
        <w:rPr>
          <w:spacing w:val="-2"/>
        </w:rPr>
        <w:t>h</w:t>
      </w:r>
      <w:r w:rsidRPr="009D06A7">
        <w:t>e</w:t>
      </w:r>
      <w:r w:rsidRPr="009D06A7">
        <w:rPr>
          <w:spacing w:val="-2"/>
        </w:rPr>
        <w:t xml:space="preserve"> </w:t>
      </w:r>
      <w:r w:rsidRPr="009D06A7">
        <w:t>st</w:t>
      </w:r>
      <w:r w:rsidRPr="009D06A7">
        <w:rPr>
          <w:spacing w:val="-2"/>
        </w:rPr>
        <w:t>a</w:t>
      </w:r>
      <w:r w:rsidRPr="009D06A7">
        <w:t>t</w:t>
      </w:r>
      <w:r w:rsidRPr="009D06A7">
        <w:rPr>
          <w:spacing w:val="-2"/>
        </w:rPr>
        <w:t>e</w:t>
      </w:r>
      <w:r w:rsidRPr="009D06A7">
        <w:t xml:space="preserve">), </w:t>
      </w:r>
      <w:r w:rsidRPr="009D06A7">
        <w:rPr>
          <w:spacing w:val="-1"/>
        </w:rPr>
        <w:t>r</w:t>
      </w:r>
      <w:r w:rsidRPr="009D06A7">
        <w:rPr>
          <w:spacing w:val="-2"/>
        </w:rPr>
        <w:t>e</w:t>
      </w:r>
      <w:r w:rsidRPr="009D06A7">
        <w:t>la</w:t>
      </w:r>
      <w:r w:rsidRPr="009D06A7">
        <w:rPr>
          <w:spacing w:val="-1"/>
        </w:rPr>
        <w:t>t</w:t>
      </w:r>
      <w:r w:rsidRPr="009D06A7">
        <w:t>ing</w:t>
      </w:r>
      <w:r w:rsidRPr="009D06A7">
        <w:rPr>
          <w:spacing w:val="-2"/>
        </w:rPr>
        <w:t xml:space="preserve"> </w:t>
      </w:r>
      <w:r w:rsidRPr="009D06A7">
        <w:t>to</w:t>
      </w:r>
      <w:r w:rsidRPr="009D06A7">
        <w:rPr>
          <w:spacing w:val="-2"/>
        </w:rPr>
        <w:t xml:space="preserve"> </w:t>
      </w:r>
      <w:r w:rsidRPr="009D06A7">
        <w:t xml:space="preserve">the </w:t>
      </w:r>
      <w:r w:rsidRPr="009D06A7">
        <w:rPr>
          <w:spacing w:val="-2"/>
        </w:rPr>
        <w:t>p</w:t>
      </w:r>
      <w:r w:rsidRPr="009D06A7">
        <w:t>ro</w:t>
      </w:r>
      <w:r w:rsidRPr="009D06A7">
        <w:rPr>
          <w:spacing w:val="-2"/>
        </w:rPr>
        <w:t>v</w:t>
      </w:r>
      <w:r w:rsidRPr="009D06A7">
        <w:t>i</w:t>
      </w:r>
      <w:r w:rsidRPr="009D06A7">
        <w:rPr>
          <w:spacing w:val="-2"/>
        </w:rPr>
        <w:t>s</w:t>
      </w:r>
      <w:r w:rsidRPr="009D06A7">
        <w:t xml:space="preserve">ion </w:t>
      </w:r>
      <w:r w:rsidRPr="009D06A7">
        <w:rPr>
          <w:spacing w:val="-2"/>
        </w:rPr>
        <w:t>o</w:t>
      </w:r>
      <w:r w:rsidRPr="009D06A7">
        <w:t>f h</w:t>
      </w:r>
      <w:r w:rsidRPr="009D06A7">
        <w:rPr>
          <w:spacing w:val="-2"/>
        </w:rPr>
        <w:t>e</w:t>
      </w:r>
      <w:r w:rsidRPr="009D06A7">
        <w:t>al</w:t>
      </w:r>
      <w:r w:rsidRPr="009D06A7">
        <w:rPr>
          <w:spacing w:val="-1"/>
        </w:rPr>
        <w:t>t</w:t>
      </w:r>
      <w:r w:rsidRPr="009D06A7">
        <w:t>h c</w:t>
      </w:r>
      <w:r w:rsidRPr="009D06A7">
        <w:rPr>
          <w:spacing w:val="-2"/>
        </w:rPr>
        <w:t>a</w:t>
      </w:r>
      <w:r w:rsidRPr="009D06A7">
        <w:t xml:space="preserve">re </w:t>
      </w:r>
      <w:r w:rsidRPr="009D06A7">
        <w:rPr>
          <w:spacing w:val="-1"/>
        </w:rPr>
        <w:t>w</w:t>
      </w:r>
      <w:r w:rsidRPr="009D06A7">
        <w:t>h</w:t>
      </w:r>
      <w:r w:rsidRPr="009D06A7">
        <w:rPr>
          <w:spacing w:val="-2"/>
        </w:rPr>
        <w:t>e</w:t>
      </w:r>
      <w:r w:rsidRPr="009D06A7">
        <w:t>n the</w:t>
      </w:r>
      <w:r w:rsidRPr="009D06A7">
        <w:rPr>
          <w:spacing w:val="-2"/>
        </w:rPr>
        <w:t xml:space="preserve"> </w:t>
      </w:r>
      <w:r w:rsidRPr="009D06A7">
        <w:t>indi</w:t>
      </w:r>
      <w:r w:rsidRPr="009D06A7">
        <w:rPr>
          <w:spacing w:val="-2"/>
        </w:rPr>
        <w:t>v</w:t>
      </w:r>
      <w:r w:rsidRPr="009D06A7">
        <w:t>id</w:t>
      </w:r>
      <w:r w:rsidRPr="009D06A7">
        <w:rPr>
          <w:spacing w:val="-2"/>
        </w:rPr>
        <w:t>u</w:t>
      </w:r>
      <w:r w:rsidRPr="009D06A7">
        <w:t>al</w:t>
      </w:r>
      <w:r w:rsidRPr="009D06A7">
        <w:rPr>
          <w:spacing w:val="-1"/>
        </w:rPr>
        <w:t xml:space="preserve"> </w:t>
      </w:r>
      <w:r w:rsidRPr="009D06A7">
        <w:t>is</w:t>
      </w:r>
      <w:r w:rsidRPr="009D06A7">
        <w:rPr>
          <w:spacing w:val="-2"/>
        </w:rPr>
        <w:t xml:space="preserve"> </w:t>
      </w:r>
      <w:r w:rsidRPr="009D06A7">
        <w:t>in</w:t>
      </w:r>
      <w:r w:rsidRPr="009D06A7">
        <w:rPr>
          <w:spacing w:val="-2"/>
        </w:rPr>
        <w:t>c</w:t>
      </w:r>
      <w:r w:rsidRPr="009D06A7">
        <w:t>apa</w:t>
      </w:r>
      <w:r w:rsidRPr="009D06A7">
        <w:rPr>
          <w:spacing w:val="-2"/>
        </w:rPr>
        <w:t>c</w:t>
      </w:r>
      <w:r w:rsidRPr="009D06A7">
        <w:rPr>
          <w:spacing w:val="-1"/>
        </w:rPr>
        <w:t>i</w:t>
      </w:r>
      <w:r w:rsidRPr="009D06A7">
        <w:t>ta</w:t>
      </w:r>
      <w:r w:rsidRPr="009D06A7">
        <w:rPr>
          <w:spacing w:val="-1"/>
        </w:rPr>
        <w:t>t</w:t>
      </w:r>
      <w:r w:rsidRPr="009D06A7">
        <w:t>ed.”  Written policies must include a clear and precise statement of limitation if the Contractor cannot implement an advance directive as a matter of conscience. Such statement must clarify any differences between institution-wide objections and those that may be raised by individual physicians, identify the state legal authority permitting such objection and describe the range of medical conditions or procedures affected by the conscience objection.</w:t>
      </w:r>
      <w:bookmarkEnd w:id="599"/>
      <w:r w:rsidR="00EB6BE7">
        <w:t xml:space="preserve">   </w:t>
      </w:r>
    </w:p>
    <w:p w:rsidR="00CF0E18" w:rsidRDefault="00CF0E18" w:rsidP="00CF0E18">
      <w:pPr>
        <w:pStyle w:val="Heading3"/>
      </w:pPr>
      <w:bookmarkStart w:id="600" w:name="_Toc415121494"/>
      <w:bookmarkStart w:id="601" w:name="_Toc418781366"/>
      <w:r>
        <w:t>Member Notification</w:t>
      </w:r>
      <w:bookmarkEnd w:id="600"/>
      <w:bookmarkEnd w:id="601"/>
      <w:r>
        <w:t xml:space="preserve"> </w:t>
      </w:r>
    </w:p>
    <w:p w:rsidR="00A44726" w:rsidRPr="009D06A7" w:rsidRDefault="00A44726" w:rsidP="00A44726">
      <w:pPr>
        <w:pStyle w:val="Heading3"/>
        <w:numPr>
          <w:ilvl w:val="0"/>
          <w:numId w:val="0"/>
        </w:numPr>
        <w:rPr>
          <w:rFonts w:cs="Times New Roman"/>
        </w:rPr>
      </w:pPr>
    </w:p>
    <w:p w:rsidR="00A44726" w:rsidRPr="009D06A7" w:rsidRDefault="00A44726" w:rsidP="00A44726">
      <w:pPr>
        <w:pStyle w:val="BodyText"/>
        <w:ind w:left="0"/>
      </w:pPr>
      <w:bookmarkStart w:id="602" w:name="_Toc404710468"/>
      <w:r w:rsidRPr="009D06A7">
        <w:t xml:space="preserve">In accordance with 42 CFR 438.6(i), the Contractor must provide members with written information on advance directive policies, including a description of applicable state law. </w:t>
      </w:r>
      <w:r w:rsidR="008F6D54" w:rsidRPr="00BB6C27">
        <w:rPr>
          <w:u w:val="single"/>
        </w:rPr>
        <w:t>Written information provided by the Contractor shall reflect changes in State law as soon as possible, but no later than 90 days after the effective date of the change</w:t>
      </w:r>
      <w:r w:rsidR="008F6D54">
        <w:rPr>
          <w:u w:val="single"/>
        </w:rPr>
        <w:t>.</w:t>
      </w:r>
      <w:r w:rsidRPr="009D06A7">
        <w:t xml:space="preserve"> Written information must include their rights under state law to make decisions concerning their medical care, including the right to accept or refuse medical or surgical treatment and the right to formulate advance directives.   This information must be provided at the time of initial enrollment.  If the member is incapacitated at the time of initial enrollment and is unable to receive information or articulate whether or not he or she has executed an advance directive, the information may be given to the member’s family or surrogate.  Once the member is no longer incapacitated or unable to receive such information, the Contractor must ensure the information is given to the individual directly at the appropriate time.  Members must also be informed that complaints concerning noncompliance with the advance directive requirements may be filed with the State.  See 42 CFR 422.128 for further information regarding these requirements.</w:t>
      </w:r>
      <w:bookmarkEnd w:id="602"/>
      <w:r w:rsidRPr="009D06A7">
        <w:t xml:space="preserve"> </w:t>
      </w:r>
    </w:p>
    <w:p w:rsidR="00A44726" w:rsidRPr="00A44726" w:rsidRDefault="00A44726" w:rsidP="00A44726"/>
    <w:p w:rsidR="00CF0E18" w:rsidRDefault="00CF0E18" w:rsidP="00CF0E18">
      <w:pPr>
        <w:pStyle w:val="Heading2"/>
      </w:pPr>
      <w:bookmarkStart w:id="603" w:name="_Toc415121495"/>
      <w:bookmarkStart w:id="604" w:name="_Toc418781367"/>
      <w:r>
        <w:t>Member Rights</w:t>
      </w:r>
      <w:bookmarkEnd w:id="603"/>
      <w:bookmarkEnd w:id="604"/>
    </w:p>
    <w:p w:rsidR="00A44726" w:rsidRPr="00A44726" w:rsidRDefault="00A44726" w:rsidP="00A44726"/>
    <w:p w:rsidR="00A44726" w:rsidRPr="009D06A7" w:rsidRDefault="00A44726" w:rsidP="00A44726">
      <w:pPr>
        <w:pStyle w:val="BodyText"/>
        <w:ind w:left="0"/>
      </w:pPr>
      <w:bookmarkStart w:id="605" w:name="_Toc404710470"/>
      <w:r w:rsidRPr="009D06A7">
        <w:t>The Contractor must comply with Federal and State of Iowa Laws and regulations that pertain to the rights of members and ensure that its staff and network providers take those rights into account when furnishing services to members.  The Contractor must have written policies in place regarding the protected member rights listed below and provide them to the Department upon request. Members must be free to exercise protected member rights, and the Contractor must not discriminate against a member that chooses to exercise his or her rights.  In accordance with 42 CFR 438.100, the Contractor must guarantee the following rights to members:</w:t>
      </w:r>
      <w:bookmarkEnd w:id="605"/>
      <w:r w:rsidRPr="009D06A7">
        <w:t xml:space="preserve"> </w:t>
      </w:r>
    </w:p>
    <w:p w:rsidR="00A44726" w:rsidRPr="00A44726" w:rsidRDefault="00A44726" w:rsidP="00A44726"/>
    <w:p w:rsidR="00CF0E18" w:rsidRDefault="00CF0E18" w:rsidP="00CF0E18">
      <w:pPr>
        <w:pStyle w:val="Heading3"/>
      </w:pPr>
      <w:bookmarkStart w:id="606" w:name="_Toc415121496"/>
      <w:bookmarkStart w:id="607" w:name="_Toc418781368"/>
      <w:r>
        <w:t>Receipt of Information</w:t>
      </w:r>
      <w:bookmarkEnd w:id="606"/>
      <w:bookmarkEnd w:id="607"/>
      <w:r>
        <w:t xml:space="preserve"> </w:t>
      </w:r>
    </w:p>
    <w:p w:rsidR="00A44726" w:rsidRPr="00A44726" w:rsidRDefault="00A44726" w:rsidP="00A44726"/>
    <w:p w:rsidR="00A44726" w:rsidRPr="009D06A7" w:rsidRDefault="00A44726" w:rsidP="00A44726">
      <w:bookmarkStart w:id="608" w:name="_Toc404710472"/>
      <w:r w:rsidRPr="009D06A7">
        <w:t>The right to receive information in accordance with 42 CFR 438.10;</w:t>
      </w:r>
      <w:bookmarkEnd w:id="608"/>
      <w:r w:rsidRPr="009D06A7">
        <w:t xml:space="preserve"> </w:t>
      </w:r>
    </w:p>
    <w:p w:rsidR="00A44726" w:rsidRPr="00A44726" w:rsidRDefault="00A44726" w:rsidP="00A44726"/>
    <w:p w:rsidR="00CF0E18" w:rsidRDefault="00CF0E18" w:rsidP="00CF0E18">
      <w:pPr>
        <w:pStyle w:val="Heading3"/>
      </w:pPr>
      <w:bookmarkStart w:id="609" w:name="_Toc415121497"/>
      <w:bookmarkStart w:id="610" w:name="_Toc418781369"/>
      <w:r>
        <w:t>Dignity and Privacy</w:t>
      </w:r>
      <w:bookmarkEnd w:id="609"/>
      <w:bookmarkEnd w:id="610"/>
      <w:r>
        <w:t xml:space="preserve"> </w:t>
      </w:r>
    </w:p>
    <w:p w:rsidR="00A44726" w:rsidRPr="009D06A7" w:rsidRDefault="00A44726" w:rsidP="00A44726">
      <w:pPr>
        <w:pStyle w:val="Heading3"/>
        <w:numPr>
          <w:ilvl w:val="0"/>
          <w:numId w:val="0"/>
        </w:numPr>
        <w:jc w:val="both"/>
        <w:rPr>
          <w:rFonts w:cs="Times New Roman"/>
        </w:rPr>
      </w:pPr>
    </w:p>
    <w:p w:rsidR="00A44726" w:rsidRPr="009D06A7" w:rsidRDefault="00A44726" w:rsidP="00A44726">
      <w:bookmarkStart w:id="611" w:name="_Toc404710474"/>
      <w:r w:rsidRPr="009D06A7">
        <w:t>The right to be treated with respect and with due consideration for his or her dignity and privacy;</w:t>
      </w:r>
      <w:bookmarkEnd w:id="611"/>
      <w:r w:rsidRPr="009D06A7">
        <w:t xml:space="preserve"> </w:t>
      </w:r>
    </w:p>
    <w:p w:rsidR="00A44726" w:rsidRPr="00A44726" w:rsidRDefault="00A44726" w:rsidP="00A44726"/>
    <w:p w:rsidR="00CF0E18" w:rsidRDefault="00CF0E18" w:rsidP="00CF0E18">
      <w:pPr>
        <w:pStyle w:val="Heading3"/>
      </w:pPr>
      <w:bookmarkStart w:id="612" w:name="_Toc415121498"/>
      <w:bookmarkStart w:id="613" w:name="_Toc418781370"/>
      <w:r>
        <w:t>Receive Information on Available Treatment Options</w:t>
      </w:r>
      <w:bookmarkEnd w:id="612"/>
      <w:bookmarkEnd w:id="613"/>
      <w:r>
        <w:t xml:space="preserve"> </w:t>
      </w:r>
    </w:p>
    <w:p w:rsidR="00A44726" w:rsidRPr="009D06A7" w:rsidRDefault="00A44726" w:rsidP="00A44726">
      <w:pPr>
        <w:pStyle w:val="Heading3"/>
        <w:numPr>
          <w:ilvl w:val="0"/>
          <w:numId w:val="0"/>
        </w:numPr>
        <w:jc w:val="both"/>
        <w:rPr>
          <w:rFonts w:cs="Times New Roman"/>
        </w:rPr>
      </w:pPr>
    </w:p>
    <w:p w:rsidR="00A44726" w:rsidRPr="00A44726" w:rsidRDefault="00A44726" w:rsidP="00A44726">
      <w:bookmarkStart w:id="614" w:name="_Toc404710476"/>
      <w:r w:rsidRPr="009D06A7">
        <w:t>The right to receive information on available treatment options and alternatives, presented in a manner appropriate to the member's condition and ability to understand;</w:t>
      </w:r>
      <w:bookmarkEnd w:id="614"/>
      <w:r w:rsidR="00EB6BE7">
        <w:t xml:space="preserve"> </w:t>
      </w:r>
    </w:p>
    <w:p w:rsidR="00CF0E18" w:rsidRDefault="00CF0E18" w:rsidP="00CF0E18">
      <w:pPr>
        <w:pStyle w:val="Heading3"/>
      </w:pPr>
      <w:bookmarkStart w:id="615" w:name="_Toc415121499"/>
      <w:bookmarkStart w:id="616" w:name="_Toc418781371"/>
      <w:r>
        <w:t>Participate in Decisions</w:t>
      </w:r>
      <w:bookmarkEnd w:id="615"/>
      <w:bookmarkEnd w:id="616"/>
      <w:r>
        <w:t xml:space="preserve"> </w:t>
      </w:r>
    </w:p>
    <w:p w:rsidR="00A44726" w:rsidRPr="009D06A7" w:rsidRDefault="00A44726" w:rsidP="00A44726">
      <w:pPr>
        <w:pStyle w:val="Heading3"/>
        <w:numPr>
          <w:ilvl w:val="0"/>
          <w:numId w:val="0"/>
        </w:numPr>
        <w:jc w:val="both"/>
        <w:rPr>
          <w:rFonts w:cs="Times New Roman"/>
        </w:rPr>
      </w:pPr>
    </w:p>
    <w:p w:rsidR="00A44726" w:rsidRPr="00A44726" w:rsidRDefault="00A44726" w:rsidP="00A44726">
      <w:bookmarkStart w:id="617" w:name="_Toc404710478"/>
      <w:r w:rsidRPr="009D06A7">
        <w:t>The right to participate in decisions regarding his or her health care, including the right to refuse treatment;</w:t>
      </w:r>
      <w:bookmarkEnd w:id="617"/>
    </w:p>
    <w:p w:rsidR="00CF0E18" w:rsidRDefault="00CF0E18" w:rsidP="00CF0E18">
      <w:pPr>
        <w:pStyle w:val="Heading3"/>
      </w:pPr>
      <w:bookmarkStart w:id="618" w:name="_Toc415121500"/>
      <w:bookmarkStart w:id="619" w:name="_Toc418781372"/>
      <w:r>
        <w:t xml:space="preserve">Freedom </w:t>
      </w:r>
      <w:r w:rsidR="00EB60A6">
        <w:t>from</w:t>
      </w:r>
      <w:r>
        <w:t xml:space="preserve"> Restraint or Seclusion</w:t>
      </w:r>
      <w:bookmarkEnd w:id="618"/>
      <w:bookmarkEnd w:id="619"/>
    </w:p>
    <w:p w:rsidR="00A44726" w:rsidRPr="009D06A7" w:rsidRDefault="00A44726" w:rsidP="00A44726">
      <w:pPr>
        <w:pStyle w:val="Heading3"/>
        <w:numPr>
          <w:ilvl w:val="0"/>
          <w:numId w:val="0"/>
        </w:numPr>
        <w:jc w:val="both"/>
        <w:rPr>
          <w:rFonts w:cs="Times New Roman"/>
        </w:rPr>
      </w:pPr>
    </w:p>
    <w:p w:rsidR="00A44726" w:rsidRPr="00A44726" w:rsidRDefault="00A44726" w:rsidP="00A44726">
      <w:bookmarkStart w:id="620" w:name="_Toc404710480"/>
      <w:r w:rsidRPr="009D06A7">
        <w:t>The right to be free from any form of restraint or seclusion used as a means of coercion, discipline, convenience or retaliation, as specified in federal regulations on the use of restraints and seclusion;</w:t>
      </w:r>
      <w:bookmarkEnd w:id="620"/>
    </w:p>
    <w:p w:rsidR="00CF0E18" w:rsidRDefault="00CF0E18" w:rsidP="00CF0E18">
      <w:pPr>
        <w:pStyle w:val="Heading3"/>
      </w:pPr>
      <w:bookmarkStart w:id="621" w:name="_Toc415121501"/>
      <w:bookmarkStart w:id="622" w:name="_Toc418781373"/>
      <w:r>
        <w:t>Copy of Medical Records</w:t>
      </w:r>
      <w:bookmarkEnd w:id="621"/>
      <w:bookmarkEnd w:id="622"/>
      <w:r>
        <w:t xml:space="preserve"> </w:t>
      </w:r>
    </w:p>
    <w:p w:rsidR="00A44726" w:rsidRPr="009D06A7" w:rsidRDefault="00A44726" w:rsidP="00A44726">
      <w:pPr>
        <w:pStyle w:val="Heading3"/>
        <w:numPr>
          <w:ilvl w:val="0"/>
          <w:numId w:val="0"/>
        </w:numPr>
        <w:jc w:val="both"/>
        <w:rPr>
          <w:rFonts w:cs="Times New Roman"/>
        </w:rPr>
      </w:pPr>
    </w:p>
    <w:p w:rsidR="00A44726" w:rsidRPr="00A44726" w:rsidRDefault="00A44726" w:rsidP="00A44726">
      <w:bookmarkStart w:id="623" w:name="_Toc404710482"/>
      <w:r w:rsidRPr="009D06A7">
        <w:t>The right to request and receive a copy of his or her medical records, and request that they be amended or corrected, as specified in 45 CFR 164;</w:t>
      </w:r>
      <w:bookmarkEnd w:id="623"/>
      <w:r w:rsidR="00EB6BE7">
        <w:t xml:space="preserve"> </w:t>
      </w:r>
    </w:p>
    <w:p w:rsidR="00CF0E18" w:rsidRDefault="00CF0E18" w:rsidP="00CF0E18">
      <w:pPr>
        <w:pStyle w:val="Heading3"/>
      </w:pPr>
      <w:bookmarkStart w:id="624" w:name="_Toc415121502"/>
      <w:bookmarkStart w:id="625" w:name="_Toc418781374"/>
      <w:r>
        <w:t>Treatment Setting</w:t>
      </w:r>
      <w:bookmarkEnd w:id="624"/>
      <w:bookmarkEnd w:id="625"/>
      <w:r>
        <w:t xml:space="preserve"> </w:t>
      </w:r>
    </w:p>
    <w:p w:rsidR="00A44726" w:rsidRPr="009D06A7" w:rsidRDefault="00A44726" w:rsidP="00A44726">
      <w:pPr>
        <w:pStyle w:val="Heading3"/>
        <w:numPr>
          <w:ilvl w:val="0"/>
          <w:numId w:val="0"/>
        </w:numPr>
        <w:jc w:val="both"/>
        <w:rPr>
          <w:rFonts w:cs="Times New Roman"/>
        </w:rPr>
      </w:pPr>
    </w:p>
    <w:p w:rsidR="00A44726" w:rsidRPr="00A44726" w:rsidRDefault="00A44726" w:rsidP="00A44726">
      <w:bookmarkStart w:id="626" w:name="_Toc404710484"/>
      <w:r w:rsidRPr="009D06A7">
        <w:t>The right to treatment in the least restrictive setting;</w:t>
      </w:r>
      <w:bookmarkEnd w:id="626"/>
    </w:p>
    <w:p w:rsidR="00CF0E18" w:rsidRDefault="00CF0E18" w:rsidP="00CF0E18">
      <w:pPr>
        <w:pStyle w:val="Heading3"/>
      </w:pPr>
      <w:bookmarkStart w:id="627" w:name="_Toc415121503"/>
      <w:bookmarkStart w:id="628" w:name="_Toc418781375"/>
      <w:r>
        <w:t>Community Participation</w:t>
      </w:r>
      <w:bookmarkEnd w:id="627"/>
      <w:bookmarkEnd w:id="628"/>
      <w:r>
        <w:t xml:space="preserve"> </w:t>
      </w:r>
    </w:p>
    <w:p w:rsidR="00A44726" w:rsidRPr="009D06A7" w:rsidRDefault="00A44726" w:rsidP="00A44726">
      <w:pPr>
        <w:pStyle w:val="Heading3"/>
        <w:numPr>
          <w:ilvl w:val="0"/>
          <w:numId w:val="0"/>
        </w:numPr>
        <w:jc w:val="both"/>
        <w:rPr>
          <w:rFonts w:cs="Times New Roman"/>
        </w:rPr>
      </w:pPr>
    </w:p>
    <w:p w:rsidR="00A44726" w:rsidRPr="00A44726" w:rsidRDefault="00A44726" w:rsidP="00A44726">
      <w:bookmarkStart w:id="629" w:name="_Toc404710486"/>
      <w:r w:rsidRPr="009D06A7">
        <w:t>The right to fully participate in the community and to work, live and learn to the fullest extent possible; and</w:t>
      </w:r>
      <w:bookmarkEnd w:id="629"/>
    </w:p>
    <w:p w:rsidR="00CF0E18" w:rsidRDefault="00CF0E18" w:rsidP="00CF0E18">
      <w:pPr>
        <w:pStyle w:val="Heading3"/>
      </w:pPr>
      <w:bookmarkStart w:id="630" w:name="_Toc415121504"/>
      <w:bookmarkStart w:id="631" w:name="_Toc418781376"/>
      <w:r>
        <w:t>Health Care Services</w:t>
      </w:r>
      <w:bookmarkEnd w:id="630"/>
      <w:bookmarkEnd w:id="631"/>
      <w:r>
        <w:t xml:space="preserve"> </w:t>
      </w:r>
    </w:p>
    <w:p w:rsidR="00A44726" w:rsidRPr="009D06A7" w:rsidRDefault="00A44726" w:rsidP="00A44726">
      <w:pPr>
        <w:pStyle w:val="Heading3"/>
        <w:numPr>
          <w:ilvl w:val="0"/>
          <w:numId w:val="0"/>
        </w:numPr>
        <w:jc w:val="both"/>
        <w:rPr>
          <w:rFonts w:cs="Times New Roman"/>
        </w:rPr>
      </w:pPr>
    </w:p>
    <w:p w:rsidR="00A44726" w:rsidRPr="009D06A7" w:rsidRDefault="00A44726" w:rsidP="00A44726">
      <w:bookmarkStart w:id="632" w:name="_Toc404710488"/>
      <w:r w:rsidRPr="009D06A7">
        <w:t>The right to be furnished health care services in accordance with 42 CFR 438.206 through 438.210.</w:t>
      </w:r>
      <w:bookmarkEnd w:id="632"/>
    </w:p>
    <w:p w:rsidR="00CF0E18" w:rsidRDefault="00CF0E18" w:rsidP="00CF0E18">
      <w:pPr>
        <w:pStyle w:val="Heading2"/>
      </w:pPr>
      <w:bookmarkStart w:id="633" w:name="_Toc415121505"/>
      <w:bookmarkStart w:id="634" w:name="_Toc418781377"/>
      <w:r>
        <w:t>Redetermination Assistance</w:t>
      </w:r>
      <w:bookmarkEnd w:id="633"/>
      <w:bookmarkEnd w:id="634"/>
      <w:r>
        <w:t xml:space="preserve"> </w:t>
      </w:r>
    </w:p>
    <w:p w:rsidR="00A44726" w:rsidRPr="00A44726" w:rsidRDefault="00A44726" w:rsidP="00A44726">
      <w:bookmarkStart w:id="635" w:name="_Toc404710490"/>
      <w:r w:rsidRPr="009D06A7">
        <w:t>The Contractor may assist its members in the eligibility redetermination process.</w:t>
      </w:r>
      <w:bookmarkEnd w:id="635"/>
    </w:p>
    <w:p w:rsidR="00CF0E18" w:rsidRDefault="00CF0E18" w:rsidP="00CF0E18">
      <w:pPr>
        <w:pStyle w:val="Heading3"/>
      </w:pPr>
      <w:bookmarkStart w:id="636" w:name="_Toc415121506"/>
      <w:bookmarkStart w:id="637" w:name="_Toc418781378"/>
      <w:r>
        <w:t>Permi</w:t>
      </w:r>
      <w:r w:rsidR="00EB6BE7">
        <w:t>s</w:t>
      </w:r>
      <w:r>
        <w:t>sible Activities</w:t>
      </w:r>
      <w:bookmarkEnd w:id="636"/>
      <w:bookmarkEnd w:id="637"/>
      <w:r>
        <w:t xml:space="preserve"> </w:t>
      </w:r>
    </w:p>
    <w:p w:rsidR="00A44726" w:rsidRPr="009D06A7" w:rsidRDefault="00A44726" w:rsidP="00A44726">
      <w:pPr>
        <w:pStyle w:val="Heading3"/>
        <w:numPr>
          <w:ilvl w:val="0"/>
          <w:numId w:val="0"/>
        </w:numPr>
        <w:rPr>
          <w:rFonts w:cs="Times New Roman"/>
          <w:b/>
        </w:rPr>
      </w:pPr>
    </w:p>
    <w:p w:rsidR="00A44726" w:rsidRPr="009D06A7" w:rsidRDefault="00A44726" w:rsidP="00A44726">
      <w:bookmarkStart w:id="638" w:name="_Toc404710492"/>
      <w:r w:rsidRPr="009D06A7">
        <w:t xml:space="preserve">The Contractor may conduct the following redetermination assistance activities: (i) conduct outreach calls or send letters to members reminding them </w:t>
      </w:r>
      <w:r w:rsidRPr="009D06A7">
        <w:rPr>
          <w:spacing w:val="1"/>
        </w:rPr>
        <w:t>t</w:t>
      </w:r>
      <w:r w:rsidRPr="009D06A7">
        <w:t xml:space="preserve">o </w:t>
      </w:r>
      <w:r w:rsidRPr="009D06A7">
        <w:rPr>
          <w:spacing w:val="1"/>
        </w:rPr>
        <w:t>r</w:t>
      </w:r>
      <w:r w:rsidRPr="009D06A7">
        <w:rPr>
          <w:spacing w:val="-2"/>
        </w:rPr>
        <w:t>e</w:t>
      </w:r>
      <w:r w:rsidRPr="009D06A7">
        <w:t>n</w:t>
      </w:r>
      <w:r w:rsidRPr="009D06A7">
        <w:rPr>
          <w:spacing w:val="1"/>
        </w:rPr>
        <w:t>e</w:t>
      </w:r>
      <w:r w:rsidRPr="009D06A7">
        <w:t>w</w:t>
      </w:r>
      <w:r w:rsidRPr="009D06A7">
        <w:rPr>
          <w:spacing w:val="-3"/>
        </w:rPr>
        <w:t xml:space="preserve"> </w:t>
      </w:r>
      <w:r w:rsidRPr="009D06A7">
        <w:rPr>
          <w:spacing w:val="1"/>
        </w:rPr>
        <w:t>t</w:t>
      </w:r>
      <w:r w:rsidRPr="009D06A7">
        <w:t>h</w:t>
      </w:r>
      <w:r w:rsidRPr="009D06A7">
        <w:rPr>
          <w:spacing w:val="-2"/>
        </w:rPr>
        <w:t>e</w:t>
      </w:r>
      <w:r w:rsidRPr="009D06A7">
        <w:rPr>
          <w:spacing w:val="1"/>
        </w:rPr>
        <w:t>i</w:t>
      </w:r>
      <w:r w:rsidRPr="009D06A7">
        <w:t xml:space="preserve">r </w:t>
      </w:r>
      <w:r w:rsidRPr="009D06A7">
        <w:rPr>
          <w:spacing w:val="1"/>
        </w:rPr>
        <w:t>eli</w:t>
      </w:r>
      <w:r w:rsidRPr="009D06A7">
        <w:rPr>
          <w:spacing w:val="-2"/>
        </w:rPr>
        <w:t>g</w:t>
      </w:r>
      <w:r w:rsidRPr="009D06A7">
        <w:rPr>
          <w:spacing w:val="1"/>
        </w:rPr>
        <w:t>i</w:t>
      </w:r>
      <w:r w:rsidRPr="009D06A7">
        <w:rPr>
          <w:spacing w:val="-2"/>
        </w:rPr>
        <w:t>b</w:t>
      </w:r>
      <w:r w:rsidRPr="009D06A7">
        <w:rPr>
          <w:spacing w:val="1"/>
        </w:rPr>
        <w:t>i</w:t>
      </w:r>
      <w:r w:rsidRPr="009D06A7">
        <w:rPr>
          <w:spacing w:val="-1"/>
        </w:rPr>
        <w:t>l</w:t>
      </w:r>
      <w:r w:rsidRPr="009D06A7">
        <w:rPr>
          <w:spacing w:val="1"/>
        </w:rPr>
        <w:t>it</w:t>
      </w:r>
      <w:r w:rsidRPr="009D06A7">
        <w:t>y; (ii)</w:t>
      </w:r>
      <w:r w:rsidRPr="009D06A7">
        <w:rPr>
          <w:spacing w:val="-2"/>
        </w:rPr>
        <w:t xml:space="preserve"> </w:t>
      </w:r>
      <w:r w:rsidRPr="009D06A7">
        <w:rPr>
          <w:spacing w:val="1"/>
        </w:rPr>
        <w:t>re</w:t>
      </w:r>
      <w:r w:rsidRPr="009D06A7">
        <w:rPr>
          <w:spacing w:val="-2"/>
        </w:rPr>
        <w:t>v</w:t>
      </w:r>
      <w:r w:rsidRPr="009D06A7">
        <w:rPr>
          <w:spacing w:val="1"/>
        </w:rPr>
        <w:t>ie</w:t>
      </w:r>
      <w:r w:rsidRPr="009D06A7">
        <w:rPr>
          <w:spacing w:val="-1"/>
        </w:rPr>
        <w:t>w</w:t>
      </w:r>
      <w:r w:rsidRPr="009D06A7">
        <w:rPr>
          <w:spacing w:val="-2"/>
        </w:rPr>
        <w:t xml:space="preserve"> </w:t>
      </w:r>
      <w:r w:rsidRPr="009D06A7">
        <w:rPr>
          <w:spacing w:val="1"/>
        </w:rPr>
        <w:t>r</w:t>
      </w:r>
      <w:r w:rsidRPr="009D06A7">
        <w:rPr>
          <w:spacing w:val="-2"/>
        </w:rPr>
        <w:t>e</w:t>
      </w:r>
      <w:r w:rsidRPr="009D06A7">
        <w:t>d</w:t>
      </w:r>
      <w:r w:rsidRPr="009D06A7">
        <w:rPr>
          <w:spacing w:val="1"/>
        </w:rPr>
        <w:t>et</w:t>
      </w:r>
      <w:r w:rsidRPr="009D06A7">
        <w:rPr>
          <w:spacing w:val="-2"/>
        </w:rPr>
        <w:t>e</w:t>
      </w:r>
      <w:r w:rsidRPr="009D06A7">
        <w:rPr>
          <w:spacing w:val="1"/>
        </w:rPr>
        <w:t>r</w:t>
      </w:r>
      <w:r w:rsidRPr="009D06A7">
        <w:rPr>
          <w:spacing w:val="-3"/>
        </w:rPr>
        <w:t>m</w:t>
      </w:r>
      <w:r w:rsidRPr="009D06A7">
        <w:rPr>
          <w:spacing w:val="1"/>
        </w:rPr>
        <w:t>i</w:t>
      </w:r>
      <w:r w:rsidRPr="009D06A7">
        <w:t>n</w:t>
      </w:r>
      <w:r w:rsidRPr="009D06A7">
        <w:rPr>
          <w:spacing w:val="1"/>
        </w:rPr>
        <w:t>a</w:t>
      </w:r>
      <w:r w:rsidRPr="009D06A7">
        <w:rPr>
          <w:spacing w:val="-1"/>
        </w:rPr>
        <w:t>t</w:t>
      </w:r>
      <w:r w:rsidRPr="009D06A7">
        <w:rPr>
          <w:spacing w:val="1"/>
        </w:rPr>
        <w:t>i</w:t>
      </w:r>
      <w:r w:rsidRPr="009D06A7">
        <w:t xml:space="preserve">on </w:t>
      </w:r>
      <w:r w:rsidRPr="009D06A7">
        <w:rPr>
          <w:spacing w:val="-1"/>
        </w:rPr>
        <w:t>r</w:t>
      </w:r>
      <w:r w:rsidRPr="009D06A7">
        <w:rPr>
          <w:spacing w:val="1"/>
        </w:rPr>
        <w:t>e</w:t>
      </w:r>
      <w:r w:rsidRPr="009D06A7">
        <w:t>q</w:t>
      </w:r>
      <w:r w:rsidRPr="009D06A7">
        <w:rPr>
          <w:spacing w:val="-2"/>
        </w:rPr>
        <w:t>u</w:t>
      </w:r>
      <w:r w:rsidRPr="009D06A7">
        <w:rPr>
          <w:spacing w:val="1"/>
        </w:rPr>
        <w:t>ire</w:t>
      </w:r>
      <w:r w:rsidRPr="009D06A7">
        <w:rPr>
          <w:spacing w:val="-3"/>
        </w:rPr>
        <w:t>m</w:t>
      </w:r>
      <w:r w:rsidRPr="009D06A7">
        <w:rPr>
          <w:spacing w:val="1"/>
        </w:rPr>
        <w:t>e</w:t>
      </w:r>
      <w:r w:rsidRPr="009D06A7">
        <w:t>n</w:t>
      </w:r>
      <w:r w:rsidRPr="009D06A7">
        <w:rPr>
          <w:spacing w:val="1"/>
        </w:rPr>
        <w:t>t</w:t>
      </w:r>
      <w:r w:rsidRPr="009D06A7">
        <w:t>s</w:t>
      </w:r>
      <w:r w:rsidRPr="009D06A7">
        <w:rPr>
          <w:spacing w:val="-2"/>
        </w:rPr>
        <w:t xml:space="preserve"> </w:t>
      </w:r>
      <w:r w:rsidRPr="009D06A7">
        <w:rPr>
          <w:spacing w:val="-1"/>
        </w:rPr>
        <w:t>w</w:t>
      </w:r>
      <w:r w:rsidRPr="009D06A7">
        <w:rPr>
          <w:spacing w:val="1"/>
        </w:rPr>
        <w:t>it</w:t>
      </w:r>
      <w:r w:rsidRPr="009D06A7">
        <w:t>h</w:t>
      </w:r>
      <w:r w:rsidRPr="009D06A7">
        <w:rPr>
          <w:spacing w:val="-2"/>
        </w:rPr>
        <w:t xml:space="preserve"> </w:t>
      </w:r>
      <w:r w:rsidRPr="009D06A7">
        <w:rPr>
          <w:spacing w:val="1"/>
        </w:rPr>
        <w:t>t</w:t>
      </w:r>
      <w:r w:rsidRPr="009D06A7">
        <w:t>he</w:t>
      </w:r>
      <w:r w:rsidRPr="009D06A7">
        <w:rPr>
          <w:spacing w:val="1"/>
        </w:rPr>
        <w:t xml:space="preserve"> </w:t>
      </w:r>
      <w:r w:rsidRPr="009D06A7">
        <w:rPr>
          <w:spacing w:val="-3"/>
        </w:rPr>
        <w:t>m</w:t>
      </w:r>
      <w:r w:rsidRPr="009D06A7">
        <w:rPr>
          <w:spacing w:val="1"/>
        </w:rPr>
        <w:t>e</w:t>
      </w:r>
      <w:r w:rsidRPr="009D06A7">
        <w:rPr>
          <w:spacing w:val="-3"/>
        </w:rPr>
        <w:t>m</w:t>
      </w:r>
      <w:r w:rsidRPr="009D06A7">
        <w:t>b</w:t>
      </w:r>
      <w:r w:rsidRPr="009D06A7">
        <w:rPr>
          <w:spacing w:val="1"/>
        </w:rPr>
        <w:t>e</w:t>
      </w:r>
      <w:r w:rsidRPr="009D06A7">
        <w:t>r; (iii) an</w:t>
      </w:r>
      <w:r w:rsidRPr="009D06A7">
        <w:rPr>
          <w:spacing w:val="1"/>
        </w:rPr>
        <w:t>s</w:t>
      </w:r>
      <w:r w:rsidRPr="009D06A7">
        <w:rPr>
          <w:spacing w:val="-1"/>
        </w:rPr>
        <w:t>w</w:t>
      </w:r>
      <w:r w:rsidRPr="009D06A7">
        <w:rPr>
          <w:spacing w:val="1"/>
        </w:rPr>
        <w:t>er</w:t>
      </w:r>
      <w:r w:rsidRPr="009D06A7">
        <w:rPr>
          <w:spacing w:val="-2"/>
        </w:rPr>
        <w:t xml:space="preserve"> </w:t>
      </w:r>
      <w:r w:rsidRPr="009D06A7">
        <w:t>qu</w:t>
      </w:r>
      <w:r w:rsidRPr="009D06A7">
        <w:rPr>
          <w:spacing w:val="1"/>
        </w:rPr>
        <w:t>es</w:t>
      </w:r>
      <w:r w:rsidRPr="009D06A7">
        <w:rPr>
          <w:spacing w:val="-1"/>
        </w:rPr>
        <w:t>t</w:t>
      </w:r>
      <w:r w:rsidRPr="009D06A7">
        <w:rPr>
          <w:spacing w:val="1"/>
        </w:rPr>
        <w:t>i</w:t>
      </w:r>
      <w:r w:rsidRPr="009D06A7">
        <w:t>ons</w:t>
      </w:r>
      <w:r w:rsidRPr="009D06A7">
        <w:rPr>
          <w:spacing w:val="-2"/>
        </w:rPr>
        <w:t xml:space="preserve"> </w:t>
      </w:r>
      <w:r w:rsidRPr="009D06A7">
        <w:rPr>
          <w:spacing w:val="1"/>
        </w:rPr>
        <w:t>a</w:t>
      </w:r>
      <w:r w:rsidRPr="009D06A7">
        <w:t>bo</w:t>
      </w:r>
      <w:r w:rsidRPr="009D06A7">
        <w:rPr>
          <w:spacing w:val="-2"/>
        </w:rPr>
        <w:t>u</w:t>
      </w:r>
      <w:r w:rsidRPr="009D06A7">
        <w:t>t</w:t>
      </w:r>
      <w:r w:rsidRPr="009D06A7">
        <w:rPr>
          <w:spacing w:val="-1"/>
        </w:rPr>
        <w:t xml:space="preserve"> </w:t>
      </w:r>
      <w:r w:rsidRPr="009D06A7">
        <w:rPr>
          <w:spacing w:val="1"/>
        </w:rPr>
        <w:t>t</w:t>
      </w:r>
      <w:r w:rsidRPr="009D06A7">
        <w:t>he</w:t>
      </w:r>
      <w:r w:rsidRPr="009D06A7">
        <w:rPr>
          <w:spacing w:val="-2"/>
        </w:rPr>
        <w:t xml:space="preserve"> </w:t>
      </w:r>
      <w:r w:rsidRPr="009D06A7">
        <w:rPr>
          <w:spacing w:val="1"/>
        </w:rPr>
        <w:t>re</w:t>
      </w:r>
      <w:r w:rsidRPr="009D06A7">
        <w:t>d</w:t>
      </w:r>
      <w:r w:rsidRPr="009D06A7">
        <w:rPr>
          <w:spacing w:val="-2"/>
        </w:rPr>
        <w:t>e</w:t>
      </w:r>
      <w:r w:rsidRPr="009D06A7">
        <w:rPr>
          <w:spacing w:val="1"/>
        </w:rPr>
        <w:t>t</w:t>
      </w:r>
      <w:r w:rsidRPr="009D06A7">
        <w:rPr>
          <w:spacing w:val="-2"/>
        </w:rPr>
        <w:t>e</w:t>
      </w:r>
      <w:r w:rsidRPr="009D06A7">
        <w:rPr>
          <w:spacing w:val="1"/>
        </w:rPr>
        <w:t>r</w:t>
      </w:r>
      <w:r w:rsidRPr="009D06A7">
        <w:rPr>
          <w:spacing w:val="-3"/>
        </w:rPr>
        <w:t>m</w:t>
      </w:r>
      <w:r w:rsidRPr="009D06A7">
        <w:rPr>
          <w:spacing w:val="1"/>
        </w:rPr>
        <w:t>i</w:t>
      </w:r>
      <w:r w:rsidRPr="009D06A7">
        <w:t>n</w:t>
      </w:r>
      <w:r w:rsidRPr="009D06A7">
        <w:rPr>
          <w:spacing w:val="1"/>
        </w:rPr>
        <w:t>at</w:t>
      </w:r>
      <w:r w:rsidRPr="009D06A7">
        <w:rPr>
          <w:spacing w:val="-1"/>
        </w:rPr>
        <w:t>i</w:t>
      </w:r>
      <w:r w:rsidRPr="009D06A7">
        <w:t>on p</w:t>
      </w:r>
      <w:r w:rsidRPr="009D06A7">
        <w:rPr>
          <w:spacing w:val="-1"/>
        </w:rPr>
        <w:t>r</w:t>
      </w:r>
      <w:r w:rsidRPr="009D06A7">
        <w:t>o</w:t>
      </w:r>
      <w:r w:rsidRPr="009D06A7">
        <w:rPr>
          <w:spacing w:val="1"/>
        </w:rPr>
        <w:t>c</w:t>
      </w:r>
      <w:r w:rsidRPr="009D06A7">
        <w:rPr>
          <w:spacing w:val="-2"/>
        </w:rPr>
        <w:t>e</w:t>
      </w:r>
      <w:r w:rsidRPr="009D06A7">
        <w:rPr>
          <w:spacing w:val="1"/>
        </w:rPr>
        <w:t>s</w:t>
      </w:r>
      <w:r w:rsidRPr="009D06A7">
        <w:t>s; and (iv) h</w:t>
      </w:r>
      <w:r w:rsidRPr="009D06A7">
        <w:rPr>
          <w:spacing w:val="1"/>
        </w:rPr>
        <w:t>el</w:t>
      </w:r>
      <w:r w:rsidRPr="009D06A7">
        <w:t>p</w:t>
      </w:r>
      <w:r w:rsidRPr="009D06A7">
        <w:rPr>
          <w:spacing w:val="-2"/>
        </w:rPr>
        <w:t xml:space="preserve"> </w:t>
      </w:r>
      <w:r w:rsidRPr="009D06A7">
        <w:rPr>
          <w:spacing w:val="1"/>
        </w:rPr>
        <w:t>t</w:t>
      </w:r>
      <w:r w:rsidRPr="009D06A7">
        <w:rPr>
          <w:spacing w:val="-2"/>
        </w:rPr>
        <w:t>h</w:t>
      </w:r>
      <w:r w:rsidRPr="009D06A7">
        <w:t>e</w:t>
      </w:r>
      <w:r w:rsidRPr="009D06A7">
        <w:rPr>
          <w:spacing w:val="1"/>
        </w:rPr>
        <w:t xml:space="preserve"> </w:t>
      </w:r>
      <w:r w:rsidRPr="009D06A7">
        <w:rPr>
          <w:spacing w:val="-3"/>
        </w:rPr>
        <w:t>m</w:t>
      </w:r>
      <w:r w:rsidRPr="009D06A7">
        <w:rPr>
          <w:spacing w:val="1"/>
        </w:rPr>
        <w:t>e</w:t>
      </w:r>
      <w:r w:rsidRPr="009D06A7">
        <w:rPr>
          <w:spacing w:val="-3"/>
        </w:rPr>
        <w:t>m</w:t>
      </w:r>
      <w:r w:rsidRPr="009D06A7">
        <w:t>b</w:t>
      </w:r>
      <w:r w:rsidRPr="009D06A7">
        <w:rPr>
          <w:spacing w:val="1"/>
        </w:rPr>
        <w:t>e</w:t>
      </w:r>
      <w:r w:rsidRPr="009D06A7">
        <w:t>r</w:t>
      </w:r>
      <w:r w:rsidRPr="009D06A7">
        <w:rPr>
          <w:spacing w:val="1"/>
        </w:rPr>
        <w:t xml:space="preserve"> </w:t>
      </w:r>
      <w:r w:rsidRPr="009D06A7">
        <w:t>ob</w:t>
      </w:r>
      <w:r w:rsidRPr="009D06A7">
        <w:rPr>
          <w:spacing w:val="1"/>
        </w:rPr>
        <w:t>tai</w:t>
      </w:r>
      <w:r w:rsidRPr="009D06A7">
        <w:t>n</w:t>
      </w:r>
      <w:r w:rsidRPr="009D06A7">
        <w:rPr>
          <w:spacing w:val="-2"/>
        </w:rPr>
        <w:t xml:space="preserve"> </w:t>
      </w:r>
      <w:r w:rsidRPr="009D06A7">
        <w:rPr>
          <w:spacing w:val="1"/>
        </w:rPr>
        <w:t>re</w:t>
      </w:r>
      <w:r w:rsidRPr="009D06A7">
        <w:t>q</w:t>
      </w:r>
      <w:r w:rsidRPr="009D06A7">
        <w:rPr>
          <w:spacing w:val="-2"/>
        </w:rPr>
        <w:t>u</w:t>
      </w:r>
      <w:r w:rsidRPr="009D06A7">
        <w:rPr>
          <w:spacing w:val="1"/>
        </w:rPr>
        <w:t>i</w:t>
      </w:r>
      <w:r w:rsidRPr="009D06A7">
        <w:rPr>
          <w:spacing w:val="-1"/>
        </w:rPr>
        <w:t>r</w:t>
      </w:r>
      <w:r w:rsidRPr="009D06A7">
        <w:rPr>
          <w:spacing w:val="1"/>
        </w:rPr>
        <w:t>e</w:t>
      </w:r>
      <w:r w:rsidRPr="009D06A7">
        <w:t>d do</w:t>
      </w:r>
      <w:r w:rsidRPr="009D06A7">
        <w:rPr>
          <w:spacing w:val="-2"/>
        </w:rPr>
        <w:t>c</w:t>
      </w:r>
      <w:r w:rsidRPr="009D06A7">
        <w:t>u</w:t>
      </w:r>
      <w:r w:rsidRPr="009D06A7">
        <w:rPr>
          <w:spacing w:val="-3"/>
        </w:rPr>
        <w:t>m</w:t>
      </w:r>
      <w:r w:rsidRPr="009D06A7">
        <w:rPr>
          <w:spacing w:val="1"/>
        </w:rPr>
        <w:t>e</w:t>
      </w:r>
      <w:r w:rsidRPr="009D06A7">
        <w:t>n</w:t>
      </w:r>
      <w:r w:rsidRPr="009D06A7">
        <w:rPr>
          <w:spacing w:val="1"/>
        </w:rPr>
        <w:t>ta</w:t>
      </w:r>
      <w:r w:rsidRPr="009D06A7">
        <w:rPr>
          <w:spacing w:val="-1"/>
        </w:rPr>
        <w:t>t</w:t>
      </w:r>
      <w:r w:rsidRPr="009D06A7">
        <w:rPr>
          <w:spacing w:val="1"/>
        </w:rPr>
        <w:t>i</w:t>
      </w:r>
      <w:r w:rsidRPr="009D06A7">
        <w:t xml:space="preserve">on </w:t>
      </w:r>
      <w:r w:rsidRPr="009D06A7">
        <w:rPr>
          <w:spacing w:val="1"/>
        </w:rPr>
        <w:t>a</w:t>
      </w:r>
      <w:r w:rsidRPr="009D06A7">
        <w:rPr>
          <w:spacing w:val="-2"/>
        </w:rPr>
        <w:t>n</w:t>
      </w:r>
      <w:r w:rsidRPr="009D06A7">
        <w:t xml:space="preserve">d </w:t>
      </w:r>
      <w:r w:rsidRPr="009D06A7">
        <w:rPr>
          <w:spacing w:val="1"/>
        </w:rPr>
        <w:t>c</w:t>
      </w:r>
      <w:r w:rsidRPr="009D06A7">
        <w:t>o</w:t>
      </w:r>
      <w:r w:rsidRPr="009D06A7">
        <w:rPr>
          <w:spacing w:val="-1"/>
        </w:rPr>
        <w:t>l</w:t>
      </w:r>
      <w:r w:rsidRPr="009D06A7">
        <w:rPr>
          <w:spacing w:val="1"/>
        </w:rPr>
        <w:t>l</w:t>
      </w:r>
      <w:r w:rsidRPr="009D06A7">
        <w:rPr>
          <w:spacing w:val="-2"/>
        </w:rPr>
        <w:t>a</w:t>
      </w:r>
      <w:r w:rsidRPr="009D06A7">
        <w:rPr>
          <w:spacing w:val="1"/>
        </w:rPr>
        <w:t>te</w:t>
      </w:r>
      <w:r w:rsidRPr="009D06A7">
        <w:rPr>
          <w:spacing w:val="-1"/>
        </w:rPr>
        <w:t>r</w:t>
      </w:r>
      <w:r w:rsidRPr="009D06A7">
        <w:rPr>
          <w:spacing w:val="1"/>
        </w:rPr>
        <w:t>a</w:t>
      </w:r>
      <w:r w:rsidRPr="009D06A7">
        <w:t>l</w:t>
      </w:r>
      <w:r w:rsidRPr="009D06A7">
        <w:rPr>
          <w:spacing w:val="1"/>
        </w:rPr>
        <w:t xml:space="preserve"> </w:t>
      </w:r>
      <w:r w:rsidRPr="009D06A7">
        <w:rPr>
          <w:spacing w:val="-2"/>
        </w:rPr>
        <w:t>v</w:t>
      </w:r>
      <w:r w:rsidRPr="009D06A7">
        <w:rPr>
          <w:spacing w:val="1"/>
        </w:rPr>
        <w:t>e</w:t>
      </w:r>
      <w:r w:rsidRPr="009D06A7">
        <w:rPr>
          <w:spacing w:val="-1"/>
        </w:rPr>
        <w:t>r</w:t>
      </w:r>
      <w:r w:rsidRPr="009D06A7">
        <w:rPr>
          <w:spacing w:val="1"/>
        </w:rPr>
        <w:t>i</w:t>
      </w:r>
      <w:r w:rsidRPr="009D06A7">
        <w:rPr>
          <w:spacing w:val="-1"/>
        </w:rPr>
        <w:t>f</w:t>
      </w:r>
      <w:r w:rsidRPr="009D06A7">
        <w:rPr>
          <w:spacing w:val="1"/>
        </w:rPr>
        <w:t>ic</w:t>
      </w:r>
      <w:r w:rsidRPr="009D06A7">
        <w:rPr>
          <w:spacing w:val="-2"/>
        </w:rPr>
        <w:t>a</w:t>
      </w:r>
      <w:r w:rsidRPr="009D06A7">
        <w:rPr>
          <w:spacing w:val="1"/>
        </w:rPr>
        <w:t>t</w:t>
      </w:r>
      <w:r w:rsidRPr="009D06A7">
        <w:rPr>
          <w:spacing w:val="-1"/>
        </w:rPr>
        <w:t>i</w:t>
      </w:r>
      <w:r w:rsidRPr="009D06A7">
        <w:t>on n</w:t>
      </w:r>
      <w:r w:rsidRPr="009D06A7">
        <w:rPr>
          <w:spacing w:val="-2"/>
        </w:rPr>
        <w:t>ee</w:t>
      </w:r>
      <w:r w:rsidRPr="009D06A7">
        <w:t>d</w:t>
      </w:r>
      <w:r w:rsidRPr="009D06A7">
        <w:rPr>
          <w:spacing w:val="1"/>
        </w:rPr>
        <w:t>e</w:t>
      </w:r>
      <w:r w:rsidRPr="009D06A7">
        <w:t xml:space="preserve">d </w:t>
      </w:r>
      <w:r w:rsidRPr="009D06A7">
        <w:rPr>
          <w:spacing w:val="1"/>
        </w:rPr>
        <w:t>t</w:t>
      </w:r>
      <w:r w:rsidRPr="009D06A7">
        <w:t>o p</w:t>
      </w:r>
      <w:r w:rsidRPr="009D06A7">
        <w:rPr>
          <w:spacing w:val="1"/>
        </w:rPr>
        <w:t>r</w:t>
      </w:r>
      <w:r w:rsidRPr="009D06A7">
        <w:t>o</w:t>
      </w:r>
      <w:r w:rsidRPr="009D06A7">
        <w:rPr>
          <w:spacing w:val="1"/>
        </w:rPr>
        <w:t>c</w:t>
      </w:r>
      <w:r w:rsidRPr="009D06A7">
        <w:rPr>
          <w:spacing w:val="-2"/>
        </w:rPr>
        <w:t>e</w:t>
      </w:r>
      <w:r w:rsidRPr="009D06A7">
        <w:rPr>
          <w:spacing w:val="1"/>
        </w:rPr>
        <w:t>s</w:t>
      </w:r>
      <w:r w:rsidRPr="009D06A7">
        <w:t>s</w:t>
      </w:r>
      <w:r w:rsidRPr="009D06A7">
        <w:rPr>
          <w:spacing w:val="-2"/>
        </w:rPr>
        <w:t xml:space="preserve"> </w:t>
      </w:r>
      <w:r w:rsidRPr="009D06A7">
        <w:rPr>
          <w:spacing w:val="1"/>
        </w:rPr>
        <w:t>t</w:t>
      </w:r>
      <w:r w:rsidRPr="009D06A7">
        <w:t>he</w:t>
      </w:r>
      <w:r w:rsidRPr="009D06A7">
        <w:rPr>
          <w:spacing w:val="-2"/>
        </w:rPr>
        <w:t xml:space="preserve"> </w:t>
      </w:r>
      <w:r w:rsidRPr="009D06A7">
        <w:rPr>
          <w:spacing w:val="1"/>
        </w:rPr>
        <w:t>a</w:t>
      </w:r>
      <w:r w:rsidRPr="009D06A7">
        <w:t>pp</w:t>
      </w:r>
      <w:r w:rsidRPr="009D06A7">
        <w:rPr>
          <w:spacing w:val="-1"/>
        </w:rPr>
        <w:t>l</w:t>
      </w:r>
      <w:r w:rsidRPr="009D06A7">
        <w:rPr>
          <w:spacing w:val="1"/>
        </w:rPr>
        <w:t>i</w:t>
      </w:r>
      <w:r w:rsidRPr="009D06A7">
        <w:rPr>
          <w:spacing w:val="-2"/>
        </w:rPr>
        <w:t>c</w:t>
      </w:r>
      <w:r w:rsidRPr="009D06A7">
        <w:rPr>
          <w:spacing w:val="1"/>
        </w:rPr>
        <w:t>a</w:t>
      </w:r>
      <w:r w:rsidRPr="009D06A7">
        <w:rPr>
          <w:spacing w:val="-1"/>
        </w:rPr>
        <w:t>t</w:t>
      </w:r>
      <w:r w:rsidRPr="009D06A7">
        <w:rPr>
          <w:spacing w:val="1"/>
        </w:rPr>
        <w:t>i</w:t>
      </w:r>
      <w:r w:rsidRPr="009D06A7">
        <w:t>on.</w:t>
      </w:r>
      <w:bookmarkEnd w:id="638"/>
    </w:p>
    <w:p w:rsidR="00CF0E18" w:rsidRDefault="00CF0E18" w:rsidP="00CF0E18">
      <w:pPr>
        <w:pStyle w:val="Heading3"/>
      </w:pPr>
      <w:bookmarkStart w:id="639" w:name="_Toc415121507"/>
      <w:bookmarkStart w:id="640" w:name="_Toc418781379"/>
      <w:r>
        <w:t>Prohibited Activities</w:t>
      </w:r>
      <w:bookmarkEnd w:id="639"/>
      <w:bookmarkEnd w:id="640"/>
      <w:r>
        <w:t xml:space="preserve"> </w:t>
      </w:r>
    </w:p>
    <w:p w:rsidR="00A44726" w:rsidRPr="009D06A7" w:rsidRDefault="00A44726" w:rsidP="00A44726">
      <w:pPr>
        <w:pStyle w:val="Heading3"/>
        <w:numPr>
          <w:ilvl w:val="0"/>
          <w:numId w:val="0"/>
        </w:numPr>
        <w:rPr>
          <w:rFonts w:cs="Times New Roman"/>
        </w:rPr>
      </w:pPr>
    </w:p>
    <w:p w:rsidR="00A44726" w:rsidRPr="00A44726" w:rsidRDefault="00A44726" w:rsidP="00A44726">
      <w:bookmarkStart w:id="641" w:name="_Toc404710494"/>
      <w:r w:rsidRPr="009D06A7">
        <w:t>In providing redetermination assistance, the Contractor shall not engage in any of the following activities: (i) d</w:t>
      </w:r>
      <w:r w:rsidRPr="009D06A7">
        <w:rPr>
          <w:spacing w:val="1"/>
        </w:rPr>
        <w:t>isc</w:t>
      </w:r>
      <w:r w:rsidRPr="009D06A7">
        <w:rPr>
          <w:spacing w:val="-1"/>
        </w:rPr>
        <w:t>r</w:t>
      </w:r>
      <w:r w:rsidRPr="009D06A7">
        <w:rPr>
          <w:spacing w:val="1"/>
        </w:rPr>
        <w:t>i</w:t>
      </w:r>
      <w:r w:rsidRPr="009D06A7">
        <w:rPr>
          <w:spacing w:val="-3"/>
        </w:rPr>
        <w:t>m</w:t>
      </w:r>
      <w:r w:rsidRPr="009D06A7">
        <w:rPr>
          <w:spacing w:val="1"/>
        </w:rPr>
        <w:t>i</w:t>
      </w:r>
      <w:r w:rsidRPr="009D06A7">
        <w:t>n</w:t>
      </w:r>
      <w:r w:rsidRPr="009D06A7">
        <w:rPr>
          <w:spacing w:val="1"/>
        </w:rPr>
        <w:t>a</w:t>
      </w:r>
      <w:r w:rsidRPr="009D06A7">
        <w:rPr>
          <w:spacing w:val="-1"/>
        </w:rPr>
        <w:t>t</w:t>
      </w:r>
      <w:r w:rsidRPr="009D06A7">
        <w:t>e</w:t>
      </w:r>
      <w:r w:rsidRPr="009D06A7">
        <w:rPr>
          <w:spacing w:val="1"/>
        </w:rPr>
        <w:t xml:space="preserve"> a</w:t>
      </w:r>
      <w:r w:rsidRPr="009D06A7">
        <w:rPr>
          <w:spacing w:val="-2"/>
        </w:rPr>
        <w:t>g</w:t>
      </w:r>
      <w:r w:rsidRPr="009D06A7">
        <w:rPr>
          <w:spacing w:val="1"/>
        </w:rPr>
        <w:t>ai</w:t>
      </w:r>
      <w:r w:rsidRPr="009D06A7">
        <w:t>n</w:t>
      </w:r>
      <w:r w:rsidRPr="009D06A7">
        <w:rPr>
          <w:spacing w:val="-2"/>
        </w:rPr>
        <w:t>s</w:t>
      </w:r>
      <w:r w:rsidRPr="009D06A7">
        <w:t>t</w:t>
      </w:r>
      <w:r w:rsidRPr="009D06A7">
        <w:rPr>
          <w:spacing w:val="1"/>
        </w:rPr>
        <w:t xml:space="preserve"> </w:t>
      </w:r>
      <w:r w:rsidRPr="009D06A7">
        <w:rPr>
          <w:spacing w:val="-3"/>
        </w:rPr>
        <w:t>m</w:t>
      </w:r>
      <w:r w:rsidRPr="009D06A7">
        <w:rPr>
          <w:spacing w:val="1"/>
        </w:rPr>
        <w:t>e</w:t>
      </w:r>
      <w:r w:rsidRPr="009D06A7">
        <w:rPr>
          <w:spacing w:val="-3"/>
        </w:rPr>
        <w:t>m</w:t>
      </w:r>
      <w:r w:rsidRPr="009D06A7">
        <w:rPr>
          <w:spacing w:val="3"/>
        </w:rPr>
        <w:t>b</w:t>
      </w:r>
      <w:r w:rsidRPr="009D06A7">
        <w:rPr>
          <w:spacing w:val="1"/>
        </w:rPr>
        <w:t>ers</w:t>
      </w:r>
      <w:r w:rsidRPr="009D06A7">
        <w:t xml:space="preserve">, including </w:t>
      </w:r>
      <w:r w:rsidRPr="009D06A7">
        <w:rPr>
          <w:spacing w:val="-2"/>
        </w:rPr>
        <w:t>p</w:t>
      </w:r>
      <w:r w:rsidRPr="009D06A7">
        <w:rPr>
          <w:spacing w:val="1"/>
        </w:rPr>
        <w:t>a</w:t>
      </w:r>
      <w:r w:rsidRPr="009D06A7">
        <w:rPr>
          <w:spacing w:val="-1"/>
        </w:rPr>
        <w:t>r</w:t>
      </w:r>
      <w:r w:rsidRPr="009D06A7">
        <w:rPr>
          <w:spacing w:val="1"/>
        </w:rPr>
        <w:t>t</w:t>
      </w:r>
      <w:r w:rsidRPr="009D06A7">
        <w:rPr>
          <w:spacing w:val="-1"/>
        </w:rPr>
        <w:t>i</w:t>
      </w:r>
      <w:r w:rsidRPr="009D06A7">
        <w:rPr>
          <w:spacing w:val="1"/>
        </w:rPr>
        <w:t>c</w:t>
      </w:r>
      <w:r w:rsidRPr="009D06A7">
        <w:t>u</w:t>
      </w:r>
      <w:r w:rsidRPr="009D06A7">
        <w:rPr>
          <w:spacing w:val="-1"/>
        </w:rPr>
        <w:t>l</w:t>
      </w:r>
      <w:r w:rsidRPr="009D06A7">
        <w:rPr>
          <w:spacing w:val="1"/>
        </w:rPr>
        <w:t>a</w:t>
      </w:r>
      <w:r w:rsidRPr="009D06A7">
        <w:rPr>
          <w:spacing w:val="-1"/>
        </w:rPr>
        <w:t>r</w:t>
      </w:r>
      <w:r w:rsidRPr="009D06A7">
        <w:rPr>
          <w:spacing w:val="1"/>
        </w:rPr>
        <w:t>l</w:t>
      </w:r>
      <w:r w:rsidRPr="009D06A7">
        <w:t>y</w:t>
      </w:r>
      <w:r w:rsidRPr="009D06A7">
        <w:rPr>
          <w:spacing w:val="-2"/>
        </w:rPr>
        <w:t xml:space="preserve"> </w:t>
      </w:r>
      <w:r w:rsidRPr="009D06A7">
        <w:t>h</w:t>
      </w:r>
      <w:r w:rsidRPr="009D06A7">
        <w:rPr>
          <w:spacing w:val="1"/>
        </w:rPr>
        <w:t>i</w:t>
      </w:r>
      <w:r w:rsidRPr="009D06A7">
        <w:rPr>
          <w:spacing w:val="-2"/>
        </w:rPr>
        <w:t>g</w:t>
      </w:r>
      <w:r w:rsidRPr="009D06A7">
        <w:rPr>
          <w:spacing w:val="3"/>
        </w:rPr>
        <w:t>h</w:t>
      </w:r>
      <w:r w:rsidRPr="009D06A7">
        <w:rPr>
          <w:spacing w:val="-4"/>
        </w:rPr>
        <w:t>-</w:t>
      </w:r>
      <w:r w:rsidRPr="009D06A7">
        <w:rPr>
          <w:spacing w:val="1"/>
        </w:rPr>
        <w:t>c</w:t>
      </w:r>
      <w:r w:rsidRPr="009D06A7">
        <w:t>o</w:t>
      </w:r>
      <w:r w:rsidRPr="009D06A7">
        <w:rPr>
          <w:spacing w:val="1"/>
        </w:rPr>
        <w:t>s</w:t>
      </w:r>
      <w:r w:rsidRPr="009D06A7">
        <w:t>t</w:t>
      </w:r>
      <w:r w:rsidRPr="009D06A7">
        <w:rPr>
          <w:spacing w:val="-1"/>
        </w:rPr>
        <w:t xml:space="preserve"> </w:t>
      </w:r>
      <w:r w:rsidRPr="009D06A7">
        <w:rPr>
          <w:spacing w:val="-3"/>
        </w:rPr>
        <w:t>m</w:t>
      </w:r>
      <w:r w:rsidRPr="009D06A7">
        <w:rPr>
          <w:spacing w:val="3"/>
        </w:rPr>
        <w:t>e</w:t>
      </w:r>
      <w:r w:rsidRPr="009D06A7">
        <w:rPr>
          <w:spacing w:val="-3"/>
        </w:rPr>
        <w:t>m</w:t>
      </w:r>
      <w:r w:rsidRPr="009D06A7">
        <w:t>b</w:t>
      </w:r>
      <w:r w:rsidRPr="009D06A7">
        <w:rPr>
          <w:spacing w:val="1"/>
        </w:rPr>
        <w:t>er</w:t>
      </w:r>
      <w:r w:rsidRPr="009D06A7">
        <w:t>s</w:t>
      </w:r>
      <w:r w:rsidRPr="009D06A7">
        <w:rPr>
          <w:spacing w:val="1"/>
        </w:rPr>
        <w:t xml:space="preserve"> </w:t>
      </w:r>
      <w:r w:rsidRPr="009D06A7">
        <w:t>or</w:t>
      </w:r>
      <w:r w:rsidRPr="009D06A7">
        <w:rPr>
          <w:spacing w:val="1"/>
        </w:rPr>
        <w:t xml:space="preserve"> </w:t>
      </w:r>
      <w:r w:rsidRPr="009D06A7">
        <w:rPr>
          <w:spacing w:val="-3"/>
        </w:rPr>
        <w:t>m</w:t>
      </w:r>
      <w:r w:rsidRPr="009D06A7">
        <w:rPr>
          <w:spacing w:val="3"/>
        </w:rPr>
        <w:t>e</w:t>
      </w:r>
      <w:r w:rsidRPr="009D06A7">
        <w:rPr>
          <w:spacing w:val="-3"/>
        </w:rPr>
        <w:t>m</w:t>
      </w:r>
      <w:r w:rsidRPr="009D06A7">
        <w:t>b</w:t>
      </w:r>
      <w:r w:rsidRPr="009D06A7">
        <w:rPr>
          <w:spacing w:val="1"/>
        </w:rPr>
        <w:t>er</w:t>
      </w:r>
      <w:r w:rsidRPr="009D06A7">
        <w:t>s</w:t>
      </w:r>
      <w:r w:rsidRPr="009D06A7">
        <w:rPr>
          <w:spacing w:val="1"/>
        </w:rPr>
        <w:t xml:space="preserve"> </w:t>
      </w:r>
      <w:r w:rsidRPr="009D06A7">
        <w:rPr>
          <w:spacing w:val="-1"/>
        </w:rPr>
        <w:t>t</w:t>
      </w:r>
      <w:r w:rsidRPr="009D06A7">
        <w:t>h</w:t>
      </w:r>
      <w:r w:rsidRPr="009D06A7">
        <w:rPr>
          <w:spacing w:val="1"/>
        </w:rPr>
        <w:t>a</w:t>
      </w:r>
      <w:r w:rsidRPr="009D06A7">
        <w:t>t</w:t>
      </w:r>
      <w:r w:rsidRPr="009D06A7">
        <w:rPr>
          <w:spacing w:val="-1"/>
        </w:rPr>
        <w:t xml:space="preserve"> </w:t>
      </w:r>
      <w:r w:rsidRPr="009D06A7">
        <w:rPr>
          <w:spacing w:val="-2"/>
        </w:rPr>
        <w:t>h</w:t>
      </w:r>
      <w:r w:rsidRPr="009D06A7">
        <w:rPr>
          <w:spacing w:val="1"/>
        </w:rPr>
        <w:t>a</w:t>
      </w:r>
      <w:r w:rsidRPr="009D06A7">
        <w:rPr>
          <w:spacing w:val="-2"/>
        </w:rPr>
        <w:t>v</w:t>
      </w:r>
      <w:r w:rsidRPr="009D06A7">
        <w:t xml:space="preserve">e </w:t>
      </w:r>
      <w:r w:rsidRPr="009D06A7">
        <w:rPr>
          <w:spacing w:val="1"/>
        </w:rPr>
        <w:t>i</w:t>
      </w:r>
      <w:r w:rsidRPr="009D06A7">
        <w:t>nd</w:t>
      </w:r>
      <w:r w:rsidRPr="009D06A7">
        <w:rPr>
          <w:spacing w:val="-1"/>
        </w:rPr>
        <w:t>i</w:t>
      </w:r>
      <w:r w:rsidRPr="009D06A7">
        <w:rPr>
          <w:spacing w:val="1"/>
        </w:rPr>
        <w:t>c</w:t>
      </w:r>
      <w:r w:rsidRPr="009D06A7">
        <w:rPr>
          <w:spacing w:val="-2"/>
        </w:rPr>
        <w:t>a</w:t>
      </w:r>
      <w:r w:rsidRPr="009D06A7">
        <w:rPr>
          <w:spacing w:val="1"/>
        </w:rPr>
        <w:t>te</w:t>
      </w:r>
      <w:r w:rsidRPr="009D06A7">
        <w:t>d a</w:t>
      </w:r>
      <w:r w:rsidRPr="009D06A7">
        <w:rPr>
          <w:spacing w:val="-2"/>
        </w:rPr>
        <w:t xml:space="preserve"> </w:t>
      </w:r>
      <w:r w:rsidRPr="009D06A7">
        <w:t>d</w:t>
      </w:r>
      <w:r w:rsidRPr="009D06A7">
        <w:rPr>
          <w:spacing w:val="1"/>
        </w:rPr>
        <w:t>e</w:t>
      </w:r>
      <w:r w:rsidRPr="009D06A7">
        <w:rPr>
          <w:spacing w:val="-2"/>
        </w:rPr>
        <w:t>s</w:t>
      </w:r>
      <w:r w:rsidRPr="009D06A7">
        <w:rPr>
          <w:spacing w:val="1"/>
        </w:rPr>
        <w:t>i</w:t>
      </w:r>
      <w:r w:rsidRPr="009D06A7">
        <w:rPr>
          <w:spacing w:val="-1"/>
        </w:rPr>
        <w:t>r</w:t>
      </w:r>
      <w:r w:rsidRPr="009D06A7">
        <w:t>e</w:t>
      </w:r>
      <w:r w:rsidRPr="009D06A7">
        <w:rPr>
          <w:spacing w:val="1"/>
        </w:rPr>
        <w:t xml:space="preserve"> t</w:t>
      </w:r>
      <w:r w:rsidRPr="009D06A7">
        <w:t>o</w:t>
      </w:r>
      <w:r w:rsidRPr="009D06A7">
        <w:rPr>
          <w:spacing w:val="-2"/>
        </w:rPr>
        <w:t xml:space="preserve"> </w:t>
      </w:r>
      <w:r w:rsidRPr="009D06A7">
        <w:rPr>
          <w:spacing w:val="1"/>
        </w:rPr>
        <w:t>c</w:t>
      </w:r>
      <w:r w:rsidRPr="009D06A7">
        <w:t>h</w:t>
      </w:r>
      <w:r w:rsidRPr="009D06A7">
        <w:rPr>
          <w:spacing w:val="1"/>
        </w:rPr>
        <w:t>a</w:t>
      </w:r>
      <w:r w:rsidRPr="009D06A7">
        <w:t>n</w:t>
      </w:r>
      <w:r w:rsidRPr="009D06A7">
        <w:rPr>
          <w:spacing w:val="-2"/>
        </w:rPr>
        <w:t>g</w:t>
      </w:r>
      <w:r w:rsidRPr="009D06A7">
        <w:t>e</w:t>
      </w:r>
      <w:r w:rsidRPr="009D06A7">
        <w:rPr>
          <w:spacing w:val="-2"/>
        </w:rPr>
        <w:t xml:space="preserve"> </w:t>
      </w:r>
      <w:r w:rsidRPr="009D06A7">
        <w:rPr>
          <w:spacing w:val="1"/>
        </w:rPr>
        <w:t>contractors</w:t>
      </w:r>
      <w:r w:rsidRPr="009D06A7">
        <w:t>; (ii) t</w:t>
      </w:r>
      <w:r w:rsidRPr="009D06A7">
        <w:rPr>
          <w:spacing w:val="-2"/>
        </w:rPr>
        <w:t>a</w:t>
      </w:r>
      <w:r w:rsidRPr="009D06A7">
        <w:rPr>
          <w:spacing w:val="1"/>
        </w:rPr>
        <w:t>l</w:t>
      </w:r>
      <w:r w:rsidRPr="009D06A7">
        <w:t>k</w:t>
      </w:r>
      <w:r w:rsidRPr="009D06A7">
        <w:rPr>
          <w:spacing w:val="-2"/>
        </w:rPr>
        <w:t xml:space="preserve"> </w:t>
      </w:r>
      <w:r w:rsidRPr="009D06A7">
        <w:rPr>
          <w:spacing w:val="1"/>
        </w:rPr>
        <w:t>t</w:t>
      </w:r>
      <w:r w:rsidRPr="009D06A7">
        <w:t xml:space="preserve">o </w:t>
      </w:r>
      <w:r w:rsidRPr="009D06A7">
        <w:rPr>
          <w:spacing w:val="-3"/>
        </w:rPr>
        <w:t>m</w:t>
      </w:r>
      <w:r w:rsidRPr="009D06A7">
        <w:rPr>
          <w:spacing w:val="1"/>
        </w:rPr>
        <w:t>e</w:t>
      </w:r>
      <w:r w:rsidRPr="009D06A7">
        <w:rPr>
          <w:spacing w:val="-3"/>
        </w:rPr>
        <w:t>m</w:t>
      </w:r>
      <w:r w:rsidRPr="009D06A7">
        <w:t>b</w:t>
      </w:r>
      <w:r w:rsidRPr="009D06A7">
        <w:rPr>
          <w:spacing w:val="1"/>
        </w:rPr>
        <w:t>er</w:t>
      </w:r>
      <w:r w:rsidRPr="009D06A7">
        <w:t>s</w:t>
      </w:r>
      <w:r w:rsidRPr="009D06A7">
        <w:rPr>
          <w:spacing w:val="1"/>
        </w:rPr>
        <w:t xml:space="preserve"> a</w:t>
      </w:r>
      <w:r w:rsidRPr="009D06A7">
        <w:t>bout</w:t>
      </w:r>
      <w:r w:rsidRPr="009D06A7">
        <w:rPr>
          <w:spacing w:val="-1"/>
        </w:rPr>
        <w:t xml:space="preserve"> </w:t>
      </w:r>
      <w:r w:rsidRPr="009D06A7">
        <w:rPr>
          <w:spacing w:val="1"/>
        </w:rPr>
        <w:t>c</w:t>
      </w:r>
      <w:r w:rsidRPr="009D06A7">
        <w:t>h</w:t>
      </w:r>
      <w:r w:rsidRPr="009D06A7">
        <w:rPr>
          <w:spacing w:val="-2"/>
        </w:rPr>
        <w:t>a</w:t>
      </w:r>
      <w:r w:rsidRPr="009D06A7">
        <w:t>n</w:t>
      </w:r>
      <w:r w:rsidRPr="009D06A7">
        <w:rPr>
          <w:spacing w:val="-2"/>
        </w:rPr>
        <w:t>g</w:t>
      </w:r>
      <w:r w:rsidRPr="009D06A7">
        <w:rPr>
          <w:spacing w:val="1"/>
        </w:rPr>
        <w:t>i</w:t>
      </w:r>
      <w:r w:rsidRPr="009D06A7">
        <w:t>ng</w:t>
      </w:r>
      <w:r w:rsidRPr="009D06A7">
        <w:rPr>
          <w:spacing w:val="-2"/>
        </w:rPr>
        <w:t xml:space="preserve"> </w:t>
      </w:r>
      <w:r w:rsidRPr="009D06A7">
        <w:rPr>
          <w:spacing w:val="1"/>
        </w:rPr>
        <w:t>contractors, these calls shall be referred to the Enrollment Broker</w:t>
      </w:r>
      <w:r w:rsidRPr="009D06A7">
        <w:t>; (iii) p</w:t>
      </w:r>
      <w:r w:rsidRPr="009D06A7">
        <w:rPr>
          <w:spacing w:val="1"/>
        </w:rPr>
        <w:t>r</w:t>
      </w:r>
      <w:r w:rsidRPr="009D06A7">
        <w:t>o</w:t>
      </w:r>
      <w:r w:rsidRPr="009D06A7">
        <w:rPr>
          <w:spacing w:val="-2"/>
        </w:rPr>
        <w:t>v</w:t>
      </w:r>
      <w:r w:rsidRPr="009D06A7">
        <w:rPr>
          <w:spacing w:val="1"/>
        </w:rPr>
        <w:t>i</w:t>
      </w:r>
      <w:r w:rsidRPr="009D06A7">
        <w:t>de</w:t>
      </w:r>
      <w:r w:rsidRPr="009D06A7">
        <w:rPr>
          <w:spacing w:val="1"/>
        </w:rPr>
        <w:t xml:space="preserve"> a</w:t>
      </w:r>
      <w:r w:rsidRPr="009D06A7">
        <w:t>ny</w:t>
      </w:r>
      <w:r w:rsidRPr="009D06A7">
        <w:rPr>
          <w:spacing w:val="-2"/>
        </w:rPr>
        <w:t xml:space="preserve"> </w:t>
      </w:r>
      <w:r w:rsidRPr="009D06A7">
        <w:rPr>
          <w:spacing w:val="1"/>
        </w:rPr>
        <w:t>i</w:t>
      </w:r>
      <w:r w:rsidRPr="009D06A7">
        <w:t>n</w:t>
      </w:r>
      <w:r w:rsidRPr="009D06A7">
        <w:rPr>
          <w:spacing w:val="-2"/>
        </w:rPr>
        <w:t>d</w:t>
      </w:r>
      <w:r w:rsidRPr="009D06A7">
        <w:rPr>
          <w:spacing w:val="1"/>
        </w:rPr>
        <w:t>i</w:t>
      </w:r>
      <w:r w:rsidRPr="009D06A7">
        <w:rPr>
          <w:spacing w:val="-2"/>
        </w:rPr>
        <w:t>c</w:t>
      </w:r>
      <w:r w:rsidRPr="009D06A7">
        <w:rPr>
          <w:spacing w:val="1"/>
        </w:rPr>
        <w:t>a</w:t>
      </w:r>
      <w:r w:rsidRPr="009D06A7">
        <w:rPr>
          <w:spacing w:val="-1"/>
        </w:rPr>
        <w:t>t</w:t>
      </w:r>
      <w:r w:rsidRPr="009D06A7">
        <w:rPr>
          <w:spacing w:val="1"/>
        </w:rPr>
        <w:t>i</w:t>
      </w:r>
      <w:r w:rsidRPr="009D06A7">
        <w:t xml:space="preserve">on </w:t>
      </w:r>
      <w:r w:rsidRPr="009D06A7">
        <w:rPr>
          <w:spacing w:val="-2"/>
        </w:rPr>
        <w:t>a</w:t>
      </w:r>
      <w:r w:rsidRPr="009D06A7">
        <w:t>s</w:t>
      </w:r>
      <w:r w:rsidRPr="009D06A7">
        <w:rPr>
          <w:spacing w:val="1"/>
        </w:rPr>
        <w:t xml:space="preserve"> </w:t>
      </w:r>
      <w:r w:rsidRPr="009D06A7">
        <w:rPr>
          <w:spacing w:val="-1"/>
        </w:rPr>
        <w:t>t</w:t>
      </w:r>
      <w:r w:rsidRPr="009D06A7">
        <w:t>o</w:t>
      </w:r>
      <w:r w:rsidRPr="009D06A7">
        <w:rPr>
          <w:spacing w:val="-2"/>
        </w:rPr>
        <w:t xml:space="preserve"> </w:t>
      </w:r>
      <w:r w:rsidRPr="009D06A7">
        <w:rPr>
          <w:spacing w:val="-1"/>
        </w:rPr>
        <w:t>w</w:t>
      </w:r>
      <w:r w:rsidRPr="009D06A7">
        <w:t>h</w:t>
      </w:r>
      <w:r w:rsidRPr="009D06A7">
        <w:rPr>
          <w:spacing w:val="1"/>
        </w:rPr>
        <w:t>et</w:t>
      </w:r>
      <w:r w:rsidRPr="009D06A7">
        <w:t>h</w:t>
      </w:r>
      <w:r w:rsidRPr="009D06A7">
        <w:rPr>
          <w:spacing w:val="-2"/>
        </w:rPr>
        <w:t>e</w:t>
      </w:r>
      <w:r w:rsidRPr="009D06A7">
        <w:t>r</w:t>
      </w:r>
      <w:r w:rsidRPr="009D06A7">
        <w:rPr>
          <w:spacing w:val="1"/>
        </w:rPr>
        <w:t xml:space="preserve"> </w:t>
      </w:r>
      <w:r w:rsidRPr="009D06A7">
        <w:rPr>
          <w:spacing w:val="-1"/>
        </w:rPr>
        <w:t>t</w:t>
      </w:r>
      <w:r w:rsidRPr="009D06A7">
        <w:t>he</w:t>
      </w:r>
      <w:r w:rsidRPr="009D06A7">
        <w:rPr>
          <w:spacing w:val="1"/>
        </w:rPr>
        <w:t xml:space="preserve"> </w:t>
      </w:r>
      <w:r w:rsidRPr="009D06A7">
        <w:rPr>
          <w:spacing w:val="-3"/>
        </w:rPr>
        <w:t>m</w:t>
      </w:r>
      <w:r w:rsidRPr="009D06A7">
        <w:rPr>
          <w:spacing w:val="1"/>
        </w:rPr>
        <w:t>e</w:t>
      </w:r>
      <w:r w:rsidRPr="009D06A7">
        <w:rPr>
          <w:spacing w:val="-3"/>
        </w:rPr>
        <w:t>m</w:t>
      </w:r>
      <w:r w:rsidRPr="009D06A7">
        <w:t>b</w:t>
      </w:r>
      <w:r w:rsidRPr="009D06A7">
        <w:rPr>
          <w:spacing w:val="1"/>
        </w:rPr>
        <w:t>e</w:t>
      </w:r>
      <w:r w:rsidRPr="009D06A7">
        <w:t>r</w:t>
      </w:r>
      <w:r w:rsidRPr="009D06A7">
        <w:rPr>
          <w:spacing w:val="1"/>
        </w:rPr>
        <w:t xml:space="preserve"> </w:t>
      </w:r>
      <w:r w:rsidRPr="009D06A7">
        <w:rPr>
          <w:spacing w:val="-1"/>
        </w:rPr>
        <w:t>w</w:t>
      </w:r>
      <w:r w:rsidRPr="009D06A7">
        <w:rPr>
          <w:spacing w:val="1"/>
        </w:rPr>
        <w:t>il</w:t>
      </w:r>
      <w:r w:rsidRPr="009D06A7">
        <w:t>l</w:t>
      </w:r>
      <w:r w:rsidRPr="009D06A7">
        <w:rPr>
          <w:spacing w:val="1"/>
        </w:rPr>
        <w:t xml:space="preserve"> </w:t>
      </w:r>
      <w:r w:rsidRPr="009D06A7">
        <w:rPr>
          <w:spacing w:val="-2"/>
        </w:rPr>
        <w:t>b</w:t>
      </w:r>
      <w:r w:rsidRPr="009D06A7">
        <w:t>e</w:t>
      </w:r>
      <w:r w:rsidRPr="009D06A7">
        <w:rPr>
          <w:spacing w:val="1"/>
        </w:rPr>
        <w:t xml:space="preserve"> e</w:t>
      </w:r>
      <w:r w:rsidRPr="009D06A7">
        <w:rPr>
          <w:spacing w:val="-1"/>
        </w:rPr>
        <w:t>l</w:t>
      </w:r>
      <w:r w:rsidRPr="009D06A7">
        <w:rPr>
          <w:spacing w:val="1"/>
        </w:rPr>
        <w:t>i</w:t>
      </w:r>
      <w:r w:rsidRPr="009D06A7">
        <w:rPr>
          <w:spacing w:val="-2"/>
        </w:rPr>
        <w:t>g</w:t>
      </w:r>
      <w:r w:rsidRPr="009D06A7">
        <w:rPr>
          <w:spacing w:val="1"/>
        </w:rPr>
        <w:t>i</w:t>
      </w:r>
      <w:r w:rsidRPr="009D06A7">
        <w:t>b</w:t>
      </w:r>
      <w:r w:rsidRPr="009D06A7">
        <w:rPr>
          <w:spacing w:val="1"/>
        </w:rPr>
        <w:t>l</w:t>
      </w:r>
      <w:r w:rsidRPr="009D06A7">
        <w:t>e as this decision is at the sole discretion of the State;</w:t>
      </w:r>
      <w:r w:rsidRPr="009D06A7">
        <w:rPr>
          <w:spacing w:val="-2"/>
        </w:rPr>
        <w:t xml:space="preserve"> (iv) e</w:t>
      </w:r>
      <w:r w:rsidRPr="009D06A7">
        <w:t>n</w:t>
      </w:r>
      <w:r w:rsidRPr="009D06A7">
        <w:rPr>
          <w:spacing w:val="-2"/>
        </w:rPr>
        <w:t>g</w:t>
      </w:r>
      <w:r w:rsidRPr="009D06A7">
        <w:rPr>
          <w:spacing w:val="1"/>
        </w:rPr>
        <w:t>a</w:t>
      </w:r>
      <w:r w:rsidRPr="009D06A7">
        <w:rPr>
          <w:spacing w:val="-2"/>
        </w:rPr>
        <w:t>g</w:t>
      </w:r>
      <w:r w:rsidRPr="009D06A7">
        <w:t>e</w:t>
      </w:r>
      <w:r w:rsidRPr="009D06A7">
        <w:rPr>
          <w:spacing w:val="1"/>
        </w:rPr>
        <w:t xml:space="preserve"> i</w:t>
      </w:r>
      <w:r w:rsidRPr="009D06A7">
        <w:t>n or</w:t>
      </w:r>
      <w:r w:rsidRPr="009D06A7">
        <w:rPr>
          <w:spacing w:val="1"/>
        </w:rPr>
        <w:t xml:space="preserve"> s</w:t>
      </w:r>
      <w:r w:rsidRPr="009D06A7">
        <w:t>up</w:t>
      </w:r>
      <w:r w:rsidRPr="009D06A7">
        <w:rPr>
          <w:spacing w:val="-2"/>
        </w:rPr>
        <w:t>p</w:t>
      </w:r>
      <w:r w:rsidRPr="009D06A7">
        <w:t>o</w:t>
      </w:r>
      <w:r w:rsidRPr="009D06A7">
        <w:rPr>
          <w:spacing w:val="-1"/>
        </w:rPr>
        <w:t>r</w:t>
      </w:r>
      <w:r w:rsidRPr="009D06A7">
        <w:t>t</w:t>
      </w:r>
      <w:r w:rsidRPr="009D06A7">
        <w:rPr>
          <w:spacing w:val="1"/>
        </w:rPr>
        <w:t xml:space="preserve"> </w:t>
      </w:r>
      <w:r w:rsidRPr="009D06A7">
        <w:rPr>
          <w:spacing w:val="-1"/>
        </w:rPr>
        <w:t>f</w:t>
      </w:r>
      <w:r w:rsidRPr="009D06A7">
        <w:rPr>
          <w:spacing w:val="1"/>
        </w:rPr>
        <w:t>ra</w:t>
      </w:r>
      <w:r w:rsidRPr="009D06A7">
        <w:t>u</w:t>
      </w:r>
      <w:r w:rsidRPr="009D06A7">
        <w:rPr>
          <w:spacing w:val="-2"/>
        </w:rPr>
        <w:t>d</w:t>
      </w:r>
      <w:r w:rsidRPr="009D06A7">
        <w:t>u</w:t>
      </w:r>
      <w:r w:rsidRPr="009D06A7">
        <w:rPr>
          <w:spacing w:val="1"/>
        </w:rPr>
        <w:t>le</w:t>
      </w:r>
      <w:r w:rsidRPr="009D06A7">
        <w:rPr>
          <w:spacing w:val="-2"/>
        </w:rPr>
        <w:t>n</w:t>
      </w:r>
      <w:r w:rsidRPr="009D06A7">
        <w:t>t</w:t>
      </w:r>
      <w:r w:rsidRPr="009D06A7">
        <w:rPr>
          <w:spacing w:val="1"/>
        </w:rPr>
        <w:t xml:space="preserve"> a</w:t>
      </w:r>
      <w:r w:rsidRPr="009D06A7">
        <w:rPr>
          <w:spacing w:val="-2"/>
        </w:rPr>
        <w:t>c</w:t>
      </w:r>
      <w:r w:rsidRPr="009D06A7">
        <w:rPr>
          <w:spacing w:val="1"/>
        </w:rPr>
        <w:t>ti</w:t>
      </w:r>
      <w:r w:rsidRPr="009D06A7">
        <w:rPr>
          <w:spacing w:val="-2"/>
        </w:rPr>
        <w:t>v</w:t>
      </w:r>
      <w:r w:rsidRPr="009D06A7">
        <w:rPr>
          <w:spacing w:val="-1"/>
        </w:rPr>
        <w:t>i</w:t>
      </w:r>
      <w:r w:rsidRPr="009D06A7">
        <w:rPr>
          <w:spacing w:val="1"/>
        </w:rPr>
        <w:t>t</w:t>
      </w:r>
      <w:r w:rsidRPr="009D06A7">
        <w:t>y</w:t>
      </w:r>
      <w:r w:rsidRPr="009D06A7">
        <w:rPr>
          <w:spacing w:val="-2"/>
        </w:rPr>
        <w:t xml:space="preserve"> </w:t>
      </w:r>
      <w:r w:rsidRPr="009D06A7">
        <w:rPr>
          <w:spacing w:val="1"/>
        </w:rPr>
        <w:t>i</w:t>
      </w:r>
      <w:r w:rsidRPr="009D06A7">
        <w:t xml:space="preserve">n </w:t>
      </w:r>
      <w:r w:rsidRPr="009D06A7">
        <w:rPr>
          <w:spacing w:val="1"/>
        </w:rPr>
        <w:t>a</w:t>
      </w:r>
      <w:r w:rsidRPr="009D06A7">
        <w:rPr>
          <w:spacing w:val="-2"/>
        </w:rPr>
        <w:t>s</w:t>
      </w:r>
      <w:r w:rsidRPr="009D06A7">
        <w:rPr>
          <w:spacing w:val="1"/>
        </w:rPr>
        <w:t>s</w:t>
      </w:r>
      <w:r w:rsidRPr="009D06A7">
        <w:t>o</w:t>
      </w:r>
      <w:r w:rsidRPr="009D06A7">
        <w:rPr>
          <w:spacing w:val="-2"/>
        </w:rPr>
        <w:t>c</w:t>
      </w:r>
      <w:r w:rsidRPr="009D06A7">
        <w:rPr>
          <w:spacing w:val="1"/>
        </w:rPr>
        <w:t>i</w:t>
      </w:r>
      <w:r w:rsidRPr="009D06A7">
        <w:rPr>
          <w:spacing w:val="-2"/>
        </w:rPr>
        <w:t>a</w:t>
      </w:r>
      <w:r w:rsidRPr="009D06A7">
        <w:rPr>
          <w:spacing w:val="1"/>
        </w:rPr>
        <w:t>ti</w:t>
      </w:r>
      <w:r w:rsidRPr="009D06A7">
        <w:t>on</w:t>
      </w:r>
      <w:r w:rsidRPr="009D06A7">
        <w:rPr>
          <w:spacing w:val="-2"/>
        </w:rPr>
        <w:t xml:space="preserve"> </w:t>
      </w:r>
      <w:r w:rsidRPr="009D06A7">
        <w:rPr>
          <w:spacing w:val="-1"/>
        </w:rPr>
        <w:t>w</w:t>
      </w:r>
      <w:r w:rsidRPr="009D06A7">
        <w:rPr>
          <w:spacing w:val="1"/>
        </w:rPr>
        <w:t>it</w:t>
      </w:r>
      <w:r w:rsidRPr="009D06A7">
        <w:t xml:space="preserve">h </w:t>
      </w:r>
      <w:r w:rsidRPr="009D06A7">
        <w:rPr>
          <w:spacing w:val="-2"/>
        </w:rPr>
        <w:t>h</w:t>
      </w:r>
      <w:r w:rsidRPr="009D06A7">
        <w:rPr>
          <w:spacing w:val="1"/>
        </w:rPr>
        <w:t>el</w:t>
      </w:r>
      <w:r w:rsidRPr="009D06A7">
        <w:rPr>
          <w:spacing w:val="-2"/>
        </w:rPr>
        <w:t>p</w:t>
      </w:r>
      <w:r w:rsidRPr="009D06A7">
        <w:rPr>
          <w:spacing w:val="1"/>
        </w:rPr>
        <w:t>i</w:t>
      </w:r>
      <w:r w:rsidRPr="009D06A7">
        <w:t>ng</w:t>
      </w:r>
      <w:r w:rsidRPr="009D06A7">
        <w:rPr>
          <w:spacing w:val="-2"/>
        </w:rPr>
        <w:t xml:space="preserve"> </w:t>
      </w:r>
      <w:r w:rsidRPr="009D06A7">
        <w:rPr>
          <w:spacing w:val="1"/>
        </w:rPr>
        <w:t>t</w:t>
      </w:r>
      <w:r w:rsidRPr="009D06A7">
        <w:t>he</w:t>
      </w:r>
      <w:r w:rsidRPr="009D06A7">
        <w:rPr>
          <w:spacing w:val="1"/>
        </w:rPr>
        <w:t xml:space="preserve"> </w:t>
      </w:r>
      <w:r w:rsidRPr="009D06A7">
        <w:rPr>
          <w:spacing w:val="-3"/>
        </w:rPr>
        <w:t>m</w:t>
      </w:r>
      <w:r w:rsidRPr="009D06A7">
        <w:rPr>
          <w:spacing w:val="1"/>
        </w:rPr>
        <w:t>e</w:t>
      </w:r>
      <w:r w:rsidRPr="009D06A7">
        <w:rPr>
          <w:spacing w:val="-3"/>
        </w:rPr>
        <w:t>m</w:t>
      </w:r>
      <w:r w:rsidRPr="009D06A7">
        <w:t>b</w:t>
      </w:r>
      <w:r w:rsidRPr="009D06A7">
        <w:rPr>
          <w:spacing w:val="1"/>
        </w:rPr>
        <w:t>e</w:t>
      </w:r>
      <w:r w:rsidRPr="009D06A7">
        <w:t>r</w:t>
      </w:r>
      <w:r w:rsidRPr="009D06A7">
        <w:rPr>
          <w:spacing w:val="1"/>
        </w:rPr>
        <w:t xml:space="preserve"> c</w:t>
      </w:r>
      <w:r w:rsidRPr="009D06A7">
        <w:t>o</w:t>
      </w:r>
      <w:r w:rsidRPr="009D06A7">
        <w:rPr>
          <w:spacing w:val="-3"/>
        </w:rPr>
        <w:t>m</w:t>
      </w:r>
      <w:r w:rsidRPr="009D06A7">
        <w:t>p</w:t>
      </w:r>
      <w:r w:rsidRPr="009D06A7">
        <w:rPr>
          <w:spacing w:val="1"/>
        </w:rPr>
        <w:t>let</w:t>
      </w:r>
      <w:r w:rsidRPr="009D06A7">
        <w:t>e</w:t>
      </w:r>
      <w:r w:rsidRPr="009D06A7">
        <w:rPr>
          <w:spacing w:val="1"/>
        </w:rPr>
        <w:t xml:space="preserve"> t</w:t>
      </w:r>
      <w:r w:rsidRPr="009D06A7">
        <w:rPr>
          <w:spacing w:val="-2"/>
        </w:rPr>
        <w:t>h</w:t>
      </w:r>
      <w:r w:rsidRPr="009D06A7">
        <w:t xml:space="preserve">e </w:t>
      </w:r>
      <w:r w:rsidRPr="009D06A7">
        <w:rPr>
          <w:spacing w:val="1"/>
        </w:rPr>
        <w:t>re</w:t>
      </w:r>
      <w:r w:rsidRPr="009D06A7">
        <w:t>d</w:t>
      </w:r>
      <w:r w:rsidRPr="009D06A7">
        <w:rPr>
          <w:spacing w:val="-2"/>
        </w:rPr>
        <w:t>e</w:t>
      </w:r>
      <w:r w:rsidRPr="009D06A7">
        <w:rPr>
          <w:spacing w:val="1"/>
        </w:rPr>
        <w:t>t</w:t>
      </w:r>
      <w:r w:rsidRPr="009D06A7">
        <w:rPr>
          <w:spacing w:val="-2"/>
        </w:rPr>
        <w:t>e</w:t>
      </w:r>
      <w:r w:rsidRPr="009D06A7">
        <w:rPr>
          <w:spacing w:val="1"/>
        </w:rPr>
        <w:t>r</w:t>
      </w:r>
      <w:r w:rsidRPr="009D06A7">
        <w:rPr>
          <w:spacing w:val="-3"/>
        </w:rPr>
        <w:t>m</w:t>
      </w:r>
      <w:r w:rsidRPr="009D06A7">
        <w:rPr>
          <w:spacing w:val="1"/>
        </w:rPr>
        <w:t>i</w:t>
      </w:r>
      <w:r w:rsidRPr="009D06A7">
        <w:t>n</w:t>
      </w:r>
      <w:r w:rsidRPr="009D06A7">
        <w:rPr>
          <w:spacing w:val="1"/>
        </w:rPr>
        <w:t>ati</w:t>
      </w:r>
      <w:r w:rsidRPr="009D06A7">
        <w:rPr>
          <w:spacing w:val="-2"/>
        </w:rPr>
        <w:t>o</w:t>
      </w:r>
      <w:r w:rsidRPr="009D06A7">
        <w:t>n p</w:t>
      </w:r>
      <w:r w:rsidRPr="009D06A7">
        <w:rPr>
          <w:spacing w:val="-1"/>
        </w:rPr>
        <w:t>r</w:t>
      </w:r>
      <w:r w:rsidRPr="009D06A7">
        <w:t>o</w:t>
      </w:r>
      <w:r w:rsidRPr="009D06A7">
        <w:rPr>
          <w:spacing w:val="1"/>
        </w:rPr>
        <w:t>ce</w:t>
      </w:r>
      <w:r w:rsidRPr="009D06A7">
        <w:rPr>
          <w:spacing w:val="-2"/>
        </w:rPr>
        <w:t>s</w:t>
      </w:r>
      <w:r w:rsidRPr="009D06A7">
        <w:rPr>
          <w:spacing w:val="1"/>
        </w:rPr>
        <w:t>s</w:t>
      </w:r>
      <w:r w:rsidRPr="009D06A7">
        <w:t>; (v) s</w:t>
      </w:r>
      <w:r w:rsidRPr="009D06A7">
        <w:rPr>
          <w:spacing w:val="1"/>
        </w:rPr>
        <w:t>i</w:t>
      </w:r>
      <w:r w:rsidRPr="009D06A7">
        <w:rPr>
          <w:spacing w:val="-2"/>
        </w:rPr>
        <w:t>g</w:t>
      </w:r>
      <w:r w:rsidRPr="009D06A7">
        <w:t xml:space="preserve">n </w:t>
      </w:r>
      <w:r w:rsidRPr="009D06A7">
        <w:rPr>
          <w:spacing w:val="1"/>
        </w:rPr>
        <w:t>t</w:t>
      </w:r>
      <w:r w:rsidRPr="009D06A7">
        <w:t>he</w:t>
      </w:r>
      <w:r w:rsidRPr="009D06A7">
        <w:rPr>
          <w:spacing w:val="1"/>
        </w:rPr>
        <w:t xml:space="preserve"> </w:t>
      </w:r>
      <w:r w:rsidRPr="009D06A7">
        <w:rPr>
          <w:spacing w:val="-3"/>
        </w:rPr>
        <w:t>m</w:t>
      </w:r>
      <w:r w:rsidRPr="009D06A7">
        <w:rPr>
          <w:spacing w:val="1"/>
        </w:rPr>
        <w:t>e</w:t>
      </w:r>
      <w:r w:rsidRPr="009D06A7">
        <w:rPr>
          <w:spacing w:val="-3"/>
        </w:rPr>
        <w:t>m</w:t>
      </w:r>
      <w:r w:rsidRPr="009D06A7">
        <w:t>b</w:t>
      </w:r>
      <w:r w:rsidRPr="009D06A7">
        <w:rPr>
          <w:spacing w:val="1"/>
        </w:rPr>
        <w:t>er’</w:t>
      </w:r>
      <w:r w:rsidRPr="009D06A7">
        <w:t>s</w:t>
      </w:r>
      <w:r w:rsidRPr="009D06A7">
        <w:rPr>
          <w:spacing w:val="1"/>
        </w:rPr>
        <w:t xml:space="preserve"> r</w:t>
      </w:r>
      <w:r w:rsidRPr="009D06A7">
        <w:rPr>
          <w:spacing w:val="-2"/>
        </w:rPr>
        <w:t>e</w:t>
      </w:r>
      <w:r w:rsidRPr="009D06A7">
        <w:t>d</w:t>
      </w:r>
      <w:r w:rsidRPr="009D06A7">
        <w:rPr>
          <w:spacing w:val="1"/>
        </w:rPr>
        <w:t>e</w:t>
      </w:r>
      <w:r w:rsidRPr="009D06A7">
        <w:rPr>
          <w:spacing w:val="-1"/>
        </w:rPr>
        <w:t>t</w:t>
      </w:r>
      <w:r w:rsidRPr="009D06A7">
        <w:rPr>
          <w:spacing w:val="1"/>
        </w:rPr>
        <w:t>e</w:t>
      </w:r>
      <w:r w:rsidRPr="009D06A7">
        <w:rPr>
          <w:spacing w:val="-1"/>
        </w:rPr>
        <w:t>r</w:t>
      </w:r>
      <w:r w:rsidRPr="009D06A7">
        <w:rPr>
          <w:spacing w:val="-3"/>
        </w:rPr>
        <w:t>m</w:t>
      </w:r>
      <w:r w:rsidRPr="009D06A7">
        <w:rPr>
          <w:spacing w:val="1"/>
        </w:rPr>
        <w:t>i</w:t>
      </w:r>
      <w:r w:rsidRPr="009D06A7">
        <w:t>n</w:t>
      </w:r>
      <w:r w:rsidRPr="009D06A7">
        <w:rPr>
          <w:spacing w:val="1"/>
        </w:rPr>
        <w:t>ati</w:t>
      </w:r>
      <w:r w:rsidRPr="009D06A7">
        <w:t>on</w:t>
      </w:r>
      <w:r w:rsidRPr="009D06A7">
        <w:rPr>
          <w:spacing w:val="-2"/>
        </w:rPr>
        <w:t xml:space="preserve"> </w:t>
      </w:r>
      <w:r w:rsidRPr="009D06A7">
        <w:rPr>
          <w:spacing w:val="1"/>
        </w:rPr>
        <w:t>f</w:t>
      </w:r>
      <w:r w:rsidRPr="009D06A7">
        <w:t>o</w:t>
      </w:r>
      <w:r w:rsidRPr="009D06A7">
        <w:rPr>
          <w:spacing w:val="1"/>
        </w:rPr>
        <w:t>r</w:t>
      </w:r>
      <w:r w:rsidRPr="009D06A7">
        <w:rPr>
          <w:spacing w:val="-3"/>
        </w:rPr>
        <w:t>m</w:t>
      </w:r>
      <w:r w:rsidRPr="009D06A7">
        <w:t>;</w:t>
      </w:r>
      <w:r w:rsidRPr="009D06A7">
        <w:rPr>
          <w:spacing w:val="1"/>
        </w:rPr>
        <w:t xml:space="preserve"> </w:t>
      </w:r>
      <w:r w:rsidRPr="009D06A7">
        <w:t>or (vi) co</w:t>
      </w:r>
      <w:r w:rsidRPr="009D06A7">
        <w:rPr>
          <w:spacing w:val="-3"/>
        </w:rPr>
        <w:t>m</w:t>
      </w:r>
      <w:r w:rsidRPr="009D06A7">
        <w:t>p</w:t>
      </w:r>
      <w:r w:rsidRPr="009D06A7">
        <w:rPr>
          <w:spacing w:val="1"/>
        </w:rPr>
        <w:t>let</w:t>
      </w:r>
      <w:r w:rsidRPr="009D06A7">
        <w:t>e</w:t>
      </w:r>
      <w:r w:rsidRPr="009D06A7">
        <w:rPr>
          <w:spacing w:val="1"/>
        </w:rPr>
        <w:t xml:space="preserve"> </w:t>
      </w:r>
      <w:r w:rsidRPr="009D06A7">
        <w:t>or</w:t>
      </w:r>
      <w:r w:rsidRPr="009D06A7">
        <w:rPr>
          <w:spacing w:val="-1"/>
        </w:rPr>
        <w:t xml:space="preserve"> </w:t>
      </w:r>
      <w:r w:rsidRPr="009D06A7">
        <w:rPr>
          <w:spacing w:val="1"/>
        </w:rPr>
        <w:t>se</w:t>
      </w:r>
      <w:r w:rsidRPr="009D06A7">
        <w:t>nd</w:t>
      </w:r>
      <w:r w:rsidRPr="009D06A7">
        <w:rPr>
          <w:spacing w:val="-2"/>
        </w:rPr>
        <w:t xml:space="preserve"> </w:t>
      </w:r>
      <w:r w:rsidRPr="009D06A7">
        <w:rPr>
          <w:spacing w:val="1"/>
        </w:rPr>
        <w:t>re</w:t>
      </w:r>
      <w:r w:rsidRPr="009D06A7">
        <w:rPr>
          <w:spacing w:val="-2"/>
        </w:rPr>
        <w:t>d</w:t>
      </w:r>
      <w:r w:rsidRPr="009D06A7">
        <w:rPr>
          <w:spacing w:val="1"/>
        </w:rPr>
        <w:t>et</w:t>
      </w:r>
      <w:r w:rsidRPr="009D06A7">
        <w:rPr>
          <w:spacing w:val="-2"/>
        </w:rPr>
        <w:t>e</w:t>
      </w:r>
      <w:r w:rsidRPr="009D06A7">
        <w:rPr>
          <w:spacing w:val="1"/>
        </w:rPr>
        <w:t>r</w:t>
      </w:r>
      <w:r w:rsidRPr="009D06A7">
        <w:rPr>
          <w:spacing w:val="-3"/>
        </w:rPr>
        <w:t>m</w:t>
      </w:r>
      <w:r w:rsidRPr="009D06A7">
        <w:rPr>
          <w:spacing w:val="1"/>
        </w:rPr>
        <w:t>i</w:t>
      </w:r>
      <w:r w:rsidRPr="009D06A7">
        <w:t>n</w:t>
      </w:r>
      <w:r w:rsidRPr="009D06A7">
        <w:rPr>
          <w:spacing w:val="1"/>
        </w:rPr>
        <w:t>a</w:t>
      </w:r>
      <w:r w:rsidRPr="009D06A7">
        <w:rPr>
          <w:spacing w:val="-1"/>
        </w:rPr>
        <w:t>t</w:t>
      </w:r>
      <w:r w:rsidRPr="009D06A7">
        <w:rPr>
          <w:spacing w:val="1"/>
        </w:rPr>
        <w:t>i</w:t>
      </w:r>
      <w:r w:rsidRPr="009D06A7">
        <w:t xml:space="preserve">on </w:t>
      </w:r>
      <w:r w:rsidRPr="009D06A7">
        <w:rPr>
          <w:spacing w:val="-3"/>
        </w:rPr>
        <w:t>m</w:t>
      </w:r>
      <w:r w:rsidRPr="009D06A7">
        <w:rPr>
          <w:spacing w:val="1"/>
        </w:rPr>
        <w:t>ate</w:t>
      </w:r>
      <w:r w:rsidRPr="009D06A7">
        <w:rPr>
          <w:spacing w:val="-1"/>
        </w:rPr>
        <w:t>r</w:t>
      </w:r>
      <w:r w:rsidRPr="009D06A7">
        <w:rPr>
          <w:spacing w:val="1"/>
        </w:rPr>
        <w:t>i</w:t>
      </w:r>
      <w:r w:rsidRPr="009D06A7">
        <w:rPr>
          <w:spacing w:val="-2"/>
        </w:rPr>
        <w:t>a</w:t>
      </w:r>
      <w:r w:rsidRPr="009D06A7">
        <w:rPr>
          <w:spacing w:val="1"/>
        </w:rPr>
        <w:t>l</w:t>
      </w:r>
      <w:r w:rsidRPr="009D06A7">
        <w:t>s</w:t>
      </w:r>
      <w:r w:rsidRPr="009D06A7">
        <w:rPr>
          <w:spacing w:val="-2"/>
        </w:rPr>
        <w:t xml:space="preserve"> </w:t>
      </w:r>
      <w:r w:rsidRPr="009D06A7">
        <w:rPr>
          <w:spacing w:val="1"/>
        </w:rPr>
        <w:t>t</w:t>
      </w:r>
      <w:r w:rsidRPr="009D06A7">
        <w:t xml:space="preserve">o </w:t>
      </w:r>
      <w:r w:rsidRPr="009D06A7">
        <w:rPr>
          <w:spacing w:val="-1"/>
        </w:rPr>
        <w:t>the State</w:t>
      </w:r>
      <w:r w:rsidRPr="009D06A7">
        <w:t xml:space="preserve"> on</w:t>
      </w:r>
      <w:r w:rsidRPr="009D06A7">
        <w:rPr>
          <w:spacing w:val="-2"/>
        </w:rPr>
        <w:t xml:space="preserve"> </w:t>
      </w:r>
      <w:r w:rsidRPr="009D06A7">
        <w:t>b</w:t>
      </w:r>
      <w:r w:rsidRPr="009D06A7">
        <w:rPr>
          <w:spacing w:val="1"/>
        </w:rPr>
        <w:t>e</w:t>
      </w:r>
      <w:r w:rsidRPr="009D06A7">
        <w:t>h</w:t>
      </w:r>
      <w:r w:rsidRPr="009D06A7">
        <w:rPr>
          <w:spacing w:val="1"/>
        </w:rPr>
        <w:t>a</w:t>
      </w:r>
      <w:r w:rsidRPr="009D06A7">
        <w:rPr>
          <w:spacing w:val="-1"/>
        </w:rPr>
        <w:t>l</w:t>
      </w:r>
      <w:r w:rsidRPr="009D06A7">
        <w:t>f</w:t>
      </w:r>
      <w:r w:rsidRPr="009D06A7">
        <w:rPr>
          <w:spacing w:val="1"/>
        </w:rPr>
        <w:t xml:space="preserve"> </w:t>
      </w:r>
      <w:r w:rsidRPr="009D06A7">
        <w:rPr>
          <w:spacing w:val="-2"/>
        </w:rPr>
        <w:t>o</w:t>
      </w:r>
      <w:r w:rsidRPr="009D06A7">
        <w:t>f</w:t>
      </w:r>
      <w:r w:rsidRPr="009D06A7">
        <w:rPr>
          <w:spacing w:val="1"/>
        </w:rPr>
        <w:t xml:space="preserve"> t</w:t>
      </w:r>
      <w:r w:rsidRPr="009D06A7">
        <w:rPr>
          <w:spacing w:val="-2"/>
        </w:rPr>
        <w:t>h</w:t>
      </w:r>
      <w:r w:rsidRPr="009D06A7">
        <w:t>e</w:t>
      </w:r>
      <w:r w:rsidRPr="009D06A7">
        <w:rPr>
          <w:spacing w:val="1"/>
        </w:rPr>
        <w:t xml:space="preserve"> </w:t>
      </w:r>
      <w:r w:rsidRPr="009D06A7">
        <w:rPr>
          <w:spacing w:val="-3"/>
        </w:rPr>
        <w:t>m</w:t>
      </w:r>
      <w:r w:rsidRPr="009D06A7">
        <w:rPr>
          <w:spacing w:val="1"/>
        </w:rPr>
        <w:t>e</w:t>
      </w:r>
      <w:r w:rsidRPr="009D06A7">
        <w:rPr>
          <w:spacing w:val="-3"/>
        </w:rPr>
        <w:t>m</w:t>
      </w:r>
      <w:r w:rsidRPr="009D06A7">
        <w:t>b</w:t>
      </w:r>
      <w:r w:rsidRPr="009D06A7">
        <w:rPr>
          <w:spacing w:val="1"/>
        </w:rPr>
        <w:t>er</w:t>
      </w:r>
      <w:r w:rsidRPr="009D06A7">
        <w:t>.</w:t>
      </w:r>
      <w:bookmarkEnd w:id="641"/>
    </w:p>
    <w:p w:rsidR="00CF0E18" w:rsidRDefault="00CF0E18" w:rsidP="00CF0E18">
      <w:pPr>
        <w:pStyle w:val="Heading2"/>
      </w:pPr>
      <w:bookmarkStart w:id="642" w:name="_Toc415121508"/>
      <w:bookmarkStart w:id="643" w:name="_Toc418781380"/>
      <w:r>
        <w:t>Member Stakeholder Engagement</w:t>
      </w:r>
      <w:bookmarkEnd w:id="642"/>
      <w:bookmarkEnd w:id="643"/>
    </w:p>
    <w:p w:rsidR="00A44726" w:rsidRPr="009D06A7" w:rsidRDefault="00A44726" w:rsidP="00A44726">
      <w:pPr>
        <w:pStyle w:val="Heading2"/>
        <w:numPr>
          <w:ilvl w:val="0"/>
          <w:numId w:val="0"/>
        </w:numPr>
        <w:ind w:left="576"/>
      </w:pPr>
    </w:p>
    <w:p w:rsidR="00A44726" w:rsidRPr="00EB6BE7" w:rsidRDefault="00A44726" w:rsidP="00A44726">
      <w:pPr>
        <w:rPr>
          <w:caps/>
        </w:rPr>
      </w:pPr>
      <w:bookmarkStart w:id="644" w:name="_Toc404710496"/>
      <w:r w:rsidRPr="00810833">
        <w:t>The Contractor shall develop a comprehensive member and stakeholder education and engagement strategy to ensure understanding of the program and to promote a collaborative effort to enhance the delivery of high quality services to members.</w:t>
      </w:r>
      <w:bookmarkEnd w:id="644"/>
      <w:r w:rsidRPr="00810833">
        <w:t xml:space="preserve">   </w:t>
      </w:r>
    </w:p>
    <w:p w:rsidR="00CF0E18" w:rsidRDefault="00CF0E18" w:rsidP="00CF0E18">
      <w:pPr>
        <w:pStyle w:val="Heading3"/>
      </w:pPr>
      <w:bookmarkStart w:id="645" w:name="_Toc415121509"/>
      <w:bookmarkStart w:id="646" w:name="_Toc418781381"/>
      <w:r>
        <w:t>Stakeholder Advisory Board</w:t>
      </w:r>
      <w:bookmarkEnd w:id="645"/>
      <w:bookmarkEnd w:id="646"/>
    </w:p>
    <w:p w:rsidR="00A44726" w:rsidRPr="009D06A7" w:rsidRDefault="00A44726" w:rsidP="00A44726">
      <w:pPr>
        <w:pStyle w:val="Heading3"/>
        <w:numPr>
          <w:ilvl w:val="0"/>
          <w:numId w:val="0"/>
        </w:numPr>
        <w:jc w:val="both"/>
        <w:rPr>
          <w:rFonts w:cs="Times New Roman"/>
          <w:szCs w:val="22"/>
        </w:rPr>
      </w:pPr>
    </w:p>
    <w:p w:rsidR="00A44726" w:rsidRPr="009D06A7" w:rsidRDefault="00A44726" w:rsidP="00A44726">
      <w:bookmarkStart w:id="647" w:name="_Toc404710498"/>
      <w:r w:rsidRPr="009D06A7">
        <w:t xml:space="preserve">The Contractor must convene and facilitate a Stakeholder Advisory Board within ninety (90) days of an executed contract between </w:t>
      </w:r>
      <w:r w:rsidR="00D47E59">
        <w:t>the Agency</w:t>
      </w:r>
      <w:r w:rsidRPr="009D06A7">
        <w:t xml:space="preserve"> and the Contractor.  The purpose of the Stakeholder Advisory Board is to serve as a forum for members or their representatives and providers to advise the Contractor.  The Stakeholder Advisory Board shall provide input on issues such as: (i) service delivery; (ii) quality of care; (iii) member rights and responsibilities; (iv) resolution of grievances and appeals; (v) operational issues; (vi) program monitoring and evaluation; (vii) member and provider education; and (viii) priority issues identified by members.</w:t>
      </w:r>
      <w:bookmarkEnd w:id="647"/>
      <w:r w:rsidRPr="009D06A7">
        <w:t xml:space="preserve">   </w:t>
      </w:r>
    </w:p>
    <w:p w:rsidR="00A44726" w:rsidRPr="00A44726" w:rsidRDefault="00A44726" w:rsidP="00A44726">
      <w:pPr>
        <w:pStyle w:val="Heading4"/>
        <w:keepNext w:val="0"/>
        <w:keepLines w:val="0"/>
        <w:widowControl w:val="0"/>
        <w:spacing w:before="0" w:line="240" w:lineRule="auto"/>
        <w:ind w:left="1404" w:hanging="864"/>
      </w:pPr>
      <w:r w:rsidRPr="00A44726">
        <w:t xml:space="preserve">Advisory Board Plan  </w:t>
      </w:r>
    </w:p>
    <w:p w:rsidR="00A44726" w:rsidRPr="00A44726" w:rsidRDefault="00A44726" w:rsidP="00A44726">
      <w:pPr>
        <w:pStyle w:val="Heading4"/>
        <w:numPr>
          <w:ilvl w:val="0"/>
          <w:numId w:val="0"/>
        </w:numPr>
        <w:ind w:left="540"/>
      </w:pPr>
    </w:p>
    <w:p w:rsidR="00614ADE" w:rsidRPr="00A44726" w:rsidRDefault="001426CB" w:rsidP="00614ADE">
      <w:pPr>
        <w:ind w:left="540"/>
      </w:pPr>
      <w:r w:rsidRPr="001426CB">
        <w:t xml:space="preserve">The </w:t>
      </w:r>
      <w:r w:rsidR="00614ADE" w:rsidRPr="001426CB">
        <w:t xml:space="preserve">Contractor shall develop a plan for the Stakeholder Advisory Board and submit it to the Agency for review within </w:t>
      </w:r>
      <w:r w:rsidR="00614ADE" w:rsidRPr="004816E1">
        <w:t>30 days</w:t>
      </w:r>
      <w:r w:rsidR="00614ADE" w:rsidRPr="002D77D6">
        <w:t xml:space="preserve"> after </w:t>
      </w:r>
      <w:r w:rsidR="00614ADE" w:rsidRPr="004816E1">
        <w:t>Contract execution.</w:t>
      </w:r>
      <w:r w:rsidR="00614ADE" w:rsidRPr="002D77D6">
        <w:t xml:space="preserve">  The plan shall identify the steps to be taken and include a timeline with target dates.  A final plan, incorporating any changes requested by the Agency, shall be submitted to the Agency </w:t>
      </w:r>
      <w:r w:rsidR="00614ADE" w:rsidRPr="004816E1">
        <w:t>within 90 days</w:t>
      </w:r>
      <w:r w:rsidR="00614ADE" w:rsidRPr="002D77D6">
        <w:t xml:space="preserve"> after the first submission of the plan.  The Contractor shall execute, adhere to, and provide the services set forth in the Agency-approved plan.  Changes to the plan must receive prior approval from the Agency</w:t>
      </w:r>
      <w:r w:rsidR="00614ADE" w:rsidRPr="001426CB">
        <w:t xml:space="preserve">, and the Contractor shall make any updates to maintain a current version of the plan.  The plan shall include, but may not be limited to, procedures for implementing the Stakeholder Advisory Board and details discussing how the Contractor </w:t>
      </w:r>
      <w:r w:rsidR="00BB6865">
        <w:t>shall</w:t>
      </w:r>
      <w:r w:rsidR="00614ADE" w:rsidRPr="001426CB">
        <w:t xml:space="preserve"> ensure meaningful representation from member stakeholder groups.</w:t>
      </w:r>
    </w:p>
    <w:p w:rsidR="00A44726" w:rsidRPr="00A44726" w:rsidRDefault="00A44726" w:rsidP="00BC718E">
      <w:pPr>
        <w:ind w:left="540"/>
      </w:pPr>
    </w:p>
    <w:p w:rsidR="00A44726" w:rsidRPr="00A44726" w:rsidRDefault="00A44726" w:rsidP="00A44726">
      <w:pPr>
        <w:pStyle w:val="Heading4"/>
        <w:numPr>
          <w:ilvl w:val="0"/>
          <w:numId w:val="0"/>
        </w:numPr>
        <w:ind w:left="864"/>
      </w:pPr>
    </w:p>
    <w:p w:rsidR="00A44726" w:rsidRPr="00A44726" w:rsidRDefault="00A44726" w:rsidP="00A44726">
      <w:pPr>
        <w:pStyle w:val="Heading4"/>
        <w:keepNext w:val="0"/>
        <w:keepLines w:val="0"/>
        <w:widowControl w:val="0"/>
        <w:spacing w:before="0" w:line="240" w:lineRule="auto"/>
        <w:ind w:left="1404" w:hanging="864"/>
      </w:pPr>
      <w:r w:rsidRPr="00A44726">
        <w:t xml:space="preserve">Advisory Board Composition  </w:t>
      </w:r>
    </w:p>
    <w:p w:rsidR="00A44726" w:rsidRPr="00A44726" w:rsidRDefault="00A44726" w:rsidP="00A44726">
      <w:pPr>
        <w:pStyle w:val="Heading4"/>
        <w:numPr>
          <w:ilvl w:val="0"/>
          <w:numId w:val="0"/>
        </w:numPr>
        <w:ind w:left="540"/>
      </w:pPr>
    </w:p>
    <w:p w:rsidR="00A44726" w:rsidRPr="00A44726" w:rsidRDefault="00A44726" w:rsidP="00A44726">
      <w:pPr>
        <w:pStyle w:val="Heading4"/>
        <w:numPr>
          <w:ilvl w:val="0"/>
          <w:numId w:val="0"/>
        </w:numPr>
        <w:ind w:left="540"/>
      </w:pPr>
      <w:r w:rsidRPr="00A44726">
        <w:t>The Stakeholder Advisory Board shall be comprised of member’s representative of the different populations enrolled in the program, family members and providers.  The Advisory Board shall have an equitable representation of its members in terms of race, gender, special populations and Iowa geographic areas.  At least fifty-one percent (51%) of the Stakeholder Advisory Board shall be comprised of members and/or their representatives (e.g., family members or caregivers).  Provider membership shall be representative of the different services covered under the Contract, including, but not limited to: (i) nursing facility providers; (ii) behavioral health providers; (iii) primary care; (v) hospitals; (vi) 1915(c) HCBS waiver providers</w:t>
      </w:r>
      <w:r w:rsidR="00A271E3">
        <w:t>; and (vii) 1915(i) habilitation providers</w:t>
      </w:r>
      <w:r w:rsidRPr="00A44726">
        <w:t xml:space="preserve">.  </w:t>
      </w:r>
    </w:p>
    <w:p w:rsidR="00A44726" w:rsidRPr="00A44726" w:rsidRDefault="00A44726" w:rsidP="00A44726">
      <w:pPr>
        <w:pStyle w:val="ListParagraph"/>
        <w:jc w:val="both"/>
        <w:rPr>
          <w:rFonts w:cs="Times New Roman"/>
          <w:u w:val="single"/>
        </w:rPr>
      </w:pPr>
    </w:p>
    <w:p w:rsidR="00A44726" w:rsidRPr="00A44726" w:rsidRDefault="00A44726" w:rsidP="00A44726">
      <w:pPr>
        <w:pStyle w:val="Heading4"/>
        <w:keepNext w:val="0"/>
        <w:keepLines w:val="0"/>
        <w:widowControl w:val="0"/>
        <w:spacing w:before="0" w:line="240" w:lineRule="auto"/>
        <w:ind w:left="1404" w:hanging="864"/>
      </w:pPr>
      <w:r w:rsidRPr="00A44726">
        <w:t>Documentation</w:t>
      </w:r>
    </w:p>
    <w:p w:rsidR="00A44726" w:rsidRPr="00A44726" w:rsidRDefault="00A44726" w:rsidP="00A44726">
      <w:pPr>
        <w:pStyle w:val="Heading4"/>
        <w:numPr>
          <w:ilvl w:val="0"/>
          <w:numId w:val="0"/>
        </w:numPr>
        <w:ind w:left="540"/>
      </w:pPr>
    </w:p>
    <w:p w:rsidR="00A44726" w:rsidRPr="00A44726" w:rsidRDefault="00A44726" w:rsidP="00A44726">
      <w:pPr>
        <w:pStyle w:val="Heading4"/>
        <w:numPr>
          <w:ilvl w:val="0"/>
          <w:numId w:val="0"/>
        </w:numPr>
        <w:ind w:left="540"/>
      </w:pPr>
      <w:r w:rsidRPr="00A44726">
        <w:t xml:space="preserve">The Contractor shall maintain written documentation of all attempts to invite and include members in the Stakeholder Advisory Board meetings.  Additionally, the Contractor shall maintain meeting minutes which shall be made available to </w:t>
      </w:r>
      <w:r w:rsidR="00D47E59">
        <w:t>the Agency</w:t>
      </w:r>
      <w:r w:rsidRPr="00A44726">
        <w:t xml:space="preserve"> upon request.  The Contractor shall report to </w:t>
      </w:r>
      <w:r w:rsidR="00D47E59">
        <w:t>the Agency</w:t>
      </w:r>
      <w:r w:rsidRPr="00A44726">
        <w:t xml:space="preserve"> on participation rates, engagement strategies and outcomes of the committee process in the timeframe and manner prescribed by </w:t>
      </w:r>
      <w:r w:rsidR="00D47E59">
        <w:t>the Agency</w:t>
      </w:r>
      <w:r w:rsidRPr="00A44726">
        <w:t xml:space="preserve"> in the Reporting Manual.  </w:t>
      </w:r>
    </w:p>
    <w:p w:rsidR="00A44726" w:rsidRPr="00A44726" w:rsidRDefault="00A44726" w:rsidP="00A44726">
      <w:pPr>
        <w:pStyle w:val="Heading4"/>
        <w:numPr>
          <w:ilvl w:val="0"/>
          <w:numId w:val="0"/>
        </w:numPr>
      </w:pPr>
    </w:p>
    <w:p w:rsidR="00A44726" w:rsidRPr="00A44726" w:rsidRDefault="00A44726" w:rsidP="00A44726">
      <w:pPr>
        <w:pStyle w:val="Heading4"/>
        <w:keepNext w:val="0"/>
        <w:keepLines w:val="0"/>
        <w:widowControl w:val="0"/>
        <w:spacing w:before="0" w:line="240" w:lineRule="auto"/>
        <w:ind w:left="1404" w:hanging="864"/>
      </w:pPr>
      <w:r w:rsidRPr="00A44726">
        <w:t xml:space="preserve">Facilitating Member Participation  </w:t>
      </w:r>
    </w:p>
    <w:p w:rsidR="00A44726" w:rsidRPr="00A44726" w:rsidRDefault="00A44726" w:rsidP="00A44726">
      <w:pPr>
        <w:pStyle w:val="Heading4"/>
        <w:numPr>
          <w:ilvl w:val="0"/>
          <w:numId w:val="0"/>
        </w:numPr>
        <w:ind w:left="540"/>
      </w:pPr>
    </w:p>
    <w:p w:rsidR="00A44726" w:rsidRPr="00A44726" w:rsidRDefault="00A44726" w:rsidP="00A44726">
      <w:pPr>
        <w:pStyle w:val="Heading4"/>
        <w:numPr>
          <w:ilvl w:val="0"/>
          <w:numId w:val="0"/>
        </w:numPr>
        <w:ind w:left="540"/>
      </w:pPr>
      <w:r w:rsidRPr="00A44726">
        <w:t xml:space="preserve">The Contractor shall implement strategies to facilitate member participation in the Stakeholder Advisory Board meetings, including through the provision of transportation, interpretation services, and personal care assistance.  </w:t>
      </w:r>
    </w:p>
    <w:p w:rsidR="00A44726" w:rsidRPr="00A44726" w:rsidRDefault="00A44726" w:rsidP="00A44726">
      <w:pPr>
        <w:pStyle w:val="Heading4"/>
        <w:numPr>
          <w:ilvl w:val="0"/>
          <w:numId w:val="0"/>
        </w:numPr>
      </w:pPr>
    </w:p>
    <w:p w:rsidR="00A44726" w:rsidRPr="00A44726" w:rsidRDefault="00A44726" w:rsidP="00A44726">
      <w:pPr>
        <w:pStyle w:val="Heading4"/>
        <w:keepNext w:val="0"/>
        <w:keepLines w:val="0"/>
        <w:widowControl w:val="0"/>
        <w:spacing w:before="0" w:line="240" w:lineRule="auto"/>
        <w:ind w:left="1404" w:hanging="864"/>
      </w:pPr>
      <w:r w:rsidRPr="00A44726">
        <w:t>Meeting Frequency</w:t>
      </w:r>
    </w:p>
    <w:p w:rsidR="00A44726" w:rsidRPr="00A44726" w:rsidRDefault="00A44726" w:rsidP="00A44726">
      <w:pPr>
        <w:pStyle w:val="Heading4"/>
        <w:numPr>
          <w:ilvl w:val="0"/>
          <w:numId w:val="0"/>
        </w:numPr>
        <w:ind w:left="540"/>
      </w:pPr>
    </w:p>
    <w:p w:rsidR="00A44726" w:rsidRPr="00A44726" w:rsidRDefault="00A44726" w:rsidP="00A44726">
      <w:pPr>
        <w:pStyle w:val="Heading4"/>
        <w:numPr>
          <w:ilvl w:val="0"/>
          <w:numId w:val="0"/>
        </w:numPr>
        <w:ind w:left="540"/>
      </w:pPr>
      <w:r w:rsidRPr="00A44726">
        <w:t xml:space="preserve">The Contractor shall convene the Stakeholder Advisory Board, at minimum, on a quarterly basis at a central location.  The Contractor shall advise </w:t>
      </w:r>
      <w:r w:rsidR="00D47E59">
        <w:t>the Agency</w:t>
      </w:r>
      <w:r w:rsidRPr="00A44726">
        <w:t xml:space="preserve"> of all meetings at least fifteen (15) calendar days in advance of the meeting.</w:t>
      </w:r>
    </w:p>
    <w:p w:rsidR="00A44726" w:rsidRPr="00A44726" w:rsidRDefault="00A44726" w:rsidP="00A44726">
      <w:pPr>
        <w:pStyle w:val="Heading4"/>
        <w:numPr>
          <w:ilvl w:val="0"/>
          <w:numId w:val="0"/>
        </w:numPr>
      </w:pPr>
    </w:p>
    <w:p w:rsidR="00A44726" w:rsidRPr="00A44726" w:rsidRDefault="00A44726" w:rsidP="00A44726">
      <w:pPr>
        <w:pStyle w:val="Heading4"/>
        <w:keepNext w:val="0"/>
        <w:keepLines w:val="0"/>
        <w:widowControl w:val="0"/>
        <w:spacing w:before="0" w:line="240" w:lineRule="auto"/>
        <w:ind w:left="1404" w:hanging="864"/>
      </w:pPr>
      <w:r w:rsidRPr="00A44726">
        <w:t xml:space="preserve">Meeting Outcomes  </w:t>
      </w:r>
    </w:p>
    <w:p w:rsidR="00A44726" w:rsidRPr="00A44726" w:rsidRDefault="00A44726" w:rsidP="00A44726">
      <w:pPr>
        <w:pStyle w:val="Heading4"/>
        <w:numPr>
          <w:ilvl w:val="0"/>
          <w:numId w:val="0"/>
        </w:numPr>
        <w:ind w:left="540"/>
      </w:pPr>
    </w:p>
    <w:p w:rsidR="00A44726" w:rsidRPr="00A44726" w:rsidRDefault="00A44726" w:rsidP="00A44726">
      <w:pPr>
        <w:pStyle w:val="Heading4"/>
        <w:numPr>
          <w:ilvl w:val="0"/>
          <w:numId w:val="0"/>
        </w:numPr>
        <w:ind w:left="540"/>
      </w:pPr>
      <w:r w:rsidRPr="00A44726">
        <w:t xml:space="preserve">The Contractor shall utilize feedback obtained from the Stakeholder Advisory </w:t>
      </w:r>
      <w:r w:rsidR="00886A1F">
        <w:t>Board</w:t>
      </w:r>
      <w:r w:rsidRPr="00A44726">
        <w:t xml:space="preserve"> in the development and implementation of process improvement strategies and to inform policy and procedure development and modification. Issues raised by stakeholders shall be incorporated into the Contractor’s quality assessment and performance improvement program, and into other Contractor operational planning and management activities as indicated by the nature of the input.</w:t>
      </w:r>
    </w:p>
    <w:p w:rsidR="00A44726" w:rsidRPr="00A44726" w:rsidRDefault="00A44726" w:rsidP="00A44726">
      <w:pPr>
        <w:pStyle w:val="Heading4"/>
        <w:numPr>
          <w:ilvl w:val="0"/>
          <w:numId w:val="0"/>
        </w:numPr>
        <w:ind w:left="864"/>
      </w:pPr>
    </w:p>
    <w:p w:rsidR="00CF0E18" w:rsidRDefault="00CF0E18" w:rsidP="00CF0E18">
      <w:pPr>
        <w:pStyle w:val="Heading2"/>
      </w:pPr>
      <w:bookmarkStart w:id="648" w:name="_Toc415121510"/>
      <w:bookmarkStart w:id="649" w:name="_Toc418781382"/>
      <w:r>
        <w:t>Stakeholder Education</w:t>
      </w:r>
      <w:bookmarkEnd w:id="648"/>
      <w:bookmarkEnd w:id="649"/>
    </w:p>
    <w:p w:rsidR="00A44726" w:rsidRPr="009D06A7" w:rsidRDefault="00A44726" w:rsidP="00A44726">
      <w:pPr>
        <w:pStyle w:val="Heading2"/>
        <w:numPr>
          <w:ilvl w:val="0"/>
          <w:numId w:val="0"/>
        </w:numPr>
      </w:pPr>
    </w:p>
    <w:p w:rsidR="00A44726" w:rsidRPr="00A44726" w:rsidRDefault="00A44726" w:rsidP="00A44726">
      <w:bookmarkStart w:id="650" w:name="_Toc404710500"/>
      <w:r w:rsidRPr="00150B4E">
        <w:t xml:space="preserve">The Contractor shall develop a formal process for ongoing education of stakeholders prior to, during and after implementation of the Contract.  Stakeholders include, but are not limited to, providers, advocates, members and their families or caregivers.  This includes publicizing methods by which members can ask questions regarding the program.  The Contractor shall submit a Stakeholder Education Plan to </w:t>
      </w:r>
      <w:r w:rsidR="00D47E59">
        <w:t>the Agency</w:t>
      </w:r>
      <w:r w:rsidRPr="00150B4E">
        <w:t xml:space="preserve"> for review and approval in the timeframe and manner determined by the State.</w:t>
      </w:r>
      <w:bookmarkEnd w:id="650"/>
      <w:r w:rsidR="00EB6BE7">
        <w:t xml:space="preserve"> </w:t>
      </w:r>
    </w:p>
    <w:p w:rsidR="00CF0E18" w:rsidRDefault="00CF0E18" w:rsidP="00CF0E18">
      <w:pPr>
        <w:pStyle w:val="Heading2"/>
      </w:pPr>
      <w:bookmarkStart w:id="651" w:name="_Toc415121511"/>
      <w:bookmarkStart w:id="652" w:name="_Toc418781383"/>
      <w:r>
        <w:t>Implementation Support</w:t>
      </w:r>
      <w:bookmarkEnd w:id="651"/>
      <w:bookmarkEnd w:id="652"/>
    </w:p>
    <w:p w:rsidR="00A44726" w:rsidRPr="009D06A7" w:rsidRDefault="00A44726" w:rsidP="00A44726">
      <w:pPr>
        <w:pStyle w:val="Heading2"/>
        <w:numPr>
          <w:ilvl w:val="0"/>
          <w:numId w:val="0"/>
        </w:numPr>
      </w:pPr>
    </w:p>
    <w:p w:rsidR="00A44726" w:rsidRPr="00150B4E" w:rsidRDefault="00A44726" w:rsidP="00A44726">
      <w:bookmarkStart w:id="653" w:name="_Toc404710502"/>
      <w:r w:rsidRPr="00150B4E">
        <w:t>The Contractor shall publicize methods for members to obtain support and ask questions during program implementation, including information on how to contact the Ombudsman and Contractor via the member services hotline.</w:t>
      </w:r>
      <w:bookmarkEnd w:id="653"/>
      <w:r w:rsidRPr="00150B4E">
        <w:t xml:space="preserve">  </w:t>
      </w:r>
    </w:p>
    <w:p w:rsidR="00CF0E18" w:rsidRDefault="00CF0E18" w:rsidP="00CF0E18">
      <w:pPr>
        <w:pStyle w:val="Heading2"/>
      </w:pPr>
      <w:bookmarkStart w:id="654" w:name="_Toc415121512"/>
      <w:bookmarkStart w:id="655" w:name="_Toc418781384"/>
      <w:r>
        <w:t>Grievance Appeals and State Fair Hearings</w:t>
      </w:r>
      <w:bookmarkEnd w:id="654"/>
      <w:bookmarkEnd w:id="655"/>
      <w:r>
        <w:t xml:space="preserve"> </w:t>
      </w:r>
    </w:p>
    <w:p w:rsidR="009B660A" w:rsidRPr="009B660A" w:rsidRDefault="009B660A" w:rsidP="009B660A"/>
    <w:p w:rsidR="00CF0E18" w:rsidRDefault="00CF0E18" w:rsidP="00CF0E18">
      <w:pPr>
        <w:pStyle w:val="Heading3"/>
      </w:pPr>
      <w:bookmarkStart w:id="656" w:name="_Toc415121513"/>
      <w:bookmarkStart w:id="657" w:name="_Toc418781385"/>
      <w:r>
        <w:t>General</w:t>
      </w:r>
      <w:bookmarkEnd w:id="656"/>
      <w:bookmarkEnd w:id="657"/>
    </w:p>
    <w:p w:rsidR="00A44726" w:rsidRPr="00A44726" w:rsidRDefault="00A44726" w:rsidP="00A44726"/>
    <w:p w:rsidR="00A44726" w:rsidRPr="00A44726" w:rsidRDefault="00A44726" w:rsidP="00A44726">
      <w:bookmarkStart w:id="658" w:name="_Toc404710505"/>
      <w:r w:rsidRPr="009D06A7">
        <w:t xml:space="preserve">Members shall have the right to file grievances and appeals with the Contractor. The Contractor shall inform members of their grievance, appeal, and state fair hearing rights in the member enrollment materials in compliance with the requirements in Section 8.2.  The Contractor shall have internal grievance and appeal procedures for members in accordance with Law.  Member eligibility and eligibility related grievances and appeals (including but not limited to long-term care eligibility and enrollment), including termination of eligibility, effective dates of coverage, and the determination of premium, copayment, and patient liability responsibilities shall be directed to </w:t>
      </w:r>
      <w:r w:rsidR="00D47E59">
        <w:t>the Agency</w:t>
      </w:r>
      <w:r w:rsidRPr="009D06A7">
        <w:t>.</w:t>
      </w:r>
      <w:bookmarkEnd w:id="658"/>
      <w:r w:rsidR="00EB6BE7">
        <w:t xml:space="preserve"> </w:t>
      </w:r>
    </w:p>
    <w:p w:rsidR="00CF0E18" w:rsidRDefault="00CF0E18" w:rsidP="00CF0E18">
      <w:pPr>
        <w:pStyle w:val="Heading3"/>
      </w:pPr>
      <w:bookmarkStart w:id="659" w:name="_Toc415121514"/>
      <w:bookmarkStart w:id="660" w:name="_Toc418781386"/>
      <w:r>
        <w:t>Appeals</w:t>
      </w:r>
      <w:bookmarkEnd w:id="659"/>
      <w:bookmarkEnd w:id="660"/>
    </w:p>
    <w:p w:rsidR="00A44726" w:rsidRPr="009D06A7" w:rsidRDefault="00A44726" w:rsidP="00A44726">
      <w:pPr>
        <w:pStyle w:val="Heading3"/>
        <w:numPr>
          <w:ilvl w:val="0"/>
          <w:numId w:val="0"/>
        </w:numPr>
        <w:rPr>
          <w:rFonts w:cs="Times New Roman"/>
        </w:rPr>
      </w:pPr>
    </w:p>
    <w:p w:rsidR="00A44726" w:rsidRPr="00A44726" w:rsidRDefault="00A44726" w:rsidP="00A44726">
      <w:bookmarkStart w:id="661" w:name="_Toc404710507"/>
      <w:r w:rsidRPr="009D06A7">
        <w:t xml:space="preserve">For purposes of this requirement, appeal shall mean a member’s request for review of an </w:t>
      </w:r>
      <w:r w:rsidR="00511D15">
        <w:t>A</w:t>
      </w:r>
      <w:r w:rsidRPr="009D06A7">
        <w:t xml:space="preserve">ction as defined in Exhibit A.  </w:t>
      </w:r>
      <w:bookmarkEnd w:id="661"/>
    </w:p>
    <w:p w:rsidR="00CF0E18" w:rsidRDefault="00CF0E18" w:rsidP="00CF0E18">
      <w:pPr>
        <w:pStyle w:val="Heading3"/>
      </w:pPr>
      <w:bookmarkStart w:id="662" w:name="_Toc415121515"/>
      <w:bookmarkStart w:id="663" w:name="_Toc418781387"/>
      <w:r>
        <w:t>Grievances</w:t>
      </w:r>
      <w:bookmarkEnd w:id="662"/>
      <w:bookmarkEnd w:id="663"/>
    </w:p>
    <w:p w:rsidR="00A44726" w:rsidRPr="009D06A7" w:rsidRDefault="00A44726" w:rsidP="00A44726">
      <w:pPr>
        <w:pStyle w:val="Heading3"/>
        <w:numPr>
          <w:ilvl w:val="0"/>
          <w:numId w:val="0"/>
        </w:numPr>
        <w:rPr>
          <w:rFonts w:cs="Times New Roman"/>
        </w:rPr>
      </w:pPr>
    </w:p>
    <w:p w:rsidR="00A44726" w:rsidRPr="009D06A7" w:rsidRDefault="00A44726" w:rsidP="00A44726">
      <w:bookmarkStart w:id="664" w:name="_Toc404710509"/>
      <w:r w:rsidRPr="009D06A7">
        <w:t xml:space="preserve">For purposes of this requirement, grievance shall mean a written or verbal expression of dissatisfaction about any matter other than an </w:t>
      </w:r>
      <w:r w:rsidR="00511D15">
        <w:t>A</w:t>
      </w:r>
      <w:r w:rsidRPr="009D06A7">
        <w:t xml:space="preserve">ction, as defined in Exhibit A. </w:t>
      </w:r>
      <w:bookmarkStart w:id="665" w:name="_Toc375292365"/>
      <w:bookmarkEnd w:id="664"/>
    </w:p>
    <w:p w:rsidR="00A44726" w:rsidRPr="00A44726" w:rsidRDefault="00A44726" w:rsidP="00A44726">
      <w:bookmarkStart w:id="666" w:name="_Toc404710511"/>
      <w:r w:rsidRPr="009D06A7">
        <w:t xml:space="preserve">The Contractor’s grievance process shall only be for grievances, as defined in Exhibit A, and Contractor shall ensure that all appeals, as defined in Section 8.15.2, are addressed through the appeals process set forth below in Section 8.15.5.  The Contractor shall allow a member to file a grievance either orally or in writing. </w:t>
      </w:r>
      <w:r w:rsidRPr="009D06A7">
        <w:rPr>
          <w:rFonts w:eastAsiaTheme="minorEastAsia"/>
          <w:spacing w:val="2"/>
        </w:rPr>
        <w:t>T</w:t>
      </w:r>
      <w:r w:rsidRPr="009D06A7">
        <w:rPr>
          <w:rFonts w:eastAsiaTheme="minorEastAsia"/>
        </w:rPr>
        <w:t>he</w:t>
      </w:r>
      <w:r w:rsidRPr="009D06A7">
        <w:rPr>
          <w:rFonts w:eastAsiaTheme="minorEastAsia"/>
          <w:spacing w:val="-2"/>
        </w:rPr>
        <w:t xml:space="preserve"> </w:t>
      </w:r>
      <w:r w:rsidRPr="009D06A7">
        <w:rPr>
          <w:rFonts w:eastAsiaTheme="minorEastAsia"/>
          <w:spacing w:val="-1"/>
        </w:rPr>
        <w:t>C</w:t>
      </w:r>
      <w:r w:rsidRPr="009D06A7">
        <w:rPr>
          <w:rFonts w:eastAsiaTheme="minorEastAsia"/>
        </w:rPr>
        <w:t>on</w:t>
      </w:r>
      <w:r w:rsidRPr="009D06A7">
        <w:rPr>
          <w:rFonts w:eastAsiaTheme="minorEastAsia"/>
          <w:spacing w:val="-1"/>
        </w:rPr>
        <w:t>t</w:t>
      </w:r>
      <w:r w:rsidRPr="009D06A7">
        <w:rPr>
          <w:rFonts w:eastAsiaTheme="minorEastAsia"/>
          <w:spacing w:val="1"/>
        </w:rPr>
        <w:t>ra</w:t>
      </w:r>
      <w:r w:rsidRPr="009D06A7">
        <w:rPr>
          <w:rFonts w:eastAsiaTheme="minorEastAsia"/>
          <w:spacing w:val="-2"/>
        </w:rPr>
        <w:t>c</w:t>
      </w:r>
      <w:r w:rsidRPr="009D06A7">
        <w:rPr>
          <w:rFonts w:eastAsiaTheme="minorEastAsia"/>
          <w:spacing w:val="1"/>
        </w:rPr>
        <w:t>t</w:t>
      </w:r>
      <w:r w:rsidRPr="009D06A7">
        <w:rPr>
          <w:rFonts w:eastAsiaTheme="minorEastAsia"/>
          <w:spacing w:val="-2"/>
        </w:rPr>
        <w:t>o</w:t>
      </w:r>
      <w:r w:rsidRPr="009D06A7">
        <w:rPr>
          <w:rFonts w:eastAsiaTheme="minorEastAsia"/>
          <w:spacing w:val="1"/>
        </w:rPr>
        <w:t>r’</w:t>
      </w:r>
      <w:r w:rsidRPr="009D06A7">
        <w:rPr>
          <w:rFonts w:eastAsiaTheme="minorEastAsia"/>
        </w:rPr>
        <w:t>s</w:t>
      </w:r>
      <w:r w:rsidRPr="009D06A7">
        <w:rPr>
          <w:rFonts w:eastAsiaTheme="minorEastAsia"/>
          <w:spacing w:val="-2"/>
        </w:rPr>
        <w:t xml:space="preserve"> </w:t>
      </w:r>
      <w:r w:rsidRPr="009D06A7">
        <w:rPr>
          <w:rFonts w:eastAsiaTheme="minorEastAsia"/>
        </w:rPr>
        <w:t>po</w:t>
      </w:r>
      <w:r w:rsidRPr="009D06A7">
        <w:rPr>
          <w:rFonts w:eastAsiaTheme="minorEastAsia"/>
          <w:spacing w:val="-1"/>
        </w:rPr>
        <w:t>l</w:t>
      </w:r>
      <w:r w:rsidRPr="009D06A7">
        <w:rPr>
          <w:rFonts w:eastAsiaTheme="minorEastAsia"/>
          <w:spacing w:val="1"/>
        </w:rPr>
        <w:t>i</w:t>
      </w:r>
      <w:r w:rsidRPr="009D06A7">
        <w:rPr>
          <w:rFonts w:eastAsiaTheme="minorEastAsia"/>
          <w:spacing w:val="-2"/>
        </w:rPr>
        <w:t>c</w:t>
      </w:r>
      <w:r w:rsidRPr="009D06A7">
        <w:rPr>
          <w:rFonts w:eastAsiaTheme="minorEastAsia"/>
          <w:spacing w:val="1"/>
        </w:rPr>
        <w:t>ie</w:t>
      </w:r>
      <w:r w:rsidRPr="009D06A7">
        <w:rPr>
          <w:rFonts w:eastAsiaTheme="minorEastAsia"/>
        </w:rPr>
        <w:t>s</w:t>
      </w:r>
      <w:r w:rsidRPr="009D06A7">
        <w:rPr>
          <w:rFonts w:eastAsiaTheme="minorEastAsia"/>
          <w:spacing w:val="-2"/>
        </w:rPr>
        <w:t xml:space="preserve"> a</w:t>
      </w:r>
      <w:r w:rsidRPr="009D06A7">
        <w:rPr>
          <w:rFonts w:eastAsiaTheme="minorEastAsia"/>
        </w:rPr>
        <w:t>nd p</w:t>
      </w:r>
      <w:r w:rsidRPr="009D06A7">
        <w:rPr>
          <w:rFonts w:eastAsiaTheme="minorEastAsia"/>
          <w:spacing w:val="1"/>
        </w:rPr>
        <w:t>r</w:t>
      </w:r>
      <w:r w:rsidRPr="009D06A7">
        <w:rPr>
          <w:rFonts w:eastAsiaTheme="minorEastAsia"/>
          <w:spacing w:val="-2"/>
        </w:rPr>
        <w:t>o</w:t>
      </w:r>
      <w:r w:rsidRPr="009D06A7">
        <w:rPr>
          <w:rFonts w:eastAsiaTheme="minorEastAsia"/>
          <w:spacing w:val="1"/>
        </w:rPr>
        <w:t>ce</w:t>
      </w:r>
      <w:r w:rsidRPr="009D06A7">
        <w:rPr>
          <w:rFonts w:eastAsiaTheme="minorEastAsia"/>
        </w:rPr>
        <w:t>d</w:t>
      </w:r>
      <w:r w:rsidRPr="009D06A7">
        <w:rPr>
          <w:rFonts w:eastAsiaTheme="minorEastAsia"/>
          <w:spacing w:val="-2"/>
        </w:rPr>
        <w:t>u</w:t>
      </w:r>
      <w:r w:rsidRPr="009D06A7">
        <w:rPr>
          <w:rFonts w:eastAsiaTheme="minorEastAsia"/>
          <w:spacing w:val="1"/>
        </w:rPr>
        <w:t>re</w:t>
      </w:r>
      <w:r w:rsidRPr="009D06A7">
        <w:rPr>
          <w:rFonts w:eastAsiaTheme="minorEastAsia"/>
        </w:rPr>
        <w:t>s</w:t>
      </w:r>
      <w:r w:rsidRPr="009D06A7">
        <w:rPr>
          <w:rFonts w:eastAsiaTheme="minorEastAsia"/>
          <w:spacing w:val="1"/>
        </w:rPr>
        <w:t xml:space="preserve"> </w:t>
      </w:r>
      <w:r w:rsidRPr="009D06A7">
        <w:rPr>
          <w:rFonts w:eastAsiaTheme="minorEastAsia"/>
          <w:spacing w:val="-2"/>
        </w:rPr>
        <w:t>g</w:t>
      </w:r>
      <w:r w:rsidRPr="009D06A7">
        <w:rPr>
          <w:rFonts w:eastAsiaTheme="minorEastAsia"/>
        </w:rPr>
        <w:t>o</w:t>
      </w:r>
      <w:r w:rsidRPr="009D06A7">
        <w:rPr>
          <w:rFonts w:eastAsiaTheme="minorEastAsia"/>
          <w:spacing w:val="-2"/>
        </w:rPr>
        <w:t>v</w:t>
      </w:r>
      <w:r w:rsidRPr="009D06A7">
        <w:rPr>
          <w:rFonts w:eastAsiaTheme="minorEastAsia"/>
          <w:spacing w:val="1"/>
        </w:rPr>
        <w:t>er</w:t>
      </w:r>
      <w:r w:rsidRPr="009D06A7">
        <w:rPr>
          <w:rFonts w:eastAsiaTheme="minorEastAsia"/>
        </w:rPr>
        <w:t>n</w:t>
      </w:r>
      <w:r w:rsidRPr="009D06A7">
        <w:rPr>
          <w:rFonts w:eastAsiaTheme="minorEastAsia"/>
          <w:spacing w:val="1"/>
        </w:rPr>
        <w:t>i</w:t>
      </w:r>
      <w:r w:rsidRPr="009D06A7">
        <w:rPr>
          <w:rFonts w:eastAsiaTheme="minorEastAsia"/>
        </w:rPr>
        <w:t>ng</w:t>
      </w:r>
      <w:r w:rsidRPr="009D06A7">
        <w:rPr>
          <w:rFonts w:eastAsiaTheme="minorEastAsia"/>
          <w:spacing w:val="-2"/>
        </w:rPr>
        <w:t xml:space="preserve"> g</w:t>
      </w:r>
      <w:r w:rsidRPr="009D06A7">
        <w:rPr>
          <w:rFonts w:eastAsiaTheme="minorEastAsia"/>
          <w:spacing w:val="1"/>
        </w:rPr>
        <w:t>rie</w:t>
      </w:r>
      <w:r w:rsidRPr="009D06A7">
        <w:rPr>
          <w:rFonts w:eastAsiaTheme="minorEastAsia"/>
          <w:spacing w:val="-2"/>
        </w:rPr>
        <w:t>v</w:t>
      </w:r>
      <w:r w:rsidRPr="009D06A7">
        <w:rPr>
          <w:rFonts w:eastAsiaTheme="minorEastAsia"/>
          <w:spacing w:val="1"/>
        </w:rPr>
        <w:t>a</w:t>
      </w:r>
      <w:r w:rsidRPr="009D06A7">
        <w:rPr>
          <w:rFonts w:eastAsiaTheme="minorEastAsia"/>
        </w:rPr>
        <w:t>n</w:t>
      </w:r>
      <w:r w:rsidRPr="009D06A7">
        <w:rPr>
          <w:rFonts w:eastAsiaTheme="minorEastAsia"/>
          <w:spacing w:val="1"/>
        </w:rPr>
        <w:t>ce</w:t>
      </w:r>
      <w:r w:rsidRPr="009D06A7">
        <w:rPr>
          <w:rFonts w:eastAsiaTheme="minorEastAsia"/>
        </w:rPr>
        <w:t>s</w:t>
      </w:r>
      <w:r w:rsidRPr="009D06A7">
        <w:rPr>
          <w:rFonts w:eastAsiaTheme="minorEastAsia"/>
          <w:spacing w:val="-2"/>
        </w:rPr>
        <w:t xml:space="preserve"> </w:t>
      </w:r>
      <w:r w:rsidRPr="009D06A7">
        <w:rPr>
          <w:rFonts w:eastAsiaTheme="minorEastAsia"/>
          <w:spacing w:val="-3"/>
        </w:rPr>
        <w:t>m</w:t>
      </w:r>
      <w:r w:rsidRPr="009D06A7">
        <w:rPr>
          <w:rFonts w:eastAsiaTheme="minorEastAsia"/>
        </w:rPr>
        <w:t>u</w:t>
      </w:r>
      <w:r w:rsidRPr="009D06A7">
        <w:rPr>
          <w:rFonts w:eastAsiaTheme="minorEastAsia"/>
          <w:spacing w:val="1"/>
        </w:rPr>
        <w:t>s</w:t>
      </w:r>
      <w:r w:rsidRPr="009D06A7">
        <w:rPr>
          <w:rFonts w:eastAsiaTheme="minorEastAsia"/>
        </w:rPr>
        <w:t>t</w:t>
      </w:r>
      <w:r w:rsidRPr="009D06A7">
        <w:rPr>
          <w:rFonts w:eastAsiaTheme="minorEastAsia"/>
          <w:spacing w:val="1"/>
        </w:rPr>
        <w:t xml:space="preserve"> i</w:t>
      </w:r>
      <w:r w:rsidRPr="009D06A7">
        <w:rPr>
          <w:rFonts w:eastAsiaTheme="minorEastAsia"/>
        </w:rPr>
        <w:t>n</w:t>
      </w:r>
      <w:r w:rsidRPr="009D06A7">
        <w:rPr>
          <w:rFonts w:eastAsiaTheme="minorEastAsia"/>
          <w:spacing w:val="-2"/>
        </w:rPr>
        <w:t>c</w:t>
      </w:r>
      <w:r w:rsidRPr="009D06A7">
        <w:rPr>
          <w:rFonts w:eastAsiaTheme="minorEastAsia"/>
          <w:spacing w:val="1"/>
        </w:rPr>
        <w:t>l</w:t>
      </w:r>
      <w:r w:rsidRPr="009D06A7">
        <w:rPr>
          <w:rFonts w:eastAsiaTheme="minorEastAsia"/>
        </w:rPr>
        <w:t>ude</w:t>
      </w:r>
      <w:r w:rsidRPr="009D06A7">
        <w:rPr>
          <w:rFonts w:eastAsiaTheme="minorEastAsia"/>
          <w:spacing w:val="-2"/>
        </w:rPr>
        <w:t xml:space="preserve"> </w:t>
      </w:r>
      <w:r w:rsidRPr="009D06A7">
        <w:rPr>
          <w:rFonts w:eastAsiaTheme="minorEastAsia"/>
        </w:rPr>
        <w:t>p</w:t>
      </w:r>
      <w:r w:rsidRPr="009D06A7">
        <w:rPr>
          <w:rFonts w:eastAsiaTheme="minorEastAsia"/>
          <w:spacing w:val="1"/>
        </w:rPr>
        <w:t>r</w:t>
      </w:r>
      <w:r w:rsidRPr="009D06A7">
        <w:rPr>
          <w:rFonts w:eastAsiaTheme="minorEastAsia"/>
        </w:rPr>
        <w:t>o</w:t>
      </w:r>
      <w:r w:rsidRPr="009D06A7">
        <w:rPr>
          <w:rFonts w:eastAsiaTheme="minorEastAsia"/>
          <w:spacing w:val="-5"/>
        </w:rPr>
        <w:t>v</w:t>
      </w:r>
      <w:r w:rsidRPr="009D06A7">
        <w:rPr>
          <w:rFonts w:eastAsiaTheme="minorEastAsia"/>
          <w:spacing w:val="1"/>
        </w:rPr>
        <w:t>is</w:t>
      </w:r>
      <w:r w:rsidRPr="009D06A7">
        <w:rPr>
          <w:rFonts w:eastAsiaTheme="minorEastAsia"/>
          <w:spacing w:val="-1"/>
        </w:rPr>
        <w:t>i</w:t>
      </w:r>
      <w:r w:rsidRPr="009D06A7">
        <w:rPr>
          <w:rFonts w:eastAsiaTheme="minorEastAsia"/>
        </w:rPr>
        <w:t>ons</w:t>
      </w:r>
      <w:r w:rsidRPr="009D06A7">
        <w:rPr>
          <w:rFonts w:eastAsiaTheme="minorEastAsia"/>
          <w:spacing w:val="-2"/>
        </w:rPr>
        <w:t xml:space="preserve"> </w:t>
      </w:r>
      <w:r w:rsidRPr="009D06A7">
        <w:rPr>
          <w:rFonts w:eastAsiaTheme="minorEastAsia"/>
          <w:spacing w:val="1"/>
        </w:rPr>
        <w:t>t</w:t>
      </w:r>
      <w:r w:rsidRPr="009D06A7">
        <w:rPr>
          <w:rFonts w:eastAsiaTheme="minorEastAsia"/>
        </w:rPr>
        <w:t>h</w:t>
      </w:r>
      <w:r w:rsidRPr="009D06A7">
        <w:rPr>
          <w:rFonts w:eastAsiaTheme="minorEastAsia"/>
          <w:spacing w:val="-2"/>
        </w:rPr>
        <w:t>a</w:t>
      </w:r>
      <w:r w:rsidRPr="009D06A7">
        <w:rPr>
          <w:rFonts w:eastAsiaTheme="minorEastAsia"/>
        </w:rPr>
        <w:t xml:space="preserve">t </w:t>
      </w:r>
      <w:r w:rsidRPr="009D06A7">
        <w:rPr>
          <w:rFonts w:eastAsiaTheme="minorEastAsia"/>
          <w:spacing w:val="1"/>
        </w:rPr>
        <w:t>al</w:t>
      </w:r>
      <w:r w:rsidRPr="009D06A7">
        <w:rPr>
          <w:rFonts w:eastAsiaTheme="minorEastAsia"/>
          <w:spacing w:val="-1"/>
        </w:rPr>
        <w:t>l</w:t>
      </w:r>
      <w:r w:rsidRPr="009D06A7">
        <w:rPr>
          <w:rFonts w:eastAsiaTheme="minorEastAsia"/>
        </w:rPr>
        <w:t xml:space="preserve">ow </w:t>
      </w:r>
      <w:r w:rsidRPr="009D06A7">
        <w:rPr>
          <w:rFonts w:eastAsiaTheme="minorEastAsia"/>
          <w:spacing w:val="1"/>
        </w:rPr>
        <w:t>f</w:t>
      </w:r>
      <w:r w:rsidRPr="009D06A7">
        <w:rPr>
          <w:rFonts w:eastAsiaTheme="minorEastAsia"/>
          <w:spacing w:val="-2"/>
        </w:rPr>
        <w:t>o</w:t>
      </w:r>
      <w:r w:rsidRPr="009D06A7">
        <w:rPr>
          <w:rFonts w:eastAsiaTheme="minorEastAsia"/>
        </w:rPr>
        <w:t>r</w:t>
      </w:r>
      <w:r w:rsidRPr="009D06A7">
        <w:rPr>
          <w:rFonts w:eastAsiaTheme="minorEastAsia"/>
          <w:spacing w:val="1"/>
        </w:rPr>
        <w:t xml:space="preserve"> </w:t>
      </w:r>
      <w:r w:rsidR="00C449C2">
        <w:rPr>
          <w:rFonts w:eastAsiaTheme="minorEastAsia"/>
          <w:spacing w:val="1"/>
        </w:rPr>
        <w:t xml:space="preserve">and assist the members with </w:t>
      </w:r>
      <w:r w:rsidRPr="009D06A7">
        <w:rPr>
          <w:rFonts w:eastAsiaTheme="minorEastAsia"/>
          <w:spacing w:val="1"/>
        </w:rPr>
        <w:t>t</w:t>
      </w:r>
      <w:r w:rsidRPr="009D06A7">
        <w:rPr>
          <w:rFonts w:eastAsiaTheme="minorEastAsia"/>
          <w:spacing w:val="-2"/>
        </w:rPr>
        <w:t>h</w:t>
      </w:r>
      <w:r w:rsidRPr="009D06A7">
        <w:rPr>
          <w:rFonts w:eastAsiaTheme="minorEastAsia"/>
        </w:rPr>
        <w:t>e</w:t>
      </w:r>
      <w:r w:rsidRPr="009D06A7">
        <w:rPr>
          <w:rFonts w:eastAsiaTheme="minorEastAsia"/>
          <w:spacing w:val="1"/>
        </w:rPr>
        <w:t xml:space="preserve"> f</w:t>
      </w:r>
      <w:r w:rsidRPr="009D06A7">
        <w:rPr>
          <w:rFonts w:eastAsiaTheme="minorEastAsia"/>
          <w:spacing w:val="-1"/>
        </w:rPr>
        <w:t>i</w:t>
      </w:r>
      <w:r w:rsidRPr="009D06A7">
        <w:rPr>
          <w:rFonts w:eastAsiaTheme="minorEastAsia"/>
          <w:spacing w:val="1"/>
        </w:rPr>
        <w:t>l</w:t>
      </w:r>
      <w:r w:rsidRPr="009D06A7">
        <w:rPr>
          <w:rFonts w:eastAsiaTheme="minorEastAsia"/>
          <w:spacing w:val="-1"/>
        </w:rPr>
        <w:t>i</w:t>
      </w:r>
      <w:r w:rsidRPr="009D06A7">
        <w:rPr>
          <w:rFonts w:eastAsiaTheme="minorEastAsia"/>
          <w:spacing w:val="-2"/>
        </w:rPr>
        <w:t>ng</w:t>
      </w:r>
      <w:r w:rsidRPr="009D06A7">
        <w:rPr>
          <w:rFonts w:eastAsiaTheme="minorEastAsia"/>
        </w:rPr>
        <w:t>, no</w:t>
      </w:r>
      <w:r w:rsidRPr="009D06A7">
        <w:rPr>
          <w:rFonts w:eastAsiaTheme="minorEastAsia"/>
          <w:spacing w:val="1"/>
        </w:rPr>
        <w:t>tic</w:t>
      </w:r>
      <w:r w:rsidRPr="009D06A7">
        <w:rPr>
          <w:rFonts w:eastAsiaTheme="minorEastAsia"/>
        </w:rPr>
        <w:t>e</w:t>
      </w:r>
      <w:r w:rsidRPr="009D06A7">
        <w:rPr>
          <w:rFonts w:eastAsiaTheme="minorEastAsia"/>
          <w:spacing w:val="-2"/>
        </w:rPr>
        <w:t xml:space="preserve"> </w:t>
      </w:r>
      <w:r w:rsidRPr="009D06A7">
        <w:rPr>
          <w:rFonts w:eastAsiaTheme="minorEastAsia"/>
          <w:spacing w:val="1"/>
        </w:rPr>
        <w:t>a</w:t>
      </w:r>
      <w:r w:rsidRPr="009D06A7">
        <w:rPr>
          <w:rFonts w:eastAsiaTheme="minorEastAsia"/>
        </w:rPr>
        <w:t>nd</w:t>
      </w:r>
      <w:r w:rsidRPr="009D06A7">
        <w:rPr>
          <w:rFonts w:eastAsiaTheme="minorEastAsia"/>
          <w:spacing w:val="-2"/>
        </w:rPr>
        <w:t xml:space="preserve"> </w:t>
      </w:r>
      <w:r w:rsidRPr="009D06A7">
        <w:rPr>
          <w:rFonts w:eastAsiaTheme="minorEastAsia"/>
          <w:spacing w:val="1"/>
        </w:rPr>
        <w:t>res</w:t>
      </w:r>
      <w:r w:rsidRPr="009D06A7">
        <w:rPr>
          <w:rFonts w:eastAsiaTheme="minorEastAsia"/>
          <w:spacing w:val="-2"/>
        </w:rPr>
        <w:t>o</w:t>
      </w:r>
      <w:r w:rsidRPr="009D06A7">
        <w:rPr>
          <w:rFonts w:eastAsiaTheme="minorEastAsia"/>
          <w:spacing w:val="1"/>
        </w:rPr>
        <w:t>l</w:t>
      </w:r>
      <w:r w:rsidRPr="009D06A7">
        <w:rPr>
          <w:rFonts w:eastAsiaTheme="minorEastAsia"/>
          <w:spacing w:val="-2"/>
        </w:rPr>
        <w:t>u</w:t>
      </w:r>
      <w:r w:rsidRPr="009D06A7">
        <w:rPr>
          <w:rFonts w:eastAsiaTheme="minorEastAsia"/>
          <w:spacing w:val="1"/>
        </w:rPr>
        <w:t>ti</w:t>
      </w:r>
      <w:r w:rsidRPr="009D06A7">
        <w:rPr>
          <w:rFonts w:eastAsiaTheme="minorEastAsia"/>
        </w:rPr>
        <w:t>on</w:t>
      </w:r>
      <w:r w:rsidRPr="009D06A7">
        <w:rPr>
          <w:rFonts w:eastAsiaTheme="minorEastAsia"/>
          <w:spacing w:val="-2"/>
        </w:rPr>
        <w:t xml:space="preserve"> </w:t>
      </w:r>
      <w:r w:rsidRPr="009D06A7">
        <w:rPr>
          <w:rFonts w:eastAsiaTheme="minorEastAsia"/>
          <w:spacing w:val="-1"/>
        </w:rPr>
        <w:t>t</w:t>
      </w:r>
      <w:r w:rsidRPr="009D06A7">
        <w:rPr>
          <w:rFonts w:eastAsiaTheme="minorEastAsia"/>
          <w:spacing w:val="1"/>
        </w:rPr>
        <w:t>i</w:t>
      </w:r>
      <w:r w:rsidRPr="009D06A7">
        <w:rPr>
          <w:rFonts w:eastAsiaTheme="minorEastAsia"/>
          <w:spacing w:val="-1"/>
        </w:rPr>
        <w:t>m</w:t>
      </w:r>
      <w:r w:rsidRPr="009D06A7">
        <w:rPr>
          <w:rFonts w:eastAsiaTheme="minorEastAsia"/>
          <w:spacing w:val="1"/>
        </w:rPr>
        <w:t>ef</w:t>
      </w:r>
      <w:r w:rsidRPr="009D06A7">
        <w:rPr>
          <w:rFonts w:eastAsiaTheme="minorEastAsia"/>
          <w:spacing w:val="-1"/>
        </w:rPr>
        <w:t>r</w:t>
      </w:r>
      <w:r w:rsidRPr="009D06A7">
        <w:rPr>
          <w:rFonts w:eastAsiaTheme="minorEastAsia"/>
          <w:spacing w:val="1"/>
        </w:rPr>
        <w:t>a</w:t>
      </w:r>
      <w:r w:rsidRPr="009D06A7">
        <w:rPr>
          <w:rFonts w:eastAsiaTheme="minorEastAsia"/>
          <w:spacing w:val="-3"/>
        </w:rPr>
        <w:t>m</w:t>
      </w:r>
      <w:r w:rsidRPr="009D06A7">
        <w:rPr>
          <w:rFonts w:eastAsiaTheme="minorEastAsia"/>
          <w:spacing w:val="1"/>
        </w:rPr>
        <w:t>es</w:t>
      </w:r>
      <w:r w:rsidRPr="009D06A7">
        <w:rPr>
          <w:rFonts w:eastAsiaTheme="minorEastAsia"/>
        </w:rPr>
        <w:t xml:space="preserve"> set forth in this section</w:t>
      </w:r>
      <w:r w:rsidRPr="009D06A7">
        <w:t xml:space="preserve">.  </w:t>
      </w:r>
      <w:r w:rsidR="00C449C2">
        <w:t xml:space="preserve">The written notice of the resolution must include the results of the resolution and the date it was completed.  </w:t>
      </w:r>
      <w:r w:rsidRPr="009D06A7">
        <w:rPr>
          <w:rFonts w:eastAsiaTheme="minorEastAsia"/>
          <w:spacing w:val="2"/>
        </w:rPr>
        <w:t>T</w:t>
      </w:r>
      <w:r w:rsidRPr="009D06A7">
        <w:rPr>
          <w:rFonts w:eastAsiaTheme="minorEastAsia"/>
        </w:rPr>
        <w:t>he</w:t>
      </w:r>
      <w:r w:rsidRPr="009D06A7">
        <w:rPr>
          <w:rFonts w:eastAsiaTheme="minorEastAsia"/>
          <w:spacing w:val="-2"/>
        </w:rPr>
        <w:t xml:space="preserve"> </w:t>
      </w:r>
      <w:r w:rsidRPr="009D06A7">
        <w:rPr>
          <w:rFonts w:eastAsiaTheme="minorEastAsia"/>
          <w:spacing w:val="-1"/>
        </w:rPr>
        <w:t>C</w:t>
      </w:r>
      <w:r w:rsidRPr="009D06A7">
        <w:rPr>
          <w:rFonts w:eastAsiaTheme="minorEastAsia"/>
        </w:rPr>
        <w:t>on</w:t>
      </w:r>
      <w:r w:rsidRPr="009D06A7">
        <w:rPr>
          <w:rFonts w:eastAsiaTheme="minorEastAsia"/>
          <w:spacing w:val="-1"/>
        </w:rPr>
        <w:t>t</w:t>
      </w:r>
      <w:r w:rsidRPr="009D06A7">
        <w:rPr>
          <w:rFonts w:eastAsiaTheme="minorEastAsia"/>
          <w:spacing w:val="1"/>
        </w:rPr>
        <w:t>ra</w:t>
      </w:r>
      <w:r w:rsidRPr="009D06A7">
        <w:rPr>
          <w:rFonts w:eastAsiaTheme="minorEastAsia"/>
          <w:spacing w:val="-2"/>
        </w:rPr>
        <w:t>c</w:t>
      </w:r>
      <w:r w:rsidRPr="009D06A7">
        <w:rPr>
          <w:rFonts w:eastAsiaTheme="minorEastAsia"/>
          <w:spacing w:val="1"/>
        </w:rPr>
        <w:t>t</w:t>
      </w:r>
      <w:r w:rsidRPr="009D06A7">
        <w:rPr>
          <w:rFonts w:eastAsiaTheme="minorEastAsia"/>
          <w:spacing w:val="-2"/>
        </w:rPr>
        <w:t>o</w:t>
      </w:r>
      <w:r w:rsidRPr="009D06A7">
        <w:rPr>
          <w:rFonts w:eastAsiaTheme="minorEastAsia"/>
        </w:rPr>
        <w:t>r</w:t>
      </w:r>
      <w:r w:rsidRPr="009D06A7">
        <w:rPr>
          <w:rFonts w:eastAsiaTheme="minorEastAsia"/>
          <w:spacing w:val="1"/>
        </w:rPr>
        <w:t xml:space="preserve"> </w:t>
      </w:r>
      <w:r w:rsidRPr="009D06A7">
        <w:rPr>
          <w:rFonts w:eastAsiaTheme="minorEastAsia"/>
          <w:spacing w:val="-3"/>
        </w:rPr>
        <w:t>m</w:t>
      </w:r>
      <w:r w:rsidRPr="009D06A7">
        <w:rPr>
          <w:rFonts w:eastAsiaTheme="minorEastAsia"/>
        </w:rPr>
        <w:t>u</w:t>
      </w:r>
      <w:r w:rsidRPr="009D06A7">
        <w:rPr>
          <w:rFonts w:eastAsiaTheme="minorEastAsia"/>
          <w:spacing w:val="1"/>
        </w:rPr>
        <w:t>s</w:t>
      </w:r>
      <w:r w:rsidRPr="009D06A7">
        <w:rPr>
          <w:rFonts w:eastAsiaTheme="minorEastAsia"/>
        </w:rPr>
        <w:t>t</w:t>
      </w:r>
      <w:r w:rsidRPr="009D06A7">
        <w:rPr>
          <w:rFonts w:eastAsiaTheme="minorEastAsia"/>
          <w:spacing w:val="1"/>
        </w:rPr>
        <w:t xml:space="preserve"> ac</w:t>
      </w:r>
      <w:r w:rsidRPr="009D06A7">
        <w:rPr>
          <w:rFonts w:eastAsiaTheme="minorEastAsia"/>
          <w:spacing w:val="-2"/>
        </w:rPr>
        <w:t>k</w:t>
      </w:r>
      <w:r w:rsidRPr="009D06A7">
        <w:rPr>
          <w:rFonts w:eastAsiaTheme="minorEastAsia"/>
        </w:rPr>
        <w:t>n</w:t>
      </w:r>
      <w:r w:rsidRPr="009D06A7">
        <w:rPr>
          <w:rFonts w:eastAsiaTheme="minorEastAsia"/>
          <w:spacing w:val="-2"/>
        </w:rPr>
        <w:t>o</w:t>
      </w:r>
      <w:r w:rsidRPr="009D06A7">
        <w:rPr>
          <w:rFonts w:eastAsiaTheme="minorEastAsia"/>
          <w:spacing w:val="-1"/>
        </w:rPr>
        <w:t>w</w:t>
      </w:r>
      <w:r w:rsidRPr="009D06A7">
        <w:rPr>
          <w:rFonts w:eastAsiaTheme="minorEastAsia"/>
          <w:spacing w:val="1"/>
        </w:rPr>
        <w:t>le</w:t>
      </w:r>
      <w:r w:rsidRPr="009D06A7">
        <w:rPr>
          <w:rFonts w:eastAsiaTheme="minorEastAsia"/>
        </w:rPr>
        <w:t>d</w:t>
      </w:r>
      <w:r w:rsidRPr="009D06A7">
        <w:rPr>
          <w:rFonts w:eastAsiaTheme="minorEastAsia"/>
          <w:spacing w:val="-2"/>
        </w:rPr>
        <w:t>g</w:t>
      </w:r>
      <w:r w:rsidRPr="009D06A7">
        <w:rPr>
          <w:rFonts w:eastAsiaTheme="minorEastAsia"/>
        </w:rPr>
        <w:t>e</w:t>
      </w:r>
      <w:r w:rsidRPr="009D06A7">
        <w:rPr>
          <w:rFonts w:eastAsiaTheme="minorEastAsia"/>
          <w:spacing w:val="1"/>
        </w:rPr>
        <w:t xml:space="preserve"> re</w:t>
      </w:r>
      <w:r w:rsidRPr="009D06A7">
        <w:rPr>
          <w:rFonts w:eastAsiaTheme="minorEastAsia"/>
          <w:spacing w:val="-2"/>
        </w:rPr>
        <w:t>c</w:t>
      </w:r>
      <w:r w:rsidRPr="009D06A7">
        <w:rPr>
          <w:rFonts w:eastAsiaTheme="minorEastAsia"/>
          <w:spacing w:val="1"/>
        </w:rPr>
        <w:t>ei</w:t>
      </w:r>
      <w:r w:rsidRPr="009D06A7">
        <w:rPr>
          <w:rFonts w:eastAsiaTheme="minorEastAsia"/>
          <w:spacing w:val="-2"/>
        </w:rPr>
        <w:t>p</w:t>
      </w:r>
      <w:r w:rsidRPr="009D06A7">
        <w:rPr>
          <w:rFonts w:eastAsiaTheme="minorEastAsia"/>
        </w:rPr>
        <w:t>t</w:t>
      </w:r>
      <w:r w:rsidRPr="009D06A7">
        <w:rPr>
          <w:rFonts w:eastAsiaTheme="minorEastAsia"/>
          <w:spacing w:val="1"/>
        </w:rPr>
        <w:t xml:space="preserve"> </w:t>
      </w:r>
      <w:r w:rsidRPr="009D06A7">
        <w:rPr>
          <w:rFonts w:eastAsiaTheme="minorEastAsia"/>
          <w:spacing w:val="-2"/>
        </w:rPr>
        <w:t>o</w:t>
      </w:r>
      <w:r w:rsidRPr="009D06A7">
        <w:rPr>
          <w:rFonts w:eastAsiaTheme="minorEastAsia"/>
        </w:rPr>
        <w:t>f</w:t>
      </w:r>
      <w:r w:rsidRPr="009D06A7">
        <w:rPr>
          <w:rFonts w:eastAsiaTheme="minorEastAsia"/>
          <w:spacing w:val="1"/>
        </w:rPr>
        <w:t xml:space="preserve"> e</w:t>
      </w:r>
      <w:r w:rsidRPr="009D06A7">
        <w:rPr>
          <w:rFonts w:eastAsiaTheme="minorEastAsia"/>
          <w:spacing w:val="-2"/>
        </w:rPr>
        <w:t>a</w:t>
      </w:r>
      <w:r w:rsidRPr="009D06A7">
        <w:rPr>
          <w:rFonts w:eastAsiaTheme="minorEastAsia"/>
          <w:spacing w:val="1"/>
        </w:rPr>
        <w:t>c</w:t>
      </w:r>
      <w:r w:rsidRPr="009D06A7">
        <w:rPr>
          <w:rFonts w:eastAsiaTheme="minorEastAsia"/>
        </w:rPr>
        <w:t xml:space="preserve">h </w:t>
      </w:r>
      <w:r w:rsidRPr="009D06A7">
        <w:rPr>
          <w:rFonts w:eastAsiaTheme="minorEastAsia"/>
          <w:spacing w:val="-2"/>
        </w:rPr>
        <w:t>g</w:t>
      </w:r>
      <w:r w:rsidRPr="009D06A7">
        <w:rPr>
          <w:rFonts w:eastAsiaTheme="minorEastAsia"/>
          <w:spacing w:val="1"/>
        </w:rPr>
        <w:t>ri</w:t>
      </w:r>
      <w:r w:rsidRPr="009D06A7">
        <w:rPr>
          <w:rFonts w:eastAsiaTheme="minorEastAsia"/>
          <w:spacing w:val="-2"/>
        </w:rPr>
        <w:t>ev</w:t>
      </w:r>
      <w:r w:rsidRPr="009D06A7">
        <w:rPr>
          <w:rFonts w:eastAsiaTheme="minorEastAsia"/>
          <w:spacing w:val="1"/>
        </w:rPr>
        <w:t>a</w:t>
      </w:r>
      <w:r w:rsidRPr="009D06A7">
        <w:rPr>
          <w:rFonts w:eastAsiaTheme="minorEastAsia"/>
        </w:rPr>
        <w:t>n</w:t>
      </w:r>
      <w:r w:rsidRPr="009D06A7">
        <w:rPr>
          <w:rFonts w:eastAsiaTheme="minorEastAsia"/>
          <w:spacing w:val="1"/>
        </w:rPr>
        <w:t>c</w:t>
      </w:r>
      <w:r w:rsidRPr="009D06A7">
        <w:rPr>
          <w:rFonts w:eastAsiaTheme="minorEastAsia"/>
        </w:rPr>
        <w:t>e</w:t>
      </w:r>
      <w:r w:rsidRPr="009D06A7">
        <w:rPr>
          <w:rFonts w:eastAsiaTheme="minorEastAsia"/>
          <w:spacing w:val="1"/>
        </w:rPr>
        <w:t xml:space="preserve"> </w:t>
      </w:r>
      <w:r w:rsidRPr="009D06A7">
        <w:rPr>
          <w:rFonts w:eastAsiaTheme="minorEastAsia"/>
          <w:spacing w:val="-1"/>
        </w:rPr>
        <w:t>w</w:t>
      </w:r>
      <w:r w:rsidRPr="009D06A7">
        <w:rPr>
          <w:rFonts w:eastAsiaTheme="minorEastAsia"/>
          <w:spacing w:val="1"/>
        </w:rPr>
        <w:t>it</w:t>
      </w:r>
      <w:r w:rsidRPr="009D06A7">
        <w:rPr>
          <w:rFonts w:eastAsiaTheme="minorEastAsia"/>
          <w:spacing w:val="-2"/>
        </w:rPr>
        <w:t>h</w:t>
      </w:r>
      <w:r w:rsidRPr="009D06A7">
        <w:rPr>
          <w:rFonts w:eastAsiaTheme="minorEastAsia"/>
          <w:spacing w:val="1"/>
        </w:rPr>
        <w:t>i</w:t>
      </w:r>
      <w:r w:rsidRPr="009D06A7">
        <w:rPr>
          <w:rFonts w:eastAsiaTheme="minorEastAsia"/>
        </w:rPr>
        <w:t>n</w:t>
      </w:r>
      <w:r w:rsidRPr="009D06A7">
        <w:rPr>
          <w:rFonts w:eastAsiaTheme="minorEastAsia"/>
          <w:spacing w:val="-2"/>
        </w:rPr>
        <w:t xml:space="preserve"> </w:t>
      </w:r>
      <w:r w:rsidRPr="009D06A7">
        <w:rPr>
          <w:rFonts w:eastAsiaTheme="minorEastAsia"/>
          <w:spacing w:val="1"/>
        </w:rPr>
        <w:t>t</w:t>
      </w:r>
      <w:r w:rsidRPr="009D06A7">
        <w:rPr>
          <w:rFonts w:eastAsiaTheme="minorEastAsia"/>
        </w:rPr>
        <w:t>h</w:t>
      </w:r>
      <w:r w:rsidRPr="009D06A7">
        <w:rPr>
          <w:rFonts w:eastAsiaTheme="minorEastAsia"/>
          <w:spacing w:val="-1"/>
        </w:rPr>
        <w:t>r</w:t>
      </w:r>
      <w:r w:rsidRPr="009D06A7">
        <w:rPr>
          <w:rFonts w:eastAsiaTheme="minorEastAsia"/>
          <w:spacing w:val="1"/>
        </w:rPr>
        <w:t>e</w:t>
      </w:r>
      <w:r w:rsidRPr="009D06A7">
        <w:rPr>
          <w:rFonts w:eastAsiaTheme="minorEastAsia"/>
        </w:rPr>
        <w:t>e</w:t>
      </w:r>
      <w:r w:rsidRPr="009D06A7">
        <w:rPr>
          <w:rFonts w:eastAsiaTheme="minorEastAsia"/>
          <w:spacing w:val="1"/>
        </w:rPr>
        <w:t xml:space="preserve"> </w:t>
      </w:r>
      <w:r w:rsidRPr="009D06A7">
        <w:rPr>
          <w:rFonts w:eastAsiaTheme="minorEastAsia"/>
          <w:spacing w:val="-1"/>
        </w:rPr>
        <w:t>(</w:t>
      </w:r>
      <w:r w:rsidRPr="009D06A7">
        <w:rPr>
          <w:rFonts w:eastAsiaTheme="minorEastAsia"/>
        </w:rPr>
        <w:t>3)</w:t>
      </w:r>
      <w:r w:rsidRPr="009D06A7">
        <w:rPr>
          <w:rFonts w:eastAsiaTheme="minorEastAsia"/>
          <w:spacing w:val="1"/>
        </w:rPr>
        <w:t xml:space="preserve"> </w:t>
      </w:r>
      <w:r w:rsidRPr="009D06A7">
        <w:rPr>
          <w:rFonts w:eastAsiaTheme="minorEastAsia"/>
          <w:spacing w:val="-2"/>
        </w:rPr>
        <w:t>b</w:t>
      </w:r>
      <w:r w:rsidRPr="009D06A7">
        <w:rPr>
          <w:rFonts w:eastAsiaTheme="minorEastAsia"/>
        </w:rPr>
        <w:t>u</w:t>
      </w:r>
      <w:r w:rsidRPr="009D06A7">
        <w:rPr>
          <w:rFonts w:eastAsiaTheme="minorEastAsia"/>
          <w:spacing w:val="1"/>
        </w:rPr>
        <w:t>s</w:t>
      </w:r>
      <w:r w:rsidRPr="009D06A7">
        <w:rPr>
          <w:rFonts w:eastAsiaTheme="minorEastAsia"/>
          <w:spacing w:val="-1"/>
        </w:rPr>
        <w:t>i</w:t>
      </w:r>
      <w:r w:rsidRPr="009D06A7">
        <w:rPr>
          <w:rFonts w:eastAsiaTheme="minorEastAsia"/>
        </w:rPr>
        <w:t>n</w:t>
      </w:r>
      <w:r w:rsidRPr="009D06A7">
        <w:rPr>
          <w:rFonts w:eastAsiaTheme="minorEastAsia"/>
          <w:spacing w:val="1"/>
        </w:rPr>
        <w:t>es</w:t>
      </w:r>
      <w:r w:rsidRPr="009D06A7">
        <w:rPr>
          <w:rFonts w:eastAsiaTheme="minorEastAsia"/>
        </w:rPr>
        <w:t>s d</w:t>
      </w:r>
      <w:r w:rsidRPr="009D06A7">
        <w:rPr>
          <w:rFonts w:eastAsiaTheme="minorEastAsia"/>
          <w:spacing w:val="1"/>
        </w:rPr>
        <w:t>a</w:t>
      </w:r>
      <w:r w:rsidRPr="009D06A7">
        <w:rPr>
          <w:rFonts w:eastAsiaTheme="minorEastAsia"/>
          <w:spacing w:val="-2"/>
        </w:rPr>
        <w:t>y</w:t>
      </w:r>
      <w:r w:rsidRPr="009D06A7">
        <w:rPr>
          <w:rFonts w:eastAsiaTheme="minorEastAsia"/>
          <w:spacing w:val="1"/>
        </w:rPr>
        <w:t>s</w:t>
      </w:r>
      <w:r w:rsidRPr="009D06A7">
        <w:rPr>
          <w:rFonts w:eastAsiaTheme="minorEastAsia"/>
        </w:rPr>
        <w:t xml:space="preserve">.  </w:t>
      </w:r>
      <w:r w:rsidR="00C449C2">
        <w:rPr>
          <w:rFonts w:eastAsiaTheme="minorEastAsia"/>
        </w:rPr>
        <w:t xml:space="preserve">The Contractor shall ensure that qualified health professionals involved in review or decision making were not involved in previous levels of review or decision making related to the issue filed as a grievance.  </w:t>
      </w:r>
      <w:r w:rsidRPr="009D06A7">
        <w:rPr>
          <w:rFonts w:eastAsiaTheme="minorEastAsia"/>
          <w:spacing w:val="2"/>
        </w:rPr>
        <w:t>T</w:t>
      </w:r>
      <w:r w:rsidRPr="009D06A7">
        <w:rPr>
          <w:rFonts w:eastAsiaTheme="minorEastAsia"/>
        </w:rPr>
        <w:t>he</w:t>
      </w:r>
      <w:r w:rsidRPr="009D06A7">
        <w:rPr>
          <w:rFonts w:eastAsiaTheme="minorEastAsia"/>
          <w:spacing w:val="1"/>
        </w:rPr>
        <w:t xml:space="preserve"> </w:t>
      </w:r>
      <w:r w:rsidRPr="009D06A7">
        <w:rPr>
          <w:rFonts w:eastAsiaTheme="minorEastAsia"/>
          <w:spacing w:val="-1"/>
        </w:rPr>
        <w:t>C</w:t>
      </w:r>
      <w:r w:rsidRPr="009D06A7">
        <w:rPr>
          <w:rFonts w:eastAsiaTheme="minorEastAsia"/>
        </w:rPr>
        <w:t>on</w:t>
      </w:r>
      <w:r w:rsidRPr="009D06A7">
        <w:rPr>
          <w:rFonts w:eastAsiaTheme="minorEastAsia"/>
          <w:spacing w:val="1"/>
        </w:rPr>
        <w:t>tract</w:t>
      </w:r>
      <w:r w:rsidRPr="009D06A7">
        <w:rPr>
          <w:rFonts w:eastAsiaTheme="minorEastAsia"/>
        </w:rPr>
        <w:t>or</w:t>
      </w:r>
      <w:r w:rsidRPr="009D06A7">
        <w:rPr>
          <w:rFonts w:eastAsiaTheme="minorEastAsia"/>
          <w:spacing w:val="4"/>
        </w:rPr>
        <w:t xml:space="preserve"> </w:t>
      </w:r>
      <w:r w:rsidRPr="009D06A7">
        <w:rPr>
          <w:rFonts w:eastAsiaTheme="minorEastAsia"/>
          <w:spacing w:val="-1"/>
        </w:rPr>
        <w:t>m</w:t>
      </w:r>
      <w:r w:rsidRPr="009D06A7">
        <w:rPr>
          <w:rFonts w:eastAsiaTheme="minorEastAsia"/>
          <w:spacing w:val="3"/>
        </w:rPr>
        <w:t>u</w:t>
      </w:r>
      <w:r w:rsidRPr="009D06A7">
        <w:rPr>
          <w:rFonts w:eastAsiaTheme="minorEastAsia"/>
          <w:spacing w:val="1"/>
        </w:rPr>
        <w:t>s</w:t>
      </w:r>
      <w:r w:rsidRPr="009D06A7">
        <w:rPr>
          <w:rFonts w:eastAsiaTheme="minorEastAsia"/>
        </w:rPr>
        <w:t>t</w:t>
      </w:r>
      <w:r w:rsidRPr="009D06A7">
        <w:rPr>
          <w:rFonts w:eastAsiaTheme="minorEastAsia"/>
          <w:spacing w:val="4"/>
        </w:rPr>
        <w:t xml:space="preserve"> </w:t>
      </w:r>
      <w:r w:rsidRPr="009D06A7">
        <w:rPr>
          <w:rFonts w:eastAsiaTheme="minorEastAsia"/>
          <w:spacing w:val="-3"/>
        </w:rPr>
        <w:t>m</w:t>
      </w:r>
      <w:r w:rsidRPr="009D06A7">
        <w:rPr>
          <w:rFonts w:eastAsiaTheme="minorEastAsia"/>
          <w:spacing w:val="3"/>
        </w:rPr>
        <w:t>a</w:t>
      </w:r>
      <w:r w:rsidRPr="009D06A7">
        <w:rPr>
          <w:rFonts w:eastAsiaTheme="minorEastAsia"/>
        </w:rPr>
        <w:t>ke</w:t>
      </w:r>
      <w:r w:rsidRPr="009D06A7">
        <w:rPr>
          <w:rFonts w:eastAsiaTheme="minorEastAsia"/>
          <w:spacing w:val="1"/>
        </w:rPr>
        <w:t xml:space="preserve"> </w:t>
      </w:r>
      <w:r w:rsidRPr="009D06A7">
        <w:rPr>
          <w:rFonts w:eastAsiaTheme="minorEastAsia"/>
        </w:rPr>
        <w:t>a</w:t>
      </w:r>
      <w:r w:rsidRPr="009D06A7">
        <w:rPr>
          <w:rFonts w:eastAsiaTheme="minorEastAsia"/>
          <w:spacing w:val="3"/>
        </w:rPr>
        <w:t xml:space="preserve"> </w:t>
      </w:r>
      <w:r w:rsidRPr="009D06A7">
        <w:rPr>
          <w:rFonts w:eastAsiaTheme="minorEastAsia"/>
        </w:rPr>
        <w:t>d</w:t>
      </w:r>
      <w:r w:rsidRPr="009D06A7">
        <w:rPr>
          <w:rFonts w:eastAsiaTheme="minorEastAsia"/>
          <w:spacing w:val="1"/>
        </w:rPr>
        <w:t>ecisi</w:t>
      </w:r>
      <w:r w:rsidRPr="009D06A7">
        <w:rPr>
          <w:rFonts w:eastAsiaTheme="minorEastAsia"/>
        </w:rPr>
        <w:t>on</w:t>
      </w:r>
      <w:r w:rsidRPr="009D06A7">
        <w:rPr>
          <w:rFonts w:eastAsiaTheme="minorEastAsia"/>
          <w:spacing w:val="3"/>
        </w:rPr>
        <w:t xml:space="preserve"> </w:t>
      </w:r>
      <w:r w:rsidRPr="009D06A7">
        <w:rPr>
          <w:rFonts w:eastAsiaTheme="minorEastAsia"/>
        </w:rPr>
        <w:t>on</w:t>
      </w:r>
      <w:r w:rsidRPr="009D06A7">
        <w:rPr>
          <w:rFonts w:eastAsiaTheme="minorEastAsia"/>
          <w:spacing w:val="3"/>
        </w:rPr>
        <w:t xml:space="preserve"> </w:t>
      </w:r>
      <w:r w:rsidRPr="009D06A7">
        <w:rPr>
          <w:rFonts w:eastAsiaTheme="minorEastAsia"/>
          <w:spacing w:val="-2"/>
        </w:rPr>
        <w:t>g</w:t>
      </w:r>
      <w:r w:rsidRPr="009D06A7">
        <w:rPr>
          <w:rFonts w:eastAsiaTheme="minorEastAsia"/>
          <w:spacing w:val="1"/>
        </w:rPr>
        <w:t>ri</w:t>
      </w:r>
      <w:r w:rsidRPr="009D06A7">
        <w:rPr>
          <w:rFonts w:eastAsiaTheme="minorEastAsia"/>
          <w:spacing w:val="3"/>
        </w:rPr>
        <w:t>e</w:t>
      </w:r>
      <w:r w:rsidRPr="009D06A7">
        <w:rPr>
          <w:rFonts w:eastAsiaTheme="minorEastAsia"/>
        </w:rPr>
        <w:t>v</w:t>
      </w:r>
      <w:r w:rsidRPr="009D06A7">
        <w:rPr>
          <w:rFonts w:eastAsiaTheme="minorEastAsia"/>
          <w:spacing w:val="1"/>
        </w:rPr>
        <w:t>a</w:t>
      </w:r>
      <w:r w:rsidRPr="009D06A7">
        <w:rPr>
          <w:rFonts w:eastAsiaTheme="minorEastAsia"/>
        </w:rPr>
        <w:t>n</w:t>
      </w:r>
      <w:r w:rsidRPr="009D06A7">
        <w:rPr>
          <w:rFonts w:eastAsiaTheme="minorEastAsia"/>
          <w:spacing w:val="1"/>
        </w:rPr>
        <w:t>ce</w:t>
      </w:r>
      <w:r w:rsidRPr="009D06A7">
        <w:rPr>
          <w:rFonts w:eastAsiaTheme="minorEastAsia"/>
        </w:rPr>
        <w:t>s</w:t>
      </w:r>
      <w:r w:rsidRPr="009D06A7">
        <w:rPr>
          <w:spacing w:val="1"/>
        </w:rPr>
        <w:t xml:space="preserve"> </w:t>
      </w:r>
      <w:r w:rsidRPr="009D06A7">
        <w:rPr>
          <w:rFonts w:eastAsiaTheme="minorEastAsia"/>
          <w:spacing w:val="1"/>
        </w:rPr>
        <w:t>and provide written notice of the disposition of grievance</w:t>
      </w:r>
      <w:r w:rsidRPr="009D06A7">
        <w:rPr>
          <w:rFonts w:eastAsiaTheme="minorEastAsia"/>
          <w:spacing w:val="3"/>
        </w:rPr>
        <w:t xml:space="preserve"> </w:t>
      </w:r>
      <w:r w:rsidRPr="009D06A7">
        <w:rPr>
          <w:rFonts w:eastAsiaTheme="minorEastAsia"/>
          <w:spacing w:val="-1"/>
        </w:rPr>
        <w:t>w</w:t>
      </w:r>
      <w:r w:rsidRPr="009D06A7">
        <w:rPr>
          <w:rFonts w:eastAsiaTheme="minorEastAsia"/>
          <w:spacing w:val="1"/>
        </w:rPr>
        <w:t>it</w:t>
      </w:r>
      <w:r w:rsidRPr="009D06A7">
        <w:rPr>
          <w:rFonts w:eastAsiaTheme="minorEastAsia"/>
        </w:rPr>
        <w:t>h</w:t>
      </w:r>
      <w:r w:rsidRPr="009D06A7">
        <w:rPr>
          <w:rFonts w:eastAsiaTheme="minorEastAsia"/>
          <w:spacing w:val="1"/>
        </w:rPr>
        <w:t>i</w:t>
      </w:r>
      <w:r w:rsidRPr="009D06A7">
        <w:rPr>
          <w:rFonts w:eastAsiaTheme="minorEastAsia"/>
        </w:rPr>
        <w:t>n thirty</w:t>
      </w:r>
      <w:r w:rsidRPr="009D06A7">
        <w:rPr>
          <w:rFonts w:eastAsiaTheme="minorEastAsia"/>
          <w:spacing w:val="3"/>
        </w:rPr>
        <w:t xml:space="preserve"> (30) calendar </w:t>
      </w:r>
      <w:r w:rsidRPr="009D06A7">
        <w:rPr>
          <w:rFonts w:eastAsiaTheme="minorEastAsia"/>
        </w:rPr>
        <w:t>d</w:t>
      </w:r>
      <w:r w:rsidRPr="009D06A7">
        <w:rPr>
          <w:rFonts w:eastAsiaTheme="minorEastAsia"/>
          <w:spacing w:val="1"/>
        </w:rPr>
        <w:t>a</w:t>
      </w:r>
      <w:r w:rsidRPr="009D06A7">
        <w:rPr>
          <w:rFonts w:eastAsiaTheme="minorEastAsia"/>
          <w:spacing w:val="-2"/>
        </w:rPr>
        <w:t>y</w:t>
      </w:r>
      <w:r w:rsidRPr="009D06A7">
        <w:rPr>
          <w:rFonts w:eastAsiaTheme="minorEastAsia"/>
        </w:rPr>
        <w:t>s</w:t>
      </w:r>
      <w:r w:rsidRPr="009D06A7">
        <w:rPr>
          <w:rFonts w:eastAsiaTheme="minorEastAsia"/>
          <w:spacing w:val="1"/>
        </w:rPr>
        <w:t xml:space="preserve"> </w:t>
      </w:r>
      <w:r w:rsidRPr="009D06A7">
        <w:rPr>
          <w:rFonts w:eastAsiaTheme="minorEastAsia"/>
        </w:rPr>
        <w:t>of</w:t>
      </w:r>
      <w:r w:rsidRPr="009D06A7">
        <w:rPr>
          <w:rFonts w:eastAsiaTheme="minorEastAsia"/>
          <w:spacing w:val="1"/>
        </w:rPr>
        <w:t xml:space="preserve"> rec</w:t>
      </w:r>
      <w:r w:rsidRPr="009D06A7">
        <w:rPr>
          <w:rFonts w:eastAsiaTheme="minorEastAsia"/>
          <w:spacing w:val="-2"/>
        </w:rPr>
        <w:t>e</w:t>
      </w:r>
      <w:r w:rsidRPr="009D06A7">
        <w:rPr>
          <w:rFonts w:eastAsiaTheme="minorEastAsia"/>
          <w:spacing w:val="-1"/>
        </w:rPr>
        <w:t>i</w:t>
      </w:r>
      <w:r w:rsidRPr="009D06A7">
        <w:rPr>
          <w:rFonts w:eastAsiaTheme="minorEastAsia"/>
        </w:rPr>
        <w:t>pt</w:t>
      </w:r>
      <w:r w:rsidRPr="009D06A7">
        <w:rPr>
          <w:rFonts w:eastAsiaTheme="minorEastAsia"/>
          <w:spacing w:val="1"/>
        </w:rPr>
        <w:t xml:space="preserve"> </w:t>
      </w:r>
      <w:r w:rsidRPr="009D06A7">
        <w:rPr>
          <w:rFonts w:eastAsiaTheme="minorEastAsia"/>
        </w:rPr>
        <w:t>of</w:t>
      </w:r>
      <w:r w:rsidRPr="009D06A7">
        <w:rPr>
          <w:rFonts w:eastAsiaTheme="minorEastAsia"/>
          <w:spacing w:val="-1"/>
        </w:rPr>
        <w:t xml:space="preserve"> </w:t>
      </w:r>
      <w:r w:rsidRPr="009D06A7">
        <w:rPr>
          <w:rFonts w:eastAsiaTheme="minorEastAsia"/>
          <w:spacing w:val="1"/>
        </w:rPr>
        <w:t>t</w:t>
      </w:r>
      <w:r w:rsidRPr="009D06A7">
        <w:rPr>
          <w:rFonts w:eastAsiaTheme="minorEastAsia"/>
        </w:rPr>
        <w:t>he</w:t>
      </w:r>
      <w:r w:rsidRPr="009D06A7">
        <w:rPr>
          <w:rFonts w:eastAsiaTheme="minorEastAsia"/>
          <w:spacing w:val="-2"/>
        </w:rPr>
        <w:t xml:space="preserve"> g</w:t>
      </w:r>
      <w:r w:rsidRPr="009D06A7">
        <w:rPr>
          <w:rFonts w:eastAsiaTheme="minorEastAsia"/>
          <w:spacing w:val="1"/>
        </w:rPr>
        <w:t>rie</w:t>
      </w:r>
      <w:r w:rsidRPr="009D06A7">
        <w:rPr>
          <w:rFonts w:eastAsiaTheme="minorEastAsia"/>
          <w:spacing w:val="-2"/>
        </w:rPr>
        <w:t>v</w:t>
      </w:r>
      <w:r w:rsidRPr="009D06A7">
        <w:rPr>
          <w:rFonts w:eastAsiaTheme="minorEastAsia"/>
          <w:spacing w:val="1"/>
        </w:rPr>
        <w:t>a</w:t>
      </w:r>
      <w:r w:rsidRPr="009D06A7">
        <w:rPr>
          <w:rFonts w:eastAsiaTheme="minorEastAsia"/>
        </w:rPr>
        <w:t>n</w:t>
      </w:r>
      <w:r w:rsidRPr="009D06A7">
        <w:rPr>
          <w:rFonts w:eastAsiaTheme="minorEastAsia"/>
          <w:spacing w:val="1"/>
        </w:rPr>
        <w:t>ce</w:t>
      </w:r>
      <w:r w:rsidR="00C449C2">
        <w:rPr>
          <w:rFonts w:eastAsiaTheme="minorEastAsia"/>
          <w:spacing w:val="1"/>
        </w:rPr>
        <w:t xml:space="preserve"> or as expeditiously as the member’s health condition requires</w:t>
      </w:r>
      <w:r w:rsidRPr="009D06A7">
        <w:rPr>
          <w:rFonts w:eastAsiaTheme="minorEastAsia"/>
        </w:rPr>
        <w:t>.</w:t>
      </w:r>
      <w:r w:rsidRPr="009D06A7">
        <w:rPr>
          <w:rFonts w:eastAsiaTheme="minorEastAsia"/>
          <w:spacing w:val="-2"/>
        </w:rPr>
        <w:t xml:space="preserve"> </w:t>
      </w:r>
      <w:r w:rsidRPr="009D06A7">
        <w:rPr>
          <w:rFonts w:eastAsiaTheme="minorEastAsia"/>
        </w:rPr>
        <w:t>Th</w:t>
      </w:r>
      <w:r w:rsidRPr="009D06A7">
        <w:rPr>
          <w:rFonts w:eastAsiaTheme="minorEastAsia"/>
          <w:spacing w:val="1"/>
        </w:rPr>
        <w:t>i</w:t>
      </w:r>
      <w:r w:rsidRPr="009D06A7">
        <w:rPr>
          <w:rFonts w:eastAsiaTheme="minorEastAsia"/>
        </w:rPr>
        <w:t>s</w:t>
      </w:r>
      <w:r w:rsidRPr="009D06A7">
        <w:rPr>
          <w:rFonts w:eastAsiaTheme="minorEastAsia"/>
          <w:spacing w:val="-2"/>
        </w:rPr>
        <w:t xml:space="preserve"> </w:t>
      </w:r>
      <w:r w:rsidRPr="009D06A7">
        <w:rPr>
          <w:rFonts w:eastAsiaTheme="minorEastAsia"/>
          <w:spacing w:val="-1"/>
        </w:rPr>
        <w:t>t</w:t>
      </w:r>
      <w:r w:rsidRPr="009D06A7">
        <w:rPr>
          <w:rFonts w:eastAsiaTheme="minorEastAsia"/>
          <w:spacing w:val="1"/>
        </w:rPr>
        <w:t>i</w:t>
      </w:r>
      <w:r w:rsidRPr="009D06A7">
        <w:rPr>
          <w:rFonts w:eastAsiaTheme="minorEastAsia"/>
          <w:spacing w:val="-3"/>
        </w:rPr>
        <w:t>m</w:t>
      </w:r>
      <w:r w:rsidRPr="009D06A7">
        <w:rPr>
          <w:rFonts w:eastAsiaTheme="minorEastAsia"/>
          <w:spacing w:val="1"/>
        </w:rPr>
        <w:t>efr</w:t>
      </w:r>
      <w:r w:rsidRPr="009D06A7">
        <w:rPr>
          <w:rFonts w:eastAsiaTheme="minorEastAsia"/>
          <w:spacing w:val="-2"/>
        </w:rPr>
        <w:t>a</w:t>
      </w:r>
      <w:r w:rsidRPr="009D06A7">
        <w:rPr>
          <w:rFonts w:eastAsiaTheme="minorEastAsia"/>
          <w:spacing w:val="-3"/>
        </w:rPr>
        <w:t>m</w:t>
      </w:r>
      <w:r w:rsidRPr="009D06A7">
        <w:rPr>
          <w:rFonts w:eastAsiaTheme="minorEastAsia"/>
        </w:rPr>
        <w:t>e</w:t>
      </w:r>
      <w:r w:rsidRPr="009D06A7">
        <w:rPr>
          <w:rFonts w:eastAsiaTheme="minorEastAsia"/>
          <w:spacing w:val="3"/>
        </w:rPr>
        <w:t xml:space="preserve"> </w:t>
      </w:r>
      <w:r w:rsidRPr="009D06A7">
        <w:rPr>
          <w:rFonts w:eastAsiaTheme="minorEastAsia"/>
          <w:spacing w:val="-3"/>
        </w:rPr>
        <w:t>m</w:t>
      </w:r>
      <w:r w:rsidRPr="009D06A7">
        <w:rPr>
          <w:rFonts w:eastAsiaTheme="minorEastAsia"/>
          <w:spacing w:val="3"/>
        </w:rPr>
        <w:t>a</w:t>
      </w:r>
      <w:r w:rsidRPr="009D06A7">
        <w:rPr>
          <w:rFonts w:eastAsiaTheme="minorEastAsia"/>
        </w:rPr>
        <w:t>y</w:t>
      </w:r>
      <w:r w:rsidRPr="009D06A7">
        <w:rPr>
          <w:rFonts w:eastAsiaTheme="minorEastAsia"/>
          <w:spacing w:val="-2"/>
        </w:rPr>
        <w:t xml:space="preserve"> </w:t>
      </w:r>
      <w:r w:rsidRPr="009D06A7">
        <w:rPr>
          <w:rFonts w:eastAsiaTheme="minorEastAsia"/>
        </w:rPr>
        <w:t>be</w:t>
      </w:r>
      <w:r w:rsidRPr="009D06A7">
        <w:rPr>
          <w:rFonts w:eastAsiaTheme="minorEastAsia"/>
          <w:spacing w:val="1"/>
        </w:rPr>
        <w:t xml:space="preserve"> e</w:t>
      </w:r>
      <w:r w:rsidRPr="009D06A7">
        <w:rPr>
          <w:rFonts w:eastAsiaTheme="minorEastAsia"/>
        </w:rPr>
        <w:t>x</w:t>
      </w:r>
      <w:r w:rsidRPr="009D06A7">
        <w:rPr>
          <w:rFonts w:eastAsiaTheme="minorEastAsia"/>
          <w:spacing w:val="1"/>
        </w:rPr>
        <w:t>te</w:t>
      </w:r>
      <w:r w:rsidRPr="009D06A7">
        <w:rPr>
          <w:rFonts w:eastAsiaTheme="minorEastAsia"/>
          <w:spacing w:val="-2"/>
        </w:rPr>
        <w:t>n</w:t>
      </w:r>
      <w:r w:rsidRPr="009D06A7">
        <w:rPr>
          <w:rFonts w:eastAsiaTheme="minorEastAsia"/>
        </w:rPr>
        <w:t>d</w:t>
      </w:r>
      <w:r w:rsidRPr="009D06A7">
        <w:rPr>
          <w:rFonts w:eastAsiaTheme="minorEastAsia"/>
          <w:spacing w:val="1"/>
        </w:rPr>
        <w:t>e</w:t>
      </w:r>
      <w:r w:rsidRPr="009D06A7">
        <w:rPr>
          <w:rFonts w:eastAsiaTheme="minorEastAsia"/>
        </w:rPr>
        <w:t>d up</w:t>
      </w:r>
      <w:r w:rsidRPr="009D06A7">
        <w:rPr>
          <w:rFonts w:eastAsiaTheme="minorEastAsia"/>
          <w:spacing w:val="-2"/>
        </w:rPr>
        <w:t xml:space="preserve"> </w:t>
      </w:r>
      <w:r w:rsidRPr="009D06A7">
        <w:rPr>
          <w:rFonts w:eastAsiaTheme="minorEastAsia"/>
          <w:spacing w:val="1"/>
        </w:rPr>
        <w:t>t</w:t>
      </w:r>
      <w:r w:rsidRPr="009D06A7">
        <w:rPr>
          <w:rFonts w:eastAsiaTheme="minorEastAsia"/>
        </w:rPr>
        <w:t>o fourteen (</w:t>
      </w:r>
      <w:r w:rsidRPr="009D06A7">
        <w:rPr>
          <w:rFonts w:eastAsiaTheme="minorEastAsia"/>
          <w:spacing w:val="-1"/>
        </w:rPr>
        <w:t>14) calendar days</w:t>
      </w:r>
      <w:r w:rsidRPr="009D06A7">
        <w:rPr>
          <w:rFonts w:eastAsiaTheme="minorEastAsia"/>
        </w:rPr>
        <w:t>, p</w:t>
      </w:r>
      <w:r w:rsidRPr="009D06A7">
        <w:rPr>
          <w:rFonts w:eastAsiaTheme="minorEastAsia"/>
          <w:spacing w:val="-2"/>
        </w:rPr>
        <w:t>u</w:t>
      </w:r>
      <w:r w:rsidRPr="009D06A7">
        <w:rPr>
          <w:rFonts w:eastAsiaTheme="minorEastAsia"/>
          <w:spacing w:val="1"/>
        </w:rPr>
        <w:t>rs</w:t>
      </w:r>
      <w:r w:rsidRPr="009D06A7">
        <w:rPr>
          <w:rFonts w:eastAsiaTheme="minorEastAsia"/>
        </w:rPr>
        <w:t>u</w:t>
      </w:r>
      <w:r w:rsidRPr="009D06A7">
        <w:rPr>
          <w:rFonts w:eastAsiaTheme="minorEastAsia"/>
          <w:spacing w:val="-2"/>
        </w:rPr>
        <w:t>an</w:t>
      </w:r>
      <w:r w:rsidRPr="009D06A7">
        <w:rPr>
          <w:rFonts w:eastAsiaTheme="minorEastAsia"/>
        </w:rPr>
        <w:t>t</w:t>
      </w:r>
      <w:r w:rsidRPr="009D06A7">
        <w:rPr>
          <w:rFonts w:eastAsiaTheme="minorEastAsia"/>
          <w:spacing w:val="1"/>
        </w:rPr>
        <w:t xml:space="preserve"> t</w:t>
      </w:r>
      <w:r w:rsidRPr="009D06A7">
        <w:rPr>
          <w:rFonts w:eastAsiaTheme="minorEastAsia"/>
        </w:rPr>
        <w:t>o</w:t>
      </w:r>
      <w:r w:rsidRPr="009D06A7">
        <w:rPr>
          <w:rFonts w:eastAsiaTheme="minorEastAsia"/>
          <w:spacing w:val="-2"/>
        </w:rPr>
        <w:t xml:space="preserve"> </w:t>
      </w:r>
      <w:r w:rsidRPr="009D06A7">
        <w:rPr>
          <w:rFonts w:eastAsiaTheme="minorEastAsia"/>
        </w:rPr>
        <w:t xml:space="preserve">42 </w:t>
      </w:r>
      <w:r w:rsidRPr="009D06A7">
        <w:rPr>
          <w:rFonts w:eastAsiaTheme="minorEastAsia"/>
          <w:spacing w:val="-1"/>
        </w:rPr>
        <w:t>C</w:t>
      </w:r>
      <w:r w:rsidRPr="009D06A7">
        <w:rPr>
          <w:rFonts w:eastAsiaTheme="minorEastAsia"/>
        </w:rPr>
        <w:t>FR 438.4</w:t>
      </w:r>
      <w:r w:rsidRPr="009D06A7">
        <w:rPr>
          <w:rFonts w:eastAsiaTheme="minorEastAsia"/>
          <w:spacing w:val="-2"/>
        </w:rPr>
        <w:t>0</w:t>
      </w:r>
      <w:r w:rsidRPr="009D06A7">
        <w:rPr>
          <w:rFonts w:eastAsiaTheme="minorEastAsia"/>
        </w:rPr>
        <w:t>8</w:t>
      </w:r>
      <w:r w:rsidRPr="009D06A7">
        <w:rPr>
          <w:rFonts w:eastAsiaTheme="minorEastAsia"/>
          <w:spacing w:val="1"/>
        </w:rPr>
        <w:t>(</w:t>
      </w:r>
      <w:r w:rsidRPr="009D06A7">
        <w:rPr>
          <w:rFonts w:eastAsiaTheme="minorEastAsia"/>
          <w:spacing w:val="-2"/>
        </w:rPr>
        <w:t>c</w:t>
      </w:r>
      <w:r w:rsidRPr="009D06A7">
        <w:rPr>
          <w:rFonts w:eastAsiaTheme="minorEastAsia"/>
          <w:spacing w:val="1"/>
        </w:rPr>
        <w:t>)</w:t>
      </w:r>
      <w:r w:rsidRPr="009D06A7">
        <w:rPr>
          <w:rFonts w:eastAsiaTheme="minorEastAsia"/>
        </w:rPr>
        <w:t>.  If the timeframe is extended, for any extension not requested by the member, the Contractor must give the member written notice of the reason for the delay.</w:t>
      </w:r>
      <w:bookmarkEnd w:id="665"/>
      <w:bookmarkEnd w:id="666"/>
      <w:r w:rsidRPr="009D06A7">
        <w:rPr>
          <w:rFonts w:eastAsiaTheme="minorEastAsia"/>
        </w:rPr>
        <w:t xml:space="preserve"> There is no right to appeal a grievance decision. </w:t>
      </w:r>
    </w:p>
    <w:p w:rsidR="00CF0E18" w:rsidRDefault="00CF0E18" w:rsidP="00CF0E18">
      <w:pPr>
        <w:pStyle w:val="Heading3"/>
      </w:pPr>
      <w:bookmarkStart w:id="667" w:name="_Toc415121516"/>
      <w:bookmarkStart w:id="668" w:name="_Toc418781388"/>
      <w:r>
        <w:t>State Fair Hearings</w:t>
      </w:r>
      <w:bookmarkEnd w:id="667"/>
      <w:bookmarkEnd w:id="668"/>
      <w:r>
        <w:t xml:space="preserve"> </w:t>
      </w:r>
    </w:p>
    <w:p w:rsidR="00A44726" w:rsidRPr="00A44726" w:rsidRDefault="00A44726" w:rsidP="00A44726">
      <w:r w:rsidRPr="009D06A7">
        <w:t xml:space="preserve">For purposes of this requirement, a state fair hearing shall mean an </w:t>
      </w:r>
      <w:r w:rsidR="00511D15">
        <w:t>A</w:t>
      </w:r>
      <w:r w:rsidRPr="009D06A7">
        <w:t xml:space="preserve">ppeal as defined in Exhibit A. The member shall be required to exhaust their appeal with the Contractor prior to </w:t>
      </w:r>
      <w:r w:rsidR="00EB6BE7">
        <w:t xml:space="preserve">pursuing a state fair hearing. </w:t>
      </w:r>
    </w:p>
    <w:p w:rsidR="00CF0E18" w:rsidRDefault="00CF0E18" w:rsidP="00CF0E18">
      <w:pPr>
        <w:pStyle w:val="Heading3"/>
      </w:pPr>
      <w:bookmarkStart w:id="669" w:name="_Toc415121517"/>
      <w:bookmarkStart w:id="670" w:name="_Toc418781389"/>
      <w:r>
        <w:t>Contractor Appeal Policies</w:t>
      </w:r>
      <w:bookmarkEnd w:id="669"/>
      <w:bookmarkEnd w:id="670"/>
    </w:p>
    <w:p w:rsidR="009B660A" w:rsidRPr="009B660A" w:rsidRDefault="009B660A" w:rsidP="009B660A"/>
    <w:p w:rsidR="009008B1" w:rsidRPr="009D06A7" w:rsidRDefault="009008B1" w:rsidP="009008B1">
      <w:pPr>
        <w:pStyle w:val="Heading4"/>
        <w:keepNext w:val="0"/>
        <w:keepLines w:val="0"/>
        <w:widowControl w:val="0"/>
        <w:spacing w:before="0" w:line="240" w:lineRule="auto"/>
        <w:ind w:left="1404" w:hanging="864"/>
      </w:pPr>
      <w:r w:rsidRPr="009D06A7">
        <w:t>Filing a Grievance or Appeal</w:t>
      </w:r>
    </w:p>
    <w:p w:rsidR="009008B1" w:rsidRPr="009D06A7" w:rsidRDefault="009008B1" w:rsidP="009008B1">
      <w:pPr>
        <w:pStyle w:val="Heading4"/>
        <w:numPr>
          <w:ilvl w:val="0"/>
          <w:numId w:val="0"/>
        </w:numPr>
        <w:ind w:left="540"/>
      </w:pPr>
    </w:p>
    <w:p w:rsidR="009008B1" w:rsidRPr="009008B1" w:rsidRDefault="009008B1" w:rsidP="009008B1">
      <w:pPr>
        <w:ind w:left="540"/>
      </w:pPr>
      <w:r w:rsidRPr="009008B1">
        <w:t xml:space="preserve">The Contractor must allow </w:t>
      </w:r>
      <w:r w:rsidRPr="00BC718E">
        <w:t>th</w:t>
      </w:r>
      <w:r w:rsidRPr="00BC718E">
        <w:rPr>
          <w:rFonts w:cs="Times New Roman"/>
        </w:rPr>
        <w:t>e member, member’s authorized representative or estate representative of a deceased member, including a provider who has the member’s written consent, to file a grievan</w:t>
      </w:r>
      <w:r w:rsidRPr="002D77D6">
        <w:rPr>
          <w:rFonts w:cs="Times New Roman"/>
        </w:rPr>
        <w:t xml:space="preserve">ce or </w:t>
      </w:r>
      <w:r w:rsidR="00511D15">
        <w:rPr>
          <w:rFonts w:cs="Times New Roman"/>
        </w:rPr>
        <w:t>A</w:t>
      </w:r>
      <w:r w:rsidRPr="002D77D6">
        <w:rPr>
          <w:rFonts w:cs="Times New Roman"/>
        </w:rPr>
        <w:t>ppeal and to be parties.</w:t>
      </w:r>
      <w:r w:rsidR="006442B9">
        <w:rPr>
          <w:rFonts w:cs="Times New Roman"/>
        </w:rPr>
        <w:t xml:space="preserve"> The Contractor must provide members any reasonable assistance in completing forms and taking other procedural steps. This includes, but is not limited to providing interpreter services, and toll-free numbers that have adequate TTY/TTD and interpreter capability.</w:t>
      </w:r>
    </w:p>
    <w:p w:rsidR="009008B1" w:rsidRPr="009008B1" w:rsidRDefault="009008B1" w:rsidP="009008B1">
      <w:pPr>
        <w:pStyle w:val="Heading4"/>
        <w:numPr>
          <w:ilvl w:val="0"/>
          <w:numId w:val="0"/>
        </w:numPr>
        <w:ind w:left="864"/>
      </w:pPr>
    </w:p>
    <w:p w:rsidR="009008B1" w:rsidRPr="009008B1" w:rsidRDefault="009008B1" w:rsidP="0051193B">
      <w:pPr>
        <w:pStyle w:val="Heading4"/>
        <w:keepLines w:val="0"/>
        <w:widowControl w:val="0"/>
        <w:spacing w:before="0" w:line="240" w:lineRule="auto"/>
        <w:ind w:left="1404" w:hanging="864"/>
      </w:pPr>
      <w:r w:rsidRPr="009008B1">
        <w:t xml:space="preserve">General Process for Appeals </w:t>
      </w:r>
    </w:p>
    <w:p w:rsidR="009008B1" w:rsidRPr="009008B1" w:rsidRDefault="009008B1" w:rsidP="0051193B">
      <w:pPr>
        <w:pStyle w:val="Heading4"/>
        <w:keepLines w:val="0"/>
        <w:numPr>
          <w:ilvl w:val="0"/>
          <w:numId w:val="0"/>
        </w:numPr>
        <w:ind w:left="1404"/>
      </w:pPr>
    </w:p>
    <w:p w:rsidR="009008B1" w:rsidRPr="009008B1" w:rsidRDefault="009008B1" w:rsidP="0051193B">
      <w:pPr>
        <w:pStyle w:val="Heading4"/>
        <w:keepLines w:val="0"/>
        <w:numPr>
          <w:ilvl w:val="0"/>
          <w:numId w:val="0"/>
        </w:numPr>
        <w:ind w:left="540"/>
      </w:pPr>
      <w:r w:rsidRPr="009008B1">
        <w:t xml:space="preserve">In accordance with 42 CFR 438.406, the Contractor shall provide the member and his representative opportunity, before and during the appeals process, to examine the member’s case file, including medical records and any other documents or records considered during the appeals process.  In addition, the member and the member’s representative shall have the opportunity to present evidence and allegations of fact or law in person as well as in writing.  </w:t>
      </w:r>
      <w:r w:rsidRPr="009008B1">
        <w:rPr>
          <w:spacing w:val="-1"/>
        </w:rPr>
        <w:t>U</w:t>
      </w:r>
      <w:r w:rsidRPr="009008B1">
        <w:t>pon d</w:t>
      </w:r>
      <w:r w:rsidRPr="009008B1">
        <w:rPr>
          <w:spacing w:val="1"/>
        </w:rPr>
        <w:t>e</w:t>
      </w:r>
      <w:r w:rsidRPr="009008B1">
        <w:rPr>
          <w:spacing w:val="-1"/>
        </w:rPr>
        <w:t>t</w:t>
      </w:r>
      <w:r w:rsidRPr="009008B1">
        <w:rPr>
          <w:spacing w:val="1"/>
        </w:rPr>
        <w:t>er</w:t>
      </w:r>
      <w:r w:rsidRPr="009008B1">
        <w:rPr>
          <w:spacing w:val="-3"/>
        </w:rPr>
        <w:t>m</w:t>
      </w:r>
      <w:r w:rsidRPr="009008B1">
        <w:rPr>
          <w:spacing w:val="1"/>
        </w:rPr>
        <w:t>i</w:t>
      </w:r>
      <w:r w:rsidRPr="009008B1">
        <w:t>n</w:t>
      </w:r>
      <w:r w:rsidRPr="009008B1">
        <w:rPr>
          <w:spacing w:val="1"/>
        </w:rPr>
        <w:t>a</w:t>
      </w:r>
      <w:r w:rsidRPr="009008B1">
        <w:rPr>
          <w:spacing w:val="-1"/>
        </w:rPr>
        <w:t>t</w:t>
      </w:r>
      <w:r w:rsidRPr="009008B1">
        <w:rPr>
          <w:spacing w:val="1"/>
        </w:rPr>
        <w:t>i</w:t>
      </w:r>
      <w:r w:rsidRPr="009008B1">
        <w:t xml:space="preserve">on </w:t>
      </w:r>
      <w:r w:rsidRPr="009008B1">
        <w:rPr>
          <w:spacing w:val="-2"/>
        </w:rPr>
        <w:t>o</w:t>
      </w:r>
      <w:r w:rsidRPr="009008B1">
        <w:t>f</w:t>
      </w:r>
      <w:r w:rsidRPr="009008B1">
        <w:rPr>
          <w:spacing w:val="-1"/>
        </w:rPr>
        <w:t xml:space="preserve"> </w:t>
      </w:r>
      <w:r w:rsidRPr="009008B1">
        <w:rPr>
          <w:spacing w:val="1"/>
        </w:rPr>
        <w:t>t</w:t>
      </w:r>
      <w:r w:rsidRPr="009008B1">
        <w:t>he</w:t>
      </w:r>
      <w:r w:rsidRPr="009008B1">
        <w:rPr>
          <w:spacing w:val="-2"/>
        </w:rPr>
        <w:t xml:space="preserve"> </w:t>
      </w:r>
      <w:r w:rsidRPr="009008B1">
        <w:rPr>
          <w:spacing w:val="1"/>
        </w:rPr>
        <w:t>a</w:t>
      </w:r>
      <w:r w:rsidRPr="009008B1">
        <w:t>pp</w:t>
      </w:r>
      <w:r w:rsidRPr="009008B1">
        <w:rPr>
          <w:spacing w:val="1"/>
        </w:rPr>
        <w:t>e</w:t>
      </w:r>
      <w:r w:rsidRPr="009008B1">
        <w:rPr>
          <w:spacing w:val="-2"/>
        </w:rPr>
        <w:t>a</w:t>
      </w:r>
      <w:r w:rsidRPr="009008B1">
        <w:rPr>
          <w:spacing w:val="1"/>
        </w:rPr>
        <w:t>l</w:t>
      </w:r>
      <w:r w:rsidRPr="009008B1">
        <w:t xml:space="preserve">, the Contractor shall </w:t>
      </w:r>
      <w:r w:rsidRPr="009008B1">
        <w:rPr>
          <w:spacing w:val="1"/>
        </w:rPr>
        <w:t>e</w:t>
      </w:r>
      <w:r w:rsidRPr="009008B1">
        <w:rPr>
          <w:spacing w:val="-2"/>
        </w:rPr>
        <w:t>n</w:t>
      </w:r>
      <w:r w:rsidRPr="009008B1">
        <w:rPr>
          <w:spacing w:val="1"/>
        </w:rPr>
        <w:t>s</w:t>
      </w:r>
      <w:r w:rsidRPr="009008B1">
        <w:t>u</w:t>
      </w:r>
      <w:r w:rsidRPr="009008B1">
        <w:rPr>
          <w:spacing w:val="-1"/>
        </w:rPr>
        <w:t>r</w:t>
      </w:r>
      <w:r w:rsidRPr="009008B1">
        <w:t>e</w:t>
      </w:r>
      <w:r w:rsidRPr="009008B1">
        <w:rPr>
          <w:spacing w:val="1"/>
        </w:rPr>
        <w:t xml:space="preserve"> t</w:t>
      </w:r>
      <w:r w:rsidRPr="009008B1">
        <w:rPr>
          <w:spacing w:val="-2"/>
        </w:rPr>
        <w:t>h</w:t>
      </w:r>
      <w:r w:rsidRPr="009008B1">
        <w:rPr>
          <w:spacing w:val="1"/>
        </w:rPr>
        <w:t>e</w:t>
      </w:r>
      <w:r w:rsidRPr="009008B1">
        <w:rPr>
          <w:spacing w:val="-1"/>
        </w:rPr>
        <w:t>r</w:t>
      </w:r>
      <w:r w:rsidRPr="009008B1">
        <w:t>e</w:t>
      </w:r>
      <w:r w:rsidRPr="009008B1">
        <w:rPr>
          <w:spacing w:val="1"/>
        </w:rPr>
        <w:t xml:space="preserve"> i</w:t>
      </w:r>
      <w:r w:rsidRPr="009008B1">
        <w:t>s</w:t>
      </w:r>
      <w:r w:rsidRPr="009008B1">
        <w:rPr>
          <w:spacing w:val="-2"/>
        </w:rPr>
        <w:t xml:space="preserve"> </w:t>
      </w:r>
      <w:r w:rsidRPr="009008B1">
        <w:t xml:space="preserve">no </w:t>
      </w:r>
      <w:r w:rsidRPr="009008B1">
        <w:rPr>
          <w:spacing w:val="-2"/>
        </w:rPr>
        <w:t>d</w:t>
      </w:r>
      <w:r w:rsidRPr="009008B1">
        <w:rPr>
          <w:spacing w:val="1"/>
        </w:rPr>
        <w:t>ela</w:t>
      </w:r>
      <w:r w:rsidRPr="009008B1">
        <w:t>y</w:t>
      </w:r>
      <w:r w:rsidRPr="009008B1">
        <w:rPr>
          <w:spacing w:val="-2"/>
        </w:rPr>
        <w:t xml:space="preserve"> </w:t>
      </w:r>
      <w:r w:rsidRPr="009008B1">
        <w:rPr>
          <w:spacing w:val="1"/>
        </w:rPr>
        <w:t>i</w:t>
      </w:r>
      <w:r w:rsidRPr="009008B1">
        <w:t>n n</w:t>
      </w:r>
      <w:r w:rsidRPr="009008B1">
        <w:rPr>
          <w:spacing w:val="-2"/>
        </w:rPr>
        <w:t>o</w:t>
      </w:r>
      <w:r w:rsidRPr="009008B1">
        <w:rPr>
          <w:spacing w:val="-1"/>
        </w:rPr>
        <w:t>t</w:t>
      </w:r>
      <w:r w:rsidRPr="009008B1">
        <w:rPr>
          <w:spacing w:val="1"/>
        </w:rPr>
        <w:t>i</w:t>
      </w:r>
      <w:r w:rsidRPr="009008B1">
        <w:rPr>
          <w:spacing w:val="-1"/>
        </w:rPr>
        <w:t>f</w:t>
      </w:r>
      <w:r w:rsidRPr="009008B1">
        <w:rPr>
          <w:spacing w:val="1"/>
        </w:rPr>
        <w:t>ic</w:t>
      </w:r>
      <w:r w:rsidRPr="009008B1">
        <w:rPr>
          <w:spacing w:val="-2"/>
        </w:rPr>
        <w:t>a</w:t>
      </w:r>
      <w:r w:rsidRPr="009008B1">
        <w:rPr>
          <w:spacing w:val="1"/>
        </w:rPr>
        <w:t>ti</w:t>
      </w:r>
      <w:r w:rsidRPr="009008B1">
        <w:rPr>
          <w:spacing w:val="-2"/>
        </w:rPr>
        <w:t>o</w:t>
      </w:r>
      <w:r w:rsidRPr="009008B1">
        <w:t>n or</w:t>
      </w:r>
      <w:r w:rsidRPr="009008B1">
        <w:rPr>
          <w:spacing w:val="1"/>
        </w:rPr>
        <w:t xml:space="preserve"> </w:t>
      </w:r>
      <w:r w:rsidRPr="009008B1">
        <w:rPr>
          <w:spacing w:val="-3"/>
        </w:rPr>
        <w:t>m</w:t>
      </w:r>
      <w:r w:rsidRPr="009008B1">
        <w:rPr>
          <w:spacing w:val="1"/>
        </w:rPr>
        <w:t>ai</w:t>
      </w:r>
      <w:r w:rsidRPr="009008B1">
        <w:rPr>
          <w:spacing w:val="-1"/>
        </w:rPr>
        <w:t>li</w:t>
      </w:r>
      <w:r w:rsidRPr="009008B1">
        <w:t>ng</w:t>
      </w:r>
      <w:r w:rsidRPr="009008B1">
        <w:rPr>
          <w:spacing w:val="-2"/>
        </w:rPr>
        <w:t xml:space="preserve"> </w:t>
      </w:r>
      <w:r w:rsidRPr="009008B1">
        <w:rPr>
          <w:spacing w:val="1"/>
        </w:rPr>
        <w:t>t</w:t>
      </w:r>
      <w:r w:rsidRPr="009008B1">
        <w:t xml:space="preserve">o </w:t>
      </w:r>
      <w:r w:rsidRPr="009008B1">
        <w:rPr>
          <w:spacing w:val="1"/>
        </w:rPr>
        <w:t>t</w:t>
      </w:r>
      <w:r w:rsidRPr="009008B1">
        <w:t>he</w:t>
      </w:r>
      <w:r w:rsidRPr="009008B1">
        <w:rPr>
          <w:spacing w:val="1"/>
        </w:rPr>
        <w:t xml:space="preserve"> </w:t>
      </w:r>
      <w:r w:rsidRPr="009008B1">
        <w:rPr>
          <w:spacing w:val="-3"/>
        </w:rPr>
        <w:t>m</w:t>
      </w:r>
      <w:r w:rsidRPr="009008B1">
        <w:rPr>
          <w:spacing w:val="1"/>
        </w:rPr>
        <w:t>e</w:t>
      </w:r>
      <w:r w:rsidRPr="009008B1">
        <w:rPr>
          <w:spacing w:val="-3"/>
        </w:rPr>
        <w:t>m</w:t>
      </w:r>
      <w:r w:rsidRPr="009008B1">
        <w:t>b</w:t>
      </w:r>
      <w:r w:rsidRPr="009008B1">
        <w:rPr>
          <w:spacing w:val="1"/>
        </w:rPr>
        <w:t>e</w:t>
      </w:r>
      <w:r w:rsidRPr="009008B1">
        <w:t>r</w:t>
      </w:r>
      <w:r w:rsidRPr="009008B1">
        <w:rPr>
          <w:spacing w:val="1"/>
        </w:rPr>
        <w:t xml:space="preserve"> a</w:t>
      </w:r>
      <w:r w:rsidRPr="009008B1">
        <w:t xml:space="preserve">nd </w:t>
      </w:r>
      <w:r w:rsidRPr="009008B1">
        <w:rPr>
          <w:spacing w:val="-3"/>
        </w:rPr>
        <w:t>m</w:t>
      </w:r>
      <w:r w:rsidRPr="009008B1">
        <w:rPr>
          <w:spacing w:val="3"/>
        </w:rPr>
        <w:t>e</w:t>
      </w:r>
      <w:r w:rsidRPr="009008B1">
        <w:rPr>
          <w:spacing w:val="-3"/>
        </w:rPr>
        <w:t>m</w:t>
      </w:r>
      <w:r w:rsidRPr="009008B1">
        <w:t>b</w:t>
      </w:r>
      <w:r w:rsidRPr="009008B1">
        <w:rPr>
          <w:spacing w:val="1"/>
        </w:rPr>
        <w:t>e</w:t>
      </w:r>
      <w:r w:rsidRPr="009008B1">
        <w:t>r</w:t>
      </w:r>
      <w:r w:rsidRPr="009008B1">
        <w:rPr>
          <w:spacing w:val="1"/>
        </w:rPr>
        <w:t xml:space="preserve"> r</w:t>
      </w:r>
      <w:r w:rsidRPr="009008B1">
        <w:rPr>
          <w:spacing w:val="-2"/>
        </w:rPr>
        <w:t>e</w:t>
      </w:r>
      <w:r w:rsidRPr="009008B1">
        <w:t>p</w:t>
      </w:r>
      <w:r w:rsidRPr="009008B1">
        <w:rPr>
          <w:spacing w:val="1"/>
        </w:rPr>
        <w:t>re</w:t>
      </w:r>
      <w:r w:rsidRPr="009008B1">
        <w:rPr>
          <w:spacing w:val="-2"/>
        </w:rPr>
        <w:t>s</w:t>
      </w:r>
      <w:r w:rsidRPr="009008B1">
        <w:rPr>
          <w:spacing w:val="1"/>
        </w:rPr>
        <w:t>e</w:t>
      </w:r>
      <w:r w:rsidRPr="009008B1">
        <w:t>n</w:t>
      </w:r>
      <w:r w:rsidRPr="009008B1">
        <w:rPr>
          <w:spacing w:val="-1"/>
        </w:rPr>
        <w:t>t</w:t>
      </w:r>
      <w:r w:rsidRPr="009008B1">
        <w:rPr>
          <w:spacing w:val="1"/>
        </w:rPr>
        <w:t>a</w:t>
      </w:r>
      <w:r w:rsidRPr="009008B1">
        <w:rPr>
          <w:spacing w:val="-1"/>
        </w:rPr>
        <w:t>t</w:t>
      </w:r>
      <w:r w:rsidRPr="009008B1">
        <w:rPr>
          <w:spacing w:val="1"/>
        </w:rPr>
        <w:t>i</w:t>
      </w:r>
      <w:r w:rsidRPr="009008B1">
        <w:rPr>
          <w:spacing w:val="-2"/>
        </w:rPr>
        <w:t>v</w:t>
      </w:r>
      <w:r w:rsidRPr="009008B1">
        <w:t>e</w:t>
      </w:r>
      <w:r w:rsidRPr="009008B1">
        <w:rPr>
          <w:spacing w:val="1"/>
        </w:rPr>
        <w:t xml:space="preserve"> t</w:t>
      </w:r>
      <w:r w:rsidRPr="009008B1">
        <w:t>he</w:t>
      </w:r>
      <w:r w:rsidRPr="009008B1">
        <w:rPr>
          <w:spacing w:val="-2"/>
        </w:rPr>
        <w:t xml:space="preserve"> </w:t>
      </w:r>
      <w:r w:rsidRPr="009008B1">
        <w:rPr>
          <w:spacing w:val="1"/>
        </w:rPr>
        <w:t>a</w:t>
      </w:r>
      <w:r w:rsidRPr="009008B1">
        <w:t>pp</w:t>
      </w:r>
      <w:r w:rsidRPr="009008B1">
        <w:rPr>
          <w:spacing w:val="-2"/>
        </w:rPr>
        <w:t>e</w:t>
      </w:r>
      <w:r w:rsidRPr="009008B1">
        <w:rPr>
          <w:spacing w:val="1"/>
        </w:rPr>
        <w:t>a</w:t>
      </w:r>
      <w:r w:rsidRPr="009008B1">
        <w:t>l</w:t>
      </w:r>
      <w:r w:rsidRPr="009008B1">
        <w:rPr>
          <w:spacing w:val="1"/>
        </w:rPr>
        <w:t xml:space="preserve"> </w:t>
      </w:r>
      <w:r w:rsidRPr="009008B1">
        <w:rPr>
          <w:spacing w:val="-2"/>
        </w:rPr>
        <w:t>d</w:t>
      </w:r>
      <w:r w:rsidRPr="009008B1">
        <w:rPr>
          <w:spacing w:val="1"/>
        </w:rPr>
        <w:t>ec</w:t>
      </w:r>
      <w:r w:rsidRPr="009008B1">
        <w:rPr>
          <w:spacing w:val="-1"/>
        </w:rPr>
        <w:t>i</w:t>
      </w:r>
      <w:r w:rsidRPr="009008B1">
        <w:rPr>
          <w:spacing w:val="1"/>
        </w:rPr>
        <w:t>si</w:t>
      </w:r>
      <w:r w:rsidRPr="009008B1">
        <w:t>on.</w:t>
      </w:r>
      <w:r w:rsidRPr="009008B1">
        <w:rPr>
          <w:spacing w:val="-2"/>
        </w:rPr>
        <w:t xml:space="preserve"> </w:t>
      </w:r>
      <w:r w:rsidRPr="009008B1">
        <w:t>The</w:t>
      </w:r>
      <w:r w:rsidRPr="009008B1">
        <w:rPr>
          <w:spacing w:val="1"/>
        </w:rPr>
        <w:t xml:space="preserve"> </w:t>
      </w:r>
      <w:r w:rsidRPr="009008B1">
        <w:rPr>
          <w:spacing w:val="-1"/>
        </w:rPr>
        <w:t>C</w:t>
      </w:r>
      <w:r w:rsidRPr="009008B1">
        <w:t>o</w:t>
      </w:r>
      <w:r w:rsidRPr="009008B1">
        <w:rPr>
          <w:spacing w:val="-2"/>
        </w:rPr>
        <w:t>n</w:t>
      </w:r>
      <w:r w:rsidRPr="009008B1">
        <w:rPr>
          <w:spacing w:val="1"/>
        </w:rPr>
        <w:t>tr</w:t>
      </w:r>
      <w:r w:rsidRPr="009008B1">
        <w:rPr>
          <w:spacing w:val="-2"/>
        </w:rPr>
        <w:t>a</w:t>
      </w:r>
      <w:r w:rsidRPr="009008B1">
        <w:rPr>
          <w:spacing w:val="1"/>
        </w:rPr>
        <w:t>ct</w:t>
      </w:r>
      <w:r w:rsidRPr="009008B1">
        <w:rPr>
          <w:spacing w:val="-2"/>
        </w:rPr>
        <w:t>o</w:t>
      </w:r>
      <w:r w:rsidRPr="009008B1">
        <w:rPr>
          <w:spacing w:val="1"/>
        </w:rPr>
        <w:t>r</w:t>
      </w:r>
      <w:r w:rsidRPr="009008B1">
        <w:rPr>
          <w:spacing w:val="-1"/>
        </w:rPr>
        <w:t>’</w:t>
      </w:r>
      <w:r w:rsidRPr="009008B1">
        <w:t>s</w:t>
      </w:r>
      <w:r w:rsidRPr="009008B1">
        <w:rPr>
          <w:spacing w:val="1"/>
        </w:rPr>
        <w:t xml:space="preserve"> a</w:t>
      </w:r>
      <w:r w:rsidRPr="009008B1">
        <w:t>p</w:t>
      </w:r>
      <w:r w:rsidRPr="009008B1">
        <w:rPr>
          <w:spacing w:val="-2"/>
        </w:rPr>
        <w:t>pe</w:t>
      </w:r>
      <w:r w:rsidRPr="009008B1">
        <w:rPr>
          <w:spacing w:val="1"/>
        </w:rPr>
        <w:t>a</w:t>
      </w:r>
      <w:r w:rsidRPr="009008B1">
        <w:t>l d</w:t>
      </w:r>
      <w:r w:rsidRPr="009008B1">
        <w:rPr>
          <w:spacing w:val="1"/>
        </w:rPr>
        <w:t>ec</w:t>
      </w:r>
      <w:r w:rsidRPr="009008B1">
        <w:rPr>
          <w:spacing w:val="-1"/>
        </w:rPr>
        <w:t>i</w:t>
      </w:r>
      <w:r w:rsidRPr="009008B1">
        <w:rPr>
          <w:spacing w:val="1"/>
        </w:rPr>
        <w:t>si</w:t>
      </w:r>
      <w:r w:rsidRPr="009008B1">
        <w:t>on</w:t>
      </w:r>
      <w:r w:rsidRPr="009008B1">
        <w:rPr>
          <w:spacing w:val="-2"/>
        </w:rPr>
        <w:t xml:space="preserve"> </w:t>
      </w:r>
      <w:r w:rsidRPr="009008B1">
        <w:t>no</w:t>
      </w:r>
      <w:r w:rsidRPr="009008B1">
        <w:rPr>
          <w:spacing w:val="-1"/>
        </w:rPr>
        <w:t>t</w:t>
      </w:r>
      <w:r w:rsidRPr="009008B1">
        <w:rPr>
          <w:spacing w:val="1"/>
        </w:rPr>
        <w:t>i</w:t>
      </w:r>
      <w:r w:rsidRPr="009008B1">
        <w:rPr>
          <w:spacing w:val="-2"/>
        </w:rPr>
        <w:t>c</w:t>
      </w:r>
      <w:r w:rsidRPr="009008B1">
        <w:t>e</w:t>
      </w:r>
      <w:r w:rsidRPr="009008B1">
        <w:rPr>
          <w:spacing w:val="1"/>
        </w:rPr>
        <w:t xml:space="preserve"> </w:t>
      </w:r>
      <w:r w:rsidRPr="009008B1">
        <w:rPr>
          <w:spacing w:val="-3"/>
        </w:rPr>
        <w:t>m</w:t>
      </w:r>
      <w:r w:rsidRPr="009008B1">
        <w:t>u</w:t>
      </w:r>
      <w:r w:rsidRPr="009008B1">
        <w:rPr>
          <w:spacing w:val="1"/>
        </w:rPr>
        <w:t>s</w:t>
      </w:r>
      <w:r w:rsidRPr="009008B1">
        <w:t>t</w:t>
      </w:r>
      <w:r w:rsidRPr="009008B1">
        <w:rPr>
          <w:spacing w:val="1"/>
        </w:rPr>
        <w:t xml:space="preserve"> </w:t>
      </w:r>
      <w:r w:rsidRPr="009008B1">
        <w:t>d</w:t>
      </w:r>
      <w:r w:rsidRPr="009008B1">
        <w:rPr>
          <w:spacing w:val="1"/>
        </w:rPr>
        <w:t>e</w:t>
      </w:r>
      <w:r w:rsidRPr="009008B1">
        <w:rPr>
          <w:spacing w:val="-2"/>
        </w:rPr>
        <w:t>s</w:t>
      </w:r>
      <w:r w:rsidRPr="009008B1">
        <w:rPr>
          <w:spacing w:val="1"/>
        </w:rPr>
        <w:t>c</w:t>
      </w:r>
      <w:r w:rsidRPr="009008B1">
        <w:rPr>
          <w:spacing w:val="-1"/>
        </w:rPr>
        <w:t>ri</w:t>
      </w:r>
      <w:r w:rsidRPr="009008B1">
        <w:t>be</w:t>
      </w:r>
      <w:r w:rsidRPr="009008B1">
        <w:rPr>
          <w:spacing w:val="1"/>
        </w:rPr>
        <w:t xml:space="preserve"> t</w:t>
      </w:r>
      <w:r w:rsidRPr="009008B1">
        <w:rPr>
          <w:spacing w:val="-2"/>
        </w:rPr>
        <w:t>h</w:t>
      </w:r>
      <w:r w:rsidRPr="009008B1">
        <w:t>e</w:t>
      </w:r>
      <w:r w:rsidRPr="009008B1">
        <w:rPr>
          <w:spacing w:val="1"/>
        </w:rPr>
        <w:t xml:space="preserve"> a</w:t>
      </w:r>
      <w:r w:rsidRPr="009008B1">
        <w:rPr>
          <w:spacing w:val="-2"/>
        </w:rPr>
        <w:t>c</w:t>
      </w:r>
      <w:r w:rsidRPr="009008B1">
        <w:rPr>
          <w:spacing w:val="1"/>
        </w:rPr>
        <w:t>ti</w:t>
      </w:r>
      <w:r w:rsidRPr="009008B1">
        <w:rPr>
          <w:spacing w:val="-2"/>
        </w:rPr>
        <w:t>o</w:t>
      </w:r>
      <w:r w:rsidRPr="009008B1">
        <w:t>ns</w:t>
      </w:r>
      <w:r w:rsidRPr="009008B1">
        <w:rPr>
          <w:spacing w:val="-2"/>
        </w:rPr>
        <w:t xml:space="preserve"> </w:t>
      </w:r>
      <w:r w:rsidRPr="009008B1">
        <w:rPr>
          <w:spacing w:val="1"/>
        </w:rPr>
        <w:t>ta</w:t>
      </w:r>
      <w:r w:rsidRPr="009008B1">
        <w:rPr>
          <w:spacing w:val="-2"/>
        </w:rPr>
        <w:t>k</w:t>
      </w:r>
      <w:r w:rsidRPr="009008B1">
        <w:rPr>
          <w:spacing w:val="1"/>
        </w:rPr>
        <w:t>e</w:t>
      </w:r>
      <w:r w:rsidRPr="009008B1">
        <w:t xml:space="preserve">n, </w:t>
      </w:r>
      <w:r w:rsidRPr="009008B1">
        <w:rPr>
          <w:spacing w:val="1"/>
        </w:rPr>
        <w:t>t</w:t>
      </w:r>
      <w:r w:rsidRPr="009008B1">
        <w:rPr>
          <w:spacing w:val="-2"/>
        </w:rPr>
        <w:t>h</w:t>
      </w:r>
      <w:r w:rsidRPr="009008B1">
        <w:t>e</w:t>
      </w:r>
      <w:r w:rsidRPr="009008B1">
        <w:rPr>
          <w:spacing w:val="1"/>
        </w:rPr>
        <w:t xml:space="preserve"> </w:t>
      </w:r>
      <w:r w:rsidRPr="009008B1">
        <w:rPr>
          <w:spacing w:val="-1"/>
        </w:rPr>
        <w:t>r</w:t>
      </w:r>
      <w:r w:rsidRPr="009008B1">
        <w:rPr>
          <w:spacing w:val="1"/>
        </w:rPr>
        <w:t>e</w:t>
      </w:r>
      <w:r w:rsidRPr="009008B1">
        <w:rPr>
          <w:spacing w:val="-2"/>
        </w:rPr>
        <w:t>a</w:t>
      </w:r>
      <w:r w:rsidRPr="009008B1">
        <w:rPr>
          <w:spacing w:val="1"/>
        </w:rPr>
        <w:t>s</w:t>
      </w:r>
      <w:r w:rsidRPr="009008B1">
        <w:t>ons</w:t>
      </w:r>
      <w:r w:rsidRPr="009008B1">
        <w:rPr>
          <w:spacing w:val="-2"/>
        </w:rPr>
        <w:t xml:space="preserve"> </w:t>
      </w:r>
      <w:r w:rsidRPr="009008B1">
        <w:rPr>
          <w:spacing w:val="1"/>
        </w:rPr>
        <w:t>f</w:t>
      </w:r>
      <w:r w:rsidRPr="009008B1">
        <w:t>or</w:t>
      </w:r>
      <w:r w:rsidRPr="009008B1">
        <w:rPr>
          <w:spacing w:val="-1"/>
        </w:rPr>
        <w:t xml:space="preserve"> </w:t>
      </w:r>
      <w:r w:rsidRPr="009008B1">
        <w:rPr>
          <w:spacing w:val="1"/>
        </w:rPr>
        <w:t>t</w:t>
      </w:r>
      <w:r w:rsidRPr="009008B1">
        <w:t>he</w:t>
      </w:r>
      <w:r w:rsidRPr="009008B1">
        <w:rPr>
          <w:spacing w:val="-2"/>
        </w:rPr>
        <w:t xml:space="preserve"> </w:t>
      </w:r>
      <w:r w:rsidRPr="009008B1">
        <w:rPr>
          <w:spacing w:val="1"/>
        </w:rPr>
        <w:t>ac</w:t>
      </w:r>
      <w:r w:rsidRPr="009008B1">
        <w:rPr>
          <w:spacing w:val="-1"/>
        </w:rPr>
        <w:t>t</w:t>
      </w:r>
      <w:r w:rsidRPr="009008B1">
        <w:rPr>
          <w:spacing w:val="1"/>
        </w:rPr>
        <w:t>i</w:t>
      </w:r>
      <w:r w:rsidRPr="009008B1">
        <w:t>on,</w:t>
      </w:r>
      <w:r w:rsidRPr="009008B1">
        <w:rPr>
          <w:spacing w:val="-2"/>
        </w:rPr>
        <w:t xml:space="preserve"> </w:t>
      </w:r>
      <w:r w:rsidRPr="009008B1">
        <w:rPr>
          <w:spacing w:val="1"/>
        </w:rPr>
        <w:t>t</w:t>
      </w:r>
      <w:r w:rsidRPr="009008B1">
        <w:rPr>
          <w:spacing w:val="-2"/>
        </w:rPr>
        <w:t>h</w:t>
      </w:r>
      <w:r w:rsidRPr="009008B1">
        <w:t>e</w:t>
      </w:r>
      <w:r w:rsidRPr="009008B1">
        <w:rPr>
          <w:spacing w:val="1"/>
        </w:rPr>
        <w:t xml:space="preserve"> </w:t>
      </w:r>
      <w:r w:rsidRPr="009008B1">
        <w:rPr>
          <w:spacing w:val="-3"/>
        </w:rPr>
        <w:t>m</w:t>
      </w:r>
      <w:r w:rsidRPr="009008B1">
        <w:rPr>
          <w:spacing w:val="1"/>
        </w:rPr>
        <w:t>e</w:t>
      </w:r>
      <w:r w:rsidRPr="009008B1">
        <w:rPr>
          <w:spacing w:val="-3"/>
        </w:rPr>
        <w:t>m</w:t>
      </w:r>
      <w:r w:rsidRPr="009008B1">
        <w:t>b</w:t>
      </w:r>
      <w:r w:rsidRPr="009008B1">
        <w:rPr>
          <w:spacing w:val="1"/>
        </w:rPr>
        <w:t>er’</w:t>
      </w:r>
      <w:r w:rsidRPr="009008B1">
        <w:t xml:space="preserve">s </w:t>
      </w:r>
      <w:r w:rsidRPr="009008B1">
        <w:rPr>
          <w:spacing w:val="1"/>
        </w:rPr>
        <w:t>ri</w:t>
      </w:r>
      <w:r w:rsidRPr="009008B1">
        <w:rPr>
          <w:spacing w:val="-2"/>
        </w:rPr>
        <w:t>g</w:t>
      </w:r>
      <w:r w:rsidRPr="009008B1">
        <w:t>ht</w:t>
      </w:r>
      <w:r w:rsidRPr="009008B1">
        <w:rPr>
          <w:spacing w:val="1"/>
        </w:rPr>
        <w:t xml:space="preserve"> </w:t>
      </w:r>
      <w:r w:rsidRPr="009008B1">
        <w:rPr>
          <w:spacing w:val="-1"/>
        </w:rPr>
        <w:t>t</w:t>
      </w:r>
      <w:r w:rsidRPr="009008B1">
        <w:t xml:space="preserve">o </w:t>
      </w:r>
      <w:r w:rsidRPr="009008B1">
        <w:rPr>
          <w:spacing w:val="1"/>
        </w:rPr>
        <w:t>r</w:t>
      </w:r>
      <w:r w:rsidRPr="009008B1">
        <w:rPr>
          <w:spacing w:val="-2"/>
        </w:rPr>
        <w:t>e</w:t>
      </w:r>
      <w:r w:rsidRPr="009008B1">
        <w:t>qu</w:t>
      </w:r>
      <w:r w:rsidRPr="009008B1">
        <w:rPr>
          <w:spacing w:val="1"/>
        </w:rPr>
        <w:t>e</w:t>
      </w:r>
      <w:r w:rsidRPr="009008B1">
        <w:rPr>
          <w:spacing w:val="-2"/>
        </w:rPr>
        <w:t>s</w:t>
      </w:r>
      <w:r w:rsidRPr="009008B1">
        <w:t>t</w:t>
      </w:r>
      <w:r w:rsidRPr="009008B1">
        <w:rPr>
          <w:spacing w:val="1"/>
        </w:rPr>
        <w:t xml:space="preserve"> </w:t>
      </w:r>
      <w:r w:rsidRPr="009008B1">
        <w:t>a</w:t>
      </w:r>
      <w:r w:rsidRPr="009008B1">
        <w:rPr>
          <w:spacing w:val="1"/>
        </w:rPr>
        <w:t xml:space="preserve"> </w:t>
      </w:r>
      <w:r w:rsidRPr="009008B1">
        <w:rPr>
          <w:spacing w:val="-3"/>
        </w:rPr>
        <w:t>S</w:t>
      </w:r>
      <w:r w:rsidRPr="009008B1">
        <w:rPr>
          <w:spacing w:val="1"/>
        </w:rPr>
        <w:t>t</w:t>
      </w:r>
      <w:r w:rsidRPr="009008B1">
        <w:rPr>
          <w:spacing w:val="-2"/>
        </w:rPr>
        <w:t>a</w:t>
      </w:r>
      <w:r w:rsidRPr="009008B1">
        <w:rPr>
          <w:spacing w:val="1"/>
        </w:rPr>
        <w:t>t</w:t>
      </w:r>
      <w:r w:rsidRPr="009008B1">
        <w:t>e</w:t>
      </w:r>
      <w:r w:rsidRPr="009008B1">
        <w:rPr>
          <w:spacing w:val="-2"/>
        </w:rPr>
        <w:t xml:space="preserve"> </w:t>
      </w:r>
      <w:r w:rsidRPr="009008B1">
        <w:rPr>
          <w:spacing w:val="1"/>
        </w:rPr>
        <w:t>f</w:t>
      </w:r>
      <w:r w:rsidRPr="009008B1">
        <w:rPr>
          <w:spacing w:val="-2"/>
        </w:rPr>
        <w:t>a</w:t>
      </w:r>
      <w:r w:rsidRPr="009008B1">
        <w:rPr>
          <w:spacing w:val="1"/>
        </w:rPr>
        <w:t>i</w:t>
      </w:r>
      <w:r w:rsidRPr="009008B1">
        <w:t>r</w:t>
      </w:r>
      <w:r w:rsidRPr="009008B1">
        <w:rPr>
          <w:spacing w:val="-1"/>
        </w:rPr>
        <w:t xml:space="preserve"> </w:t>
      </w:r>
      <w:r w:rsidRPr="009008B1">
        <w:t>h</w:t>
      </w:r>
      <w:r w:rsidRPr="009008B1">
        <w:rPr>
          <w:spacing w:val="1"/>
        </w:rPr>
        <w:t>ea</w:t>
      </w:r>
      <w:r w:rsidRPr="009008B1">
        <w:rPr>
          <w:spacing w:val="-1"/>
        </w:rPr>
        <w:t>r</w:t>
      </w:r>
      <w:r w:rsidRPr="009008B1">
        <w:rPr>
          <w:spacing w:val="1"/>
        </w:rPr>
        <w:t>i</w:t>
      </w:r>
      <w:r w:rsidRPr="009008B1">
        <w:t>n</w:t>
      </w:r>
      <w:r w:rsidRPr="009008B1">
        <w:rPr>
          <w:spacing w:val="-2"/>
        </w:rPr>
        <w:t>g</w:t>
      </w:r>
      <w:r w:rsidRPr="009008B1">
        <w:t>, p</w:t>
      </w:r>
      <w:r w:rsidRPr="009008B1">
        <w:rPr>
          <w:spacing w:val="1"/>
        </w:rPr>
        <w:t>r</w:t>
      </w:r>
      <w:r w:rsidRPr="009008B1">
        <w:t>o</w:t>
      </w:r>
      <w:r w:rsidRPr="009008B1">
        <w:rPr>
          <w:spacing w:val="-2"/>
        </w:rPr>
        <w:t>c</w:t>
      </w:r>
      <w:r w:rsidRPr="009008B1">
        <w:rPr>
          <w:spacing w:val="1"/>
        </w:rPr>
        <w:t>es</w:t>
      </w:r>
      <w:r w:rsidRPr="009008B1">
        <w:t>s</w:t>
      </w:r>
      <w:r w:rsidRPr="009008B1">
        <w:rPr>
          <w:spacing w:val="-2"/>
        </w:rPr>
        <w:t xml:space="preserve"> </w:t>
      </w:r>
      <w:r w:rsidRPr="009008B1">
        <w:rPr>
          <w:spacing w:val="1"/>
        </w:rPr>
        <w:t>f</w:t>
      </w:r>
      <w:r w:rsidRPr="009008B1">
        <w:rPr>
          <w:spacing w:val="-2"/>
        </w:rPr>
        <w:t>o</w:t>
      </w:r>
      <w:r w:rsidRPr="009008B1">
        <w:t>r</w:t>
      </w:r>
      <w:r w:rsidRPr="009008B1">
        <w:rPr>
          <w:spacing w:val="1"/>
        </w:rPr>
        <w:t xml:space="preserve"> </w:t>
      </w:r>
      <w:r w:rsidRPr="009008B1">
        <w:rPr>
          <w:spacing w:val="-1"/>
        </w:rPr>
        <w:t>f</w:t>
      </w:r>
      <w:r w:rsidRPr="009008B1">
        <w:rPr>
          <w:spacing w:val="1"/>
        </w:rPr>
        <w:t>i</w:t>
      </w:r>
      <w:r w:rsidRPr="009008B1">
        <w:rPr>
          <w:spacing w:val="-1"/>
        </w:rPr>
        <w:t>l</w:t>
      </w:r>
      <w:r w:rsidRPr="009008B1">
        <w:rPr>
          <w:spacing w:val="1"/>
        </w:rPr>
        <w:t>i</w:t>
      </w:r>
      <w:r w:rsidRPr="009008B1">
        <w:t>ng</w:t>
      </w:r>
      <w:r w:rsidRPr="009008B1">
        <w:rPr>
          <w:spacing w:val="-2"/>
        </w:rPr>
        <w:t xml:space="preserve"> </w:t>
      </w:r>
      <w:r w:rsidRPr="009008B1">
        <w:t>a</w:t>
      </w:r>
      <w:r w:rsidRPr="009008B1">
        <w:rPr>
          <w:spacing w:val="1"/>
        </w:rPr>
        <w:t xml:space="preserve"> fa</w:t>
      </w:r>
      <w:r w:rsidRPr="009008B1">
        <w:rPr>
          <w:spacing w:val="-1"/>
        </w:rPr>
        <w:t>i</w:t>
      </w:r>
      <w:r w:rsidRPr="009008B1">
        <w:t>r</w:t>
      </w:r>
      <w:r w:rsidRPr="009008B1">
        <w:rPr>
          <w:spacing w:val="1"/>
        </w:rPr>
        <w:t xml:space="preserve"> </w:t>
      </w:r>
      <w:r w:rsidRPr="009008B1">
        <w:t>h</w:t>
      </w:r>
      <w:r w:rsidRPr="009008B1">
        <w:rPr>
          <w:spacing w:val="-2"/>
        </w:rPr>
        <w:t>e</w:t>
      </w:r>
      <w:r w:rsidRPr="009008B1">
        <w:rPr>
          <w:spacing w:val="1"/>
        </w:rPr>
        <w:t>a</w:t>
      </w:r>
      <w:r w:rsidRPr="009008B1">
        <w:rPr>
          <w:spacing w:val="-1"/>
        </w:rPr>
        <w:t>r</w:t>
      </w:r>
      <w:r w:rsidRPr="009008B1">
        <w:rPr>
          <w:spacing w:val="1"/>
        </w:rPr>
        <w:t>i</w:t>
      </w:r>
      <w:r w:rsidRPr="009008B1">
        <w:t>ng</w:t>
      </w:r>
      <w:r w:rsidRPr="009008B1">
        <w:rPr>
          <w:spacing w:val="-2"/>
        </w:rPr>
        <w:t xml:space="preserve"> </w:t>
      </w:r>
      <w:r w:rsidRPr="009008B1">
        <w:rPr>
          <w:spacing w:val="1"/>
        </w:rPr>
        <w:t>a</w:t>
      </w:r>
      <w:r w:rsidRPr="009008B1">
        <w:t xml:space="preserve">nd </w:t>
      </w:r>
      <w:r w:rsidRPr="009008B1">
        <w:rPr>
          <w:spacing w:val="-2"/>
        </w:rPr>
        <w:t>o</w:t>
      </w:r>
      <w:r w:rsidRPr="009008B1">
        <w:rPr>
          <w:spacing w:val="1"/>
        </w:rPr>
        <w:t>t</w:t>
      </w:r>
      <w:r w:rsidRPr="009008B1">
        <w:t>h</w:t>
      </w:r>
      <w:r w:rsidRPr="009008B1">
        <w:rPr>
          <w:spacing w:val="1"/>
        </w:rPr>
        <w:t>e</w:t>
      </w:r>
      <w:r w:rsidRPr="009008B1">
        <w:t>r</w:t>
      </w:r>
      <w:r w:rsidRPr="009008B1">
        <w:rPr>
          <w:spacing w:val="-1"/>
        </w:rPr>
        <w:t xml:space="preserve"> </w:t>
      </w:r>
      <w:r w:rsidRPr="009008B1">
        <w:rPr>
          <w:spacing w:val="1"/>
        </w:rPr>
        <w:t>i</w:t>
      </w:r>
      <w:r w:rsidRPr="009008B1">
        <w:rPr>
          <w:spacing w:val="-2"/>
        </w:rPr>
        <w:t>n</w:t>
      </w:r>
      <w:r w:rsidRPr="009008B1">
        <w:rPr>
          <w:spacing w:val="1"/>
        </w:rPr>
        <w:t>f</w:t>
      </w:r>
      <w:r w:rsidRPr="009008B1">
        <w:t>o</w:t>
      </w:r>
      <w:r w:rsidRPr="009008B1">
        <w:rPr>
          <w:spacing w:val="-1"/>
        </w:rPr>
        <w:t>r</w:t>
      </w:r>
      <w:r w:rsidRPr="009008B1">
        <w:rPr>
          <w:spacing w:val="-3"/>
        </w:rPr>
        <w:t>m</w:t>
      </w:r>
      <w:r w:rsidRPr="009008B1">
        <w:rPr>
          <w:spacing w:val="1"/>
        </w:rPr>
        <w:t>ati</w:t>
      </w:r>
      <w:r w:rsidRPr="009008B1">
        <w:t xml:space="preserve">on </w:t>
      </w:r>
      <w:r w:rsidRPr="009008B1">
        <w:rPr>
          <w:spacing w:val="1"/>
        </w:rPr>
        <w:t>se</w:t>
      </w:r>
      <w:r w:rsidRPr="009008B1">
        <w:t>t</w:t>
      </w:r>
      <w:r w:rsidRPr="009008B1">
        <w:rPr>
          <w:spacing w:val="-1"/>
        </w:rPr>
        <w:t xml:space="preserve"> </w:t>
      </w:r>
      <w:r w:rsidRPr="009008B1">
        <w:rPr>
          <w:spacing w:val="1"/>
        </w:rPr>
        <w:t>f</w:t>
      </w:r>
      <w:r w:rsidRPr="009008B1">
        <w:t>o</w:t>
      </w:r>
      <w:r w:rsidRPr="009008B1">
        <w:rPr>
          <w:spacing w:val="-1"/>
        </w:rPr>
        <w:t>r</w:t>
      </w:r>
      <w:r w:rsidRPr="009008B1">
        <w:rPr>
          <w:spacing w:val="1"/>
        </w:rPr>
        <w:t>t</w:t>
      </w:r>
      <w:r w:rsidRPr="009008B1">
        <w:t>h</w:t>
      </w:r>
      <w:r w:rsidRPr="009008B1">
        <w:rPr>
          <w:spacing w:val="-2"/>
        </w:rPr>
        <w:t xml:space="preserve"> </w:t>
      </w:r>
      <w:r w:rsidRPr="009008B1">
        <w:rPr>
          <w:spacing w:val="1"/>
        </w:rPr>
        <w:t>i</w:t>
      </w:r>
      <w:r w:rsidRPr="009008B1">
        <w:t xml:space="preserve">n 42 </w:t>
      </w:r>
      <w:r w:rsidRPr="009008B1">
        <w:rPr>
          <w:spacing w:val="-1"/>
        </w:rPr>
        <w:t>C</w:t>
      </w:r>
      <w:r w:rsidRPr="009008B1">
        <w:t>FR 4</w:t>
      </w:r>
      <w:r w:rsidRPr="009008B1">
        <w:rPr>
          <w:spacing w:val="-2"/>
        </w:rPr>
        <w:t>3</w:t>
      </w:r>
      <w:r w:rsidRPr="009008B1">
        <w:t>8.4</w:t>
      </w:r>
      <w:r w:rsidRPr="009008B1">
        <w:rPr>
          <w:spacing w:val="-2"/>
        </w:rPr>
        <w:t>0</w:t>
      </w:r>
      <w:r w:rsidRPr="009008B1">
        <w:t>8</w:t>
      </w:r>
      <w:r w:rsidRPr="009008B1">
        <w:rPr>
          <w:spacing w:val="1"/>
        </w:rPr>
        <w:t>(e)</w:t>
      </w:r>
      <w:r w:rsidRPr="009008B1">
        <w:t xml:space="preserve">.  </w:t>
      </w:r>
    </w:p>
    <w:p w:rsidR="009008B1" w:rsidRPr="009008B1" w:rsidRDefault="009008B1" w:rsidP="004816E1">
      <w:pPr>
        <w:pStyle w:val="ListParagraph"/>
        <w:keepNext/>
        <w:jc w:val="both"/>
        <w:rPr>
          <w:rFonts w:cs="Times New Roman"/>
        </w:rPr>
      </w:pPr>
    </w:p>
    <w:p w:rsidR="009008B1" w:rsidRPr="009008B1" w:rsidRDefault="009008B1" w:rsidP="004816E1">
      <w:pPr>
        <w:pStyle w:val="Heading4"/>
        <w:keepLines w:val="0"/>
        <w:widowControl w:val="0"/>
        <w:spacing w:before="0" w:line="240" w:lineRule="auto"/>
        <w:ind w:left="1404" w:hanging="864"/>
      </w:pPr>
      <w:r w:rsidRPr="009008B1">
        <w:t>Staff Processing Requirements</w:t>
      </w:r>
      <w:r w:rsidRPr="009008B1">
        <w:rPr>
          <w:rFonts w:eastAsiaTheme="minorEastAsia"/>
        </w:rPr>
        <w:t xml:space="preserve">  </w:t>
      </w:r>
    </w:p>
    <w:p w:rsidR="009008B1" w:rsidRPr="009008B1" w:rsidRDefault="009008B1">
      <w:pPr>
        <w:pStyle w:val="Heading4"/>
        <w:numPr>
          <w:ilvl w:val="0"/>
          <w:numId w:val="0"/>
        </w:numPr>
        <w:ind w:left="540"/>
        <w:rPr>
          <w:rFonts w:eastAsiaTheme="minorEastAsia"/>
        </w:rPr>
      </w:pPr>
    </w:p>
    <w:p w:rsidR="009008B1" w:rsidRPr="009008B1" w:rsidRDefault="009008B1">
      <w:pPr>
        <w:pStyle w:val="Heading4"/>
        <w:numPr>
          <w:ilvl w:val="0"/>
          <w:numId w:val="0"/>
        </w:numPr>
        <w:ind w:left="540"/>
      </w:pPr>
      <w:r w:rsidRPr="009008B1">
        <w:t>The Contractor must ensure that the individuals rendering decisions on grievance and appeals were not involved in previous levels of review or decision-making and are health care professionals with appropriate clinical expertise in treating the member’s condition or disease if the decision will be in regard to any of the following: (i) an appeal of a denial based on lack of medical necessity; (ii) a grievance regarding denial of expedited resolution of an appeal; or (iii) any grievance or appeal involving clinical issues.</w:t>
      </w:r>
    </w:p>
    <w:p w:rsidR="009008B1" w:rsidRPr="009008B1" w:rsidRDefault="009008B1" w:rsidP="004816E1">
      <w:pPr>
        <w:pStyle w:val="ListParagraph"/>
        <w:keepNext/>
        <w:jc w:val="both"/>
        <w:rPr>
          <w:rFonts w:cs="Times New Roman"/>
        </w:rPr>
      </w:pPr>
    </w:p>
    <w:p w:rsidR="009008B1" w:rsidRPr="009008B1" w:rsidRDefault="009008B1" w:rsidP="004816E1">
      <w:pPr>
        <w:pStyle w:val="Heading4"/>
        <w:keepLines w:val="0"/>
        <w:widowControl w:val="0"/>
        <w:spacing w:before="0" w:line="240" w:lineRule="auto"/>
        <w:ind w:left="1404" w:hanging="864"/>
      </w:pPr>
      <w:r w:rsidRPr="009008B1">
        <w:t xml:space="preserve">Expedited Appeals </w:t>
      </w:r>
    </w:p>
    <w:p w:rsidR="009008B1" w:rsidRPr="009008B1" w:rsidRDefault="009008B1">
      <w:pPr>
        <w:pStyle w:val="Heading4"/>
        <w:numPr>
          <w:ilvl w:val="0"/>
          <w:numId w:val="0"/>
        </w:numPr>
        <w:ind w:left="540"/>
      </w:pPr>
    </w:p>
    <w:p w:rsidR="009008B1" w:rsidRPr="009008B1" w:rsidRDefault="009008B1">
      <w:pPr>
        <w:pStyle w:val="Heading4"/>
        <w:numPr>
          <w:ilvl w:val="0"/>
          <w:numId w:val="0"/>
        </w:numPr>
        <w:ind w:left="540"/>
      </w:pPr>
      <w:r w:rsidRPr="009008B1">
        <w:t xml:space="preserve">The Contractor shall establish a process to resolve appeals on an expedited basis when the standard time for appeal could seriously jeopardize the member’s health or ability to maintain or regain maximum function. The Contractor shall also provide general and targeted education to </w:t>
      </w:r>
      <w:r w:rsidR="00C449C2">
        <w:t xml:space="preserve">members and </w:t>
      </w:r>
      <w:r w:rsidRPr="009008B1">
        <w:t xml:space="preserve">providers regarding expedited appeals including when an expedited appeal is appropriate and procedures for providing written certification thereof. </w:t>
      </w:r>
      <w:r w:rsidR="00C449C2">
        <w:t xml:space="preserve">When an expedited appeal is requested the Contractor must inform the member of the limited time available to present evidence and allegations of fact or law.  The Contractor shall ensure that punitive action is not taken against a provider who either requests an expedited resolution or supports an enrollee’s appeal. </w:t>
      </w:r>
    </w:p>
    <w:p w:rsidR="009008B1" w:rsidRPr="009008B1" w:rsidRDefault="009008B1" w:rsidP="0051193B">
      <w:pPr>
        <w:pStyle w:val="ListParagraph"/>
        <w:keepNext/>
        <w:jc w:val="both"/>
        <w:rPr>
          <w:rFonts w:cs="Times New Roman"/>
        </w:rPr>
      </w:pPr>
    </w:p>
    <w:p w:rsidR="009B660A" w:rsidRDefault="009008B1" w:rsidP="0051193B">
      <w:pPr>
        <w:pStyle w:val="Heading4"/>
        <w:keepLines w:val="0"/>
        <w:widowControl w:val="0"/>
        <w:spacing w:before="0" w:line="240" w:lineRule="auto"/>
        <w:ind w:left="1404" w:hanging="864"/>
      </w:pPr>
      <w:r w:rsidRPr="009008B1">
        <w:t>Appeals Pr</w:t>
      </w:r>
      <w:r>
        <w:t xml:space="preserve">ocessing Timeline Requirements </w:t>
      </w:r>
    </w:p>
    <w:p w:rsidR="009008B1" w:rsidRDefault="009008B1" w:rsidP="0051193B">
      <w:pPr>
        <w:pStyle w:val="Heading4"/>
        <w:keepLines w:val="0"/>
        <w:widowControl w:val="0"/>
        <w:numPr>
          <w:ilvl w:val="0"/>
          <w:numId w:val="0"/>
        </w:numPr>
        <w:spacing w:before="0" w:line="240" w:lineRule="auto"/>
        <w:ind w:left="540"/>
      </w:pPr>
      <w:r w:rsidRPr="009008B1">
        <w:t xml:space="preserve">The Contractor’s appeal process must conform to the following requirements: </w:t>
      </w:r>
    </w:p>
    <w:p w:rsidR="009B660A" w:rsidRPr="009B660A" w:rsidRDefault="009B660A" w:rsidP="0051193B">
      <w:pPr>
        <w:keepNext/>
      </w:pPr>
    </w:p>
    <w:p w:rsidR="00474D4A" w:rsidRPr="00B6341F" w:rsidRDefault="00474D4A" w:rsidP="0051193B">
      <w:pPr>
        <w:pStyle w:val="Heading5"/>
        <w:keepLines w:val="0"/>
      </w:pPr>
      <w:r w:rsidRPr="00B6341F">
        <w:t xml:space="preserve">Allow members, or providers acting on the member’s behalf, thirty (30) calendar days from the date of action notice within which to file an appeal. </w:t>
      </w:r>
    </w:p>
    <w:p w:rsidR="00474D4A" w:rsidRDefault="00474D4A" w:rsidP="0051193B">
      <w:pPr>
        <w:pStyle w:val="Heading5"/>
        <w:keepLines w:val="0"/>
        <w:numPr>
          <w:ilvl w:val="0"/>
          <w:numId w:val="0"/>
        </w:numPr>
        <w:ind w:left="1080"/>
      </w:pPr>
    </w:p>
    <w:p w:rsidR="00474D4A" w:rsidRPr="00B6341F" w:rsidRDefault="00474D4A" w:rsidP="0051193B">
      <w:pPr>
        <w:pStyle w:val="Heading5"/>
        <w:keepLines w:val="0"/>
      </w:pPr>
      <w:r w:rsidRPr="00B6341F">
        <w:t>In accordance with 42 CFR 438.406, ensure that oral requests seeking to appeal an action are treated as appeals. However, an oral request for an appeal must be followed by a written request, unless the member or the provider requests an expedited resolution.</w:t>
      </w:r>
    </w:p>
    <w:p w:rsidR="00474D4A" w:rsidRPr="009008B1" w:rsidRDefault="00474D4A">
      <w:pPr>
        <w:pStyle w:val="Heading5"/>
        <w:numPr>
          <w:ilvl w:val="0"/>
          <w:numId w:val="0"/>
        </w:numPr>
        <w:jc w:val="both"/>
        <w:rPr>
          <w:rFonts w:cs="Times New Roman"/>
        </w:rPr>
      </w:pPr>
    </w:p>
    <w:p w:rsidR="00474D4A" w:rsidRPr="009008B1" w:rsidRDefault="00474D4A">
      <w:pPr>
        <w:pStyle w:val="Heading5"/>
      </w:pPr>
      <w:r w:rsidRPr="009008B1">
        <w:rPr>
          <w:rFonts w:eastAsiaTheme="minorEastAsia"/>
          <w:spacing w:val="2"/>
        </w:rPr>
        <w:t>T</w:t>
      </w:r>
      <w:r w:rsidRPr="009008B1">
        <w:rPr>
          <w:rFonts w:eastAsiaTheme="minorEastAsia"/>
        </w:rPr>
        <w:t>he</w:t>
      </w:r>
      <w:r w:rsidRPr="009008B1">
        <w:rPr>
          <w:rFonts w:eastAsiaTheme="minorEastAsia"/>
          <w:spacing w:val="1"/>
        </w:rPr>
        <w:t xml:space="preserve"> </w:t>
      </w:r>
      <w:r w:rsidRPr="009008B1">
        <w:rPr>
          <w:rFonts w:eastAsiaTheme="minorEastAsia"/>
          <w:spacing w:val="-1"/>
        </w:rPr>
        <w:t>C</w:t>
      </w:r>
      <w:r w:rsidRPr="009008B1">
        <w:rPr>
          <w:rFonts w:eastAsiaTheme="minorEastAsia"/>
        </w:rPr>
        <w:t>o</w:t>
      </w:r>
      <w:r w:rsidRPr="009008B1">
        <w:rPr>
          <w:rFonts w:eastAsiaTheme="minorEastAsia"/>
          <w:spacing w:val="-2"/>
        </w:rPr>
        <w:t>n</w:t>
      </w:r>
      <w:r w:rsidRPr="009008B1">
        <w:rPr>
          <w:rFonts w:eastAsiaTheme="minorEastAsia"/>
          <w:spacing w:val="1"/>
        </w:rPr>
        <w:t>t</w:t>
      </w:r>
      <w:r w:rsidRPr="009008B1">
        <w:rPr>
          <w:rFonts w:eastAsiaTheme="minorEastAsia"/>
          <w:spacing w:val="-1"/>
        </w:rPr>
        <w:t>r</w:t>
      </w:r>
      <w:r w:rsidRPr="009008B1">
        <w:rPr>
          <w:rFonts w:eastAsiaTheme="minorEastAsia"/>
          <w:spacing w:val="1"/>
        </w:rPr>
        <w:t>a</w:t>
      </w:r>
      <w:r w:rsidRPr="009008B1">
        <w:rPr>
          <w:rFonts w:eastAsiaTheme="minorEastAsia"/>
          <w:spacing w:val="-2"/>
        </w:rPr>
        <w:t>c</w:t>
      </w:r>
      <w:r w:rsidRPr="009008B1">
        <w:rPr>
          <w:rFonts w:eastAsiaTheme="minorEastAsia"/>
          <w:spacing w:val="1"/>
        </w:rPr>
        <w:t>t</w:t>
      </w:r>
      <w:r w:rsidRPr="009008B1">
        <w:rPr>
          <w:rFonts w:eastAsiaTheme="minorEastAsia"/>
        </w:rPr>
        <w:t>or</w:t>
      </w:r>
      <w:r w:rsidRPr="009008B1">
        <w:rPr>
          <w:rFonts w:eastAsiaTheme="minorEastAsia"/>
          <w:spacing w:val="1"/>
        </w:rPr>
        <w:t xml:space="preserve"> </w:t>
      </w:r>
      <w:r w:rsidRPr="009008B1">
        <w:rPr>
          <w:rFonts w:eastAsiaTheme="minorEastAsia"/>
          <w:spacing w:val="-3"/>
        </w:rPr>
        <w:t>m</w:t>
      </w:r>
      <w:r w:rsidRPr="009008B1">
        <w:rPr>
          <w:rFonts w:eastAsiaTheme="minorEastAsia"/>
        </w:rPr>
        <w:t>u</w:t>
      </w:r>
      <w:r w:rsidRPr="009008B1">
        <w:rPr>
          <w:rFonts w:eastAsiaTheme="minorEastAsia"/>
          <w:spacing w:val="1"/>
        </w:rPr>
        <w:t>s</w:t>
      </w:r>
      <w:r w:rsidRPr="009008B1">
        <w:rPr>
          <w:rFonts w:eastAsiaTheme="minorEastAsia"/>
        </w:rPr>
        <w:t>t</w:t>
      </w:r>
      <w:r w:rsidRPr="009008B1">
        <w:rPr>
          <w:rFonts w:eastAsiaTheme="minorEastAsia"/>
          <w:spacing w:val="1"/>
        </w:rPr>
        <w:t xml:space="preserve"> </w:t>
      </w:r>
      <w:r w:rsidRPr="009008B1">
        <w:rPr>
          <w:rFonts w:eastAsiaTheme="minorEastAsia"/>
          <w:spacing w:val="-2"/>
        </w:rPr>
        <w:t>d</w:t>
      </w:r>
      <w:r w:rsidRPr="009008B1">
        <w:rPr>
          <w:rFonts w:eastAsiaTheme="minorEastAsia"/>
          <w:spacing w:val="1"/>
        </w:rPr>
        <w:t>is</w:t>
      </w:r>
      <w:r w:rsidRPr="009008B1">
        <w:rPr>
          <w:rFonts w:eastAsiaTheme="minorEastAsia"/>
        </w:rPr>
        <w:t>p</w:t>
      </w:r>
      <w:r w:rsidRPr="009008B1">
        <w:rPr>
          <w:rFonts w:eastAsiaTheme="minorEastAsia"/>
          <w:spacing w:val="-2"/>
        </w:rPr>
        <w:t>o</w:t>
      </w:r>
      <w:r w:rsidRPr="009008B1">
        <w:rPr>
          <w:rFonts w:eastAsiaTheme="minorEastAsia"/>
          <w:spacing w:val="1"/>
        </w:rPr>
        <w:t>s</w:t>
      </w:r>
      <w:r w:rsidRPr="009008B1">
        <w:rPr>
          <w:rFonts w:eastAsiaTheme="minorEastAsia"/>
        </w:rPr>
        <w:t>e</w:t>
      </w:r>
      <w:r w:rsidRPr="009008B1">
        <w:rPr>
          <w:rFonts w:eastAsiaTheme="minorEastAsia"/>
          <w:spacing w:val="1"/>
        </w:rPr>
        <w:t xml:space="preserve"> </w:t>
      </w:r>
      <w:r w:rsidRPr="009008B1">
        <w:rPr>
          <w:rFonts w:eastAsiaTheme="minorEastAsia"/>
          <w:spacing w:val="-2"/>
        </w:rPr>
        <w:t>o</w:t>
      </w:r>
      <w:r w:rsidRPr="009008B1">
        <w:rPr>
          <w:rFonts w:eastAsiaTheme="minorEastAsia"/>
        </w:rPr>
        <w:t>f</w:t>
      </w:r>
      <w:r w:rsidRPr="009008B1">
        <w:rPr>
          <w:rFonts w:eastAsiaTheme="minorEastAsia"/>
          <w:spacing w:val="1"/>
        </w:rPr>
        <w:t xml:space="preserve"> e</w:t>
      </w:r>
      <w:r w:rsidRPr="009008B1">
        <w:rPr>
          <w:rFonts w:eastAsiaTheme="minorEastAsia"/>
          <w:spacing w:val="-2"/>
        </w:rPr>
        <w:t>x</w:t>
      </w:r>
      <w:r w:rsidRPr="009008B1">
        <w:rPr>
          <w:rFonts w:eastAsiaTheme="minorEastAsia"/>
        </w:rPr>
        <w:t>p</w:t>
      </w:r>
      <w:r w:rsidRPr="009008B1">
        <w:rPr>
          <w:rFonts w:eastAsiaTheme="minorEastAsia"/>
          <w:spacing w:val="1"/>
        </w:rPr>
        <w:t>e</w:t>
      </w:r>
      <w:r w:rsidRPr="009008B1">
        <w:rPr>
          <w:rFonts w:eastAsiaTheme="minorEastAsia"/>
          <w:spacing w:val="-2"/>
        </w:rPr>
        <w:t>d</w:t>
      </w:r>
      <w:r w:rsidRPr="009008B1">
        <w:rPr>
          <w:rFonts w:eastAsiaTheme="minorEastAsia"/>
          <w:spacing w:val="1"/>
        </w:rPr>
        <w:t>it</w:t>
      </w:r>
      <w:r w:rsidRPr="009008B1">
        <w:rPr>
          <w:rFonts w:eastAsiaTheme="minorEastAsia"/>
          <w:spacing w:val="-2"/>
        </w:rPr>
        <w:t>e</w:t>
      </w:r>
      <w:r w:rsidRPr="009008B1">
        <w:rPr>
          <w:rFonts w:eastAsiaTheme="minorEastAsia"/>
        </w:rPr>
        <w:t xml:space="preserve">d </w:t>
      </w:r>
      <w:r w:rsidRPr="009008B1">
        <w:rPr>
          <w:rFonts w:eastAsiaTheme="minorEastAsia"/>
          <w:spacing w:val="1"/>
        </w:rPr>
        <w:t>a</w:t>
      </w:r>
      <w:r w:rsidRPr="009008B1">
        <w:rPr>
          <w:rFonts w:eastAsiaTheme="minorEastAsia"/>
          <w:spacing w:val="-2"/>
        </w:rPr>
        <w:t>p</w:t>
      </w:r>
      <w:r w:rsidRPr="009008B1">
        <w:rPr>
          <w:rFonts w:eastAsiaTheme="minorEastAsia"/>
        </w:rPr>
        <w:t>p</w:t>
      </w:r>
      <w:r w:rsidRPr="009008B1">
        <w:rPr>
          <w:rFonts w:eastAsiaTheme="minorEastAsia"/>
          <w:spacing w:val="1"/>
        </w:rPr>
        <w:t>ea</w:t>
      </w:r>
      <w:r w:rsidRPr="009008B1">
        <w:rPr>
          <w:rFonts w:eastAsiaTheme="minorEastAsia"/>
          <w:spacing w:val="-1"/>
        </w:rPr>
        <w:t>l</w:t>
      </w:r>
      <w:r w:rsidRPr="009008B1">
        <w:rPr>
          <w:rFonts w:eastAsiaTheme="minorEastAsia"/>
        </w:rPr>
        <w:t>s</w:t>
      </w:r>
      <w:r w:rsidRPr="009008B1">
        <w:rPr>
          <w:rFonts w:eastAsiaTheme="minorEastAsia"/>
          <w:spacing w:val="1"/>
        </w:rPr>
        <w:t xml:space="preserve"> </w:t>
      </w:r>
      <w:r w:rsidRPr="009008B1">
        <w:rPr>
          <w:rFonts w:eastAsiaTheme="minorEastAsia"/>
          <w:spacing w:val="-1"/>
        </w:rPr>
        <w:t>wi</w:t>
      </w:r>
      <w:r w:rsidRPr="009008B1">
        <w:rPr>
          <w:rFonts w:eastAsiaTheme="minorEastAsia"/>
          <w:spacing w:val="1"/>
        </w:rPr>
        <w:t>t</w:t>
      </w:r>
      <w:r w:rsidRPr="009008B1">
        <w:rPr>
          <w:rFonts w:eastAsiaTheme="minorEastAsia"/>
        </w:rPr>
        <w:t>h</w:t>
      </w:r>
      <w:r w:rsidRPr="009008B1">
        <w:rPr>
          <w:rFonts w:eastAsiaTheme="minorEastAsia"/>
          <w:spacing w:val="1"/>
        </w:rPr>
        <w:t>i</w:t>
      </w:r>
      <w:r w:rsidRPr="009008B1">
        <w:rPr>
          <w:rFonts w:eastAsiaTheme="minorEastAsia"/>
        </w:rPr>
        <w:t>n</w:t>
      </w:r>
      <w:r w:rsidRPr="009008B1">
        <w:rPr>
          <w:rFonts w:eastAsiaTheme="minorEastAsia"/>
          <w:spacing w:val="-2"/>
        </w:rPr>
        <w:t xml:space="preserve"> three (3) business days </w:t>
      </w:r>
      <w:r w:rsidRPr="009008B1">
        <w:rPr>
          <w:rFonts w:eastAsiaTheme="minorEastAsia"/>
        </w:rPr>
        <w:t xml:space="preserve"> </w:t>
      </w:r>
      <w:r w:rsidRPr="009008B1">
        <w:rPr>
          <w:rFonts w:eastAsiaTheme="minorEastAsia"/>
          <w:spacing w:val="1"/>
        </w:rPr>
        <w:t>af</w:t>
      </w:r>
      <w:r w:rsidRPr="009008B1">
        <w:rPr>
          <w:rFonts w:eastAsiaTheme="minorEastAsia"/>
          <w:spacing w:val="-1"/>
        </w:rPr>
        <w:t>t</w:t>
      </w:r>
      <w:r w:rsidRPr="009008B1">
        <w:rPr>
          <w:rFonts w:eastAsiaTheme="minorEastAsia"/>
          <w:spacing w:val="1"/>
        </w:rPr>
        <w:t>e</w:t>
      </w:r>
      <w:r w:rsidRPr="009008B1">
        <w:rPr>
          <w:rFonts w:eastAsiaTheme="minorEastAsia"/>
        </w:rPr>
        <w:t>r</w:t>
      </w:r>
      <w:r w:rsidRPr="009008B1">
        <w:rPr>
          <w:rFonts w:eastAsiaTheme="minorEastAsia"/>
          <w:spacing w:val="-1"/>
        </w:rPr>
        <w:t xml:space="preserve"> </w:t>
      </w:r>
      <w:r w:rsidRPr="009008B1">
        <w:rPr>
          <w:rFonts w:eastAsiaTheme="minorEastAsia"/>
          <w:spacing w:val="1"/>
        </w:rPr>
        <w:t>t</w:t>
      </w:r>
      <w:r w:rsidRPr="009008B1">
        <w:rPr>
          <w:rFonts w:eastAsiaTheme="minorEastAsia"/>
        </w:rPr>
        <w:t>he</w:t>
      </w:r>
      <w:r w:rsidRPr="009008B1">
        <w:rPr>
          <w:rFonts w:eastAsiaTheme="minorEastAsia"/>
          <w:spacing w:val="1"/>
        </w:rPr>
        <w:t xml:space="preserve"> </w:t>
      </w:r>
      <w:r w:rsidRPr="009008B1">
        <w:rPr>
          <w:rFonts w:eastAsiaTheme="minorEastAsia"/>
          <w:spacing w:val="-1"/>
        </w:rPr>
        <w:t>C</w:t>
      </w:r>
      <w:r w:rsidRPr="009008B1">
        <w:rPr>
          <w:rFonts w:eastAsiaTheme="minorEastAsia"/>
        </w:rPr>
        <w:t>o</w:t>
      </w:r>
      <w:r w:rsidRPr="009008B1">
        <w:rPr>
          <w:rFonts w:eastAsiaTheme="minorEastAsia"/>
          <w:spacing w:val="-2"/>
        </w:rPr>
        <w:t>n</w:t>
      </w:r>
      <w:r w:rsidRPr="009008B1">
        <w:rPr>
          <w:rFonts w:eastAsiaTheme="minorEastAsia"/>
          <w:spacing w:val="1"/>
        </w:rPr>
        <w:t>t</w:t>
      </w:r>
      <w:r w:rsidRPr="009008B1">
        <w:rPr>
          <w:rFonts w:eastAsiaTheme="minorEastAsia"/>
          <w:spacing w:val="-1"/>
        </w:rPr>
        <w:t>r</w:t>
      </w:r>
      <w:r w:rsidRPr="009008B1">
        <w:rPr>
          <w:rFonts w:eastAsiaTheme="minorEastAsia"/>
          <w:spacing w:val="1"/>
        </w:rPr>
        <w:t>a</w:t>
      </w:r>
      <w:r w:rsidRPr="009008B1">
        <w:rPr>
          <w:rFonts w:eastAsiaTheme="minorEastAsia"/>
          <w:spacing w:val="-2"/>
        </w:rPr>
        <w:t>c</w:t>
      </w:r>
      <w:r w:rsidRPr="009008B1">
        <w:rPr>
          <w:rFonts w:eastAsiaTheme="minorEastAsia"/>
          <w:spacing w:val="1"/>
        </w:rPr>
        <w:t>t</w:t>
      </w:r>
      <w:r w:rsidRPr="009008B1">
        <w:rPr>
          <w:rFonts w:eastAsiaTheme="minorEastAsia"/>
        </w:rPr>
        <w:t>or</w:t>
      </w:r>
      <w:r w:rsidRPr="009008B1">
        <w:rPr>
          <w:rFonts w:eastAsiaTheme="minorEastAsia"/>
          <w:spacing w:val="-1"/>
        </w:rPr>
        <w:t xml:space="preserve"> </w:t>
      </w:r>
      <w:r w:rsidRPr="009008B1">
        <w:rPr>
          <w:rFonts w:eastAsiaTheme="minorEastAsia"/>
          <w:spacing w:val="1"/>
        </w:rPr>
        <w:t>re</w:t>
      </w:r>
      <w:r w:rsidRPr="009008B1">
        <w:rPr>
          <w:rFonts w:eastAsiaTheme="minorEastAsia"/>
          <w:spacing w:val="-2"/>
        </w:rPr>
        <w:t>c</w:t>
      </w:r>
      <w:r w:rsidRPr="009008B1">
        <w:rPr>
          <w:rFonts w:eastAsiaTheme="minorEastAsia"/>
          <w:spacing w:val="1"/>
        </w:rPr>
        <w:t>ei</w:t>
      </w:r>
      <w:r w:rsidRPr="009008B1">
        <w:rPr>
          <w:rFonts w:eastAsiaTheme="minorEastAsia"/>
          <w:spacing w:val="-2"/>
        </w:rPr>
        <w:t>ve</w:t>
      </w:r>
      <w:r w:rsidRPr="009008B1">
        <w:rPr>
          <w:rFonts w:eastAsiaTheme="minorEastAsia"/>
        </w:rPr>
        <w:t>s</w:t>
      </w:r>
      <w:r w:rsidRPr="009008B1">
        <w:rPr>
          <w:rFonts w:eastAsiaTheme="minorEastAsia"/>
          <w:spacing w:val="1"/>
        </w:rPr>
        <w:t xml:space="preserve"> </w:t>
      </w:r>
      <w:r w:rsidRPr="009008B1">
        <w:rPr>
          <w:rFonts w:eastAsiaTheme="minorEastAsia"/>
        </w:rPr>
        <w:t>no</w:t>
      </w:r>
      <w:r w:rsidRPr="009008B1">
        <w:rPr>
          <w:rFonts w:eastAsiaTheme="minorEastAsia"/>
          <w:spacing w:val="-1"/>
        </w:rPr>
        <w:t>t</w:t>
      </w:r>
      <w:r w:rsidRPr="009008B1">
        <w:rPr>
          <w:rFonts w:eastAsiaTheme="minorEastAsia"/>
          <w:spacing w:val="1"/>
        </w:rPr>
        <w:t>ic</w:t>
      </w:r>
      <w:r w:rsidRPr="009008B1">
        <w:rPr>
          <w:rFonts w:eastAsiaTheme="minorEastAsia"/>
        </w:rPr>
        <w:t>e</w:t>
      </w:r>
      <w:r w:rsidRPr="009008B1">
        <w:rPr>
          <w:rFonts w:eastAsiaTheme="minorEastAsia"/>
          <w:spacing w:val="-2"/>
        </w:rPr>
        <w:t xml:space="preserve"> </w:t>
      </w:r>
      <w:r w:rsidRPr="009008B1">
        <w:rPr>
          <w:rFonts w:eastAsiaTheme="minorEastAsia"/>
        </w:rPr>
        <w:t>of</w:t>
      </w:r>
      <w:r w:rsidRPr="009008B1">
        <w:rPr>
          <w:rFonts w:eastAsiaTheme="minorEastAsia"/>
          <w:spacing w:val="-1"/>
        </w:rPr>
        <w:t xml:space="preserve"> </w:t>
      </w:r>
      <w:r w:rsidRPr="009008B1">
        <w:rPr>
          <w:rFonts w:eastAsiaTheme="minorEastAsia"/>
          <w:spacing w:val="1"/>
        </w:rPr>
        <w:t>t</w:t>
      </w:r>
      <w:r w:rsidRPr="009008B1">
        <w:rPr>
          <w:rFonts w:eastAsiaTheme="minorEastAsia"/>
        </w:rPr>
        <w:t>he</w:t>
      </w:r>
      <w:r w:rsidRPr="009008B1">
        <w:rPr>
          <w:rFonts w:eastAsiaTheme="minorEastAsia"/>
          <w:spacing w:val="-2"/>
        </w:rPr>
        <w:t xml:space="preserve"> </w:t>
      </w:r>
      <w:r w:rsidRPr="009008B1">
        <w:rPr>
          <w:rFonts w:eastAsiaTheme="minorEastAsia"/>
          <w:spacing w:val="1"/>
        </w:rPr>
        <w:t>a</w:t>
      </w:r>
      <w:r w:rsidRPr="009008B1">
        <w:rPr>
          <w:rFonts w:eastAsiaTheme="minorEastAsia"/>
        </w:rPr>
        <w:t>pp</w:t>
      </w:r>
      <w:r w:rsidRPr="009008B1">
        <w:rPr>
          <w:rFonts w:eastAsiaTheme="minorEastAsia"/>
          <w:spacing w:val="-2"/>
        </w:rPr>
        <w:t>e</w:t>
      </w:r>
      <w:r w:rsidRPr="009008B1">
        <w:rPr>
          <w:rFonts w:eastAsiaTheme="minorEastAsia"/>
          <w:spacing w:val="1"/>
        </w:rPr>
        <w:t>al</w:t>
      </w:r>
      <w:r w:rsidRPr="009008B1">
        <w:rPr>
          <w:rFonts w:eastAsiaTheme="minorEastAsia"/>
        </w:rPr>
        <w:t xml:space="preserve">, </w:t>
      </w:r>
      <w:r w:rsidRPr="009008B1">
        <w:rPr>
          <w:rFonts w:eastAsiaTheme="minorEastAsia"/>
          <w:spacing w:val="-2"/>
        </w:rPr>
        <w:t>u</w:t>
      </w:r>
      <w:r w:rsidRPr="009008B1">
        <w:rPr>
          <w:rFonts w:eastAsiaTheme="minorEastAsia"/>
        </w:rPr>
        <w:t>n</w:t>
      </w:r>
      <w:r w:rsidRPr="009008B1">
        <w:rPr>
          <w:rFonts w:eastAsiaTheme="minorEastAsia"/>
          <w:spacing w:val="1"/>
        </w:rPr>
        <w:t>l</w:t>
      </w:r>
      <w:r w:rsidRPr="009008B1">
        <w:rPr>
          <w:rFonts w:eastAsiaTheme="minorEastAsia"/>
          <w:spacing w:val="-2"/>
        </w:rPr>
        <w:t>es</w:t>
      </w:r>
      <w:r w:rsidRPr="009008B1">
        <w:rPr>
          <w:rFonts w:eastAsiaTheme="minorEastAsia"/>
        </w:rPr>
        <w:t>s</w:t>
      </w:r>
      <w:r w:rsidRPr="009008B1">
        <w:rPr>
          <w:rFonts w:eastAsiaTheme="minorEastAsia"/>
          <w:spacing w:val="1"/>
        </w:rPr>
        <w:t xml:space="preserve"> t</w:t>
      </w:r>
      <w:r w:rsidRPr="009008B1">
        <w:rPr>
          <w:rFonts w:eastAsiaTheme="minorEastAsia"/>
          <w:spacing w:val="-2"/>
        </w:rPr>
        <w:t>h</w:t>
      </w:r>
      <w:r w:rsidRPr="009008B1">
        <w:rPr>
          <w:rFonts w:eastAsiaTheme="minorEastAsia"/>
          <w:spacing w:val="1"/>
        </w:rPr>
        <w:t>i</w:t>
      </w:r>
      <w:r w:rsidRPr="009008B1">
        <w:rPr>
          <w:rFonts w:eastAsiaTheme="minorEastAsia"/>
        </w:rPr>
        <w:t>s</w:t>
      </w:r>
      <w:r w:rsidRPr="009008B1">
        <w:rPr>
          <w:rFonts w:eastAsiaTheme="minorEastAsia"/>
          <w:spacing w:val="-2"/>
        </w:rPr>
        <w:t xml:space="preserve"> </w:t>
      </w:r>
      <w:r w:rsidRPr="009008B1">
        <w:rPr>
          <w:rFonts w:eastAsiaTheme="minorEastAsia"/>
          <w:spacing w:val="1"/>
        </w:rPr>
        <w:t>ti</w:t>
      </w:r>
      <w:r w:rsidRPr="009008B1">
        <w:rPr>
          <w:rFonts w:eastAsiaTheme="minorEastAsia"/>
          <w:spacing w:val="-3"/>
        </w:rPr>
        <w:t>m</w:t>
      </w:r>
      <w:r w:rsidRPr="009008B1">
        <w:rPr>
          <w:rFonts w:eastAsiaTheme="minorEastAsia"/>
          <w:spacing w:val="1"/>
        </w:rPr>
        <w:t>efra</w:t>
      </w:r>
      <w:r w:rsidRPr="009008B1">
        <w:rPr>
          <w:rFonts w:eastAsiaTheme="minorEastAsia"/>
          <w:spacing w:val="-3"/>
        </w:rPr>
        <w:t>m</w:t>
      </w:r>
      <w:r w:rsidRPr="009008B1">
        <w:rPr>
          <w:rFonts w:eastAsiaTheme="minorEastAsia"/>
        </w:rPr>
        <w:t>e</w:t>
      </w:r>
      <w:r w:rsidRPr="009008B1">
        <w:rPr>
          <w:rFonts w:eastAsiaTheme="minorEastAsia"/>
          <w:spacing w:val="1"/>
        </w:rPr>
        <w:t xml:space="preserve"> i</w:t>
      </w:r>
      <w:r w:rsidRPr="009008B1">
        <w:rPr>
          <w:rFonts w:eastAsiaTheme="minorEastAsia"/>
        </w:rPr>
        <w:t>s</w:t>
      </w:r>
      <w:r w:rsidRPr="009008B1">
        <w:rPr>
          <w:rFonts w:eastAsiaTheme="minorEastAsia"/>
          <w:spacing w:val="-2"/>
        </w:rPr>
        <w:t xml:space="preserve"> </w:t>
      </w:r>
      <w:r w:rsidRPr="009008B1">
        <w:rPr>
          <w:rFonts w:eastAsiaTheme="minorEastAsia"/>
          <w:spacing w:val="1"/>
        </w:rPr>
        <w:t>e</w:t>
      </w:r>
      <w:r w:rsidRPr="009008B1">
        <w:rPr>
          <w:rFonts w:eastAsiaTheme="minorEastAsia"/>
        </w:rPr>
        <w:t>x</w:t>
      </w:r>
      <w:r w:rsidRPr="009008B1">
        <w:rPr>
          <w:rFonts w:eastAsiaTheme="minorEastAsia"/>
          <w:spacing w:val="-1"/>
        </w:rPr>
        <w:t>t</w:t>
      </w:r>
      <w:r w:rsidRPr="009008B1">
        <w:rPr>
          <w:rFonts w:eastAsiaTheme="minorEastAsia"/>
          <w:spacing w:val="1"/>
        </w:rPr>
        <w:t>e</w:t>
      </w:r>
      <w:r w:rsidRPr="009008B1">
        <w:rPr>
          <w:rFonts w:eastAsiaTheme="minorEastAsia"/>
        </w:rPr>
        <w:t>nd</w:t>
      </w:r>
      <w:r w:rsidRPr="009008B1">
        <w:rPr>
          <w:rFonts w:eastAsiaTheme="minorEastAsia"/>
          <w:spacing w:val="-2"/>
        </w:rPr>
        <w:t>e</w:t>
      </w:r>
      <w:r w:rsidRPr="009008B1">
        <w:rPr>
          <w:rFonts w:eastAsiaTheme="minorEastAsia"/>
        </w:rPr>
        <w:t>d pu</w:t>
      </w:r>
      <w:r w:rsidRPr="009008B1">
        <w:rPr>
          <w:rFonts w:eastAsiaTheme="minorEastAsia"/>
          <w:spacing w:val="1"/>
        </w:rPr>
        <w:t>rs</w:t>
      </w:r>
      <w:r w:rsidRPr="009008B1">
        <w:rPr>
          <w:rFonts w:eastAsiaTheme="minorEastAsia"/>
          <w:spacing w:val="-2"/>
        </w:rPr>
        <w:t>u</w:t>
      </w:r>
      <w:r w:rsidRPr="009008B1">
        <w:rPr>
          <w:rFonts w:eastAsiaTheme="minorEastAsia"/>
          <w:spacing w:val="1"/>
        </w:rPr>
        <w:t>a</w:t>
      </w:r>
      <w:r w:rsidRPr="009008B1">
        <w:rPr>
          <w:rFonts w:eastAsiaTheme="minorEastAsia"/>
        </w:rPr>
        <w:t>nt</w:t>
      </w:r>
      <w:r w:rsidRPr="009008B1">
        <w:rPr>
          <w:rFonts w:eastAsiaTheme="minorEastAsia"/>
          <w:spacing w:val="-1"/>
        </w:rPr>
        <w:t xml:space="preserve"> </w:t>
      </w:r>
      <w:r w:rsidRPr="009008B1">
        <w:rPr>
          <w:rFonts w:eastAsiaTheme="minorEastAsia"/>
          <w:spacing w:val="1"/>
        </w:rPr>
        <w:t>t</w:t>
      </w:r>
      <w:r w:rsidRPr="009008B1">
        <w:rPr>
          <w:rFonts w:eastAsiaTheme="minorEastAsia"/>
        </w:rPr>
        <w:t>o 42</w:t>
      </w:r>
      <w:r w:rsidRPr="009008B1">
        <w:rPr>
          <w:rFonts w:eastAsiaTheme="minorEastAsia"/>
          <w:spacing w:val="-2"/>
        </w:rPr>
        <w:t xml:space="preserve"> </w:t>
      </w:r>
      <w:r w:rsidRPr="009008B1">
        <w:rPr>
          <w:rFonts w:eastAsiaTheme="minorEastAsia"/>
          <w:spacing w:val="-1"/>
        </w:rPr>
        <w:t>C</w:t>
      </w:r>
      <w:r w:rsidRPr="009008B1">
        <w:rPr>
          <w:rFonts w:eastAsiaTheme="minorEastAsia"/>
        </w:rPr>
        <w:t>FR 438.4</w:t>
      </w:r>
      <w:r w:rsidRPr="009008B1">
        <w:rPr>
          <w:rFonts w:eastAsiaTheme="minorEastAsia"/>
          <w:spacing w:val="-2"/>
        </w:rPr>
        <w:t>0</w:t>
      </w:r>
      <w:r w:rsidRPr="009008B1">
        <w:rPr>
          <w:rFonts w:eastAsiaTheme="minorEastAsia"/>
        </w:rPr>
        <w:t xml:space="preserve">8 </w:t>
      </w:r>
      <w:r w:rsidRPr="009008B1">
        <w:rPr>
          <w:rFonts w:eastAsiaTheme="minorEastAsia"/>
          <w:spacing w:val="1"/>
        </w:rPr>
        <w:t>(c</w:t>
      </w:r>
      <w:r w:rsidRPr="009008B1">
        <w:rPr>
          <w:rFonts w:eastAsiaTheme="minorEastAsia"/>
          <w:spacing w:val="-1"/>
        </w:rPr>
        <w:t>)</w:t>
      </w:r>
      <w:r w:rsidRPr="009008B1">
        <w:rPr>
          <w:rFonts w:eastAsiaTheme="minorEastAsia"/>
        </w:rPr>
        <w:t xml:space="preserve">. </w:t>
      </w:r>
    </w:p>
    <w:p w:rsidR="00474D4A" w:rsidRPr="009008B1" w:rsidRDefault="00474D4A">
      <w:pPr>
        <w:pStyle w:val="Heading5"/>
        <w:numPr>
          <w:ilvl w:val="0"/>
          <w:numId w:val="0"/>
        </w:numPr>
        <w:jc w:val="both"/>
        <w:rPr>
          <w:rFonts w:cs="Times New Roman"/>
        </w:rPr>
      </w:pPr>
    </w:p>
    <w:p w:rsidR="00474D4A" w:rsidRPr="00B6341F" w:rsidRDefault="00474D4A">
      <w:pPr>
        <w:pStyle w:val="Heading5"/>
      </w:pPr>
      <w:r w:rsidRPr="00B6341F">
        <w:t>In accordance with 42 CFR 438.410, if the Contractor denies the request for an expedited resolution of a member’s appeal, the  Contractor must transfer the appeal to the standard forty-five (45) calendar day timeframe and give the member written notice of the denial within two (2) business days of the expedited appeal request. The Contractor must also make a reasonable attempt to give the member prompt oral notice.</w:t>
      </w:r>
    </w:p>
    <w:p w:rsidR="00474D4A" w:rsidRPr="00B6341F" w:rsidRDefault="00474D4A">
      <w:pPr>
        <w:pStyle w:val="Heading5"/>
        <w:numPr>
          <w:ilvl w:val="0"/>
          <w:numId w:val="0"/>
        </w:numPr>
        <w:ind w:left="1080"/>
      </w:pPr>
    </w:p>
    <w:p w:rsidR="00474D4A" w:rsidRPr="00B6341F" w:rsidRDefault="00474D4A">
      <w:pPr>
        <w:pStyle w:val="Heading5"/>
      </w:pPr>
      <w:r w:rsidRPr="00B6341F">
        <w:t>The Contractor must acknowledge receipt of each standard appeal within three (3) business days.</w:t>
      </w:r>
    </w:p>
    <w:p w:rsidR="009008B1" w:rsidRPr="00B6341F" w:rsidRDefault="009008B1" w:rsidP="00B6341F">
      <w:pPr>
        <w:pStyle w:val="Heading5"/>
        <w:numPr>
          <w:ilvl w:val="0"/>
          <w:numId w:val="0"/>
        </w:numPr>
        <w:ind w:left="1080"/>
      </w:pPr>
    </w:p>
    <w:p w:rsidR="009008B1" w:rsidRPr="00B6341F" w:rsidRDefault="009008B1" w:rsidP="00B6341F">
      <w:pPr>
        <w:pStyle w:val="Heading5"/>
      </w:pPr>
      <w:r w:rsidRPr="00B6341F">
        <w:t>The Contractor must make a decision on standard, non-expedited, appeals within forty-five (45) calendar days of receipt of the appeal. This timeframe may be extended up to fourteen (14) calendar days, pursuant to 42 CFR 438.408(c).  If the timeframe is extended, for any extension not requested by the member, the Contractor must give the member written notice of the reason for the delay.</w:t>
      </w:r>
    </w:p>
    <w:p w:rsidR="009008B1" w:rsidRPr="009008B1" w:rsidRDefault="009008B1" w:rsidP="009008B1">
      <w:pPr>
        <w:pStyle w:val="Heading5"/>
        <w:numPr>
          <w:ilvl w:val="0"/>
          <w:numId w:val="0"/>
        </w:numPr>
        <w:jc w:val="both"/>
        <w:rPr>
          <w:rFonts w:cs="Times New Roman"/>
        </w:rPr>
      </w:pPr>
    </w:p>
    <w:p w:rsidR="009008B1" w:rsidRDefault="009008B1" w:rsidP="00B6341F">
      <w:pPr>
        <w:pStyle w:val="Heading5"/>
      </w:pPr>
      <w:r w:rsidRPr="00B6341F">
        <w:t xml:space="preserve">In accordance with 42 CFR 438.408, written notice of appeal disposition must be provided.  Citation of the Iowa Code and/or Iowa Administrative Code sections supporting the action in non-authorization and care review letters that advise members of the right to appeal.  For notice of an expedited resolution, the Contractor must also make reasonable efforts to provide oral notice.  The written notice of the resolution must include the results of the resolution and the date it was completed.  For appeals not resolved wholly in favor of the member, the written notice must include the right to request a State fair hearing, including the procedures to do so and the right to request to receive benefits while the hearing is pending, including instructions on how to make the request.  The Contractor shall direct the member to </w:t>
      </w:r>
      <w:r w:rsidR="00EE71DD">
        <w:t>the Agency</w:t>
      </w:r>
      <w:r w:rsidRPr="00B6341F">
        <w:t xml:space="preserve"> Appeal and Request for Hearing form as an option for submitting a request for an appeal.   This shall also include notice that the member may be held liable for the cost of those benefits if the hearing upholds the Contractor’s action. </w:t>
      </w:r>
    </w:p>
    <w:p w:rsidR="00B6341F" w:rsidRPr="00B6341F" w:rsidRDefault="00B6341F" w:rsidP="00B6341F"/>
    <w:p w:rsidR="00CF0E18" w:rsidRDefault="00CF0E18" w:rsidP="00CF0E18">
      <w:pPr>
        <w:pStyle w:val="Heading3"/>
      </w:pPr>
      <w:bookmarkStart w:id="671" w:name="_Toc415121518"/>
      <w:bookmarkStart w:id="672" w:name="_Toc418781390"/>
      <w:r>
        <w:t>State Fair Hearing Process</w:t>
      </w:r>
      <w:bookmarkEnd w:id="671"/>
      <w:bookmarkEnd w:id="672"/>
      <w:r>
        <w:t xml:space="preserve"> </w:t>
      </w:r>
    </w:p>
    <w:p w:rsidR="009008B1" w:rsidRPr="009008B1" w:rsidRDefault="009008B1" w:rsidP="009008B1"/>
    <w:p w:rsidR="009008B1" w:rsidRDefault="009008B1" w:rsidP="009008B1">
      <w:bookmarkStart w:id="673" w:name="_Toc404710516"/>
      <w:r w:rsidRPr="009D06A7">
        <w:rPr>
          <w:spacing w:val="-3"/>
        </w:rPr>
        <w:t xml:space="preserve">In accordance with 42 CFR 438.408, the State </w:t>
      </w:r>
      <w:r w:rsidRPr="009D06A7">
        <w:rPr>
          <w:spacing w:val="-6"/>
        </w:rPr>
        <w:t>m</w:t>
      </w:r>
      <w:r w:rsidRPr="009D06A7">
        <w:t>a</w:t>
      </w:r>
      <w:r w:rsidRPr="009D06A7">
        <w:rPr>
          <w:spacing w:val="-1"/>
        </w:rPr>
        <w:t>i</w:t>
      </w:r>
      <w:r w:rsidRPr="009D06A7">
        <w:t>n</w:t>
      </w:r>
      <w:r w:rsidRPr="009D06A7">
        <w:rPr>
          <w:spacing w:val="-1"/>
        </w:rPr>
        <w:t>t</w:t>
      </w:r>
      <w:r w:rsidRPr="009D06A7">
        <w:t>a</w:t>
      </w:r>
      <w:r w:rsidRPr="009D06A7">
        <w:rPr>
          <w:spacing w:val="-1"/>
        </w:rPr>
        <w:t>i</w:t>
      </w:r>
      <w:r w:rsidRPr="009D06A7">
        <w:t>ns</w:t>
      </w:r>
      <w:r w:rsidRPr="009D06A7">
        <w:rPr>
          <w:spacing w:val="-4"/>
        </w:rPr>
        <w:t xml:space="preserve"> </w:t>
      </w:r>
      <w:r w:rsidRPr="009D06A7">
        <w:t>a</w:t>
      </w:r>
      <w:r w:rsidRPr="009D06A7">
        <w:rPr>
          <w:spacing w:val="-4"/>
        </w:rPr>
        <w:t xml:space="preserve"> </w:t>
      </w:r>
      <w:r w:rsidRPr="009D06A7">
        <w:rPr>
          <w:spacing w:val="-1"/>
        </w:rPr>
        <w:t>f</w:t>
      </w:r>
      <w:r w:rsidRPr="009D06A7">
        <w:t>a</w:t>
      </w:r>
      <w:r w:rsidRPr="009D06A7">
        <w:rPr>
          <w:spacing w:val="-1"/>
        </w:rPr>
        <w:t>i</w:t>
      </w:r>
      <w:r w:rsidRPr="009D06A7">
        <w:t>r</w:t>
      </w:r>
      <w:r w:rsidRPr="009D06A7">
        <w:rPr>
          <w:spacing w:val="-4"/>
        </w:rPr>
        <w:t xml:space="preserve"> </w:t>
      </w:r>
      <w:r w:rsidRPr="009D06A7">
        <w:t>he</w:t>
      </w:r>
      <w:r w:rsidRPr="009D06A7">
        <w:rPr>
          <w:spacing w:val="-4"/>
        </w:rPr>
        <w:t>a</w:t>
      </w:r>
      <w:r w:rsidRPr="009D06A7">
        <w:rPr>
          <w:spacing w:val="-1"/>
        </w:rPr>
        <w:t>r</w:t>
      </w:r>
      <w:r w:rsidRPr="009D06A7">
        <w:rPr>
          <w:spacing w:val="-4"/>
        </w:rPr>
        <w:t>i</w:t>
      </w:r>
      <w:r w:rsidRPr="009D06A7">
        <w:t>ng</w:t>
      </w:r>
      <w:r w:rsidRPr="009D06A7">
        <w:rPr>
          <w:spacing w:val="-7"/>
        </w:rPr>
        <w:t xml:space="preserve"> </w:t>
      </w:r>
      <w:r w:rsidRPr="009D06A7">
        <w:t>p</w:t>
      </w:r>
      <w:r w:rsidRPr="009D06A7">
        <w:rPr>
          <w:spacing w:val="-1"/>
        </w:rPr>
        <w:t>r</w:t>
      </w:r>
      <w:r w:rsidRPr="009D06A7">
        <w:t>ocess</w:t>
      </w:r>
      <w:r w:rsidRPr="009D06A7">
        <w:rPr>
          <w:spacing w:val="-4"/>
        </w:rPr>
        <w:t xml:space="preserve"> </w:t>
      </w:r>
      <w:r w:rsidRPr="009D06A7">
        <w:rPr>
          <w:spacing w:val="-3"/>
        </w:rPr>
        <w:t>w</w:t>
      </w:r>
      <w:r w:rsidRPr="009D06A7">
        <w:t>h</w:t>
      </w:r>
      <w:r w:rsidRPr="009D06A7">
        <w:rPr>
          <w:spacing w:val="-1"/>
        </w:rPr>
        <w:t>i</w:t>
      </w:r>
      <w:r w:rsidRPr="009D06A7">
        <w:t>ch</w:t>
      </w:r>
      <w:r w:rsidRPr="009D06A7">
        <w:rPr>
          <w:spacing w:val="-4"/>
        </w:rPr>
        <w:t xml:space="preserve"> </w:t>
      </w:r>
      <w:r w:rsidRPr="009D06A7">
        <w:t>a</w:t>
      </w:r>
      <w:r w:rsidRPr="009D06A7">
        <w:rPr>
          <w:spacing w:val="-1"/>
        </w:rPr>
        <w:t>ll</w:t>
      </w:r>
      <w:r w:rsidRPr="009D06A7">
        <w:t>o</w:t>
      </w:r>
      <w:r w:rsidRPr="009D06A7">
        <w:rPr>
          <w:spacing w:val="-3"/>
        </w:rPr>
        <w:t>w</w:t>
      </w:r>
      <w:r w:rsidRPr="009D06A7">
        <w:t>s</w:t>
      </w:r>
      <w:r w:rsidRPr="009D06A7">
        <w:rPr>
          <w:spacing w:val="-4"/>
        </w:rPr>
        <w:t xml:space="preserve"> </w:t>
      </w:r>
      <w:r w:rsidRPr="009D06A7">
        <w:rPr>
          <w:spacing w:val="-6"/>
        </w:rPr>
        <w:t>m</w:t>
      </w:r>
      <w:r w:rsidRPr="009D06A7">
        <w:rPr>
          <w:spacing w:val="1"/>
        </w:rPr>
        <w:t>e</w:t>
      </w:r>
      <w:r w:rsidRPr="009D06A7">
        <w:rPr>
          <w:spacing w:val="-6"/>
        </w:rPr>
        <w:t>m</w:t>
      </w:r>
      <w:r w:rsidRPr="009D06A7">
        <w:t>be</w:t>
      </w:r>
      <w:r w:rsidRPr="009D06A7">
        <w:rPr>
          <w:spacing w:val="-1"/>
        </w:rPr>
        <w:t>r</w:t>
      </w:r>
      <w:r w:rsidRPr="009D06A7">
        <w:t>s</w:t>
      </w:r>
      <w:r w:rsidRPr="009D06A7">
        <w:rPr>
          <w:spacing w:val="-4"/>
        </w:rPr>
        <w:t xml:space="preserve"> </w:t>
      </w:r>
      <w:r w:rsidRPr="009D06A7">
        <w:rPr>
          <w:spacing w:val="-1"/>
        </w:rPr>
        <w:t>t</w:t>
      </w:r>
      <w:r w:rsidRPr="009D06A7">
        <w:t>he</w:t>
      </w:r>
      <w:r w:rsidRPr="009D06A7">
        <w:rPr>
          <w:spacing w:val="-4"/>
        </w:rPr>
        <w:t xml:space="preserve"> </w:t>
      </w:r>
      <w:r w:rsidRPr="009D06A7">
        <w:t>oppo</w:t>
      </w:r>
      <w:r w:rsidRPr="009D06A7">
        <w:rPr>
          <w:spacing w:val="-1"/>
        </w:rPr>
        <w:t>rt</w:t>
      </w:r>
      <w:r w:rsidRPr="009D06A7">
        <w:t>un</w:t>
      </w:r>
      <w:r w:rsidRPr="009D06A7">
        <w:rPr>
          <w:spacing w:val="-1"/>
        </w:rPr>
        <w:t>it</w:t>
      </w:r>
      <w:r w:rsidRPr="009D06A7">
        <w:t>y</w:t>
      </w:r>
      <w:r w:rsidRPr="009D06A7">
        <w:rPr>
          <w:spacing w:val="-7"/>
        </w:rPr>
        <w:t xml:space="preserve"> </w:t>
      </w:r>
      <w:r w:rsidRPr="009D06A7">
        <w:rPr>
          <w:spacing w:val="-1"/>
        </w:rPr>
        <w:t>t</w:t>
      </w:r>
      <w:r w:rsidRPr="009D06A7">
        <w:t>o</w:t>
      </w:r>
      <w:r w:rsidRPr="009D06A7">
        <w:rPr>
          <w:spacing w:val="-4"/>
        </w:rPr>
        <w:t xml:space="preserve"> </w:t>
      </w:r>
      <w:r w:rsidRPr="009D06A7">
        <w:t>appeal</w:t>
      </w:r>
      <w:r w:rsidRPr="009D06A7">
        <w:rPr>
          <w:spacing w:val="-3"/>
        </w:rPr>
        <w:t xml:space="preserve"> </w:t>
      </w:r>
      <w:r w:rsidRPr="009D06A7">
        <w:rPr>
          <w:spacing w:val="-1"/>
        </w:rPr>
        <w:t>t</w:t>
      </w:r>
      <w:r w:rsidRPr="009D06A7">
        <w:t xml:space="preserve">he </w:t>
      </w:r>
      <w:r w:rsidRPr="009D06A7">
        <w:rPr>
          <w:spacing w:val="-3"/>
        </w:rPr>
        <w:t>C</w:t>
      </w:r>
      <w:r w:rsidRPr="009D06A7">
        <w:t>on</w:t>
      </w:r>
      <w:r w:rsidRPr="009D06A7">
        <w:rPr>
          <w:spacing w:val="-1"/>
        </w:rPr>
        <w:t>tr</w:t>
      </w:r>
      <w:r w:rsidRPr="009D06A7">
        <w:t>ac</w:t>
      </w:r>
      <w:r w:rsidRPr="009D06A7">
        <w:rPr>
          <w:spacing w:val="-1"/>
        </w:rPr>
        <w:t>t</w:t>
      </w:r>
      <w:r w:rsidRPr="009D06A7">
        <w:t>o</w:t>
      </w:r>
      <w:r w:rsidRPr="009D06A7">
        <w:rPr>
          <w:spacing w:val="-4"/>
        </w:rPr>
        <w:t>r</w:t>
      </w:r>
      <w:r w:rsidRPr="009D06A7">
        <w:rPr>
          <w:spacing w:val="-1"/>
        </w:rPr>
        <w:t>’</w:t>
      </w:r>
      <w:r w:rsidRPr="009D06A7">
        <w:t>s</w:t>
      </w:r>
      <w:r w:rsidRPr="009D06A7">
        <w:rPr>
          <w:spacing w:val="-4"/>
        </w:rPr>
        <w:t xml:space="preserve"> </w:t>
      </w:r>
      <w:r w:rsidRPr="009D06A7">
        <w:t>dec</w:t>
      </w:r>
      <w:r w:rsidRPr="009D06A7">
        <w:rPr>
          <w:spacing w:val="-4"/>
        </w:rPr>
        <w:t>i</w:t>
      </w:r>
      <w:r w:rsidRPr="009D06A7">
        <w:t>s</w:t>
      </w:r>
      <w:r w:rsidRPr="009D06A7">
        <w:rPr>
          <w:spacing w:val="-1"/>
        </w:rPr>
        <w:t>i</w:t>
      </w:r>
      <w:r w:rsidRPr="009D06A7">
        <w:t>ons</w:t>
      </w:r>
      <w:r w:rsidRPr="009D06A7">
        <w:rPr>
          <w:spacing w:val="-4"/>
        </w:rPr>
        <w:t xml:space="preserve"> </w:t>
      </w:r>
      <w:r w:rsidRPr="009D06A7">
        <w:rPr>
          <w:spacing w:val="-1"/>
        </w:rPr>
        <w:t>t</w:t>
      </w:r>
      <w:r w:rsidRPr="009D06A7">
        <w:t>o</w:t>
      </w:r>
      <w:r w:rsidRPr="009D06A7">
        <w:rPr>
          <w:spacing w:val="-7"/>
        </w:rPr>
        <w:t xml:space="preserve"> </w:t>
      </w:r>
      <w:r w:rsidRPr="009D06A7">
        <w:rPr>
          <w:spacing w:val="1"/>
        </w:rPr>
        <w:t>t</w:t>
      </w:r>
      <w:r w:rsidRPr="009D06A7">
        <w:t>he</w:t>
      </w:r>
      <w:r w:rsidRPr="009D06A7">
        <w:rPr>
          <w:spacing w:val="1"/>
        </w:rPr>
        <w:t xml:space="preserve"> </w:t>
      </w:r>
      <w:r w:rsidRPr="009D06A7">
        <w:t>S</w:t>
      </w:r>
      <w:r w:rsidRPr="009D06A7">
        <w:rPr>
          <w:spacing w:val="1"/>
        </w:rPr>
        <w:t>t</w:t>
      </w:r>
      <w:r w:rsidRPr="009D06A7">
        <w:t>a</w:t>
      </w:r>
      <w:r w:rsidRPr="009D06A7">
        <w:rPr>
          <w:spacing w:val="1"/>
        </w:rPr>
        <w:t>te</w:t>
      </w:r>
      <w:r w:rsidRPr="009D06A7">
        <w:t>. The</w:t>
      </w:r>
      <w:r w:rsidRPr="009D06A7">
        <w:rPr>
          <w:spacing w:val="1"/>
        </w:rPr>
        <w:t xml:space="preserve"> </w:t>
      </w:r>
      <w:r w:rsidRPr="009D06A7">
        <w:t>S</w:t>
      </w:r>
      <w:r w:rsidRPr="009D06A7">
        <w:rPr>
          <w:spacing w:val="1"/>
        </w:rPr>
        <w:t>t</w:t>
      </w:r>
      <w:r w:rsidRPr="009D06A7">
        <w:t>a</w:t>
      </w:r>
      <w:r w:rsidRPr="009D06A7">
        <w:rPr>
          <w:spacing w:val="1"/>
        </w:rPr>
        <w:t>t</w:t>
      </w:r>
      <w:r w:rsidRPr="009D06A7">
        <w:t xml:space="preserve">e </w:t>
      </w:r>
      <w:r w:rsidRPr="009D06A7">
        <w:rPr>
          <w:spacing w:val="1"/>
        </w:rPr>
        <w:t>f</w:t>
      </w:r>
      <w:r w:rsidRPr="009D06A7">
        <w:t>a</w:t>
      </w:r>
      <w:r w:rsidRPr="009D06A7">
        <w:rPr>
          <w:spacing w:val="1"/>
        </w:rPr>
        <w:t>i</w:t>
      </w:r>
      <w:r w:rsidRPr="009D06A7">
        <w:t>r</w:t>
      </w:r>
      <w:r w:rsidRPr="009D06A7">
        <w:rPr>
          <w:spacing w:val="1"/>
        </w:rPr>
        <w:t xml:space="preserve"> </w:t>
      </w:r>
      <w:r w:rsidRPr="009D06A7">
        <w:t>h</w:t>
      </w:r>
      <w:r w:rsidRPr="009D06A7">
        <w:rPr>
          <w:spacing w:val="1"/>
        </w:rPr>
        <w:t>ea</w:t>
      </w:r>
      <w:r w:rsidRPr="009D06A7">
        <w:rPr>
          <w:spacing w:val="-1"/>
        </w:rPr>
        <w:t>r</w:t>
      </w:r>
      <w:r w:rsidRPr="009D06A7">
        <w:rPr>
          <w:spacing w:val="1"/>
        </w:rPr>
        <w:t>i</w:t>
      </w:r>
      <w:r w:rsidRPr="009D06A7">
        <w:t>ng p</w:t>
      </w:r>
      <w:r w:rsidRPr="009D06A7">
        <w:rPr>
          <w:spacing w:val="1"/>
        </w:rPr>
        <w:t>r</w:t>
      </w:r>
      <w:r w:rsidRPr="009D06A7">
        <w:t>o</w:t>
      </w:r>
      <w:r w:rsidRPr="009D06A7">
        <w:rPr>
          <w:spacing w:val="1"/>
        </w:rPr>
        <w:t>ce</w:t>
      </w:r>
      <w:r w:rsidRPr="009D06A7">
        <w:t>du</w:t>
      </w:r>
      <w:r w:rsidRPr="009D06A7">
        <w:rPr>
          <w:spacing w:val="1"/>
        </w:rPr>
        <w:t>re</w:t>
      </w:r>
      <w:r w:rsidRPr="009D06A7">
        <w:t xml:space="preserve">s </w:t>
      </w:r>
      <w:r w:rsidRPr="009D06A7">
        <w:rPr>
          <w:spacing w:val="1"/>
        </w:rPr>
        <w:t>i</w:t>
      </w:r>
      <w:r w:rsidRPr="009D06A7">
        <w:t>nc</w:t>
      </w:r>
      <w:r w:rsidRPr="009D06A7">
        <w:rPr>
          <w:spacing w:val="1"/>
        </w:rPr>
        <w:t>l</w:t>
      </w:r>
      <w:r w:rsidRPr="009D06A7">
        <w:t>ude</w:t>
      </w:r>
      <w:r w:rsidRPr="009D06A7">
        <w:rPr>
          <w:spacing w:val="1"/>
        </w:rPr>
        <w:t xml:space="preserve"> t</w:t>
      </w:r>
      <w:r w:rsidRPr="009D06A7">
        <w:t>he</w:t>
      </w:r>
      <w:r w:rsidRPr="009D06A7">
        <w:rPr>
          <w:spacing w:val="1"/>
        </w:rPr>
        <w:t xml:space="preserve"> f</w:t>
      </w:r>
      <w:r w:rsidRPr="009D06A7">
        <w:t>o</w:t>
      </w:r>
      <w:r w:rsidRPr="009D06A7">
        <w:rPr>
          <w:spacing w:val="1"/>
        </w:rPr>
        <w:t>l</w:t>
      </w:r>
      <w:r w:rsidRPr="009D06A7">
        <w:rPr>
          <w:spacing w:val="-1"/>
        </w:rPr>
        <w:t>l</w:t>
      </w:r>
      <w:r w:rsidRPr="009D06A7">
        <w:t>o</w:t>
      </w:r>
      <w:r w:rsidRPr="009D06A7">
        <w:rPr>
          <w:spacing w:val="-1"/>
        </w:rPr>
        <w:t>w</w:t>
      </w:r>
      <w:r w:rsidRPr="009D06A7">
        <w:rPr>
          <w:spacing w:val="1"/>
        </w:rPr>
        <w:t>i</w:t>
      </w:r>
      <w:r w:rsidRPr="009D06A7">
        <w:t xml:space="preserve">ng </w:t>
      </w:r>
      <w:r w:rsidRPr="009D06A7">
        <w:rPr>
          <w:spacing w:val="-1"/>
        </w:rPr>
        <w:t>r</w:t>
      </w:r>
      <w:r w:rsidRPr="009D06A7">
        <w:rPr>
          <w:spacing w:val="1"/>
        </w:rPr>
        <w:t>e</w:t>
      </w:r>
      <w:r w:rsidRPr="009D06A7">
        <w:t>qu</w:t>
      </w:r>
      <w:r w:rsidRPr="009D06A7">
        <w:rPr>
          <w:spacing w:val="-1"/>
        </w:rPr>
        <w:t>i</w:t>
      </w:r>
      <w:r w:rsidRPr="009D06A7">
        <w:rPr>
          <w:spacing w:val="1"/>
        </w:rPr>
        <w:t>re</w:t>
      </w:r>
      <w:r w:rsidRPr="009D06A7">
        <w:rPr>
          <w:spacing w:val="-3"/>
        </w:rPr>
        <w:t>m</w:t>
      </w:r>
      <w:r w:rsidRPr="009D06A7">
        <w:rPr>
          <w:spacing w:val="1"/>
        </w:rPr>
        <w:t>e</w:t>
      </w:r>
      <w:r w:rsidRPr="009D06A7">
        <w:t>n</w:t>
      </w:r>
      <w:r w:rsidRPr="009D06A7">
        <w:rPr>
          <w:spacing w:val="1"/>
        </w:rPr>
        <w:t>t</w:t>
      </w:r>
      <w:r w:rsidRPr="009D06A7">
        <w:t>s:</w:t>
      </w:r>
      <w:bookmarkEnd w:id="673"/>
    </w:p>
    <w:p w:rsidR="009008B1" w:rsidRPr="009008B1" w:rsidRDefault="009008B1" w:rsidP="009008B1">
      <w:pPr>
        <w:pStyle w:val="Heading4"/>
        <w:keepNext w:val="0"/>
        <w:keepLines w:val="0"/>
        <w:widowControl w:val="0"/>
        <w:spacing w:before="0" w:line="240" w:lineRule="auto"/>
        <w:ind w:left="1404" w:hanging="864"/>
      </w:pPr>
      <w:r w:rsidRPr="009008B1">
        <w:t>The member must first exhaust the Contractor’s appeals process.</w:t>
      </w:r>
    </w:p>
    <w:p w:rsidR="009008B1" w:rsidRPr="009008B1" w:rsidRDefault="009008B1" w:rsidP="009008B1">
      <w:pPr>
        <w:pStyle w:val="Heading4"/>
        <w:numPr>
          <w:ilvl w:val="0"/>
          <w:numId w:val="0"/>
        </w:numPr>
        <w:ind w:left="864"/>
      </w:pPr>
    </w:p>
    <w:p w:rsidR="009008B1" w:rsidRPr="009008B1" w:rsidRDefault="009008B1" w:rsidP="009008B1">
      <w:pPr>
        <w:pStyle w:val="Heading4"/>
        <w:keepNext w:val="0"/>
        <w:keepLines w:val="0"/>
        <w:widowControl w:val="0"/>
        <w:spacing w:before="0" w:line="240" w:lineRule="auto"/>
        <w:ind w:left="1404" w:hanging="864"/>
      </w:pPr>
      <w:r w:rsidRPr="009008B1">
        <w:t>W</w:t>
      </w:r>
      <w:r w:rsidRPr="009008B1">
        <w:rPr>
          <w:spacing w:val="-1"/>
        </w:rPr>
        <w:t>i</w:t>
      </w:r>
      <w:r w:rsidRPr="009008B1">
        <w:t>thin</w:t>
      </w:r>
      <w:r w:rsidRPr="009008B1">
        <w:rPr>
          <w:spacing w:val="-2"/>
        </w:rPr>
        <w:t xml:space="preserve"> ninety (90) calendar d</w:t>
      </w:r>
      <w:r w:rsidRPr="009008B1">
        <w:t>a</w:t>
      </w:r>
      <w:r w:rsidRPr="009008B1">
        <w:rPr>
          <w:spacing w:val="-2"/>
        </w:rPr>
        <w:t>y</w:t>
      </w:r>
      <w:r w:rsidRPr="009008B1">
        <w:t xml:space="preserve">s of the date of notice from the Contractor on the appeal decision, the </w:t>
      </w:r>
      <w:r w:rsidRPr="009008B1">
        <w:rPr>
          <w:spacing w:val="-3"/>
        </w:rPr>
        <w:t>m</w:t>
      </w:r>
      <w:r w:rsidRPr="009008B1">
        <w:t>e</w:t>
      </w:r>
      <w:r w:rsidRPr="009008B1">
        <w:rPr>
          <w:spacing w:val="-3"/>
        </w:rPr>
        <w:t>m</w:t>
      </w:r>
      <w:r w:rsidRPr="009008B1">
        <w:t xml:space="preserve">ber </w:t>
      </w:r>
      <w:r w:rsidRPr="009008B1">
        <w:rPr>
          <w:spacing w:val="-3"/>
        </w:rPr>
        <w:t>m</w:t>
      </w:r>
      <w:r w:rsidRPr="009008B1">
        <w:rPr>
          <w:spacing w:val="3"/>
        </w:rPr>
        <w:t>a</w:t>
      </w:r>
      <w:r w:rsidRPr="009008B1">
        <w:t>y</w:t>
      </w:r>
      <w:r w:rsidRPr="009008B1">
        <w:rPr>
          <w:spacing w:val="-2"/>
        </w:rPr>
        <w:t xml:space="preserve"> </w:t>
      </w:r>
      <w:r w:rsidRPr="009008B1">
        <w:t>reque</w:t>
      </w:r>
      <w:r w:rsidRPr="009008B1">
        <w:rPr>
          <w:spacing w:val="-2"/>
        </w:rPr>
        <w:t>s</w:t>
      </w:r>
      <w:r w:rsidRPr="009008B1">
        <w:t>t a State</w:t>
      </w:r>
      <w:r w:rsidRPr="009008B1">
        <w:rPr>
          <w:spacing w:val="-3"/>
        </w:rPr>
        <w:t xml:space="preserve"> </w:t>
      </w:r>
      <w:r w:rsidRPr="009008B1">
        <w:t>fa</w:t>
      </w:r>
      <w:r w:rsidRPr="009008B1">
        <w:rPr>
          <w:spacing w:val="-1"/>
        </w:rPr>
        <w:t>i</w:t>
      </w:r>
      <w:r w:rsidRPr="009008B1">
        <w:t xml:space="preserve">r </w:t>
      </w:r>
      <w:r w:rsidRPr="009008B1">
        <w:rPr>
          <w:spacing w:val="-2"/>
        </w:rPr>
        <w:t>h</w:t>
      </w:r>
      <w:r w:rsidRPr="009008B1">
        <w:t>ea</w:t>
      </w:r>
      <w:r w:rsidRPr="009008B1">
        <w:rPr>
          <w:spacing w:val="-1"/>
        </w:rPr>
        <w:t>r</w:t>
      </w:r>
      <w:r w:rsidRPr="009008B1">
        <w:t>in</w:t>
      </w:r>
      <w:r w:rsidRPr="009008B1">
        <w:rPr>
          <w:spacing w:val="-2"/>
        </w:rPr>
        <w:t>g</w:t>
      </w:r>
      <w:r w:rsidRPr="009008B1">
        <w:t>.</w:t>
      </w:r>
    </w:p>
    <w:p w:rsidR="009008B1" w:rsidRPr="009008B1" w:rsidRDefault="009008B1" w:rsidP="009008B1">
      <w:pPr>
        <w:pStyle w:val="Heading4"/>
        <w:numPr>
          <w:ilvl w:val="0"/>
          <w:numId w:val="0"/>
        </w:numPr>
      </w:pPr>
    </w:p>
    <w:p w:rsidR="009008B1" w:rsidRPr="009008B1" w:rsidRDefault="009008B1" w:rsidP="009008B1">
      <w:pPr>
        <w:pStyle w:val="Heading4"/>
        <w:keepNext w:val="0"/>
        <w:keepLines w:val="0"/>
        <w:widowControl w:val="0"/>
        <w:spacing w:before="0" w:line="240" w:lineRule="auto"/>
        <w:ind w:left="1404" w:hanging="864"/>
      </w:pPr>
      <w:r w:rsidRPr="009008B1">
        <w:rPr>
          <w:spacing w:val="2"/>
        </w:rPr>
        <w:t>T</w:t>
      </w:r>
      <w:r w:rsidRPr="009008B1">
        <w:t>he parties to the</w:t>
      </w:r>
      <w:r w:rsidRPr="009008B1">
        <w:rPr>
          <w:spacing w:val="3"/>
        </w:rPr>
        <w:t xml:space="preserve"> State</w:t>
      </w:r>
      <w:r w:rsidRPr="009008B1">
        <w:t xml:space="preserve"> fa</w:t>
      </w:r>
      <w:r w:rsidRPr="009008B1">
        <w:rPr>
          <w:spacing w:val="4"/>
        </w:rPr>
        <w:t>i</w:t>
      </w:r>
      <w:r w:rsidRPr="009008B1">
        <w:t>r heari</w:t>
      </w:r>
      <w:r w:rsidRPr="009008B1">
        <w:rPr>
          <w:spacing w:val="3"/>
        </w:rPr>
        <w:t>n</w:t>
      </w:r>
      <w:r w:rsidRPr="009008B1">
        <w:t>g shall incl</w:t>
      </w:r>
      <w:r w:rsidRPr="009008B1">
        <w:rPr>
          <w:spacing w:val="3"/>
        </w:rPr>
        <w:t>u</w:t>
      </w:r>
      <w:r w:rsidRPr="009008B1">
        <w:t>de the</w:t>
      </w:r>
      <w:r w:rsidRPr="009008B1">
        <w:rPr>
          <w:spacing w:val="6"/>
        </w:rPr>
        <w:t xml:space="preserve"> </w:t>
      </w:r>
      <w:r w:rsidRPr="009008B1">
        <w:rPr>
          <w:spacing w:val="-1"/>
        </w:rPr>
        <w:t>C</w:t>
      </w:r>
      <w:r w:rsidRPr="009008B1">
        <w:t>ontracto</w:t>
      </w:r>
      <w:r w:rsidRPr="009008B1">
        <w:rPr>
          <w:spacing w:val="3"/>
        </w:rPr>
        <w:t>r</w:t>
      </w:r>
      <w:r w:rsidRPr="009008B1">
        <w:t>, as</w:t>
      </w:r>
      <w:r w:rsidRPr="009008B1">
        <w:rPr>
          <w:spacing w:val="3"/>
        </w:rPr>
        <w:t xml:space="preserve"> </w:t>
      </w:r>
      <w:r w:rsidRPr="009008B1">
        <w:rPr>
          <w:spacing w:val="-1"/>
        </w:rPr>
        <w:t>w</w:t>
      </w:r>
      <w:r w:rsidRPr="009008B1">
        <w:t>ell as</w:t>
      </w:r>
      <w:r w:rsidRPr="009008B1">
        <w:rPr>
          <w:spacing w:val="3"/>
        </w:rPr>
        <w:t xml:space="preserve"> </w:t>
      </w:r>
      <w:r w:rsidRPr="009008B1">
        <w:t>the</w:t>
      </w:r>
      <w:r w:rsidRPr="009008B1">
        <w:rPr>
          <w:spacing w:val="3"/>
        </w:rPr>
        <w:t xml:space="preserve"> </w:t>
      </w:r>
      <w:r w:rsidRPr="009008B1">
        <w:rPr>
          <w:spacing w:val="-1"/>
        </w:rPr>
        <w:t>m</w:t>
      </w:r>
      <w:r w:rsidRPr="009008B1">
        <w:rPr>
          <w:spacing w:val="3"/>
        </w:rPr>
        <w:t>e</w:t>
      </w:r>
      <w:r w:rsidRPr="009008B1">
        <w:rPr>
          <w:spacing w:val="-1"/>
        </w:rPr>
        <w:t>m</w:t>
      </w:r>
      <w:r w:rsidRPr="009008B1">
        <w:t>ber and his</w:t>
      </w:r>
      <w:r w:rsidRPr="009008B1">
        <w:rPr>
          <w:spacing w:val="3"/>
        </w:rPr>
        <w:t xml:space="preserve"> </w:t>
      </w:r>
      <w:r w:rsidRPr="009008B1">
        <w:t>or her rep</w:t>
      </w:r>
      <w:r w:rsidRPr="009008B1">
        <w:rPr>
          <w:spacing w:val="-1"/>
        </w:rPr>
        <w:t>r</w:t>
      </w:r>
      <w:r w:rsidRPr="009008B1">
        <w:t>ese</w:t>
      </w:r>
      <w:r w:rsidRPr="009008B1">
        <w:rPr>
          <w:spacing w:val="-2"/>
        </w:rPr>
        <w:t>n</w:t>
      </w:r>
      <w:r w:rsidRPr="009008B1">
        <w:t>t</w:t>
      </w:r>
      <w:r w:rsidRPr="009008B1">
        <w:rPr>
          <w:spacing w:val="-2"/>
        </w:rPr>
        <w:t>a</w:t>
      </w:r>
      <w:r w:rsidRPr="009008B1">
        <w:t>ti</w:t>
      </w:r>
      <w:r w:rsidRPr="009008B1">
        <w:rPr>
          <w:spacing w:val="-5"/>
        </w:rPr>
        <w:t>v</w:t>
      </w:r>
      <w:r w:rsidRPr="009008B1">
        <w:t>e or</w:t>
      </w:r>
      <w:r w:rsidRPr="009008B1">
        <w:rPr>
          <w:spacing w:val="-1"/>
        </w:rPr>
        <w:t xml:space="preserve"> </w:t>
      </w:r>
      <w:r w:rsidRPr="009008B1">
        <w:t>the</w:t>
      </w:r>
      <w:r w:rsidRPr="009008B1">
        <w:rPr>
          <w:spacing w:val="-2"/>
        </w:rPr>
        <w:t xml:space="preserve"> </w:t>
      </w:r>
      <w:r w:rsidRPr="009008B1">
        <w:t>re</w:t>
      </w:r>
      <w:r w:rsidRPr="009008B1">
        <w:rPr>
          <w:spacing w:val="-2"/>
        </w:rPr>
        <w:t>p</w:t>
      </w:r>
      <w:r w:rsidRPr="009008B1">
        <w:t>re</w:t>
      </w:r>
      <w:r w:rsidRPr="009008B1">
        <w:rPr>
          <w:spacing w:val="-2"/>
        </w:rPr>
        <w:t>s</w:t>
      </w:r>
      <w:r w:rsidRPr="009008B1">
        <w:t>en</w:t>
      </w:r>
      <w:r w:rsidRPr="009008B1">
        <w:rPr>
          <w:spacing w:val="-1"/>
        </w:rPr>
        <w:t>t</w:t>
      </w:r>
      <w:r w:rsidRPr="009008B1">
        <w:t>a</w:t>
      </w:r>
      <w:r w:rsidRPr="009008B1">
        <w:rPr>
          <w:spacing w:val="-1"/>
        </w:rPr>
        <w:t>t</w:t>
      </w:r>
      <w:r w:rsidRPr="009008B1">
        <w:t>i</w:t>
      </w:r>
      <w:r w:rsidRPr="009008B1">
        <w:rPr>
          <w:spacing w:val="-2"/>
        </w:rPr>
        <w:t>v</w:t>
      </w:r>
      <w:r w:rsidRPr="009008B1">
        <w:t>e of a</w:t>
      </w:r>
      <w:r w:rsidRPr="009008B1">
        <w:rPr>
          <w:spacing w:val="-2"/>
        </w:rPr>
        <w:t xml:space="preserve"> </w:t>
      </w:r>
      <w:r w:rsidRPr="009008B1">
        <w:t>dece</w:t>
      </w:r>
      <w:r w:rsidRPr="009008B1">
        <w:rPr>
          <w:spacing w:val="-2"/>
        </w:rPr>
        <w:t>a</w:t>
      </w:r>
      <w:r w:rsidRPr="009008B1">
        <w:t xml:space="preserve">sed </w:t>
      </w:r>
      <w:r w:rsidRPr="009008B1">
        <w:rPr>
          <w:spacing w:val="-3"/>
        </w:rPr>
        <w:t>m</w:t>
      </w:r>
      <w:r w:rsidRPr="009008B1">
        <w:t>e</w:t>
      </w:r>
      <w:r w:rsidRPr="009008B1">
        <w:rPr>
          <w:spacing w:val="-3"/>
        </w:rPr>
        <w:t>m</w:t>
      </w:r>
      <w:r w:rsidRPr="009008B1">
        <w:t>be</w:t>
      </w:r>
      <w:r w:rsidRPr="009008B1">
        <w:rPr>
          <w:spacing w:val="3"/>
        </w:rPr>
        <w:t>r</w:t>
      </w:r>
      <w:r w:rsidRPr="009008B1">
        <w:rPr>
          <w:spacing w:val="-4"/>
        </w:rPr>
        <w:t>'</w:t>
      </w:r>
      <w:r w:rsidRPr="009008B1">
        <w:t>s est</w:t>
      </w:r>
      <w:r w:rsidRPr="009008B1">
        <w:rPr>
          <w:spacing w:val="-2"/>
        </w:rPr>
        <w:t>a</w:t>
      </w:r>
      <w:r w:rsidRPr="009008B1">
        <w:t>te.</w:t>
      </w:r>
    </w:p>
    <w:p w:rsidR="009008B1" w:rsidRPr="009008B1" w:rsidRDefault="009008B1" w:rsidP="009008B1">
      <w:pPr>
        <w:pStyle w:val="Heading4"/>
        <w:numPr>
          <w:ilvl w:val="0"/>
          <w:numId w:val="0"/>
        </w:numPr>
        <w:ind w:left="864"/>
      </w:pPr>
    </w:p>
    <w:p w:rsidR="009008B1" w:rsidRPr="009008B1" w:rsidRDefault="009008B1" w:rsidP="009008B1">
      <w:pPr>
        <w:pStyle w:val="Heading4"/>
        <w:keepNext w:val="0"/>
        <w:keepLines w:val="0"/>
        <w:widowControl w:val="0"/>
        <w:spacing w:before="0" w:line="240" w:lineRule="auto"/>
        <w:ind w:left="1404" w:hanging="864"/>
      </w:pPr>
      <w:r w:rsidRPr="009008B1">
        <w:rPr>
          <w:spacing w:val="2"/>
        </w:rPr>
        <w:t>T</w:t>
      </w:r>
      <w:r w:rsidRPr="009008B1">
        <w:t>he</w:t>
      </w:r>
      <w:r w:rsidRPr="009008B1">
        <w:rPr>
          <w:spacing w:val="-2"/>
        </w:rPr>
        <w:t xml:space="preserve"> </w:t>
      </w:r>
      <w:r w:rsidRPr="009008B1">
        <w:rPr>
          <w:spacing w:val="-1"/>
        </w:rPr>
        <w:t>C</w:t>
      </w:r>
      <w:r w:rsidRPr="009008B1">
        <w:t>on</w:t>
      </w:r>
      <w:r w:rsidRPr="009008B1">
        <w:rPr>
          <w:spacing w:val="-1"/>
        </w:rPr>
        <w:t>t</w:t>
      </w:r>
      <w:r w:rsidRPr="009008B1">
        <w:rPr>
          <w:spacing w:val="1"/>
        </w:rPr>
        <w:t>ra</w:t>
      </w:r>
      <w:r w:rsidRPr="009008B1">
        <w:rPr>
          <w:spacing w:val="-2"/>
        </w:rPr>
        <w:t>c</w:t>
      </w:r>
      <w:r w:rsidRPr="009008B1">
        <w:rPr>
          <w:spacing w:val="1"/>
        </w:rPr>
        <w:t>t</w:t>
      </w:r>
      <w:r w:rsidRPr="009008B1">
        <w:rPr>
          <w:spacing w:val="-2"/>
        </w:rPr>
        <w:t>o</w:t>
      </w:r>
      <w:r w:rsidRPr="009008B1">
        <w:t>r</w:t>
      </w:r>
      <w:r w:rsidRPr="009008B1">
        <w:rPr>
          <w:spacing w:val="1"/>
        </w:rPr>
        <w:t xml:space="preserve"> </w:t>
      </w:r>
      <w:r w:rsidRPr="009008B1">
        <w:rPr>
          <w:spacing w:val="-3"/>
        </w:rPr>
        <w:t>m</w:t>
      </w:r>
      <w:r w:rsidRPr="009008B1">
        <w:t>u</w:t>
      </w:r>
      <w:r w:rsidRPr="009008B1">
        <w:rPr>
          <w:spacing w:val="1"/>
        </w:rPr>
        <w:t>s</w:t>
      </w:r>
      <w:r w:rsidRPr="009008B1">
        <w:t>t</w:t>
      </w:r>
      <w:r w:rsidRPr="009008B1">
        <w:rPr>
          <w:spacing w:val="1"/>
        </w:rPr>
        <w:t xml:space="preserve"> i</w:t>
      </w:r>
      <w:r w:rsidRPr="009008B1">
        <w:t>n</w:t>
      </w:r>
      <w:r w:rsidRPr="009008B1">
        <w:rPr>
          <w:spacing w:val="-2"/>
        </w:rPr>
        <w:t>c</w:t>
      </w:r>
      <w:r w:rsidRPr="009008B1">
        <w:rPr>
          <w:spacing w:val="1"/>
        </w:rPr>
        <w:t>l</w:t>
      </w:r>
      <w:r w:rsidRPr="009008B1">
        <w:t>u</w:t>
      </w:r>
      <w:r w:rsidRPr="009008B1">
        <w:rPr>
          <w:spacing w:val="-2"/>
        </w:rPr>
        <w:t>d</w:t>
      </w:r>
      <w:r w:rsidRPr="009008B1">
        <w:t>e</w:t>
      </w:r>
      <w:r w:rsidRPr="009008B1">
        <w:rPr>
          <w:spacing w:val="1"/>
        </w:rPr>
        <w:t xml:space="preserve"> t</w:t>
      </w:r>
      <w:r w:rsidRPr="009008B1">
        <w:t>he</w:t>
      </w:r>
      <w:r w:rsidRPr="009008B1">
        <w:rPr>
          <w:spacing w:val="1"/>
        </w:rPr>
        <w:t xml:space="preserve"> State</w:t>
      </w:r>
      <w:r w:rsidRPr="009008B1">
        <w:t xml:space="preserve"> </w:t>
      </w:r>
      <w:r w:rsidRPr="009008B1">
        <w:rPr>
          <w:spacing w:val="1"/>
        </w:rPr>
        <w:t>f</w:t>
      </w:r>
      <w:r w:rsidRPr="009008B1">
        <w:rPr>
          <w:spacing w:val="-2"/>
        </w:rPr>
        <w:t>a</w:t>
      </w:r>
      <w:r w:rsidRPr="009008B1">
        <w:rPr>
          <w:spacing w:val="1"/>
        </w:rPr>
        <w:t>i</w:t>
      </w:r>
      <w:r w:rsidRPr="009008B1">
        <w:t>r</w:t>
      </w:r>
      <w:r w:rsidRPr="009008B1">
        <w:rPr>
          <w:spacing w:val="1"/>
        </w:rPr>
        <w:t xml:space="preserve"> </w:t>
      </w:r>
      <w:r w:rsidRPr="009008B1">
        <w:rPr>
          <w:spacing w:val="-2"/>
        </w:rPr>
        <w:t>h</w:t>
      </w:r>
      <w:r w:rsidRPr="009008B1">
        <w:rPr>
          <w:spacing w:val="1"/>
        </w:rPr>
        <w:t>e</w:t>
      </w:r>
      <w:r w:rsidRPr="009008B1">
        <w:rPr>
          <w:spacing w:val="-2"/>
        </w:rPr>
        <w:t>a</w:t>
      </w:r>
      <w:r w:rsidRPr="009008B1">
        <w:rPr>
          <w:spacing w:val="1"/>
        </w:rPr>
        <w:t>ri</w:t>
      </w:r>
      <w:r w:rsidRPr="009008B1">
        <w:t>ng</w:t>
      </w:r>
      <w:r w:rsidRPr="009008B1">
        <w:rPr>
          <w:spacing w:val="-2"/>
        </w:rPr>
        <w:t xml:space="preserve"> </w:t>
      </w:r>
      <w:r w:rsidRPr="009008B1">
        <w:t>p</w:t>
      </w:r>
      <w:r w:rsidRPr="009008B1">
        <w:rPr>
          <w:spacing w:val="1"/>
        </w:rPr>
        <w:t>r</w:t>
      </w:r>
      <w:r w:rsidRPr="009008B1">
        <w:rPr>
          <w:spacing w:val="-2"/>
        </w:rPr>
        <w:t>o</w:t>
      </w:r>
      <w:r w:rsidRPr="009008B1">
        <w:rPr>
          <w:spacing w:val="1"/>
        </w:rPr>
        <w:t>ces</w:t>
      </w:r>
      <w:r w:rsidRPr="009008B1">
        <w:t>s</w:t>
      </w:r>
      <w:r w:rsidRPr="009008B1">
        <w:rPr>
          <w:spacing w:val="-2"/>
        </w:rPr>
        <w:t xml:space="preserve"> </w:t>
      </w:r>
      <w:r w:rsidRPr="009008B1">
        <w:rPr>
          <w:spacing w:val="1"/>
        </w:rPr>
        <w:t>a</w:t>
      </w:r>
      <w:r w:rsidRPr="009008B1">
        <w:t>s</w:t>
      </w:r>
      <w:r w:rsidRPr="009008B1">
        <w:rPr>
          <w:spacing w:val="1"/>
        </w:rPr>
        <w:t xml:space="preserve"> </w:t>
      </w:r>
      <w:r w:rsidRPr="009008B1">
        <w:rPr>
          <w:spacing w:val="-2"/>
        </w:rPr>
        <w:t>p</w:t>
      </w:r>
      <w:r w:rsidRPr="009008B1">
        <w:rPr>
          <w:spacing w:val="1"/>
        </w:rPr>
        <w:t>a</w:t>
      </w:r>
      <w:r w:rsidRPr="009008B1">
        <w:rPr>
          <w:spacing w:val="-1"/>
        </w:rPr>
        <w:t>r</w:t>
      </w:r>
      <w:r w:rsidRPr="009008B1">
        <w:t>t</w:t>
      </w:r>
      <w:r w:rsidRPr="009008B1">
        <w:rPr>
          <w:spacing w:val="1"/>
        </w:rPr>
        <w:t xml:space="preserve"> </w:t>
      </w:r>
      <w:r w:rsidRPr="009008B1">
        <w:t>of</w:t>
      </w:r>
      <w:r w:rsidRPr="009008B1">
        <w:rPr>
          <w:spacing w:val="-1"/>
        </w:rPr>
        <w:t xml:space="preserve"> </w:t>
      </w:r>
      <w:r w:rsidRPr="009008B1">
        <w:rPr>
          <w:spacing w:val="1"/>
        </w:rPr>
        <w:t>t</w:t>
      </w:r>
      <w:r w:rsidRPr="009008B1">
        <w:t>he</w:t>
      </w:r>
      <w:r w:rsidRPr="009008B1">
        <w:rPr>
          <w:spacing w:val="1"/>
        </w:rPr>
        <w:t xml:space="preserve"> </w:t>
      </w:r>
      <w:r w:rsidRPr="009008B1">
        <w:rPr>
          <w:spacing w:val="-3"/>
        </w:rPr>
        <w:t>w</w:t>
      </w:r>
      <w:r w:rsidRPr="009008B1">
        <w:rPr>
          <w:spacing w:val="1"/>
        </w:rPr>
        <w:t>r</w:t>
      </w:r>
      <w:r w:rsidRPr="009008B1">
        <w:rPr>
          <w:spacing w:val="-1"/>
        </w:rPr>
        <w:t>i</w:t>
      </w:r>
      <w:r w:rsidRPr="009008B1">
        <w:rPr>
          <w:spacing w:val="1"/>
        </w:rPr>
        <w:t>t</w:t>
      </w:r>
      <w:r w:rsidRPr="009008B1">
        <w:rPr>
          <w:spacing w:val="-1"/>
        </w:rPr>
        <w:t>t</w:t>
      </w:r>
      <w:r w:rsidRPr="009008B1">
        <w:rPr>
          <w:spacing w:val="1"/>
        </w:rPr>
        <w:t>e</w:t>
      </w:r>
      <w:r w:rsidRPr="009008B1">
        <w:t xml:space="preserve">n </w:t>
      </w:r>
      <w:r w:rsidRPr="009008B1">
        <w:rPr>
          <w:spacing w:val="-1"/>
        </w:rPr>
        <w:t>i</w:t>
      </w:r>
      <w:r w:rsidRPr="009008B1">
        <w:t>n</w:t>
      </w:r>
      <w:r w:rsidRPr="009008B1">
        <w:rPr>
          <w:spacing w:val="1"/>
        </w:rPr>
        <w:t>te</w:t>
      </w:r>
      <w:r w:rsidRPr="009008B1">
        <w:rPr>
          <w:spacing w:val="-1"/>
        </w:rPr>
        <w:t>r</w:t>
      </w:r>
      <w:r w:rsidRPr="009008B1">
        <w:t>n</w:t>
      </w:r>
      <w:r w:rsidRPr="009008B1">
        <w:rPr>
          <w:spacing w:val="1"/>
        </w:rPr>
        <w:t>a</w:t>
      </w:r>
      <w:r w:rsidRPr="009008B1">
        <w:t>l p</w:t>
      </w:r>
      <w:r w:rsidRPr="009008B1">
        <w:rPr>
          <w:spacing w:val="1"/>
        </w:rPr>
        <w:t>r</w:t>
      </w:r>
      <w:r w:rsidRPr="009008B1">
        <w:t>o</w:t>
      </w:r>
      <w:r w:rsidRPr="009008B1">
        <w:rPr>
          <w:spacing w:val="1"/>
        </w:rPr>
        <w:t>c</w:t>
      </w:r>
      <w:r w:rsidRPr="009008B1">
        <w:rPr>
          <w:spacing w:val="-2"/>
        </w:rPr>
        <w:t>e</w:t>
      </w:r>
      <w:r w:rsidRPr="009008B1">
        <w:rPr>
          <w:spacing w:val="1"/>
        </w:rPr>
        <w:t>s</w:t>
      </w:r>
      <w:r w:rsidRPr="009008B1">
        <w:t>s</w:t>
      </w:r>
      <w:r w:rsidRPr="009008B1">
        <w:rPr>
          <w:spacing w:val="-2"/>
        </w:rPr>
        <w:t xml:space="preserve"> </w:t>
      </w:r>
      <w:r w:rsidRPr="009008B1">
        <w:rPr>
          <w:spacing w:val="1"/>
        </w:rPr>
        <w:t>f</w:t>
      </w:r>
      <w:r w:rsidRPr="009008B1">
        <w:t>or</w:t>
      </w:r>
      <w:r w:rsidRPr="009008B1">
        <w:rPr>
          <w:spacing w:val="-1"/>
        </w:rPr>
        <w:t xml:space="preserve"> r</w:t>
      </w:r>
      <w:r w:rsidRPr="009008B1">
        <w:rPr>
          <w:spacing w:val="-2"/>
        </w:rPr>
        <w:t>e</w:t>
      </w:r>
      <w:r w:rsidRPr="009008B1">
        <w:rPr>
          <w:spacing w:val="1"/>
        </w:rPr>
        <w:t>s</w:t>
      </w:r>
      <w:r w:rsidRPr="009008B1">
        <w:rPr>
          <w:spacing w:val="-2"/>
        </w:rPr>
        <w:t>o</w:t>
      </w:r>
      <w:r w:rsidRPr="009008B1">
        <w:rPr>
          <w:spacing w:val="-1"/>
        </w:rPr>
        <w:t>l</w:t>
      </w:r>
      <w:r w:rsidRPr="009008B1">
        <w:rPr>
          <w:spacing w:val="-2"/>
        </w:rPr>
        <w:t>u</w:t>
      </w:r>
      <w:r w:rsidRPr="009008B1">
        <w:rPr>
          <w:spacing w:val="-1"/>
        </w:rPr>
        <w:t>t</w:t>
      </w:r>
      <w:r w:rsidRPr="009008B1">
        <w:rPr>
          <w:spacing w:val="1"/>
        </w:rPr>
        <w:t>i</w:t>
      </w:r>
      <w:r w:rsidRPr="009008B1">
        <w:rPr>
          <w:spacing w:val="-2"/>
        </w:rPr>
        <w:t>o</w:t>
      </w:r>
      <w:r w:rsidRPr="009008B1">
        <w:t>n</w:t>
      </w:r>
      <w:r w:rsidRPr="009008B1">
        <w:rPr>
          <w:spacing w:val="-2"/>
        </w:rPr>
        <w:t xml:space="preserve"> o</w:t>
      </w:r>
      <w:r w:rsidRPr="009008B1">
        <w:t>f</w:t>
      </w:r>
      <w:r w:rsidRPr="009008B1">
        <w:rPr>
          <w:spacing w:val="-1"/>
        </w:rPr>
        <w:t xml:space="preserve"> </w:t>
      </w:r>
      <w:r w:rsidRPr="009008B1">
        <w:rPr>
          <w:spacing w:val="-2"/>
        </w:rPr>
        <w:t>ap</w:t>
      </w:r>
      <w:r w:rsidRPr="009008B1">
        <w:t>p</w:t>
      </w:r>
      <w:r w:rsidRPr="009008B1">
        <w:rPr>
          <w:spacing w:val="-2"/>
        </w:rPr>
        <w:t>ea</w:t>
      </w:r>
      <w:r w:rsidRPr="009008B1">
        <w:rPr>
          <w:spacing w:val="-1"/>
        </w:rPr>
        <w:t>l</w:t>
      </w:r>
      <w:r w:rsidRPr="009008B1">
        <w:t>s</w:t>
      </w:r>
      <w:r w:rsidRPr="009008B1">
        <w:rPr>
          <w:spacing w:val="-2"/>
        </w:rPr>
        <w:t xml:space="preserve"> a</w:t>
      </w:r>
      <w:r w:rsidRPr="009008B1">
        <w:t>nd</w:t>
      </w:r>
      <w:r w:rsidRPr="009008B1">
        <w:rPr>
          <w:spacing w:val="-2"/>
        </w:rPr>
        <w:t xml:space="preserve"> </w:t>
      </w:r>
      <w:r w:rsidRPr="009008B1">
        <w:rPr>
          <w:spacing w:val="-3"/>
        </w:rPr>
        <w:t>m</w:t>
      </w:r>
      <w:r w:rsidRPr="009008B1">
        <w:t>u</w:t>
      </w:r>
      <w:r w:rsidRPr="009008B1">
        <w:rPr>
          <w:spacing w:val="-2"/>
        </w:rPr>
        <w:t>s</w:t>
      </w:r>
      <w:r w:rsidRPr="009008B1">
        <w:t>t</w:t>
      </w:r>
      <w:r w:rsidRPr="009008B1">
        <w:rPr>
          <w:spacing w:val="-1"/>
        </w:rPr>
        <w:t xml:space="preserve"> </w:t>
      </w:r>
      <w:r w:rsidRPr="009008B1">
        <w:rPr>
          <w:spacing w:val="-2"/>
        </w:rPr>
        <w:t>de</w:t>
      </w:r>
      <w:r w:rsidRPr="009008B1">
        <w:rPr>
          <w:spacing w:val="1"/>
        </w:rPr>
        <w:t>s</w:t>
      </w:r>
      <w:r w:rsidRPr="009008B1">
        <w:rPr>
          <w:spacing w:val="-2"/>
        </w:rPr>
        <w:t>c</w:t>
      </w:r>
      <w:r w:rsidRPr="009008B1">
        <w:rPr>
          <w:spacing w:val="-1"/>
        </w:rPr>
        <w:t>ri</w:t>
      </w:r>
      <w:r w:rsidRPr="009008B1">
        <w:t>be</w:t>
      </w:r>
      <w:r w:rsidRPr="009008B1">
        <w:rPr>
          <w:spacing w:val="-4"/>
        </w:rPr>
        <w:t xml:space="preserve"> </w:t>
      </w:r>
      <w:r w:rsidRPr="009008B1">
        <w:rPr>
          <w:spacing w:val="1"/>
        </w:rPr>
        <w:t>t</w:t>
      </w:r>
      <w:r w:rsidRPr="009008B1">
        <w:rPr>
          <w:spacing w:val="-2"/>
        </w:rPr>
        <w:t>h</w:t>
      </w:r>
      <w:r w:rsidRPr="009008B1">
        <w:t>e</w:t>
      </w:r>
      <w:r w:rsidRPr="009008B1">
        <w:rPr>
          <w:spacing w:val="-4"/>
        </w:rPr>
        <w:t xml:space="preserve"> </w:t>
      </w:r>
      <w:r w:rsidRPr="009008B1">
        <w:rPr>
          <w:spacing w:val="-1"/>
        </w:rPr>
        <w:t>f</w:t>
      </w:r>
      <w:r w:rsidRPr="009008B1">
        <w:rPr>
          <w:spacing w:val="-2"/>
        </w:rPr>
        <w:t>a</w:t>
      </w:r>
      <w:r w:rsidRPr="009008B1">
        <w:rPr>
          <w:spacing w:val="1"/>
        </w:rPr>
        <w:t>i</w:t>
      </w:r>
      <w:r w:rsidRPr="009008B1">
        <w:t>r</w:t>
      </w:r>
      <w:r w:rsidRPr="009008B1">
        <w:rPr>
          <w:spacing w:val="-4"/>
        </w:rPr>
        <w:t xml:space="preserve"> </w:t>
      </w:r>
      <w:r w:rsidRPr="009008B1">
        <w:t>h</w:t>
      </w:r>
      <w:r w:rsidRPr="009008B1">
        <w:rPr>
          <w:spacing w:val="-2"/>
        </w:rPr>
        <w:t>ea</w:t>
      </w:r>
      <w:r w:rsidRPr="009008B1">
        <w:rPr>
          <w:spacing w:val="-1"/>
        </w:rPr>
        <w:t>r</w:t>
      </w:r>
      <w:r w:rsidRPr="009008B1">
        <w:rPr>
          <w:spacing w:val="1"/>
        </w:rPr>
        <w:t>i</w:t>
      </w:r>
      <w:r w:rsidRPr="009008B1">
        <w:t>ng</w:t>
      </w:r>
      <w:r w:rsidRPr="009008B1">
        <w:rPr>
          <w:spacing w:val="-4"/>
        </w:rPr>
        <w:t xml:space="preserve"> </w:t>
      </w:r>
      <w:r w:rsidRPr="009008B1">
        <w:rPr>
          <w:spacing w:val="-2"/>
        </w:rPr>
        <w:t>p</w:t>
      </w:r>
      <w:r w:rsidRPr="009008B1">
        <w:rPr>
          <w:spacing w:val="-1"/>
        </w:rPr>
        <w:t>r</w:t>
      </w:r>
      <w:r w:rsidRPr="009008B1">
        <w:t>o</w:t>
      </w:r>
      <w:r w:rsidRPr="009008B1">
        <w:rPr>
          <w:spacing w:val="-2"/>
        </w:rPr>
        <w:t>ce</w:t>
      </w:r>
      <w:r w:rsidRPr="009008B1">
        <w:rPr>
          <w:spacing w:val="1"/>
        </w:rPr>
        <w:t>s</w:t>
      </w:r>
      <w:r w:rsidRPr="009008B1">
        <w:t>s</w:t>
      </w:r>
      <w:r w:rsidRPr="009008B1">
        <w:rPr>
          <w:spacing w:val="-4"/>
        </w:rPr>
        <w:t xml:space="preserve"> </w:t>
      </w:r>
      <w:r w:rsidRPr="009008B1">
        <w:rPr>
          <w:spacing w:val="1"/>
        </w:rPr>
        <w:t>i</w:t>
      </w:r>
      <w:r w:rsidRPr="009008B1">
        <w:t>n</w:t>
      </w:r>
      <w:r w:rsidRPr="009008B1">
        <w:rPr>
          <w:spacing w:val="-4"/>
        </w:rPr>
        <w:t xml:space="preserve"> </w:t>
      </w:r>
      <w:r w:rsidRPr="009008B1">
        <w:rPr>
          <w:spacing w:val="-1"/>
        </w:rPr>
        <w:t>t</w:t>
      </w:r>
      <w:r w:rsidRPr="009008B1">
        <w:t>he</w:t>
      </w:r>
      <w:r w:rsidRPr="009008B1">
        <w:rPr>
          <w:spacing w:val="-4"/>
        </w:rPr>
        <w:t xml:space="preserve"> </w:t>
      </w:r>
      <w:r w:rsidRPr="009008B1">
        <w:rPr>
          <w:spacing w:val="-3"/>
        </w:rPr>
        <w:t>m</w:t>
      </w:r>
      <w:r w:rsidRPr="009008B1">
        <w:rPr>
          <w:spacing w:val="1"/>
        </w:rPr>
        <w:t>e</w:t>
      </w:r>
      <w:r w:rsidRPr="009008B1">
        <w:rPr>
          <w:spacing w:val="-3"/>
        </w:rPr>
        <w:t>m</w:t>
      </w:r>
      <w:r w:rsidRPr="009008B1">
        <w:t>b</w:t>
      </w:r>
      <w:r w:rsidRPr="009008B1">
        <w:rPr>
          <w:spacing w:val="1"/>
        </w:rPr>
        <w:t>e</w:t>
      </w:r>
      <w:r w:rsidRPr="009008B1">
        <w:t>r h</w:t>
      </w:r>
      <w:r w:rsidRPr="009008B1">
        <w:rPr>
          <w:spacing w:val="-2"/>
        </w:rPr>
        <w:t>a</w:t>
      </w:r>
      <w:r w:rsidRPr="009008B1">
        <w:t>n</w:t>
      </w:r>
      <w:r w:rsidRPr="009008B1">
        <w:rPr>
          <w:spacing w:val="-2"/>
        </w:rPr>
        <w:t>db</w:t>
      </w:r>
      <w:r w:rsidRPr="009008B1">
        <w:t>oo</w:t>
      </w:r>
      <w:r w:rsidRPr="009008B1">
        <w:rPr>
          <w:spacing w:val="-2"/>
        </w:rPr>
        <w:t>k</w:t>
      </w:r>
      <w:r w:rsidRPr="009008B1">
        <w:t>.</w:t>
      </w:r>
    </w:p>
    <w:p w:rsidR="009008B1" w:rsidRPr="009008B1" w:rsidRDefault="009008B1" w:rsidP="009008B1">
      <w:pPr>
        <w:pStyle w:val="Heading4"/>
        <w:numPr>
          <w:ilvl w:val="0"/>
          <w:numId w:val="0"/>
        </w:numPr>
      </w:pPr>
    </w:p>
    <w:p w:rsidR="009008B1" w:rsidRPr="009D06A7" w:rsidRDefault="009008B1" w:rsidP="00B6341F">
      <w:pPr>
        <w:pStyle w:val="Heading4"/>
        <w:keepNext w:val="0"/>
        <w:keepLines w:val="0"/>
        <w:widowControl w:val="0"/>
        <w:spacing w:before="0" w:line="240" w:lineRule="auto"/>
        <w:ind w:left="1404" w:hanging="864"/>
      </w:pPr>
      <w:r w:rsidRPr="009008B1">
        <w:t>A provider may request a State Fair Hearing on behalf of a member with the member’s consent.</w:t>
      </w:r>
    </w:p>
    <w:p w:rsidR="009008B1" w:rsidRPr="009008B1" w:rsidRDefault="009008B1" w:rsidP="009008B1"/>
    <w:p w:rsidR="00CF0E18" w:rsidRDefault="00CF0E18" w:rsidP="00CF0E18">
      <w:pPr>
        <w:pStyle w:val="Heading3"/>
      </w:pPr>
      <w:bookmarkStart w:id="674" w:name="_Toc415121519"/>
      <w:bookmarkStart w:id="675" w:name="_Toc418781391"/>
      <w:r>
        <w:t>Continuation of Benefits Pending Appeal &amp; Reinstatement of Benefits</w:t>
      </w:r>
      <w:bookmarkEnd w:id="674"/>
      <w:bookmarkEnd w:id="675"/>
      <w:r>
        <w:t xml:space="preserve"> </w:t>
      </w:r>
    </w:p>
    <w:p w:rsidR="00250003" w:rsidRPr="002D77D6" w:rsidRDefault="00250003" w:rsidP="004816E1"/>
    <w:p w:rsidR="00250003" w:rsidRPr="009008B1" w:rsidRDefault="00250003" w:rsidP="00250003">
      <w:pPr>
        <w:pStyle w:val="Heading4"/>
      </w:pPr>
      <w:r w:rsidRPr="009008B1">
        <w:rPr>
          <w:spacing w:val="-4"/>
        </w:rPr>
        <w:t>I</w:t>
      </w:r>
      <w:r w:rsidRPr="009008B1">
        <w:t xml:space="preserve">n </w:t>
      </w:r>
      <w:r w:rsidRPr="009008B1">
        <w:rPr>
          <w:spacing w:val="1"/>
        </w:rPr>
        <w:t>c</w:t>
      </w:r>
      <w:r w:rsidRPr="009008B1">
        <w:rPr>
          <w:spacing w:val="-2"/>
        </w:rPr>
        <w:t>e</w:t>
      </w:r>
      <w:r w:rsidRPr="009008B1">
        <w:rPr>
          <w:spacing w:val="-1"/>
        </w:rPr>
        <w:t>rt</w:t>
      </w:r>
      <w:r w:rsidRPr="009008B1">
        <w:rPr>
          <w:spacing w:val="-2"/>
        </w:rPr>
        <w:t>a</w:t>
      </w:r>
      <w:r w:rsidRPr="009008B1">
        <w:rPr>
          <w:spacing w:val="-1"/>
        </w:rPr>
        <w:t>i</w:t>
      </w:r>
      <w:r w:rsidRPr="009008B1">
        <w:t xml:space="preserve">n </w:t>
      </w:r>
      <w:r w:rsidRPr="009008B1">
        <w:rPr>
          <w:spacing w:val="-3"/>
        </w:rPr>
        <w:t>m</w:t>
      </w:r>
      <w:r w:rsidRPr="009008B1">
        <w:rPr>
          <w:spacing w:val="1"/>
        </w:rPr>
        <w:t>e</w:t>
      </w:r>
      <w:r w:rsidRPr="009008B1">
        <w:rPr>
          <w:spacing w:val="-3"/>
        </w:rPr>
        <w:t>m</w:t>
      </w:r>
      <w:r w:rsidRPr="009008B1">
        <w:t>b</w:t>
      </w:r>
      <w:r w:rsidRPr="009008B1">
        <w:rPr>
          <w:spacing w:val="-2"/>
        </w:rPr>
        <w:t>e</w:t>
      </w:r>
      <w:r w:rsidRPr="009008B1">
        <w:t>r</w:t>
      </w:r>
      <w:r w:rsidRPr="009008B1">
        <w:rPr>
          <w:spacing w:val="-1"/>
        </w:rPr>
        <w:t xml:space="preserve"> </w:t>
      </w:r>
      <w:r w:rsidRPr="009008B1">
        <w:rPr>
          <w:spacing w:val="-2"/>
        </w:rPr>
        <w:t>ap</w:t>
      </w:r>
      <w:r w:rsidRPr="009008B1">
        <w:t>p</w:t>
      </w:r>
      <w:r w:rsidRPr="009008B1">
        <w:rPr>
          <w:spacing w:val="-2"/>
        </w:rPr>
        <w:t>ea</w:t>
      </w:r>
      <w:r w:rsidRPr="009008B1">
        <w:rPr>
          <w:spacing w:val="-1"/>
        </w:rPr>
        <w:t>l</w:t>
      </w:r>
      <w:r w:rsidRPr="009008B1">
        <w:rPr>
          <w:spacing w:val="1"/>
        </w:rPr>
        <w:t>s</w:t>
      </w:r>
      <w:r w:rsidRPr="009008B1">
        <w:t>,</w:t>
      </w:r>
      <w:r w:rsidRPr="009008B1">
        <w:rPr>
          <w:spacing w:val="-4"/>
        </w:rPr>
        <w:t xml:space="preserve"> </w:t>
      </w:r>
      <w:r w:rsidRPr="009008B1">
        <w:rPr>
          <w:spacing w:val="-1"/>
        </w:rPr>
        <w:t>t</w:t>
      </w:r>
      <w:r w:rsidRPr="009008B1">
        <w:t>he</w:t>
      </w:r>
      <w:r w:rsidRPr="009008B1">
        <w:rPr>
          <w:spacing w:val="-2"/>
        </w:rPr>
        <w:t xml:space="preserve"> </w:t>
      </w:r>
      <w:r w:rsidRPr="009008B1">
        <w:rPr>
          <w:spacing w:val="-3"/>
        </w:rPr>
        <w:t>C</w:t>
      </w:r>
      <w:r w:rsidRPr="009008B1">
        <w:t>o</w:t>
      </w:r>
      <w:r w:rsidRPr="009008B1">
        <w:rPr>
          <w:spacing w:val="-2"/>
        </w:rPr>
        <w:t>n</w:t>
      </w:r>
      <w:r w:rsidRPr="009008B1">
        <w:rPr>
          <w:spacing w:val="-1"/>
        </w:rPr>
        <w:t>tr</w:t>
      </w:r>
      <w:r w:rsidRPr="009008B1">
        <w:rPr>
          <w:spacing w:val="1"/>
        </w:rPr>
        <w:t>a</w:t>
      </w:r>
      <w:r w:rsidRPr="009008B1">
        <w:rPr>
          <w:spacing w:val="-2"/>
        </w:rPr>
        <w:t>c</w:t>
      </w:r>
      <w:r w:rsidRPr="009008B1">
        <w:rPr>
          <w:spacing w:val="-1"/>
        </w:rPr>
        <w:t>t</w:t>
      </w:r>
      <w:r w:rsidRPr="009008B1">
        <w:rPr>
          <w:spacing w:val="-2"/>
        </w:rPr>
        <w:t>o</w:t>
      </w:r>
      <w:r w:rsidRPr="009008B1">
        <w:t>r</w:t>
      </w:r>
      <w:r w:rsidRPr="009008B1">
        <w:rPr>
          <w:spacing w:val="-1"/>
        </w:rPr>
        <w:t xml:space="preserve"> </w:t>
      </w:r>
      <w:r w:rsidR="00BB6865">
        <w:rPr>
          <w:spacing w:val="-3"/>
        </w:rPr>
        <w:t>shall</w:t>
      </w:r>
      <w:r w:rsidRPr="009008B1">
        <w:rPr>
          <w:spacing w:val="-3"/>
        </w:rPr>
        <w:t xml:space="preserve"> </w:t>
      </w:r>
      <w:r w:rsidRPr="009008B1">
        <w:t>be</w:t>
      </w:r>
      <w:r w:rsidRPr="009008B1">
        <w:rPr>
          <w:spacing w:val="-4"/>
        </w:rPr>
        <w:t xml:space="preserve"> </w:t>
      </w:r>
      <w:r w:rsidRPr="009008B1">
        <w:rPr>
          <w:spacing w:val="1"/>
        </w:rPr>
        <w:t>r</w:t>
      </w:r>
      <w:r w:rsidRPr="009008B1">
        <w:rPr>
          <w:spacing w:val="-2"/>
        </w:rPr>
        <w:t>eq</w:t>
      </w:r>
      <w:r w:rsidRPr="009008B1">
        <w:t>u</w:t>
      </w:r>
      <w:r w:rsidRPr="009008B1">
        <w:rPr>
          <w:spacing w:val="-1"/>
        </w:rPr>
        <w:t>ir</w:t>
      </w:r>
      <w:r w:rsidRPr="009008B1">
        <w:rPr>
          <w:spacing w:val="1"/>
        </w:rPr>
        <w:t>e</w:t>
      </w:r>
      <w:r w:rsidRPr="009008B1">
        <w:t>d</w:t>
      </w:r>
      <w:r w:rsidRPr="009008B1">
        <w:rPr>
          <w:spacing w:val="-4"/>
        </w:rPr>
        <w:t xml:space="preserve"> </w:t>
      </w:r>
      <w:r w:rsidRPr="009008B1">
        <w:rPr>
          <w:spacing w:val="1"/>
        </w:rPr>
        <w:t>t</w:t>
      </w:r>
      <w:r w:rsidRPr="009008B1">
        <w:t>o</w:t>
      </w:r>
      <w:r w:rsidRPr="009008B1">
        <w:rPr>
          <w:spacing w:val="-2"/>
        </w:rPr>
        <w:t xml:space="preserve"> con</w:t>
      </w:r>
      <w:r w:rsidRPr="009008B1">
        <w:rPr>
          <w:spacing w:val="-1"/>
        </w:rPr>
        <w:t>t</w:t>
      </w:r>
      <w:r w:rsidRPr="009008B1">
        <w:rPr>
          <w:spacing w:val="1"/>
        </w:rPr>
        <w:t>i</w:t>
      </w:r>
      <w:r w:rsidRPr="009008B1">
        <w:rPr>
          <w:spacing w:val="-2"/>
        </w:rPr>
        <w:t>n</w:t>
      </w:r>
      <w:r w:rsidRPr="009008B1">
        <w:t>ue</w:t>
      </w:r>
      <w:r w:rsidRPr="009008B1">
        <w:rPr>
          <w:spacing w:val="-4"/>
        </w:rPr>
        <w:t xml:space="preserve"> </w:t>
      </w:r>
      <w:r w:rsidRPr="009008B1">
        <w:rPr>
          <w:spacing w:val="1"/>
        </w:rPr>
        <w:t>t</w:t>
      </w:r>
      <w:r w:rsidRPr="009008B1">
        <w:rPr>
          <w:spacing w:val="-2"/>
        </w:rPr>
        <w:t>h</w:t>
      </w:r>
      <w:r w:rsidRPr="009008B1">
        <w:t>e</w:t>
      </w:r>
      <w:r w:rsidRPr="009008B1">
        <w:rPr>
          <w:spacing w:val="-2"/>
        </w:rPr>
        <w:t xml:space="preserve"> </w:t>
      </w:r>
      <w:r w:rsidRPr="009008B1">
        <w:rPr>
          <w:spacing w:val="-3"/>
        </w:rPr>
        <w:t>m</w:t>
      </w:r>
      <w:r w:rsidRPr="009008B1">
        <w:rPr>
          <w:spacing w:val="1"/>
        </w:rPr>
        <w:t>e</w:t>
      </w:r>
      <w:r w:rsidRPr="009008B1">
        <w:rPr>
          <w:spacing w:val="-3"/>
        </w:rPr>
        <w:t>m</w:t>
      </w:r>
      <w:r w:rsidRPr="009008B1">
        <w:t>b</w:t>
      </w:r>
      <w:r w:rsidRPr="009008B1">
        <w:rPr>
          <w:spacing w:val="-2"/>
        </w:rPr>
        <w:t>e</w:t>
      </w:r>
      <w:r w:rsidRPr="009008B1">
        <w:rPr>
          <w:spacing w:val="-1"/>
        </w:rPr>
        <w:t>r’</w:t>
      </w:r>
      <w:r w:rsidRPr="009008B1">
        <w:t>s</w:t>
      </w:r>
      <w:r w:rsidRPr="009008B1">
        <w:rPr>
          <w:spacing w:val="-2"/>
        </w:rPr>
        <w:t xml:space="preserve"> </w:t>
      </w:r>
      <w:r w:rsidRPr="009008B1">
        <w:t>b</w:t>
      </w:r>
      <w:r w:rsidRPr="009008B1">
        <w:rPr>
          <w:spacing w:val="-2"/>
        </w:rPr>
        <w:t>ene</w:t>
      </w:r>
      <w:r w:rsidRPr="009008B1">
        <w:rPr>
          <w:spacing w:val="-1"/>
        </w:rPr>
        <w:t>fi</w:t>
      </w:r>
      <w:r w:rsidRPr="009008B1">
        <w:rPr>
          <w:spacing w:val="1"/>
        </w:rPr>
        <w:t>t</w:t>
      </w:r>
      <w:r w:rsidRPr="009008B1">
        <w:t>s p</w:t>
      </w:r>
      <w:r w:rsidRPr="009008B1">
        <w:rPr>
          <w:spacing w:val="-2"/>
        </w:rPr>
        <w:t>e</w:t>
      </w:r>
      <w:r w:rsidRPr="009008B1">
        <w:t>n</w:t>
      </w:r>
      <w:r w:rsidRPr="009008B1">
        <w:rPr>
          <w:spacing w:val="-2"/>
        </w:rPr>
        <w:t>d</w:t>
      </w:r>
      <w:r w:rsidRPr="009008B1">
        <w:rPr>
          <w:spacing w:val="-1"/>
        </w:rPr>
        <w:t>i</w:t>
      </w:r>
      <w:r w:rsidRPr="009008B1">
        <w:t>ng</w:t>
      </w:r>
      <w:r w:rsidRPr="009008B1">
        <w:rPr>
          <w:spacing w:val="-4"/>
        </w:rPr>
        <w:t xml:space="preserve"> </w:t>
      </w:r>
      <w:r w:rsidRPr="009008B1">
        <w:rPr>
          <w:spacing w:val="-1"/>
        </w:rPr>
        <w:t>t</w:t>
      </w:r>
      <w:r w:rsidRPr="009008B1">
        <w:t>he</w:t>
      </w:r>
      <w:r w:rsidRPr="009008B1">
        <w:rPr>
          <w:spacing w:val="-2"/>
        </w:rPr>
        <w:t xml:space="preserve"> </w:t>
      </w:r>
      <w:r w:rsidRPr="009008B1">
        <w:rPr>
          <w:spacing w:val="1"/>
        </w:rPr>
        <w:t>a</w:t>
      </w:r>
      <w:r w:rsidRPr="009008B1">
        <w:t>p</w:t>
      </w:r>
      <w:r w:rsidRPr="009008B1">
        <w:rPr>
          <w:spacing w:val="-2"/>
        </w:rPr>
        <w:t>p</w:t>
      </w:r>
      <w:r w:rsidRPr="009008B1">
        <w:rPr>
          <w:spacing w:val="1"/>
        </w:rPr>
        <w:t>e</w:t>
      </w:r>
      <w:r w:rsidRPr="009008B1">
        <w:rPr>
          <w:spacing w:val="-2"/>
        </w:rPr>
        <w:t>a</w:t>
      </w:r>
      <w:r w:rsidRPr="009008B1">
        <w:rPr>
          <w:spacing w:val="1"/>
        </w:rPr>
        <w:t>l</w:t>
      </w:r>
      <w:r w:rsidRPr="009008B1">
        <w:t xml:space="preserve">, </w:t>
      </w:r>
      <w:r w:rsidRPr="009008B1">
        <w:rPr>
          <w:spacing w:val="1"/>
        </w:rPr>
        <w:t>i</w:t>
      </w:r>
      <w:r w:rsidRPr="009008B1">
        <w:t>n</w:t>
      </w:r>
      <w:r w:rsidRPr="009008B1">
        <w:rPr>
          <w:spacing w:val="-2"/>
        </w:rPr>
        <w:t xml:space="preserve"> </w:t>
      </w:r>
      <w:r w:rsidRPr="009008B1">
        <w:rPr>
          <w:spacing w:val="1"/>
        </w:rPr>
        <w:t>ac</w:t>
      </w:r>
      <w:r w:rsidRPr="009008B1">
        <w:rPr>
          <w:spacing w:val="-2"/>
        </w:rPr>
        <w:t>co</w:t>
      </w:r>
      <w:r w:rsidRPr="009008B1">
        <w:rPr>
          <w:spacing w:val="1"/>
        </w:rPr>
        <w:t>r</w:t>
      </w:r>
      <w:r w:rsidRPr="009008B1">
        <w:t>d</w:t>
      </w:r>
      <w:r w:rsidRPr="009008B1">
        <w:rPr>
          <w:spacing w:val="1"/>
        </w:rPr>
        <w:t>a</w:t>
      </w:r>
      <w:r w:rsidRPr="009008B1">
        <w:t>n</w:t>
      </w:r>
      <w:r w:rsidRPr="009008B1">
        <w:rPr>
          <w:spacing w:val="-2"/>
        </w:rPr>
        <w:t>c</w:t>
      </w:r>
      <w:r w:rsidRPr="009008B1">
        <w:t>e</w:t>
      </w:r>
      <w:r w:rsidRPr="009008B1">
        <w:rPr>
          <w:spacing w:val="1"/>
        </w:rPr>
        <w:t xml:space="preserve"> </w:t>
      </w:r>
      <w:r w:rsidRPr="009008B1">
        <w:rPr>
          <w:spacing w:val="-1"/>
        </w:rPr>
        <w:t>wi</w:t>
      </w:r>
      <w:r w:rsidRPr="009008B1">
        <w:rPr>
          <w:spacing w:val="1"/>
        </w:rPr>
        <w:t>t</w:t>
      </w:r>
      <w:r w:rsidRPr="009008B1">
        <w:t xml:space="preserve">h 42 </w:t>
      </w:r>
      <w:r w:rsidRPr="009008B1">
        <w:rPr>
          <w:spacing w:val="-1"/>
        </w:rPr>
        <w:t>C</w:t>
      </w:r>
      <w:r w:rsidRPr="009008B1">
        <w:t>FR 4</w:t>
      </w:r>
      <w:r w:rsidRPr="009008B1">
        <w:rPr>
          <w:spacing w:val="-2"/>
        </w:rPr>
        <w:t>3</w:t>
      </w:r>
      <w:r w:rsidRPr="009008B1">
        <w:t>8.4</w:t>
      </w:r>
      <w:r w:rsidRPr="009008B1">
        <w:rPr>
          <w:spacing w:val="-2"/>
        </w:rPr>
        <w:t>2</w:t>
      </w:r>
      <w:r w:rsidRPr="009008B1">
        <w:t xml:space="preserve">0.  </w:t>
      </w:r>
      <w:r w:rsidRPr="009008B1">
        <w:rPr>
          <w:rFonts w:eastAsiaTheme="minorEastAsia"/>
        </w:rPr>
        <w:t xml:space="preserve">.  </w:t>
      </w:r>
    </w:p>
    <w:p w:rsidR="00250003" w:rsidRPr="009008B1" w:rsidRDefault="00250003" w:rsidP="00250003">
      <w:pPr>
        <w:pStyle w:val="Heading4"/>
        <w:numPr>
          <w:ilvl w:val="0"/>
          <w:numId w:val="0"/>
        </w:numPr>
        <w:ind w:left="864"/>
      </w:pPr>
    </w:p>
    <w:p w:rsidR="00250003" w:rsidRDefault="00250003" w:rsidP="00250003">
      <w:pPr>
        <w:pStyle w:val="Heading4"/>
      </w:pPr>
      <w:r w:rsidRPr="009008B1">
        <w:t>If benefits are continued or reinstated while the appeal is pending, the benefits must be continued until one of the following occurs: (i) the member withdraws the request; (ii) ten (10) days pass after the Contractor has mailed the notice of an adverse decision, unless a State fair hearing has resolved the matter; or (iii) the time period or service limits of a previously authorized service has been met.</w:t>
      </w:r>
    </w:p>
    <w:p w:rsidR="00250003" w:rsidRPr="002D77D6" w:rsidRDefault="00250003" w:rsidP="004816E1"/>
    <w:p w:rsidR="00250003" w:rsidRPr="009008B1" w:rsidRDefault="00250003" w:rsidP="00250003">
      <w:pPr>
        <w:pStyle w:val="Heading4"/>
      </w:pPr>
      <w:r w:rsidRPr="009008B1">
        <w:t>If the final resolution of the appeal is adverse to the member, that is, it upholds the Contractor’s action, the Contractor may recover the cost of the services furnished to the member while the appeal is pending, to the extent that they were furnished solely because of the requirements to maintain benefits in accordance with 42 CFR 431.230 and 42 CFR438.420.</w:t>
      </w:r>
    </w:p>
    <w:p w:rsidR="00250003" w:rsidRPr="002D77D6" w:rsidRDefault="00250003" w:rsidP="004816E1">
      <w:pPr>
        <w:pStyle w:val="Heading4"/>
        <w:numPr>
          <w:ilvl w:val="0"/>
          <w:numId w:val="0"/>
        </w:numPr>
        <w:ind w:left="504"/>
      </w:pPr>
    </w:p>
    <w:p w:rsidR="009008B1" w:rsidRPr="009008B1" w:rsidRDefault="009008B1" w:rsidP="009008B1"/>
    <w:p w:rsidR="009008B1" w:rsidRPr="009008B1" w:rsidRDefault="009008B1" w:rsidP="009008B1">
      <w:pPr>
        <w:pStyle w:val="Heading4"/>
        <w:numPr>
          <w:ilvl w:val="0"/>
          <w:numId w:val="0"/>
        </w:numPr>
      </w:pPr>
    </w:p>
    <w:p w:rsidR="009008B1" w:rsidRPr="009008B1" w:rsidRDefault="009008B1" w:rsidP="009008B1">
      <w:pPr>
        <w:pStyle w:val="Heading4"/>
      </w:pPr>
      <w:r w:rsidRPr="009008B1">
        <w:t>In accordance with 42 CFR 438.424, if the Contractor or State fair hearing officer reverses a decision to deny, limit, or delay services that were not furnished while the appeal was pending, the Contractor must authorize and provide the disputed services promptly, and as expeditiously as the member’s health condition requires. If the Contractor or the State fair hearing officer reverses a decision to deny authorization of services, and the member received the disputed services while the appeal was pending, the Contractor must pay for those se</w:t>
      </w:r>
      <w:bookmarkStart w:id="676" w:name="_Toc348891482"/>
      <w:bookmarkStart w:id="677" w:name="_Toc349915494"/>
      <w:bookmarkStart w:id="678" w:name="_Toc364233528"/>
      <w:r w:rsidRPr="009008B1">
        <w:t>rvices.</w:t>
      </w:r>
    </w:p>
    <w:bookmarkEnd w:id="676"/>
    <w:bookmarkEnd w:id="677"/>
    <w:bookmarkEnd w:id="678"/>
    <w:p w:rsidR="009008B1" w:rsidRPr="009008B1" w:rsidRDefault="009008B1" w:rsidP="009008B1">
      <w:pPr>
        <w:pStyle w:val="Heading4"/>
        <w:numPr>
          <w:ilvl w:val="0"/>
          <w:numId w:val="0"/>
        </w:numPr>
        <w:ind w:left="864" w:hanging="360"/>
      </w:pPr>
    </w:p>
    <w:p w:rsidR="00CF0E18" w:rsidRDefault="00CF0E18" w:rsidP="00CF0E18">
      <w:pPr>
        <w:pStyle w:val="Heading3"/>
      </w:pPr>
      <w:bookmarkStart w:id="679" w:name="_Toc415121520"/>
      <w:bookmarkStart w:id="680" w:name="_Toc418781392"/>
      <w:r>
        <w:t>Notices of Action and Grievance, Appeal and Fair Hearing Procedures</w:t>
      </w:r>
      <w:bookmarkEnd w:id="679"/>
      <w:bookmarkEnd w:id="680"/>
    </w:p>
    <w:p w:rsidR="009008B1" w:rsidRDefault="009008B1" w:rsidP="009008B1"/>
    <w:p w:rsidR="009008B1" w:rsidRPr="009D06A7" w:rsidRDefault="009008B1" w:rsidP="009008B1">
      <w:bookmarkStart w:id="681" w:name="_Toc404710519"/>
      <w:r w:rsidRPr="009D06A7">
        <w:rPr>
          <w:spacing w:val="2"/>
        </w:rPr>
        <w:t>T</w:t>
      </w:r>
      <w:r w:rsidRPr="009D06A7">
        <w:t>he</w:t>
      </w:r>
      <w:r w:rsidRPr="009D06A7">
        <w:rPr>
          <w:spacing w:val="-2"/>
        </w:rPr>
        <w:t xml:space="preserve"> </w:t>
      </w:r>
      <w:r w:rsidRPr="009D06A7">
        <w:rPr>
          <w:spacing w:val="-1"/>
        </w:rPr>
        <w:t>C</w:t>
      </w:r>
      <w:r w:rsidRPr="009D06A7">
        <w:t>on</w:t>
      </w:r>
      <w:r w:rsidRPr="009D06A7">
        <w:rPr>
          <w:spacing w:val="-1"/>
        </w:rPr>
        <w:t>t</w:t>
      </w:r>
      <w:r w:rsidRPr="009D06A7">
        <w:t>ra</w:t>
      </w:r>
      <w:r w:rsidRPr="009D06A7">
        <w:rPr>
          <w:spacing w:val="-2"/>
        </w:rPr>
        <w:t>c</w:t>
      </w:r>
      <w:r w:rsidRPr="009D06A7">
        <w:t>t</w:t>
      </w:r>
      <w:r w:rsidRPr="009D06A7">
        <w:rPr>
          <w:spacing w:val="-2"/>
        </w:rPr>
        <w:t>o</w:t>
      </w:r>
      <w:r w:rsidRPr="009D06A7">
        <w:t xml:space="preserve">r </w:t>
      </w:r>
      <w:r w:rsidRPr="009D06A7">
        <w:rPr>
          <w:spacing w:val="-3"/>
        </w:rPr>
        <w:t>m</w:t>
      </w:r>
      <w:r w:rsidRPr="009D06A7">
        <w:t>ust pro</w:t>
      </w:r>
      <w:r w:rsidRPr="009D06A7">
        <w:rPr>
          <w:spacing w:val="-2"/>
        </w:rPr>
        <w:t>v</w:t>
      </w:r>
      <w:r w:rsidRPr="009D06A7">
        <w:t>i</w:t>
      </w:r>
      <w:r w:rsidRPr="009D06A7">
        <w:rPr>
          <w:spacing w:val="-2"/>
        </w:rPr>
        <w:t>d</w:t>
      </w:r>
      <w:r w:rsidRPr="009D06A7">
        <w:t>e sp</w:t>
      </w:r>
      <w:r w:rsidRPr="009D06A7">
        <w:rPr>
          <w:spacing w:val="-2"/>
        </w:rPr>
        <w:t>e</w:t>
      </w:r>
      <w:r w:rsidRPr="009D06A7">
        <w:t>c</w:t>
      </w:r>
      <w:r w:rsidRPr="009D06A7">
        <w:rPr>
          <w:spacing w:val="-1"/>
        </w:rPr>
        <w:t>i</w:t>
      </w:r>
      <w:r w:rsidRPr="009D06A7">
        <w:t>fic</w:t>
      </w:r>
      <w:r w:rsidRPr="009D06A7">
        <w:rPr>
          <w:spacing w:val="-2"/>
        </w:rPr>
        <w:t xml:space="preserve"> </w:t>
      </w:r>
      <w:r w:rsidRPr="009D06A7">
        <w:t>i</w:t>
      </w:r>
      <w:r w:rsidRPr="009D06A7">
        <w:rPr>
          <w:spacing w:val="-2"/>
        </w:rPr>
        <w:t>n</w:t>
      </w:r>
      <w:r w:rsidRPr="009D06A7">
        <w:t>for</w:t>
      </w:r>
      <w:r w:rsidRPr="009D06A7">
        <w:rPr>
          <w:spacing w:val="-3"/>
        </w:rPr>
        <w:t>m</w:t>
      </w:r>
      <w:r w:rsidRPr="009D06A7">
        <w:t>ati</w:t>
      </w:r>
      <w:r w:rsidRPr="009D06A7">
        <w:rPr>
          <w:spacing w:val="-2"/>
        </w:rPr>
        <w:t>o</w:t>
      </w:r>
      <w:r w:rsidRPr="009D06A7">
        <w:t>n re</w:t>
      </w:r>
      <w:r w:rsidRPr="009D06A7">
        <w:rPr>
          <w:spacing w:val="-2"/>
        </w:rPr>
        <w:t>g</w:t>
      </w:r>
      <w:r w:rsidRPr="009D06A7">
        <w:t>a</w:t>
      </w:r>
      <w:r w:rsidRPr="009D06A7">
        <w:rPr>
          <w:spacing w:val="-1"/>
        </w:rPr>
        <w:t>r</w:t>
      </w:r>
      <w:r w:rsidRPr="009D06A7">
        <w:t>ding</w:t>
      </w:r>
      <w:r w:rsidRPr="009D06A7">
        <w:rPr>
          <w:spacing w:val="-2"/>
        </w:rPr>
        <w:t xml:space="preserve"> </w:t>
      </w:r>
      <w:r w:rsidRPr="009D06A7">
        <w:rPr>
          <w:spacing w:val="-3"/>
        </w:rPr>
        <w:t>m</w:t>
      </w:r>
      <w:r w:rsidRPr="009D06A7">
        <w:rPr>
          <w:spacing w:val="3"/>
        </w:rPr>
        <w:t>e</w:t>
      </w:r>
      <w:r w:rsidRPr="009D06A7">
        <w:rPr>
          <w:spacing w:val="-3"/>
        </w:rPr>
        <w:t>m</w:t>
      </w:r>
      <w:r w:rsidRPr="009D06A7">
        <w:t xml:space="preserve">ber </w:t>
      </w:r>
      <w:r w:rsidRPr="009D06A7">
        <w:rPr>
          <w:spacing w:val="-2"/>
        </w:rPr>
        <w:t>g</w:t>
      </w:r>
      <w:r w:rsidRPr="009D06A7">
        <w:t>rie</w:t>
      </w:r>
      <w:r w:rsidRPr="009D06A7">
        <w:rPr>
          <w:spacing w:val="-2"/>
        </w:rPr>
        <w:t>v</w:t>
      </w:r>
      <w:r w:rsidRPr="009D06A7">
        <w:t>ance, a</w:t>
      </w:r>
      <w:r w:rsidRPr="009D06A7">
        <w:rPr>
          <w:spacing w:val="-2"/>
        </w:rPr>
        <w:t>p</w:t>
      </w:r>
      <w:r w:rsidRPr="009D06A7">
        <w:t>peal</w:t>
      </w:r>
      <w:r w:rsidRPr="009D06A7">
        <w:rPr>
          <w:spacing w:val="-1"/>
        </w:rPr>
        <w:t xml:space="preserve"> </w:t>
      </w:r>
      <w:r w:rsidRPr="009D06A7">
        <w:t>and St</w:t>
      </w:r>
      <w:r w:rsidRPr="009D06A7">
        <w:rPr>
          <w:spacing w:val="-2"/>
        </w:rPr>
        <w:t>a</w:t>
      </w:r>
      <w:r w:rsidRPr="009D06A7">
        <w:t>te</w:t>
      </w:r>
      <w:r w:rsidRPr="009D06A7">
        <w:rPr>
          <w:spacing w:val="-2"/>
        </w:rPr>
        <w:t xml:space="preserve"> </w:t>
      </w:r>
      <w:r w:rsidRPr="009D06A7">
        <w:t>fa</w:t>
      </w:r>
      <w:r w:rsidRPr="009D06A7">
        <w:rPr>
          <w:spacing w:val="-1"/>
        </w:rPr>
        <w:t>i</w:t>
      </w:r>
      <w:r w:rsidRPr="009D06A7">
        <w:t>r h</w:t>
      </w:r>
      <w:r w:rsidRPr="009D06A7">
        <w:rPr>
          <w:spacing w:val="-2"/>
        </w:rPr>
        <w:t>e</w:t>
      </w:r>
      <w:r w:rsidRPr="009D06A7">
        <w:t>a</w:t>
      </w:r>
      <w:r w:rsidRPr="009D06A7">
        <w:rPr>
          <w:spacing w:val="-1"/>
        </w:rPr>
        <w:t>r</w:t>
      </w:r>
      <w:r w:rsidRPr="009D06A7">
        <w:t>ing</w:t>
      </w:r>
      <w:r w:rsidRPr="009D06A7">
        <w:rPr>
          <w:spacing w:val="-2"/>
        </w:rPr>
        <w:t xml:space="preserve"> </w:t>
      </w:r>
      <w:r w:rsidRPr="009D06A7">
        <w:t>pro</w:t>
      </w:r>
      <w:r w:rsidRPr="009D06A7">
        <w:rPr>
          <w:spacing w:val="-2"/>
        </w:rPr>
        <w:t>c</w:t>
      </w:r>
      <w:r w:rsidRPr="009D06A7">
        <w:t>edu</w:t>
      </w:r>
      <w:r w:rsidRPr="009D06A7">
        <w:rPr>
          <w:spacing w:val="-1"/>
        </w:rPr>
        <w:t>r</w:t>
      </w:r>
      <w:r w:rsidRPr="009D06A7">
        <w:rPr>
          <w:spacing w:val="-2"/>
        </w:rPr>
        <w:t>e</w:t>
      </w:r>
      <w:r w:rsidRPr="009D06A7">
        <w:t>s and</w:t>
      </w:r>
      <w:r w:rsidRPr="009D06A7">
        <w:rPr>
          <w:spacing w:val="-2"/>
        </w:rPr>
        <w:t xml:space="preserve"> </w:t>
      </w:r>
      <w:r w:rsidRPr="009D06A7">
        <w:t>ti</w:t>
      </w:r>
      <w:r w:rsidRPr="009D06A7">
        <w:rPr>
          <w:spacing w:val="-3"/>
        </w:rPr>
        <w:t>m</w:t>
      </w:r>
      <w:r w:rsidRPr="009D06A7">
        <w:t>efra</w:t>
      </w:r>
      <w:r w:rsidRPr="009D06A7">
        <w:rPr>
          <w:spacing w:val="-3"/>
        </w:rPr>
        <w:t>m</w:t>
      </w:r>
      <w:r w:rsidRPr="009D06A7">
        <w:t xml:space="preserve">es </w:t>
      </w:r>
      <w:r w:rsidRPr="009D06A7">
        <w:rPr>
          <w:spacing w:val="-1"/>
        </w:rPr>
        <w:t>t</w:t>
      </w:r>
      <w:r w:rsidRPr="009D06A7">
        <w:t xml:space="preserve">o </w:t>
      </w:r>
      <w:r w:rsidRPr="009D06A7">
        <w:rPr>
          <w:spacing w:val="-3"/>
        </w:rPr>
        <w:t>m</w:t>
      </w:r>
      <w:r w:rsidRPr="009D06A7">
        <w:rPr>
          <w:spacing w:val="3"/>
        </w:rPr>
        <w:t>e</w:t>
      </w:r>
      <w:r w:rsidRPr="009D06A7">
        <w:rPr>
          <w:spacing w:val="-3"/>
        </w:rPr>
        <w:t>m</w:t>
      </w:r>
      <w:r w:rsidRPr="009D06A7">
        <w:t xml:space="preserve">bers, </w:t>
      </w:r>
      <w:r w:rsidRPr="009D06A7">
        <w:rPr>
          <w:spacing w:val="-2"/>
        </w:rPr>
        <w:t>a</w:t>
      </w:r>
      <w:r w:rsidRPr="009D06A7">
        <w:t xml:space="preserve">s </w:t>
      </w:r>
      <w:r w:rsidRPr="009D06A7">
        <w:rPr>
          <w:spacing w:val="-1"/>
        </w:rPr>
        <w:t>w</w:t>
      </w:r>
      <w:r w:rsidRPr="009D06A7">
        <w:t>e</w:t>
      </w:r>
      <w:r w:rsidRPr="009D06A7">
        <w:rPr>
          <w:spacing w:val="-1"/>
        </w:rPr>
        <w:t>l</w:t>
      </w:r>
      <w:r w:rsidRPr="009D06A7">
        <w:t xml:space="preserve">l </w:t>
      </w:r>
      <w:r w:rsidRPr="009D06A7">
        <w:rPr>
          <w:spacing w:val="-2"/>
        </w:rPr>
        <w:t>a</w:t>
      </w:r>
      <w:r w:rsidRPr="009D06A7">
        <w:t>s pro</w:t>
      </w:r>
      <w:r w:rsidRPr="009D06A7">
        <w:rPr>
          <w:spacing w:val="-2"/>
        </w:rPr>
        <w:t>v</w:t>
      </w:r>
      <w:r w:rsidRPr="009D06A7">
        <w:t>i</w:t>
      </w:r>
      <w:r w:rsidRPr="009D06A7">
        <w:rPr>
          <w:spacing w:val="-2"/>
        </w:rPr>
        <w:t>d</w:t>
      </w:r>
      <w:r w:rsidRPr="009D06A7">
        <w:t>ers</w:t>
      </w:r>
      <w:r w:rsidRPr="009D06A7">
        <w:rPr>
          <w:spacing w:val="-2"/>
        </w:rPr>
        <w:t xml:space="preserve"> </w:t>
      </w:r>
      <w:r w:rsidRPr="009D06A7">
        <w:t>and subco</w:t>
      </w:r>
      <w:r w:rsidRPr="009D06A7">
        <w:rPr>
          <w:spacing w:val="-2"/>
        </w:rPr>
        <w:t>n</w:t>
      </w:r>
      <w:r w:rsidRPr="009D06A7">
        <w:t>t</w:t>
      </w:r>
      <w:r w:rsidRPr="009D06A7">
        <w:rPr>
          <w:spacing w:val="-1"/>
        </w:rPr>
        <w:t>r</w:t>
      </w:r>
      <w:r w:rsidRPr="009D06A7">
        <w:t>ac</w:t>
      </w:r>
      <w:r w:rsidRPr="009D06A7">
        <w:rPr>
          <w:spacing w:val="-1"/>
        </w:rPr>
        <w:t>t</w:t>
      </w:r>
      <w:r w:rsidRPr="009D06A7">
        <w:t>ors</w:t>
      </w:r>
      <w:r w:rsidRPr="009D06A7">
        <w:rPr>
          <w:spacing w:val="-2"/>
        </w:rPr>
        <w:t xml:space="preserve"> </w:t>
      </w:r>
      <w:r w:rsidRPr="009D06A7">
        <w:t>at</w:t>
      </w:r>
      <w:r w:rsidRPr="009D06A7">
        <w:rPr>
          <w:spacing w:val="-1"/>
        </w:rPr>
        <w:t xml:space="preserve"> </w:t>
      </w:r>
      <w:r w:rsidRPr="009D06A7">
        <w:t>the</w:t>
      </w:r>
      <w:r w:rsidRPr="009D06A7">
        <w:rPr>
          <w:spacing w:val="-2"/>
        </w:rPr>
        <w:t xml:space="preserve"> </w:t>
      </w:r>
      <w:r w:rsidRPr="009D06A7">
        <w:rPr>
          <w:spacing w:val="-1"/>
        </w:rPr>
        <w:t>t</w:t>
      </w:r>
      <w:r w:rsidRPr="009D06A7">
        <w:t>i</w:t>
      </w:r>
      <w:r w:rsidRPr="009D06A7">
        <w:rPr>
          <w:spacing w:val="-3"/>
        </w:rPr>
        <w:t>m</w:t>
      </w:r>
      <w:r w:rsidRPr="009D06A7">
        <w:t>e they</w:t>
      </w:r>
      <w:r w:rsidRPr="009D06A7">
        <w:rPr>
          <w:spacing w:val="-2"/>
        </w:rPr>
        <w:t xml:space="preserve"> </w:t>
      </w:r>
      <w:r w:rsidRPr="009D06A7">
        <w:t>ent</w:t>
      </w:r>
      <w:r w:rsidRPr="009D06A7">
        <w:rPr>
          <w:spacing w:val="-2"/>
        </w:rPr>
        <w:t>e</w:t>
      </w:r>
      <w:r w:rsidRPr="009D06A7">
        <w:t>r into a c</w:t>
      </w:r>
      <w:r w:rsidRPr="009D06A7">
        <w:rPr>
          <w:spacing w:val="-2"/>
        </w:rPr>
        <w:t>o</w:t>
      </w:r>
      <w:r w:rsidRPr="009D06A7">
        <w:t>n</w:t>
      </w:r>
      <w:r w:rsidRPr="009D06A7">
        <w:rPr>
          <w:spacing w:val="-1"/>
        </w:rPr>
        <w:t>t</w:t>
      </w:r>
      <w:r w:rsidRPr="009D06A7">
        <w:t>ra</w:t>
      </w:r>
      <w:r w:rsidRPr="009D06A7">
        <w:rPr>
          <w:spacing w:val="-2"/>
        </w:rPr>
        <w:t>c</w:t>
      </w:r>
      <w:r w:rsidRPr="009D06A7">
        <w:t xml:space="preserve">t </w:t>
      </w:r>
      <w:r w:rsidRPr="009D06A7">
        <w:rPr>
          <w:spacing w:val="-1"/>
        </w:rPr>
        <w:t>wi</w:t>
      </w:r>
      <w:r w:rsidRPr="009D06A7">
        <w:t xml:space="preserve">th </w:t>
      </w:r>
      <w:r w:rsidRPr="009D06A7">
        <w:rPr>
          <w:spacing w:val="-1"/>
        </w:rPr>
        <w:t>t</w:t>
      </w:r>
      <w:r w:rsidRPr="009D06A7">
        <w:rPr>
          <w:spacing w:val="-2"/>
        </w:rPr>
        <w:t>h</w:t>
      </w:r>
      <w:r w:rsidRPr="009D06A7">
        <w:t xml:space="preserve">e </w:t>
      </w:r>
      <w:r w:rsidRPr="009D06A7">
        <w:rPr>
          <w:spacing w:val="-1"/>
        </w:rPr>
        <w:t>C</w:t>
      </w:r>
      <w:r w:rsidRPr="009D06A7">
        <w:t>on</w:t>
      </w:r>
      <w:r w:rsidRPr="009D06A7">
        <w:rPr>
          <w:spacing w:val="-1"/>
        </w:rPr>
        <w:t>t</w:t>
      </w:r>
      <w:r w:rsidRPr="009D06A7">
        <w:t>ra</w:t>
      </w:r>
      <w:r w:rsidRPr="009D06A7">
        <w:rPr>
          <w:spacing w:val="-2"/>
        </w:rPr>
        <w:t>c</w:t>
      </w:r>
      <w:r w:rsidRPr="009D06A7">
        <w:t>tor.  This information shall be included in the member enrollment materials as set forth in Section 8.2.6.</w:t>
      </w:r>
      <w:r w:rsidRPr="009D06A7">
        <w:rPr>
          <w:spacing w:val="-4"/>
        </w:rPr>
        <w:t xml:space="preserve"> </w:t>
      </w:r>
      <w:r w:rsidRPr="009D06A7">
        <w:rPr>
          <w:spacing w:val="2"/>
        </w:rPr>
        <w:t>T</w:t>
      </w:r>
      <w:r w:rsidRPr="009D06A7">
        <w:t>he</w:t>
      </w:r>
      <w:r w:rsidRPr="009D06A7">
        <w:rPr>
          <w:spacing w:val="-2"/>
        </w:rPr>
        <w:t xml:space="preserve"> </w:t>
      </w:r>
      <w:r w:rsidRPr="009D06A7">
        <w:t>inf</w:t>
      </w:r>
      <w:r w:rsidRPr="009D06A7">
        <w:rPr>
          <w:spacing w:val="-2"/>
        </w:rPr>
        <w:t>o</w:t>
      </w:r>
      <w:r w:rsidRPr="009D06A7">
        <w:t>r</w:t>
      </w:r>
      <w:r w:rsidRPr="009D06A7">
        <w:rPr>
          <w:spacing w:val="-3"/>
        </w:rPr>
        <w:t>m</w:t>
      </w:r>
      <w:r w:rsidRPr="009D06A7">
        <w:t>at</w:t>
      </w:r>
      <w:r w:rsidRPr="009D06A7">
        <w:rPr>
          <w:spacing w:val="-1"/>
        </w:rPr>
        <w:t>i</w:t>
      </w:r>
      <w:r w:rsidRPr="009D06A7">
        <w:t>on pro</w:t>
      </w:r>
      <w:r w:rsidRPr="009D06A7">
        <w:rPr>
          <w:spacing w:val="-2"/>
        </w:rPr>
        <w:t>v</w:t>
      </w:r>
      <w:r w:rsidRPr="009D06A7">
        <w:t>id</w:t>
      </w:r>
      <w:r w:rsidRPr="009D06A7">
        <w:rPr>
          <w:spacing w:val="-2"/>
        </w:rPr>
        <w:t>e</w:t>
      </w:r>
      <w:r w:rsidRPr="009D06A7">
        <w:t xml:space="preserve">d </w:t>
      </w:r>
      <w:r w:rsidRPr="009D06A7">
        <w:rPr>
          <w:spacing w:val="-3"/>
        </w:rPr>
        <w:t>m</w:t>
      </w:r>
      <w:r w:rsidRPr="009D06A7">
        <w:t>ust be app</w:t>
      </w:r>
      <w:r w:rsidRPr="009D06A7">
        <w:rPr>
          <w:spacing w:val="-1"/>
        </w:rPr>
        <w:t>r</w:t>
      </w:r>
      <w:r w:rsidRPr="009D06A7">
        <w:t>o</w:t>
      </w:r>
      <w:r w:rsidRPr="009D06A7">
        <w:rPr>
          <w:spacing w:val="-2"/>
        </w:rPr>
        <w:t>v</w:t>
      </w:r>
      <w:r w:rsidRPr="009D06A7">
        <w:t>ed by</w:t>
      </w:r>
      <w:r w:rsidRPr="009D06A7">
        <w:rPr>
          <w:spacing w:val="-2"/>
        </w:rPr>
        <w:t xml:space="preserve"> </w:t>
      </w:r>
      <w:r w:rsidR="00D47E59">
        <w:rPr>
          <w:spacing w:val="-1"/>
        </w:rPr>
        <w:t>the Agency</w:t>
      </w:r>
      <w:r w:rsidRPr="009D06A7">
        <w:t xml:space="preserve"> and, including the items identified in</w:t>
      </w:r>
      <w:r w:rsidR="00511D15">
        <w:t xml:space="preserve"> </w:t>
      </w:r>
      <w:r w:rsidRPr="009D06A7">
        <w:t>42</w:t>
      </w:r>
      <w:r w:rsidRPr="009D06A7">
        <w:rPr>
          <w:spacing w:val="-2"/>
        </w:rPr>
        <w:t xml:space="preserve"> </w:t>
      </w:r>
      <w:r w:rsidRPr="009D06A7">
        <w:rPr>
          <w:spacing w:val="-1"/>
        </w:rPr>
        <w:t>C</w:t>
      </w:r>
      <w:r w:rsidRPr="009D06A7">
        <w:t>FR 438.10(</w:t>
      </w:r>
      <w:r w:rsidRPr="009D06A7">
        <w:rPr>
          <w:spacing w:val="-2"/>
        </w:rPr>
        <w:t>g</w:t>
      </w:r>
      <w:r w:rsidRPr="009D06A7">
        <w:t>)</w:t>
      </w:r>
      <w:r w:rsidRPr="009D06A7">
        <w:rPr>
          <w:spacing w:val="-1"/>
        </w:rPr>
        <w:t>(</w:t>
      </w:r>
      <w:r w:rsidRPr="009D06A7">
        <w:t>1):</w:t>
      </w:r>
      <w:bookmarkEnd w:id="681"/>
    </w:p>
    <w:p w:rsidR="009008B1" w:rsidRPr="009008B1" w:rsidRDefault="009008B1" w:rsidP="009008B1">
      <w:pPr>
        <w:pStyle w:val="Heading4"/>
        <w:keepNext w:val="0"/>
        <w:keepLines w:val="0"/>
        <w:widowControl w:val="0"/>
        <w:spacing w:before="0" w:line="240" w:lineRule="auto"/>
        <w:ind w:left="1404" w:hanging="864"/>
      </w:pPr>
      <w:r w:rsidRPr="009008B1">
        <w:rPr>
          <w:spacing w:val="2"/>
        </w:rPr>
        <w:t>T</w:t>
      </w:r>
      <w:r w:rsidRPr="009008B1">
        <w:t>he</w:t>
      </w:r>
      <w:r w:rsidRPr="009008B1">
        <w:rPr>
          <w:spacing w:val="-2"/>
        </w:rPr>
        <w:t xml:space="preserve"> </w:t>
      </w:r>
      <w:r w:rsidRPr="009008B1">
        <w:rPr>
          <w:spacing w:val="-1"/>
        </w:rPr>
        <w:t>r</w:t>
      </w:r>
      <w:r w:rsidRPr="009008B1">
        <w:t>i</w:t>
      </w:r>
      <w:r w:rsidRPr="009008B1">
        <w:rPr>
          <w:spacing w:val="-2"/>
        </w:rPr>
        <w:t>g</w:t>
      </w:r>
      <w:r w:rsidRPr="009008B1">
        <w:t>ht to</w:t>
      </w:r>
      <w:r w:rsidRPr="009008B1">
        <w:rPr>
          <w:spacing w:val="-2"/>
        </w:rPr>
        <w:t xml:space="preserve"> </w:t>
      </w:r>
      <w:r w:rsidRPr="009008B1">
        <w:t>f</w:t>
      </w:r>
      <w:r w:rsidRPr="009008B1">
        <w:rPr>
          <w:spacing w:val="-1"/>
        </w:rPr>
        <w:t>i</w:t>
      </w:r>
      <w:r w:rsidRPr="009008B1">
        <w:t xml:space="preserve">le </w:t>
      </w:r>
      <w:r w:rsidRPr="009008B1">
        <w:rPr>
          <w:spacing w:val="-2"/>
        </w:rPr>
        <w:t>g</w:t>
      </w:r>
      <w:r w:rsidRPr="009008B1">
        <w:t>r</w:t>
      </w:r>
      <w:r w:rsidRPr="009008B1">
        <w:rPr>
          <w:spacing w:val="-1"/>
        </w:rPr>
        <w:t>i</w:t>
      </w:r>
      <w:r w:rsidRPr="009008B1">
        <w:t>e</w:t>
      </w:r>
      <w:r w:rsidRPr="009008B1">
        <w:rPr>
          <w:spacing w:val="-2"/>
        </w:rPr>
        <w:t>v</w:t>
      </w:r>
      <w:r w:rsidRPr="009008B1">
        <w:t>ances</w:t>
      </w:r>
      <w:r w:rsidRPr="009008B1">
        <w:rPr>
          <w:spacing w:val="-2"/>
        </w:rPr>
        <w:t xml:space="preserve"> </w:t>
      </w:r>
      <w:r w:rsidRPr="009008B1">
        <w:t>and ap</w:t>
      </w:r>
      <w:r w:rsidRPr="009008B1">
        <w:rPr>
          <w:spacing w:val="-2"/>
        </w:rPr>
        <w:t>p</w:t>
      </w:r>
      <w:r w:rsidRPr="009008B1">
        <w:t>e</w:t>
      </w:r>
      <w:r w:rsidRPr="009008B1">
        <w:rPr>
          <w:spacing w:val="-2"/>
        </w:rPr>
        <w:t>a</w:t>
      </w:r>
      <w:r w:rsidRPr="009008B1">
        <w:t>ls;</w:t>
      </w:r>
    </w:p>
    <w:p w:rsidR="009008B1" w:rsidRPr="009008B1" w:rsidRDefault="009008B1" w:rsidP="009008B1">
      <w:pPr>
        <w:pStyle w:val="Heading4"/>
        <w:numPr>
          <w:ilvl w:val="0"/>
          <w:numId w:val="0"/>
        </w:numPr>
        <w:ind w:left="864"/>
      </w:pPr>
    </w:p>
    <w:p w:rsidR="009008B1" w:rsidRPr="009008B1" w:rsidRDefault="009008B1" w:rsidP="009008B1">
      <w:pPr>
        <w:pStyle w:val="Heading4"/>
        <w:keepNext w:val="0"/>
        <w:keepLines w:val="0"/>
        <w:widowControl w:val="0"/>
        <w:spacing w:before="0" w:line="240" w:lineRule="auto"/>
        <w:ind w:left="1404" w:hanging="864"/>
      </w:pPr>
      <w:r w:rsidRPr="009008B1">
        <w:rPr>
          <w:spacing w:val="2"/>
        </w:rPr>
        <w:t>T</w:t>
      </w:r>
      <w:r w:rsidRPr="009008B1">
        <w:t>he</w:t>
      </w:r>
      <w:r w:rsidRPr="009008B1">
        <w:rPr>
          <w:spacing w:val="-2"/>
        </w:rPr>
        <w:t xml:space="preserve"> </w:t>
      </w:r>
      <w:r w:rsidRPr="009008B1">
        <w:t>r</w:t>
      </w:r>
      <w:r w:rsidRPr="009008B1">
        <w:rPr>
          <w:spacing w:val="-2"/>
        </w:rPr>
        <w:t>e</w:t>
      </w:r>
      <w:r w:rsidRPr="009008B1">
        <w:t>qu</w:t>
      </w:r>
      <w:r w:rsidRPr="009008B1">
        <w:rPr>
          <w:spacing w:val="-1"/>
        </w:rPr>
        <w:t>i</w:t>
      </w:r>
      <w:r w:rsidRPr="009008B1">
        <w:t>re</w:t>
      </w:r>
      <w:r w:rsidRPr="009008B1">
        <w:rPr>
          <w:spacing w:val="-3"/>
        </w:rPr>
        <w:t>m</w:t>
      </w:r>
      <w:r w:rsidRPr="009008B1">
        <w:t xml:space="preserve">ents </w:t>
      </w:r>
      <w:r w:rsidRPr="009008B1">
        <w:rPr>
          <w:spacing w:val="-2"/>
        </w:rPr>
        <w:t>a</w:t>
      </w:r>
      <w:r w:rsidRPr="009008B1">
        <w:t xml:space="preserve">nd </w:t>
      </w:r>
      <w:r w:rsidRPr="009008B1">
        <w:rPr>
          <w:spacing w:val="-1"/>
        </w:rPr>
        <w:t>t</w:t>
      </w:r>
      <w:r w:rsidRPr="009008B1">
        <w:t>i</w:t>
      </w:r>
      <w:r w:rsidRPr="009008B1">
        <w:rPr>
          <w:spacing w:val="-3"/>
        </w:rPr>
        <w:t>m</w:t>
      </w:r>
      <w:r w:rsidRPr="009008B1">
        <w:t>efra</w:t>
      </w:r>
      <w:r w:rsidRPr="009008B1">
        <w:rPr>
          <w:spacing w:val="-3"/>
        </w:rPr>
        <w:t>m</w:t>
      </w:r>
      <w:r w:rsidRPr="009008B1">
        <w:t>es for</w:t>
      </w:r>
      <w:r w:rsidRPr="009008B1">
        <w:rPr>
          <w:spacing w:val="-1"/>
        </w:rPr>
        <w:t xml:space="preserve"> </w:t>
      </w:r>
      <w:r w:rsidRPr="009008B1">
        <w:t>f</w:t>
      </w:r>
      <w:r w:rsidRPr="009008B1">
        <w:rPr>
          <w:spacing w:val="-1"/>
        </w:rPr>
        <w:t>i</w:t>
      </w:r>
      <w:r w:rsidRPr="009008B1">
        <w:t>l</w:t>
      </w:r>
      <w:r w:rsidRPr="009008B1">
        <w:rPr>
          <w:spacing w:val="-1"/>
        </w:rPr>
        <w:t>i</w:t>
      </w:r>
      <w:r w:rsidRPr="009008B1">
        <w:t>ng</w:t>
      </w:r>
      <w:r w:rsidRPr="009008B1">
        <w:rPr>
          <w:spacing w:val="-2"/>
        </w:rPr>
        <w:t xml:space="preserve"> </w:t>
      </w:r>
      <w:r w:rsidRPr="009008B1">
        <w:t xml:space="preserve">a </w:t>
      </w:r>
      <w:r w:rsidRPr="009008B1">
        <w:rPr>
          <w:spacing w:val="-2"/>
        </w:rPr>
        <w:t>g</w:t>
      </w:r>
      <w:r w:rsidRPr="009008B1">
        <w:t>rie</w:t>
      </w:r>
      <w:r w:rsidRPr="009008B1">
        <w:rPr>
          <w:spacing w:val="-2"/>
        </w:rPr>
        <w:t>v</w:t>
      </w:r>
      <w:r w:rsidRPr="009008B1">
        <w:t>ance</w:t>
      </w:r>
      <w:r w:rsidRPr="009008B1">
        <w:rPr>
          <w:spacing w:val="-2"/>
        </w:rPr>
        <w:t xml:space="preserve"> </w:t>
      </w:r>
      <w:r w:rsidRPr="009008B1">
        <w:t>or ap</w:t>
      </w:r>
      <w:r w:rsidRPr="009008B1">
        <w:rPr>
          <w:spacing w:val="-2"/>
        </w:rPr>
        <w:t>p</w:t>
      </w:r>
      <w:r w:rsidRPr="009008B1">
        <w:t>e</w:t>
      </w:r>
      <w:r w:rsidRPr="009008B1">
        <w:rPr>
          <w:spacing w:val="-2"/>
        </w:rPr>
        <w:t>a</w:t>
      </w:r>
      <w:r w:rsidRPr="009008B1">
        <w:t>l;</w:t>
      </w:r>
    </w:p>
    <w:p w:rsidR="009008B1" w:rsidRPr="009008B1" w:rsidRDefault="009008B1" w:rsidP="009008B1">
      <w:pPr>
        <w:pStyle w:val="Heading4"/>
        <w:numPr>
          <w:ilvl w:val="0"/>
          <w:numId w:val="0"/>
        </w:numPr>
      </w:pPr>
    </w:p>
    <w:p w:rsidR="009008B1" w:rsidRPr="009008B1" w:rsidRDefault="009008B1" w:rsidP="009008B1">
      <w:pPr>
        <w:pStyle w:val="Heading4"/>
        <w:keepNext w:val="0"/>
        <w:keepLines w:val="0"/>
        <w:widowControl w:val="0"/>
        <w:spacing w:before="0" w:line="240" w:lineRule="auto"/>
        <w:ind w:left="1404" w:hanging="864"/>
      </w:pPr>
      <w:r w:rsidRPr="009008B1">
        <w:rPr>
          <w:spacing w:val="2"/>
        </w:rPr>
        <w:t>T</w:t>
      </w:r>
      <w:r w:rsidRPr="009008B1">
        <w:t>he</w:t>
      </w:r>
      <w:r w:rsidRPr="009008B1">
        <w:rPr>
          <w:spacing w:val="-2"/>
        </w:rPr>
        <w:t xml:space="preserve"> </w:t>
      </w:r>
      <w:r w:rsidRPr="009008B1">
        <w:t>a</w:t>
      </w:r>
      <w:r w:rsidRPr="009008B1">
        <w:rPr>
          <w:spacing w:val="-2"/>
        </w:rPr>
        <w:t>v</w:t>
      </w:r>
      <w:r w:rsidRPr="009008B1">
        <w:t>ai</w:t>
      </w:r>
      <w:r w:rsidRPr="009008B1">
        <w:rPr>
          <w:spacing w:val="-1"/>
        </w:rPr>
        <w:t>l</w:t>
      </w:r>
      <w:r w:rsidRPr="009008B1">
        <w:t>ab</w:t>
      </w:r>
      <w:r w:rsidRPr="009008B1">
        <w:rPr>
          <w:spacing w:val="-1"/>
        </w:rPr>
        <w:t>i</w:t>
      </w:r>
      <w:r w:rsidRPr="009008B1">
        <w:t>l</w:t>
      </w:r>
      <w:r w:rsidRPr="009008B1">
        <w:rPr>
          <w:spacing w:val="-1"/>
        </w:rPr>
        <w:t>i</w:t>
      </w:r>
      <w:r w:rsidRPr="009008B1">
        <w:t>ty</w:t>
      </w:r>
      <w:r w:rsidRPr="009008B1">
        <w:rPr>
          <w:spacing w:val="-2"/>
        </w:rPr>
        <w:t xml:space="preserve"> </w:t>
      </w:r>
      <w:r w:rsidRPr="009008B1">
        <w:t xml:space="preserve">of </w:t>
      </w:r>
      <w:r w:rsidRPr="009008B1">
        <w:rPr>
          <w:spacing w:val="-2"/>
        </w:rPr>
        <w:t>a</w:t>
      </w:r>
      <w:r w:rsidRPr="009008B1">
        <w:t>ss</w:t>
      </w:r>
      <w:r w:rsidRPr="009008B1">
        <w:rPr>
          <w:spacing w:val="-1"/>
        </w:rPr>
        <w:t>i</w:t>
      </w:r>
      <w:r w:rsidRPr="009008B1">
        <w:t>s</w:t>
      </w:r>
      <w:r w:rsidRPr="009008B1">
        <w:rPr>
          <w:spacing w:val="-1"/>
        </w:rPr>
        <w:t>t</w:t>
      </w:r>
      <w:r w:rsidRPr="009008B1">
        <w:t>a</w:t>
      </w:r>
      <w:r w:rsidRPr="009008B1">
        <w:rPr>
          <w:spacing w:val="-2"/>
        </w:rPr>
        <w:t>n</w:t>
      </w:r>
      <w:r w:rsidRPr="009008B1">
        <w:t>ce in</w:t>
      </w:r>
      <w:r w:rsidRPr="009008B1">
        <w:rPr>
          <w:spacing w:val="-2"/>
        </w:rPr>
        <w:t xml:space="preserve"> </w:t>
      </w:r>
      <w:r w:rsidRPr="009008B1">
        <w:t>the</w:t>
      </w:r>
      <w:r w:rsidRPr="009008B1">
        <w:rPr>
          <w:spacing w:val="-2"/>
        </w:rPr>
        <w:t xml:space="preserve"> </w:t>
      </w:r>
      <w:r w:rsidRPr="009008B1">
        <w:rPr>
          <w:spacing w:val="-1"/>
        </w:rPr>
        <w:t>f</w:t>
      </w:r>
      <w:r w:rsidRPr="009008B1">
        <w:t>i</w:t>
      </w:r>
      <w:r w:rsidRPr="009008B1">
        <w:rPr>
          <w:spacing w:val="-1"/>
        </w:rPr>
        <w:t>l</w:t>
      </w:r>
      <w:r w:rsidRPr="009008B1">
        <w:t>ing</w:t>
      </w:r>
      <w:r w:rsidRPr="009008B1">
        <w:rPr>
          <w:spacing w:val="-2"/>
        </w:rPr>
        <w:t xml:space="preserve"> </w:t>
      </w:r>
      <w:r w:rsidRPr="009008B1">
        <w:t>proc</w:t>
      </w:r>
      <w:r w:rsidRPr="009008B1">
        <w:rPr>
          <w:spacing w:val="-2"/>
        </w:rPr>
        <w:t>e</w:t>
      </w:r>
      <w:r w:rsidRPr="009008B1">
        <w:t>ss;</w:t>
      </w:r>
    </w:p>
    <w:p w:rsidR="009008B1" w:rsidRPr="009008B1" w:rsidRDefault="009008B1" w:rsidP="009008B1">
      <w:pPr>
        <w:pStyle w:val="Heading4"/>
        <w:numPr>
          <w:ilvl w:val="0"/>
          <w:numId w:val="0"/>
        </w:numPr>
        <w:ind w:left="864"/>
      </w:pPr>
    </w:p>
    <w:p w:rsidR="009008B1" w:rsidRPr="009008B1" w:rsidRDefault="009008B1" w:rsidP="009008B1">
      <w:pPr>
        <w:pStyle w:val="Heading4"/>
        <w:keepNext w:val="0"/>
        <w:keepLines w:val="0"/>
        <w:widowControl w:val="0"/>
        <w:spacing w:before="0" w:line="240" w:lineRule="auto"/>
        <w:ind w:left="1404" w:hanging="864"/>
      </w:pPr>
      <w:r w:rsidRPr="009008B1">
        <w:rPr>
          <w:spacing w:val="2"/>
        </w:rPr>
        <w:t>T</w:t>
      </w:r>
      <w:r w:rsidRPr="009008B1">
        <w:t>he</w:t>
      </w:r>
      <w:r w:rsidRPr="009008B1">
        <w:rPr>
          <w:spacing w:val="-2"/>
        </w:rPr>
        <w:t xml:space="preserve"> </w:t>
      </w:r>
      <w:r w:rsidRPr="009008B1">
        <w:rPr>
          <w:spacing w:val="1"/>
        </w:rPr>
        <w:t>t</w:t>
      </w:r>
      <w:r w:rsidRPr="009008B1">
        <w:rPr>
          <w:spacing w:val="-2"/>
        </w:rPr>
        <w:t>o</w:t>
      </w:r>
      <w:r w:rsidRPr="009008B1">
        <w:rPr>
          <w:spacing w:val="1"/>
        </w:rPr>
        <w:t>ll</w:t>
      </w:r>
      <w:r w:rsidRPr="009008B1">
        <w:rPr>
          <w:spacing w:val="-4"/>
        </w:rPr>
        <w:t>-</w:t>
      </w:r>
      <w:r w:rsidRPr="009008B1">
        <w:rPr>
          <w:spacing w:val="1"/>
        </w:rPr>
        <w:t>fre</w:t>
      </w:r>
      <w:r w:rsidRPr="009008B1">
        <w:t>e</w:t>
      </w:r>
      <w:r w:rsidRPr="009008B1">
        <w:rPr>
          <w:spacing w:val="-2"/>
        </w:rPr>
        <w:t xml:space="preserve"> </w:t>
      </w:r>
      <w:r w:rsidRPr="009008B1">
        <w:t>nu</w:t>
      </w:r>
      <w:r w:rsidRPr="009008B1">
        <w:rPr>
          <w:spacing w:val="-3"/>
        </w:rPr>
        <w:t>m</w:t>
      </w:r>
      <w:r w:rsidRPr="009008B1">
        <w:t>b</w:t>
      </w:r>
      <w:r w:rsidRPr="009008B1">
        <w:rPr>
          <w:spacing w:val="1"/>
        </w:rPr>
        <w:t>er</w:t>
      </w:r>
      <w:r w:rsidRPr="009008B1">
        <w:t>s</w:t>
      </w:r>
      <w:r w:rsidRPr="009008B1">
        <w:rPr>
          <w:spacing w:val="1"/>
        </w:rPr>
        <w:t xml:space="preserve"> t</w:t>
      </w:r>
      <w:r w:rsidRPr="009008B1">
        <w:rPr>
          <w:spacing w:val="-2"/>
        </w:rPr>
        <w:t>h</w:t>
      </w:r>
      <w:r w:rsidRPr="009008B1">
        <w:rPr>
          <w:spacing w:val="1"/>
        </w:rPr>
        <w:t>a</w:t>
      </w:r>
      <w:r w:rsidRPr="009008B1">
        <w:t>t</w:t>
      </w:r>
      <w:r w:rsidRPr="009008B1">
        <w:rPr>
          <w:spacing w:val="-1"/>
        </w:rPr>
        <w:t xml:space="preserve"> t</w:t>
      </w:r>
      <w:r w:rsidRPr="009008B1">
        <w:t>he</w:t>
      </w:r>
      <w:r w:rsidRPr="009008B1">
        <w:rPr>
          <w:spacing w:val="1"/>
        </w:rPr>
        <w:t xml:space="preserve"> </w:t>
      </w:r>
      <w:r w:rsidRPr="009008B1">
        <w:rPr>
          <w:spacing w:val="-3"/>
        </w:rPr>
        <w:t>m</w:t>
      </w:r>
      <w:r w:rsidRPr="009008B1">
        <w:rPr>
          <w:spacing w:val="3"/>
        </w:rPr>
        <w:t>e</w:t>
      </w:r>
      <w:r w:rsidRPr="009008B1">
        <w:rPr>
          <w:spacing w:val="-3"/>
        </w:rPr>
        <w:t>m</w:t>
      </w:r>
      <w:r w:rsidRPr="009008B1">
        <w:t>b</w:t>
      </w:r>
      <w:r w:rsidRPr="009008B1">
        <w:rPr>
          <w:spacing w:val="1"/>
        </w:rPr>
        <w:t>e</w:t>
      </w:r>
      <w:r w:rsidRPr="009008B1">
        <w:t>r</w:t>
      </w:r>
      <w:r w:rsidRPr="009008B1">
        <w:rPr>
          <w:spacing w:val="1"/>
        </w:rPr>
        <w:t xml:space="preserve"> ca</w:t>
      </w:r>
      <w:r w:rsidRPr="009008B1">
        <w:t xml:space="preserve">n </w:t>
      </w:r>
      <w:r w:rsidRPr="009008B1">
        <w:rPr>
          <w:spacing w:val="-2"/>
        </w:rPr>
        <w:t>u</w:t>
      </w:r>
      <w:r w:rsidRPr="009008B1">
        <w:rPr>
          <w:spacing w:val="1"/>
        </w:rPr>
        <w:t>s</w:t>
      </w:r>
      <w:r w:rsidRPr="009008B1">
        <w:t>e</w:t>
      </w:r>
      <w:r w:rsidRPr="009008B1">
        <w:rPr>
          <w:spacing w:val="-2"/>
        </w:rPr>
        <w:t xml:space="preserve"> </w:t>
      </w:r>
      <w:r w:rsidRPr="009008B1">
        <w:rPr>
          <w:spacing w:val="1"/>
        </w:rPr>
        <w:t>t</w:t>
      </w:r>
      <w:r w:rsidRPr="009008B1">
        <w:t xml:space="preserve">o </w:t>
      </w:r>
      <w:r w:rsidRPr="009008B1">
        <w:rPr>
          <w:spacing w:val="-1"/>
        </w:rPr>
        <w:t>f</w:t>
      </w:r>
      <w:r w:rsidRPr="009008B1">
        <w:rPr>
          <w:spacing w:val="1"/>
        </w:rPr>
        <w:t>i</w:t>
      </w:r>
      <w:r w:rsidRPr="009008B1">
        <w:rPr>
          <w:spacing w:val="-1"/>
        </w:rPr>
        <w:t>l</w:t>
      </w:r>
      <w:r w:rsidRPr="009008B1">
        <w:t>e</w:t>
      </w:r>
      <w:r w:rsidRPr="009008B1">
        <w:rPr>
          <w:spacing w:val="1"/>
        </w:rPr>
        <w:t xml:space="preserve"> </w:t>
      </w:r>
      <w:r w:rsidRPr="009008B1">
        <w:t>a</w:t>
      </w:r>
      <w:r w:rsidRPr="009008B1">
        <w:rPr>
          <w:spacing w:val="-2"/>
        </w:rPr>
        <w:t xml:space="preserve"> g</w:t>
      </w:r>
      <w:r w:rsidRPr="009008B1">
        <w:rPr>
          <w:spacing w:val="1"/>
        </w:rPr>
        <w:t>rie</w:t>
      </w:r>
      <w:r w:rsidRPr="009008B1">
        <w:rPr>
          <w:spacing w:val="-2"/>
        </w:rPr>
        <w:t>v</w:t>
      </w:r>
      <w:r w:rsidRPr="009008B1">
        <w:rPr>
          <w:spacing w:val="1"/>
        </w:rPr>
        <w:t>a</w:t>
      </w:r>
      <w:r w:rsidRPr="009008B1">
        <w:t>n</w:t>
      </w:r>
      <w:r w:rsidRPr="009008B1">
        <w:rPr>
          <w:spacing w:val="1"/>
        </w:rPr>
        <w:t>c</w:t>
      </w:r>
      <w:r w:rsidRPr="009008B1">
        <w:t>e</w:t>
      </w:r>
      <w:r w:rsidRPr="009008B1">
        <w:rPr>
          <w:spacing w:val="1"/>
        </w:rPr>
        <w:t xml:space="preserve"> </w:t>
      </w:r>
      <w:r w:rsidRPr="009008B1">
        <w:rPr>
          <w:spacing w:val="-2"/>
        </w:rPr>
        <w:t>o</w:t>
      </w:r>
      <w:r w:rsidRPr="009008B1">
        <w:t>r</w:t>
      </w:r>
      <w:r w:rsidRPr="009008B1">
        <w:rPr>
          <w:spacing w:val="1"/>
        </w:rPr>
        <w:t xml:space="preserve"> a</w:t>
      </w:r>
      <w:r w:rsidRPr="009008B1">
        <w:t>p</w:t>
      </w:r>
      <w:r w:rsidRPr="009008B1">
        <w:rPr>
          <w:spacing w:val="-2"/>
        </w:rPr>
        <w:t>p</w:t>
      </w:r>
      <w:r w:rsidRPr="009008B1">
        <w:rPr>
          <w:spacing w:val="1"/>
        </w:rPr>
        <w:t>ea</w:t>
      </w:r>
      <w:r w:rsidRPr="009008B1">
        <w:t>l</w:t>
      </w:r>
      <w:r w:rsidRPr="009008B1">
        <w:rPr>
          <w:spacing w:val="-1"/>
        </w:rPr>
        <w:t xml:space="preserve"> </w:t>
      </w:r>
      <w:r w:rsidRPr="009008B1">
        <w:t>by</w:t>
      </w:r>
      <w:r w:rsidRPr="009008B1">
        <w:rPr>
          <w:spacing w:val="-2"/>
        </w:rPr>
        <w:t xml:space="preserve"> </w:t>
      </w:r>
      <w:r w:rsidRPr="009008B1">
        <w:t>phone;</w:t>
      </w:r>
    </w:p>
    <w:p w:rsidR="009008B1" w:rsidRPr="009008B1" w:rsidRDefault="009008B1" w:rsidP="009008B1">
      <w:pPr>
        <w:pStyle w:val="Heading4"/>
        <w:numPr>
          <w:ilvl w:val="0"/>
          <w:numId w:val="0"/>
        </w:numPr>
      </w:pPr>
    </w:p>
    <w:p w:rsidR="009008B1" w:rsidRPr="009008B1" w:rsidRDefault="009008B1" w:rsidP="009008B1">
      <w:pPr>
        <w:pStyle w:val="Heading4"/>
        <w:keepNext w:val="0"/>
        <w:keepLines w:val="0"/>
        <w:widowControl w:val="0"/>
        <w:spacing w:before="0" w:line="240" w:lineRule="auto"/>
        <w:ind w:left="1404" w:hanging="864"/>
      </w:pPr>
      <w:r w:rsidRPr="009008B1">
        <w:rPr>
          <w:spacing w:val="5"/>
        </w:rPr>
        <w:t>Th</w:t>
      </w:r>
      <w:r w:rsidRPr="009008B1">
        <w:t>e</w:t>
      </w:r>
      <w:r w:rsidRPr="009008B1">
        <w:rPr>
          <w:spacing w:val="6"/>
        </w:rPr>
        <w:t xml:space="preserve"> f</w:t>
      </w:r>
      <w:r w:rsidRPr="009008B1">
        <w:rPr>
          <w:spacing w:val="3"/>
        </w:rPr>
        <w:t>ac</w:t>
      </w:r>
      <w:r w:rsidRPr="009008B1">
        <w:t>t</w:t>
      </w:r>
      <w:r w:rsidRPr="009008B1">
        <w:rPr>
          <w:spacing w:val="9"/>
        </w:rPr>
        <w:t xml:space="preserve"> </w:t>
      </w:r>
      <w:r w:rsidRPr="009008B1">
        <w:rPr>
          <w:spacing w:val="4"/>
        </w:rPr>
        <w:t>t</w:t>
      </w:r>
      <w:r w:rsidRPr="009008B1">
        <w:rPr>
          <w:spacing w:val="5"/>
        </w:rPr>
        <w:t>h</w:t>
      </w:r>
      <w:r w:rsidRPr="009008B1">
        <w:rPr>
          <w:spacing w:val="3"/>
        </w:rPr>
        <w:t>a</w:t>
      </w:r>
      <w:r w:rsidRPr="009008B1">
        <w:rPr>
          <w:spacing w:val="4"/>
        </w:rPr>
        <w:t>t</w:t>
      </w:r>
      <w:r w:rsidRPr="009008B1">
        <w:t>,</w:t>
      </w:r>
      <w:r w:rsidRPr="009008B1">
        <w:rPr>
          <w:spacing w:val="8"/>
        </w:rPr>
        <w:t xml:space="preserve"> </w:t>
      </w:r>
      <w:r w:rsidRPr="009008B1">
        <w:rPr>
          <w:spacing w:val="4"/>
        </w:rPr>
        <w:t>i</w:t>
      </w:r>
      <w:r w:rsidRPr="009008B1">
        <w:t>f</w:t>
      </w:r>
      <w:r w:rsidRPr="009008B1">
        <w:rPr>
          <w:spacing w:val="8"/>
        </w:rPr>
        <w:t xml:space="preserve"> </w:t>
      </w:r>
      <w:r w:rsidRPr="009008B1">
        <w:rPr>
          <w:spacing w:val="6"/>
        </w:rPr>
        <w:t>r</w:t>
      </w:r>
      <w:r w:rsidRPr="009008B1">
        <w:rPr>
          <w:spacing w:val="3"/>
        </w:rPr>
        <w:t>e</w:t>
      </w:r>
      <w:r w:rsidRPr="009008B1">
        <w:rPr>
          <w:spacing w:val="5"/>
        </w:rPr>
        <w:t>q</w:t>
      </w:r>
      <w:r w:rsidRPr="009008B1">
        <w:rPr>
          <w:spacing w:val="3"/>
        </w:rPr>
        <w:t>ues</w:t>
      </w:r>
      <w:r w:rsidRPr="009008B1">
        <w:rPr>
          <w:spacing w:val="6"/>
        </w:rPr>
        <w:t>t</w:t>
      </w:r>
      <w:r w:rsidRPr="009008B1">
        <w:rPr>
          <w:spacing w:val="3"/>
        </w:rPr>
        <w:t>e</w:t>
      </w:r>
      <w:r w:rsidRPr="009008B1">
        <w:t>d</w:t>
      </w:r>
      <w:r w:rsidRPr="009008B1">
        <w:rPr>
          <w:spacing w:val="8"/>
        </w:rPr>
        <w:t xml:space="preserve"> </w:t>
      </w:r>
      <w:r w:rsidRPr="009008B1">
        <w:rPr>
          <w:spacing w:val="5"/>
        </w:rPr>
        <w:t>b</w:t>
      </w:r>
      <w:r w:rsidRPr="009008B1">
        <w:t>y</w:t>
      </w:r>
      <w:r w:rsidRPr="009008B1">
        <w:rPr>
          <w:spacing w:val="8"/>
        </w:rPr>
        <w:t xml:space="preserve"> </w:t>
      </w:r>
      <w:r w:rsidRPr="009008B1">
        <w:rPr>
          <w:spacing w:val="4"/>
        </w:rPr>
        <w:t>t</w:t>
      </w:r>
      <w:r w:rsidRPr="009008B1">
        <w:rPr>
          <w:spacing w:val="5"/>
        </w:rPr>
        <w:t>h</w:t>
      </w:r>
      <w:r w:rsidRPr="009008B1">
        <w:t>e</w:t>
      </w:r>
      <w:r w:rsidRPr="009008B1">
        <w:rPr>
          <w:spacing w:val="8"/>
        </w:rPr>
        <w:t xml:space="preserve"> </w:t>
      </w:r>
      <w:r w:rsidRPr="009008B1">
        <w:rPr>
          <w:spacing w:val="1"/>
        </w:rPr>
        <w:t>m</w:t>
      </w:r>
      <w:r w:rsidRPr="009008B1">
        <w:rPr>
          <w:spacing w:val="5"/>
        </w:rPr>
        <w:t>e</w:t>
      </w:r>
      <w:r w:rsidRPr="009008B1">
        <w:rPr>
          <w:spacing w:val="1"/>
        </w:rPr>
        <w:t>m</w:t>
      </w:r>
      <w:r w:rsidRPr="009008B1">
        <w:rPr>
          <w:spacing w:val="5"/>
        </w:rPr>
        <w:t>be</w:t>
      </w:r>
      <w:r w:rsidRPr="009008B1">
        <w:t>r</w:t>
      </w:r>
      <w:r w:rsidRPr="009008B1">
        <w:rPr>
          <w:spacing w:val="6"/>
        </w:rPr>
        <w:t xml:space="preserve"> </w:t>
      </w:r>
      <w:r w:rsidRPr="009008B1">
        <w:rPr>
          <w:spacing w:val="5"/>
        </w:rPr>
        <w:t>a</w:t>
      </w:r>
      <w:r w:rsidRPr="009008B1">
        <w:rPr>
          <w:spacing w:val="3"/>
        </w:rPr>
        <w:t>n</w:t>
      </w:r>
      <w:r w:rsidRPr="009008B1">
        <w:t>d</w:t>
      </w:r>
      <w:r w:rsidRPr="009008B1">
        <w:rPr>
          <w:spacing w:val="10"/>
        </w:rPr>
        <w:t xml:space="preserve"> </w:t>
      </w:r>
      <w:r w:rsidRPr="009008B1">
        <w:rPr>
          <w:spacing w:val="3"/>
        </w:rPr>
        <w:t>u</w:t>
      </w:r>
      <w:r w:rsidRPr="009008B1">
        <w:rPr>
          <w:spacing w:val="5"/>
        </w:rPr>
        <w:t>n</w:t>
      </w:r>
      <w:r w:rsidRPr="009008B1">
        <w:rPr>
          <w:spacing w:val="3"/>
        </w:rPr>
        <w:t>de</w:t>
      </w:r>
      <w:r w:rsidRPr="009008B1">
        <w:t>r</w:t>
      </w:r>
      <w:r w:rsidRPr="009008B1">
        <w:rPr>
          <w:spacing w:val="8"/>
        </w:rPr>
        <w:t xml:space="preserve"> </w:t>
      </w:r>
      <w:r w:rsidRPr="009008B1">
        <w:rPr>
          <w:spacing w:val="5"/>
        </w:rPr>
        <w:t>c</w:t>
      </w:r>
      <w:r w:rsidRPr="009008B1">
        <w:rPr>
          <w:spacing w:val="3"/>
        </w:rPr>
        <w:t>er</w:t>
      </w:r>
      <w:r w:rsidRPr="009008B1">
        <w:rPr>
          <w:spacing w:val="4"/>
        </w:rPr>
        <w:t>t</w:t>
      </w:r>
      <w:r w:rsidRPr="009008B1">
        <w:rPr>
          <w:spacing w:val="5"/>
        </w:rPr>
        <w:t>a</w:t>
      </w:r>
      <w:r w:rsidRPr="009008B1">
        <w:rPr>
          <w:spacing w:val="4"/>
        </w:rPr>
        <w:t>i</w:t>
      </w:r>
      <w:r w:rsidRPr="009008B1">
        <w:t>n</w:t>
      </w:r>
      <w:r w:rsidRPr="009008B1">
        <w:rPr>
          <w:spacing w:val="8"/>
        </w:rPr>
        <w:t xml:space="preserve"> </w:t>
      </w:r>
      <w:r w:rsidRPr="009008B1">
        <w:rPr>
          <w:spacing w:val="3"/>
        </w:rPr>
        <w:t>c</w:t>
      </w:r>
      <w:r w:rsidRPr="009008B1">
        <w:rPr>
          <w:spacing w:val="4"/>
        </w:rPr>
        <w:t>i</w:t>
      </w:r>
      <w:r w:rsidRPr="009008B1">
        <w:rPr>
          <w:spacing w:val="6"/>
        </w:rPr>
        <w:t>r</w:t>
      </w:r>
      <w:r w:rsidRPr="009008B1">
        <w:rPr>
          <w:spacing w:val="3"/>
        </w:rPr>
        <w:t>c</w:t>
      </w:r>
      <w:r w:rsidRPr="009008B1">
        <w:rPr>
          <w:spacing w:val="5"/>
        </w:rPr>
        <w:t>u</w:t>
      </w:r>
      <w:r w:rsidRPr="009008B1">
        <w:rPr>
          <w:spacing w:val="1"/>
        </w:rPr>
        <w:t>m</w:t>
      </w:r>
      <w:r w:rsidRPr="009008B1">
        <w:rPr>
          <w:spacing w:val="5"/>
        </w:rPr>
        <w:t>s</w:t>
      </w:r>
      <w:r w:rsidRPr="009008B1">
        <w:rPr>
          <w:spacing w:val="4"/>
        </w:rPr>
        <w:t>t</w:t>
      </w:r>
      <w:r w:rsidRPr="009008B1">
        <w:rPr>
          <w:spacing w:val="3"/>
        </w:rPr>
        <w:t>a</w:t>
      </w:r>
      <w:r w:rsidRPr="009008B1">
        <w:rPr>
          <w:spacing w:val="5"/>
        </w:rPr>
        <w:t>n</w:t>
      </w:r>
      <w:r w:rsidRPr="009008B1">
        <w:rPr>
          <w:spacing w:val="3"/>
        </w:rPr>
        <w:t>c</w:t>
      </w:r>
      <w:r w:rsidRPr="009008B1">
        <w:rPr>
          <w:spacing w:val="5"/>
        </w:rPr>
        <w:t>e</w:t>
      </w:r>
      <w:r w:rsidRPr="009008B1">
        <w:rPr>
          <w:spacing w:val="3"/>
        </w:rPr>
        <w:t>s</w:t>
      </w:r>
      <w:r w:rsidRPr="009008B1">
        <w:t>:</w:t>
      </w:r>
      <w:r w:rsidRPr="009008B1">
        <w:rPr>
          <w:spacing w:val="9"/>
        </w:rPr>
        <w:t xml:space="preserve"> </w:t>
      </w:r>
      <w:r w:rsidRPr="009008B1">
        <w:rPr>
          <w:spacing w:val="3"/>
        </w:rPr>
        <w:t>(i)</w:t>
      </w:r>
      <w:r w:rsidRPr="009008B1">
        <w:t xml:space="preserve"> </w:t>
      </w:r>
      <w:r w:rsidRPr="009008B1">
        <w:rPr>
          <w:spacing w:val="5"/>
        </w:rPr>
        <w:t>b</w:t>
      </w:r>
      <w:r w:rsidRPr="009008B1">
        <w:rPr>
          <w:spacing w:val="3"/>
        </w:rPr>
        <w:t>e</w:t>
      </w:r>
      <w:r w:rsidRPr="009008B1">
        <w:rPr>
          <w:spacing w:val="5"/>
        </w:rPr>
        <w:t>n</w:t>
      </w:r>
      <w:r w:rsidRPr="009008B1">
        <w:rPr>
          <w:spacing w:val="3"/>
        </w:rPr>
        <w:t>ef</w:t>
      </w:r>
      <w:r w:rsidRPr="009008B1">
        <w:rPr>
          <w:spacing w:val="4"/>
        </w:rPr>
        <w:t>i</w:t>
      </w:r>
      <w:r w:rsidRPr="009008B1">
        <w:rPr>
          <w:spacing w:val="6"/>
        </w:rPr>
        <w:t>t</w:t>
      </w:r>
      <w:r w:rsidRPr="009008B1">
        <w:t>s</w:t>
      </w:r>
      <w:r w:rsidRPr="009008B1">
        <w:rPr>
          <w:spacing w:val="8"/>
        </w:rPr>
        <w:t xml:space="preserve"> </w:t>
      </w:r>
      <w:r w:rsidRPr="009008B1">
        <w:rPr>
          <w:spacing w:val="-1"/>
        </w:rPr>
        <w:t>wi</w:t>
      </w:r>
      <w:r w:rsidRPr="009008B1">
        <w:rPr>
          <w:spacing w:val="1"/>
        </w:rPr>
        <w:t>l</w:t>
      </w:r>
      <w:r w:rsidRPr="009008B1">
        <w:t>l</w:t>
      </w:r>
      <w:r w:rsidRPr="009008B1">
        <w:rPr>
          <w:spacing w:val="-1"/>
        </w:rPr>
        <w:t xml:space="preserve"> </w:t>
      </w:r>
      <w:r w:rsidRPr="009008B1">
        <w:rPr>
          <w:spacing w:val="1"/>
        </w:rPr>
        <w:t>c</w:t>
      </w:r>
      <w:r w:rsidRPr="009008B1">
        <w:t>o</w:t>
      </w:r>
      <w:r w:rsidRPr="009008B1">
        <w:rPr>
          <w:spacing w:val="-2"/>
        </w:rPr>
        <w:t>n</w:t>
      </w:r>
      <w:r w:rsidRPr="009008B1">
        <w:rPr>
          <w:spacing w:val="1"/>
        </w:rPr>
        <w:t>ti</w:t>
      </w:r>
      <w:r w:rsidRPr="009008B1">
        <w:t>n</w:t>
      </w:r>
      <w:r w:rsidRPr="009008B1">
        <w:rPr>
          <w:spacing w:val="-2"/>
        </w:rPr>
        <w:t>u</w:t>
      </w:r>
      <w:r w:rsidRPr="009008B1">
        <w:t>e</w:t>
      </w:r>
      <w:r w:rsidRPr="009008B1">
        <w:rPr>
          <w:spacing w:val="1"/>
        </w:rPr>
        <w:t xml:space="preserve"> </w:t>
      </w:r>
      <w:r w:rsidRPr="009008B1">
        <w:rPr>
          <w:spacing w:val="-1"/>
        </w:rPr>
        <w:t>i</w:t>
      </w:r>
      <w:r w:rsidRPr="009008B1">
        <w:t>f</w:t>
      </w:r>
      <w:r w:rsidRPr="009008B1">
        <w:rPr>
          <w:spacing w:val="1"/>
        </w:rPr>
        <w:t xml:space="preserve"> </w:t>
      </w:r>
      <w:r w:rsidRPr="009008B1">
        <w:rPr>
          <w:spacing w:val="-1"/>
        </w:rPr>
        <w:t>t</w:t>
      </w:r>
      <w:r w:rsidRPr="009008B1">
        <w:t>he</w:t>
      </w:r>
      <w:r w:rsidRPr="009008B1">
        <w:rPr>
          <w:spacing w:val="-2"/>
        </w:rPr>
        <w:t xml:space="preserve"> </w:t>
      </w:r>
      <w:r w:rsidRPr="009008B1">
        <w:rPr>
          <w:spacing w:val="-3"/>
        </w:rPr>
        <w:t>m</w:t>
      </w:r>
      <w:r w:rsidRPr="009008B1">
        <w:rPr>
          <w:spacing w:val="3"/>
        </w:rPr>
        <w:t>e</w:t>
      </w:r>
      <w:r w:rsidRPr="009008B1">
        <w:rPr>
          <w:spacing w:val="-3"/>
        </w:rPr>
        <w:t>m</w:t>
      </w:r>
      <w:r w:rsidRPr="009008B1">
        <w:t>b</w:t>
      </w:r>
      <w:r w:rsidRPr="009008B1">
        <w:rPr>
          <w:spacing w:val="1"/>
        </w:rPr>
        <w:t>e</w:t>
      </w:r>
      <w:r w:rsidRPr="009008B1">
        <w:t>r</w:t>
      </w:r>
      <w:r w:rsidRPr="009008B1">
        <w:rPr>
          <w:spacing w:val="1"/>
        </w:rPr>
        <w:t xml:space="preserve"> fi</w:t>
      </w:r>
      <w:r w:rsidRPr="009008B1">
        <w:rPr>
          <w:spacing w:val="-1"/>
        </w:rPr>
        <w:t>l</w:t>
      </w:r>
      <w:r w:rsidRPr="009008B1">
        <w:rPr>
          <w:spacing w:val="1"/>
        </w:rPr>
        <w:t>e</w:t>
      </w:r>
      <w:r w:rsidRPr="009008B1">
        <w:t>s</w:t>
      </w:r>
      <w:r w:rsidRPr="009008B1">
        <w:rPr>
          <w:spacing w:val="1"/>
        </w:rPr>
        <w:t xml:space="preserve"> </w:t>
      </w:r>
      <w:r w:rsidRPr="009008B1">
        <w:rPr>
          <w:spacing w:val="-2"/>
        </w:rPr>
        <w:t>a</w:t>
      </w:r>
      <w:r w:rsidRPr="009008B1">
        <w:t xml:space="preserve">n </w:t>
      </w:r>
      <w:r w:rsidRPr="009008B1">
        <w:rPr>
          <w:spacing w:val="1"/>
        </w:rPr>
        <w:t>a</w:t>
      </w:r>
      <w:r w:rsidRPr="009008B1">
        <w:t>p</w:t>
      </w:r>
      <w:r w:rsidRPr="009008B1">
        <w:rPr>
          <w:spacing w:val="-2"/>
        </w:rPr>
        <w:t>p</w:t>
      </w:r>
      <w:r w:rsidRPr="009008B1">
        <w:rPr>
          <w:spacing w:val="1"/>
        </w:rPr>
        <w:t>ea</w:t>
      </w:r>
      <w:r w:rsidRPr="009008B1">
        <w:t>l</w:t>
      </w:r>
      <w:r w:rsidRPr="009008B1">
        <w:rPr>
          <w:spacing w:val="-1"/>
        </w:rPr>
        <w:t xml:space="preserve"> </w:t>
      </w:r>
      <w:r w:rsidRPr="009008B1">
        <w:t>or</w:t>
      </w:r>
      <w:r w:rsidRPr="009008B1">
        <w:rPr>
          <w:spacing w:val="-1"/>
        </w:rPr>
        <w:t xml:space="preserve"> </w:t>
      </w:r>
      <w:r w:rsidRPr="009008B1">
        <w:rPr>
          <w:spacing w:val="1"/>
        </w:rPr>
        <w:t>re</w:t>
      </w:r>
      <w:r w:rsidRPr="009008B1">
        <w:t>qu</w:t>
      </w:r>
      <w:r w:rsidRPr="009008B1">
        <w:rPr>
          <w:spacing w:val="-2"/>
        </w:rPr>
        <w:t>e</w:t>
      </w:r>
      <w:r w:rsidRPr="009008B1">
        <w:rPr>
          <w:spacing w:val="1"/>
        </w:rPr>
        <w:t>s</w:t>
      </w:r>
      <w:r w:rsidRPr="009008B1">
        <w:rPr>
          <w:spacing w:val="-1"/>
        </w:rPr>
        <w:t>t</w:t>
      </w:r>
      <w:r w:rsidRPr="009008B1">
        <w:t>s</w:t>
      </w:r>
      <w:r w:rsidRPr="009008B1">
        <w:rPr>
          <w:spacing w:val="1"/>
        </w:rPr>
        <w:t xml:space="preserve"> </w:t>
      </w:r>
      <w:r w:rsidRPr="009008B1">
        <w:t>a</w:t>
      </w:r>
      <w:r w:rsidRPr="009008B1">
        <w:rPr>
          <w:spacing w:val="1"/>
        </w:rPr>
        <w:t xml:space="preserve"> State</w:t>
      </w:r>
      <w:r w:rsidRPr="009008B1">
        <w:t xml:space="preserve"> </w:t>
      </w:r>
      <w:r w:rsidRPr="009008B1">
        <w:rPr>
          <w:spacing w:val="-1"/>
        </w:rPr>
        <w:t>f</w:t>
      </w:r>
      <w:r w:rsidRPr="009008B1">
        <w:rPr>
          <w:spacing w:val="1"/>
        </w:rPr>
        <w:t>a</w:t>
      </w:r>
      <w:r w:rsidRPr="009008B1">
        <w:rPr>
          <w:spacing w:val="-1"/>
        </w:rPr>
        <w:t>i</w:t>
      </w:r>
      <w:r w:rsidRPr="009008B1">
        <w:t>r</w:t>
      </w:r>
      <w:r w:rsidRPr="009008B1">
        <w:rPr>
          <w:spacing w:val="1"/>
        </w:rPr>
        <w:t xml:space="preserve"> </w:t>
      </w:r>
      <w:r w:rsidRPr="009008B1">
        <w:t>h</w:t>
      </w:r>
      <w:r w:rsidRPr="009008B1">
        <w:rPr>
          <w:spacing w:val="-2"/>
        </w:rPr>
        <w:t>e</w:t>
      </w:r>
      <w:r w:rsidRPr="009008B1">
        <w:rPr>
          <w:spacing w:val="1"/>
        </w:rPr>
        <w:t>a</w:t>
      </w:r>
      <w:r w:rsidRPr="009008B1">
        <w:rPr>
          <w:spacing w:val="-1"/>
        </w:rPr>
        <w:t>r</w:t>
      </w:r>
      <w:r w:rsidRPr="009008B1">
        <w:rPr>
          <w:spacing w:val="1"/>
        </w:rPr>
        <w:t>i</w:t>
      </w:r>
      <w:r w:rsidRPr="009008B1">
        <w:rPr>
          <w:spacing w:val="-2"/>
        </w:rPr>
        <w:t>n</w:t>
      </w:r>
      <w:r w:rsidRPr="009008B1">
        <w:t xml:space="preserve">g or external review </w:t>
      </w:r>
      <w:r w:rsidRPr="009008B1">
        <w:rPr>
          <w:spacing w:val="-1"/>
        </w:rPr>
        <w:t>w</w:t>
      </w:r>
      <w:r w:rsidRPr="009008B1">
        <w:rPr>
          <w:spacing w:val="1"/>
        </w:rPr>
        <w:t>it</w:t>
      </w:r>
      <w:r w:rsidRPr="009008B1">
        <w:rPr>
          <w:spacing w:val="-2"/>
        </w:rPr>
        <w:t>h</w:t>
      </w:r>
      <w:r w:rsidRPr="009008B1">
        <w:rPr>
          <w:spacing w:val="1"/>
        </w:rPr>
        <w:t>i</w:t>
      </w:r>
      <w:r w:rsidRPr="009008B1">
        <w:t xml:space="preserve">n </w:t>
      </w:r>
      <w:r w:rsidRPr="009008B1">
        <w:rPr>
          <w:spacing w:val="1"/>
        </w:rPr>
        <w:t>t</w:t>
      </w:r>
      <w:r w:rsidRPr="009008B1">
        <w:rPr>
          <w:spacing w:val="-2"/>
        </w:rPr>
        <w:t>h</w:t>
      </w:r>
      <w:r w:rsidRPr="009008B1">
        <w:t>e</w:t>
      </w:r>
      <w:r w:rsidRPr="009008B1">
        <w:rPr>
          <w:spacing w:val="1"/>
        </w:rPr>
        <w:t xml:space="preserve"> </w:t>
      </w:r>
      <w:r w:rsidRPr="009008B1">
        <w:rPr>
          <w:spacing w:val="-4"/>
        </w:rPr>
        <w:t>s</w:t>
      </w:r>
      <w:r w:rsidRPr="009008B1">
        <w:rPr>
          <w:spacing w:val="-5"/>
        </w:rPr>
        <w:t>p</w:t>
      </w:r>
      <w:r w:rsidRPr="009008B1">
        <w:rPr>
          <w:spacing w:val="-4"/>
        </w:rPr>
        <w:t>ecifie</w:t>
      </w:r>
      <w:r w:rsidRPr="009008B1">
        <w:t>d</w:t>
      </w:r>
      <w:r w:rsidRPr="009008B1">
        <w:rPr>
          <w:spacing w:val="-9"/>
        </w:rPr>
        <w:t xml:space="preserve"> </w:t>
      </w:r>
      <w:r w:rsidRPr="009008B1">
        <w:rPr>
          <w:spacing w:val="-4"/>
        </w:rPr>
        <w:t>ti</w:t>
      </w:r>
      <w:r w:rsidRPr="009008B1">
        <w:rPr>
          <w:spacing w:val="-8"/>
        </w:rPr>
        <w:t>m</w:t>
      </w:r>
      <w:r w:rsidRPr="009008B1">
        <w:rPr>
          <w:spacing w:val="-4"/>
        </w:rPr>
        <w:t>efra</w:t>
      </w:r>
      <w:r w:rsidRPr="009008B1">
        <w:rPr>
          <w:spacing w:val="-6"/>
        </w:rPr>
        <w:t>m</w:t>
      </w:r>
      <w:r w:rsidRPr="009008B1">
        <w:rPr>
          <w:spacing w:val="-4"/>
        </w:rPr>
        <w:t>es</w:t>
      </w:r>
      <w:r w:rsidRPr="009008B1">
        <w:t>;</w:t>
      </w:r>
      <w:r w:rsidRPr="009008B1">
        <w:rPr>
          <w:spacing w:val="-8"/>
        </w:rPr>
        <w:t xml:space="preserve"> </w:t>
      </w:r>
      <w:r w:rsidRPr="009008B1">
        <w:rPr>
          <w:spacing w:val="-4"/>
        </w:rPr>
        <w:t>a</w:t>
      </w:r>
      <w:r w:rsidRPr="009008B1">
        <w:rPr>
          <w:spacing w:val="-5"/>
        </w:rPr>
        <w:t>n</w:t>
      </w:r>
      <w:r w:rsidRPr="009008B1">
        <w:t>d</w:t>
      </w:r>
      <w:r w:rsidRPr="009008B1">
        <w:rPr>
          <w:spacing w:val="-7"/>
        </w:rPr>
        <w:t xml:space="preserve"> </w:t>
      </w:r>
      <w:r w:rsidRPr="009008B1">
        <w:rPr>
          <w:spacing w:val="-5"/>
        </w:rPr>
        <w:t>(ii)</w:t>
      </w:r>
      <w:r w:rsidRPr="009008B1">
        <w:rPr>
          <w:spacing w:val="-8"/>
        </w:rPr>
        <w:t xml:space="preserve"> </w:t>
      </w:r>
      <w:r w:rsidRPr="009008B1">
        <w:rPr>
          <w:spacing w:val="-4"/>
        </w:rPr>
        <w:t>t</w:t>
      </w:r>
      <w:r w:rsidRPr="009008B1">
        <w:rPr>
          <w:spacing w:val="-5"/>
        </w:rPr>
        <w:t>h</w:t>
      </w:r>
      <w:r w:rsidRPr="009008B1">
        <w:t>e</w:t>
      </w:r>
      <w:r w:rsidRPr="009008B1">
        <w:rPr>
          <w:spacing w:val="-6"/>
        </w:rPr>
        <w:t xml:space="preserve"> m</w:t>
      </w:r>
      <w:r w:rsidRPr="009008B1">
        <w:rPr>
          <w:spacing w:val="-2"/>
        </w:rPr>
        <w:t>e</w:t>
      </w:r>
      <w:r w:rsidRPr="009008B1">
        <w:rPr>
          <w:spacing w:val="-8"/>
        </w:rPr>
        <w:t>m</w:t>
      </w:r>
      <w:r w:rsidRPr="009008B1">
        <w:rPr>
          <w:spacing w:val="-5"/>
        </w:rPr>
        <w:t>b</w:t>
      </w:r>
      <w:r w:rsidRPr="009008B1">
        <w:rPr>
          <w:spacing w:val="-4"/>
        </w:rPr>
        <w:t>e</w:t>
      </w:r>
      <w:r w:rsidRPr="009008B1">
        <w:t>r</w:t>
      </w:r>
      <w:r w:rsidRPr="009008B1">
        <w:rPr>
          <w:spacing w:val="-6"/>
        </w:rPr>
        <w:t xml:space="preserve"> m</w:t>
      </w:r>
      <w:r w:rsidRPr="009008B1">
        <w:rPr>
          <w:spacing w:val="-2"/>
        </w:rPr>
        <w:t>a</w:t>
      </w:r>
      <w:r w:rsidRPr="009008B1">
        <w:t>y</w:t>
      </w:r>
      <w:r w:rsidRPr="009008B1">
        <w:rPr>
          <w:spacing w:val="-9"/>
        </w:rPr>
        <w:t xml:space="preserve"> </w:t>
      </w:r>
      <w:r w:rsidRPr="009008B1">
        <w:rPr>
          <w:spacing w:val="-5"/>
        </w:rPr>
        <w:t>b</w:t>
      </w:r>
      <w:r w:rsidRPr="009008B1">
        <w:t>e</w:t>
      </w:r>
      <w:r w:rsidRPr="009008B1">
        <w:rPr>
          <w:spacing w:val="-9"/>
        </w:rPr>
        <w:t xml:space="preserve"> </w:t>
      </w:r>
      <w:r w:rsidRPr="009008B1">
        <w:rPr>
          <w:spacing w:val="-4"/>
        </w:rPr>
        <w:t>re</w:t>
      </w:r>
      <w:r w:rsidRPr="009008B1">
        <w:rPr>
          <w:spacing w:val="-5"/>
        </w:rPr>
        <w:t>qu</w:t>
      </w:r>
      <w:r w:rsidRPr="009008B1">
        <w:rPr>
          <w:spacing w:val="-4"/>
        </w:rPr>
        <w:t>ire</w:t>
      </w:r>
      <w:r w:rsidRPr="009008B1">
        <w:t>d</w:t>
      </w:r>
      <w:r w:rsidRPr="009008B1">
        <w:rPr>
          <w:spacing w:val="-9"/>
        </w:rPr>
        <w:t xml:space="preserve"> </w:t>
      </w:r>
      <w:r w:rsidRPr="009008B1">
        <w:rPr>
          <w:spacing w:val="-4"/>
        </w:rPr>
        <w:t>t</w:t>
      </w:r>
      <w:r w:rsidRPr="009008B1">
        <w:t>o</w:t>
      </w:r>
      <w:r w:rsidRPr="009008B1">
        <w:rPr>
          <w:spacing w:val="-9"/>
        </w:rPr>
        <w:t xml:space="preserve"> </w:t>
      </w:r>
      <w:r w:rsidRPr="009008B1">
        <w:rPr>
          <w:spacing w:val="-5"/>
        </w:rPr>
        <w:t>p</w:t>
      </w:r>
      <w:r w:rsidRPr="009008B1">
        <w:rPr>
          <w:spacing w:val="-2"/>
        </w:rPr>
        <w:t>a</w:t>
      </w:r>
      <w:r w:rsidRPr="009008B1">
        <w:t>y</w:t>
      </w:r>
      <w:r w:rsidRPr="009008B1">
        <w:rPr>
          <w:spacing w:val="-9"/>
        </w:rPr>
        <w:t xml:space="preserve"> </w:t>
      </w:r>
      <w:r w:rsidRPr="009008B1">
        <w:rPr>
          <w:spacing w:val="-4"/>
        </w:rPr>
        <w:t>t</w:t>
      </w:r>
      <w:r w:rsidRPr="009008B1">
        <w:rPr>
          <w:spacing w:val="-5"/>
        </w:rPr>
        <w:t>h</w:t>
      </w:r>
      <w:r w:rsidRPr="009008B1">
        <w:t>e</w:t>
      </w:r>
      <w:r w:rsidRPr="009008B1">
        <w:rPr>
          <w:spacing w:val="-9"/>
        </w:rPr>
        <w:t xml:space="preserve"> </w:t>
      </w:r>
      <w:r w:rsidRPr="009008B1">
        <w:rPr>
          <w:spacing w:val="-4"/>
        </w:rPr>
        <w:t>c</w:t>
      </w:r>
      <w:r w:rsidRPr="009008B1">
        <w:rPr>
          <w:spacing w:val="-5"/>
        </w:rPr>
        <w:t>o</w:t>
      </w:r>
      <w:r w:rsidRPr="009008B1">
        <w:rPr>
          <w:spacing w:val="-4"/>
        </w:rPr>
        <w:t>s</w:t>
      </w:r>
      <w:r w:rsidRPr="009008B1">
        <w:t>t</w:t>
      </w:r>
      <w:r w:rsidRPr="009008B1">
        <w:rPr>
          <w:spacing w:val="-6"/>
        </w:rPr>
        <w:t xml:space="preserve"> </w:t>
      </w:r>
      <w:r w:rsidRPr="009008B1">
        <w:rPr>
          <w:spacing w:val="-2"/>
        </w:rPr>
        <w:t>o</w:t>
      </w:r>
      <w:r w:rsidRPr="009008B1">
        <w:t xml:space="preserve">f </w:t>
      </w:r>
      <w:r w:rsidRPr="009008B1">
        <w:rPr>
          <w:spacing w:val="-4"/>
        </w:rPr>
        <w:t>ser</w:t>
      </w:r>
      <w:r w:rsidRPr="009008B1">
        <w:rPr>
          <w:spacing w:val="-7"/>
        </w:rPr>
        <w:t>v</w:t>
      </w:r>
      <w:r w:rsidRPr="009008B1">
        <w:rPr>
          <w:spacing w:val="-4"/>
        </w:rPr>
        <w:t>ice</w:t>
      </w:r>
      <w:r w:rsidRPr="009008B1">
        <w:t>s</w:t>
      </w:r>
      <w:r w:rsidRPr="009008B1">
        <w:rPr>
          <w:spacing w:val="-9"/>
        </w:rPr>
        <w:t xml:space="preserve"> </w:t>
      </w:r>
      <w:r w:rsidRPr="009008B1">
        <w:rPr>
          <w:spacing w:val="1"/>
        </w:rPr>
        <w:t>f</w:t>
      </w:r>
      <w:r w:rsidRPr="009008B1">
        <w:t>u</w:t>
      </w:r>
      <w:r w:rsidRPr="009008B1">
        <w:rPr>
          <w:spacing w:val="1"/>
        </w:rPr>
        <w:t>r</w:t>
      </w:r>
      <w:r w:rsidRPr="009008B1">
        <w:t>n</w:t>
      </w:r>
      <w:r w:rsidRPr="009008B1">
        <w:rPr>
          <w:spacing w:val="1"/>
        </w:rPr>
        <w:t>is</w:t>
      </w:r>
      <w:r w:rsidRPr="009008B1">
        <w:t>h</w:t>
      </w:r>
      <w:r w:rsidRPr="009008B1">
        <w:rPr>
          <w:spacing w:val="-2"/>
        </w:rPr>
        <w:t>e</w:t>
      </w:r>
      <w:r w:rsidRPr="009008B1">
        <w:t>d du</w:t>
      </w:r>
      <w:r w:rsidRPr="009008B1">
        <w:rPr>
          <w:spacing w:val="-1"/>
        </w:rPr>
        <w:t>r</w:t>
      </w:r>
      <w:r w:rsidRPr="009008B1">
        <w:rPr>
          <w:spacing w:val="1"/>
        </w:rPr>
        <w:t>i</w:t>
      </w:r>
      <w:r w:rsidRPr="009008B1">
        <w:t>ng</w:t>
      </w:r>
      <w:r w:rsidRPr="009008B1">
        <w:rPr>
          <w:spacing w:val="-2"/>
        </w:rPr>
        <w:t xml:space="preserve"> </w:t>
      </w:r>
      <w:r w:rsidRPr="009008B1">
        <w:rPr>
          <w:spacing w:val="1"/>
        </w:rPr>
        <w:t>t</w:t>
      </w:r>
      <w:r w:rsidRPr="009008B1">
        <w:rPr>
          <w:spacing w:val="-2"/>
        </w:rPr>
        <w:t>h</w:t>
      </w:r>
      <w:r w:rsidRPr="009008B1">
        <w:t>e</w:t>
      </w:r>
      <w:r w:rsidRPr="009008B1">
        <w:rPr>
          <w:spacing w:val="1"/>
        </w:rPr>
        <w:t xml:space="preserve"> a</w:t>
      </w:r>
      <w:r w:rsidRPr="009008B1">
        <w:t>pp</w:t>
      </w:r>
      <w:r w:rsidRPr="009008B1">
        <w:rPr>
          <w:spacing w:val="-2"/>
        </w:rPr>
        <w:t>e</w:t>
      </w:r>
      <w:r w:rsidRPr="009008B1">
        <w:rPr>
          <w:spacing w:val="1"/>
        </w:rPr>
        <w:t>a</w:t>
      </w:r>
      <w:r w:rsidRPr="009008B1">
        <w:t>l</w:t>
      </w:r>
      <w:r w:rsidRPr="009008B1">
        <w:rPr>
          <w:spacing w:val="-1"/>
        </w:rPr>
        <w:t xml:space="preserve"> </w:t>
      </w:r>
      <w:r w:rsidRPr="009008B1">
        <w:rPr>
          <w:spacing w:val="1"/>
        </w:rPr>
        <w:t>i</w:t>
      </w:r>
      <w:r w:rsidRPr="009008B1">
        <w:t>f</w:t>
      </w:r>
      <w:r w:rsidRPr="009008B1">
        <w:rPr>
          <w:spacing w:val="-1"/>
        </w:rPr>
        <w:t xml:space="preserve"> </w:t>
      </w:r>
      <w:r w:rsidRPr="009008B1">
        <w:rPr>
          <w:spacing w:val="1"/>
        </w:rPr>
        <w:t>t</w:t>
      </w:r>
      <w:r w:rsidRPr="009008B1">
        <w:t>he</w:t>
      </w:r>
      <w:r w:rsidRPr="009008B1">
        <w:rPr>
          <w:spacing w:val="-2"/>
        </w:rPr>
        <w:t xml:space="preserve"> </w:t>
      </w:r>
      <w:r w:rsidRPr="009008B1">
        <w:rPr>
          <w:spacing w:val="1"/>
        </w:rPr>
        <w:t>f</w:t>
      </w:r>
      <w:r w:rsidRPr="009008B1">
        <w:rPr>
          <w:spacing w:val="-1"/>
        </w:rPr>
        <w:t>i</w:t>
      </w:r>
      <w:r w:rsidRPr="009008B1">
        <w:t>n</w:t>
      </w:r>
      <w:r w:rsidRPr="009008B1">
        <w:rPr>
          <w:spacing w:val="1"/>
        </w:rPr>
        <w:t>a</w:t>
      </w:r>
      <w:r w:rsidRPr="009008B1">
        <w:t>l</w:t>
      </w:r>
      <w:r w:rsidRPr="009008B1">
        <w:rPr>
          <w:spacing w:val="-1"/>
        </w:rPr>
        <w:t xml:space="preserve"> </w:t>
      </w:r>
      <w:r w:rsidRPr="009008B1">
        <w:t>d</w:t>
      </w:r>
      <w:r w:rsidRPr="009008B1">
        <w:rPr>
          <w:spacing w:val="1"/>
        </w:rPr>
        <w:t>e</w:t>
      </w:r>
      <w:r w:rsidRPr="009008B1">
        <w:rPr>
          <w:spacing w:val="-2"/>
        </w:rPr>
        <w:t>c</w:t>
      </w:r>
      <w:r w:rsidRPr="009008B1">
        <w:rPr>
          <w:spacing w:val="1"/>
        </w:rPr>
        <w:t>i</w:t>
      </w:r>
      <w:r w:rsidRPr="009008B1">
        <w:rPr>
          <w:spacing w:val="-2"/>
        </w:rPr>
        <w:t>s</w:t>
      </w:r>
      <w:r w:rsidRPr="009008B1">
        <w:rPr>
          <w:spacing w:val="1"/>
        </w:rPr>
        <w:t>i</w:t>
      </w:r>
      <w:r w:rsidRPr="009008B1">
        <w:rPr>
          <w:spacing w:val="-2"/>
        </w:rPr>
        <w:t>o</w:t>
      </w:r>
      <w:r w:rsidRPr="009008B1">
        <w:t xml:space="preserve">n </w:t>
      </w:r>
      <w:r w:rsidRPr="009008B1">
        <w:rPr>
          <w:spacing w:val="1"/>
        </w:rPr>
        <w:t>i</w:t>
      </w:r>
      <w:r w:rsidRPr="009008B1">
        <w:t>s</w:t>
      </w:r>
      <w:r w:rsidRPr="009008B1">
        <w:rPr>
          <w:spacing w:val="1"/>
        </w:rPr>
        <w:t xml:space="preserve"> </w:t>
      </w:r>
      <w:r w:rsidRPr="009008B1">
        <w:rPr>
          <w:spacing w:val="-2"/>
        </w:rPr>
        <w:t>a</w:t>
      </w:r>
      <w:r w:rsidRPr="009008B1">
        <w:t>d</w:t>
      </w:r>
      <w:r w:rsidRPr="009008B1">
        <w:rPr>
          <w:spacing w:val="-2"/>
        </w:rPr>
        <w:t>v</w:t>
      </w:r>
      <w:r w:rsidRPr="009008B1">
        <w:rPr>
          <w:spacing w:val="1"/>
        </w:rPr>
        <w:t>ers</w:t>
      </w:r>
      <w:r w:rsidRPr="009008B1">
        <w:t>e</w:t>
      </w:r>
      <w:r w:rsidRPr="009008B1">
        <w:rPr>
          <w:spacing w:val="-2"/>
        </w:rPr>
        <w:t xml:space="preserve"> </w:t>
      </w:r>
      <w:r w:rsidRPr="009008B1">
        <w:rPr>
          <w:spacing w:val="1"/>
        </w:rPr>
        <w:t>t</w:t>
      </w:r>
      <w:r w:rsidRPr="009008B1">
        <w:t>o</w:t>
      </w:r>
      <w:r w:rsidRPr="009008B1">
        <w:rPr>
          <w:spacing w:val="-2"/>
        </w:rPr>
        <w:t xml:space="preserve"> </w:t>
      </w:r>
      <w:r w:rsidRPr="009008B1">
        <w:rPr>
          <w:spacing w:val="1"/>
        </w:rPr>
        <w:t>t</w:t>
      </w:r>
      <w:r w:rsidRPr="009008B1">
        <w:t>he</w:t>
      </w:r>
      <w:r w:rsidRPr="009008B1">
        <w:rPr>
          <w:spacing w:val="1"/>
        </w:rPr>
        <w:t xml:space="preserve"> </w:t>
      </w:r>
      <w:r w:rsidRPr="009008B1">
        <w:rPr>
          <w:spacing w:val="-3"/>
        </w:rPr>
        <w:t>m</w:t>
      </w:r>
      <w:r w:rsidRPr="009008B1">
        <w:rPr>
          <w:spacing w:val="1"/>
        </w:rPr>
        <w:t>e</w:t>
      </w:r>
      <w:r w:rsidRPr="009008B1">
        <w:rPr>
          <w:spacing w:val="-3"/>
        </w:rPr>
        <w:t>m</w:t>
      </w:r>
      <w:r w:rsidRPr="009008B1">
        <w:t>b</w:t>
      </w:r>
      <w:r w:rsidRPr="009008B1">
        <w:rPr>
          <w:spacing w:val="1"/>
        </w:rPr>
        <w:t>er</w:t>
      </w:r>
      <w:r w:rsidRPr="009008B1">
        <w:t>;</w:t>
      </w:r>
    </w:p>
    <w:p w:rsidR="009008B1" w:rsidRPr="009008B1" w:rsidRDefault="009008B1" w:rsidP="009008B1">
      <w:pPr>
        <w:pStyle w:val="Heading4"/>
        <w:numPr>
          <w:ilvl w:val="0"/>
          <w:numId w:val="0"/>
        </w:numPr>
      </w:pPr>
    </w:p>
    <w:p w:rsidR="009008B1" w:rsidRPr="009008B1" w:rsidRDefault="009008B1" w:rsidP="009008B1">
      <w:pPr>
        <w:pStyle w:val="Heading4"/>
        <w:keepNext w:val="0"/>
        <w:keepLines w:val="0"/>
        <w:widowControl w:val="0"/>
        <w:spacing w:before="0" w:line="240" w:lineRule="auto"/>
        <w:ind w:left="1404" w:hanging="864"/>
      </w:pPr>
      <w:r w:rsidRPr="009008B1">
        <w:rPr>
          <w:spacing w:val="7"/>
        </w:rPr>
        <w:t>F</w:t>
      </w:r>
      <w:r w:rsidRPr="009008B1">
        <w:rPr>
          <w:spacing w:val="5"/>
        </w:rPr>
        <w:t>o</w:t>
      </w:r>
      <w:r w:rsidRPr="009008B1">
        <w:t>r</w:t>
      </w:r>
      <w:r w:rsidRPr="009008B1">
        <w:rPr>
          <w:spacing w:val="11"/>
        </w:rPr>
        <w:t xml:space="preserve"> </w:t>
      </w:r>
      <w:r w:rsidRPr="009008B1">
        <w:t>a</w:t>
      </w:r>
      <w:r w:rsidRPr="009008B1">
        <w:rPr>
          <w:spacing w:val="13"/>
        </w:rPr>
        <w:t xml:space="preserve"> </w:t>
      </w:r>
      <w:r w:rsidRPr="009008B1">
        <w:rPr>
          <w:spacing w:val="7"/>
        </w:rPr>
        <w:t>State</w:t>
      </w:r>
      <w:r w:rsidRPr="009008B1">
        <w:rPr>
          <w:spacing w:val="9"/>
        </w:rPr>
        <w:t xml:space="preserve"> </w:t>
      </w:r>
      <w:r w:rsidRPr="009008B1">
        <w:rPr>
          <w:spacing w:val="8"/>
        </w:rPr>
        <w:t>f</w:t>
      </w:r>
      <w:r w:rsidRPr="009008B1">
        <w:rPr>
          <w:spacing w:val="5"/>
        </w:rPr>
        <w:t>a</w:t>
      </w:r>
      <w:r w:rsidRPr="009008B1">
        <w:rPr>
          <w:spacing w:val="6"/>
        </w:rPr>
        <w:t>i</w:t>
      </w:r>
      <w:r w:rsidRPr="009008B1">
        <w:t>r</w:t>
      </w:r>
      <w:r w:rsidRPr="009008B1">
        <w:rPr>
          <w:spacing w:val="11"/>
        </w:rPr>
        <w:t xml:space="preserve"> </w:t>
      </w:r>
      <w:r w:rsidRPr="009008B1">
        <w:rPr>
          <w:spacing w:val="7"/>
        </w:rPr>
        <w:t>h</w:t>
      </w:r>
      <w:r w:rsidRPr="009008B1">
        <w:rPr>
          <w:spacing w:val="5"/>
        </w:rPr>
        <w:t>ea</w:t>
      </w:r>
      <w:r w:rsidRPr="009008B1">
        <w:rPr>
          <w:spacing w:val="6"/>
        </w:rPr>
        <w:t>ri</w:t>
      </w:r>
      <w:r w:rsidRPr="009008B1">
        <w:rPr>
          <w:spacing w:val="7"/>
        </w:rPr>
        <w:t>n</w:t>
      </w:r>
      <w:r w:rsidRPr="009008B1">
        <w:rPr>
          <w:spacing w:val="3"/>
        </w:rPr>
        <w:t>g</w:t>
      </w:r>
      <w:r w:rsidRPr="009008B1">
        <w:t>, (i) t</w:t>
      </w:r>
      <w:r w:rsidRPr="009008B1">
        <w:rPr>
          <w:spacing w:val="-2"/>
        </w:rPr>
        <w:t>h</w:t>
      </w:r>
      <w:r w:rsidRPr="009008B1">
        <w:t>e</w:t>
      </w:r>
      <w:r w:rsidRPr="009008B1">
        <w:rPr>
          <w:spacing w:val="-4"/>
        </w:rPr>
        <w:t xml:space="preserve"> r</w:t>
      </w:r>
      <w:r w:rsidRPr="009008B1">
        <w:rPr>
          <w:spacing w:val="-1"/>
        </w:rPr>
        <w:t>i</w:t>
      </w:r>
      <w:r w:rsidRPr="009008B1">
        <w:rPr>
          <w:spacing w:val="-5"/>
        </w:rPr>
        <w:t>g</w:t>
      </w:r>
      <w:r w:rsidRPr="009008B1">
        <w:rPr>
          <w:spacing w:val="-2"/>
        </w:rPr>
        <w:t>h</w:t>
      </w:r>
      <w:r w:rsidRPr="009008B1">
        <w:t>t</w:t>
      </w:r>
      <w:r w:rsidRPr="009008B1">
        <w:rPr>
          <w:spacing w:val="-3"/>
        </w:rPr>
        <w:t xml:space="preserve"> </w:t>
      </w:r>
      <w:r w:rsidRPr="009008B1">
        <w:rPr>
          <w:spacing w:val="-1"/>
        </w:rPr>
        <w:t>t</w:t>
      </w:r>
      <w:r w:rsidRPr="009008B1">
        <w:t>o</w:t>
      </w:r>
      <w:r w:rsidRPr="009008B1">
        <w:rPr>
          <w:spacing w:val="-4"/>
        </w:rPr>
        <w:t xml:space="preserve"> </w:t>
      </w:r>
      <w:r w:rsidRPr="009008B1">
        <w:t>a</w:t>
      </w:r>
      <w:r w:rsidRPr="009008B1">
        <w:rPr>
          <w:spacing w:val="-4"/>
        </w:rPr>
        <w:t xml:space="preserve"> </w:t>
      </w:r>
      <w:r w:rsidRPr="009008B1">
        <w:rPr>
          <w:spacing w:val="-2"/>
        </w:rPr>
        <w:t>hea</w:t>
      </w:r>
      <w:r w:rsidRPr="009008B1">
        <w:rPr>
          <w:spacing w:val="-1"/>
        </w:rPr>
        <w:t>ri</w:t>
      </w:r>
      <w:r w:rsidRPr="009008B1">
        <w:rPr>
          <w:spacing w:val="-2"/>
        </w:rPr>
        <w:t>n</w:t>
      </w:r>
      <w:r w:rsidRPr="009008B1">
        <w:rPr>
          <w:spacing w:val="-5"/>
        </w:rPr>
        <w:t>g</w:t>
      </w:r>
      <w:r w:rsidRPr="009008B1">
        <w:t>, and (ii) the</w:t>
      </w:r>
      <w:r w:rsidRPr="009008B1">
        <w:rPr>
          <w:spacing w:val="-2"/>
        </w:rPr>
        <w:t xml:space="preserve"> </w:t>
      </w:r>
      <w:r w:rsidRPr="009008B1">
        <w:rPr>
          <w:spacing w:val="-3"/>
        </w:rPr>
        <w:t>m</w:t>
      </w:r>
      <w:r w:rsidRPr="009008B1">
        <w:rPr>
          <w:spacing w:val="1"/>
        </w:rPr>
        <w:t>et</w:t>
      </w:r>
      <w:r w:rsidRPr="009008B1">
        <w:t xml:space="preserve">hod </w:t>
      </w:r>
      <w:r w:rsidRPr="009008B1">
        <w:rPr>
          <w:spacing w:val="1"/>
        </w:rPr>
        <w:t>f</w:t>
      </w:r>
      <w:r w:rsidRPr="009008B1">
        <w:rPr>
          <w:spacing w:val="-2"/>
        </w:rPr>
        <w:t>o</w:t>
      </w:r>
      <w:r w:rsidRPr="009008B1">
        <w:t>r</w:t>
      </w:r>
      <w:r w:rsidRPr="009008B1">
        <w:rPr>
          <w:spacing w:val="1"/>
        </w:rPr>
        <w:t xml:space="preserve"> </w:t>
      </w:r>
      <w:r w:rsidRPr="009008B1">
        <w:t>o</w:t>
      </w:r>
      <w:r w:rsidRPr="009008B1">
        <w:rPr>
          <w:spacing w:val="-2"/>
        </w:rPr>
        <w:t>b</w:t>
      </w:r>
      <w:r w:rsidRPr="009008B1">
        <w:rPr>
          <w:spacing w:val="1"/>
        </w:rPr>
        <w:t>t</w:t>
      </w:r>
      <w:r w:rsidRPr="009008B1">
        <w:rPr>
          <w:spacing w:val="-2"/>
        </w:rPr>
        <w:t>a</w:t>
      </w:r>
      <w:r w:rsidRPr="009008B1">
        <w:rPr>
          <w:spacing w:val="1"/>
        </w:rPr>
        <w:t>i</w:t>
      </w:r>
      <w:r w:rsidRPr="009008B1">
        <w:t>n</w:t>
      </w:r>
      <w:r w:rsidRPr="009008B1">
        <w:rPr>
          <w:spacing w:val="1"/>
        </w:rPr>
        <w:t>i</w:t>
      </w:r>
      <w:r w:rsidRPr="009008B1">
        <w:t>ng</w:t>
      </w:r>
      <w:r w:rsidRPr="009008B1">
        <w:rPr>
          <w:spacing w:val="-2"/>
        </w:rPr>
        <w:t xml:space="preserve"> </w:t>
      </w:r>
      <w:r w:rsidRPr="009008B1">
        <w:t>a</w:t>
      </w:r>
      <w:r w:rsidRPr="009008B1">
        <w:rPr>
          <w:spacing w:val="-2"/>
        </w:rPr>
        <w:t xml:space="preserve"> </w:t>
      </w:r>
      <w:r w:rsidRPr="009008B1">
        <w:t>h</w:t>
      </w:r>
      <w:r w:rsidRPr="009008B1">
        <w:rPr>
          <w:spacing w:val="1"/>
        </w:rPr>
        <w:t>ea</w:t>
      </w:r>
      <w:r w:rsidRPr="009008B1">
        <w:rPr>
          <w:spacing w:val="-1"/>
        </w:rPr>
        <w:t>r</w:t>
      </w:r>
      <w:r w:rsidRPr="009008B1">
        <w:rPr>
          <w:spacing w:val="1"/>
        </w:rPr>
        <w:t>i</w:t>
      </w:r>
      <w:r w:rsidRPr="009008B1">
        <w:t>n</w:t>
      </w:r>
      <w:r w:rsidRPr="009008B1">
        <w:rPr>
          <w:spacing w:val="-2"/>
        </w:rPr>
        <w:t>g</w:t>
      </w:r>
      <w:r w:rsidRPr="009008B1">
        <w:t>;</w:t>
      </w:r>
      <w:r w:rsidRPr="009008B1">
        <w:rPr>
          <w:spacing w:val="1"/>
        </w:rPr>
        <w:t xml:space="preserve"> </w:t>
      </w:r>
    </w:p>
    <w:p w:rsidR="009008B1" w:rsidRPr="009008B1" w:rsidRDefault="009008B1" w:rsidP="009008B1">
      <w:pPr>
        <w:pStyle w:val="ListParagraph"/>
        <w:jc w:val="both"/>
        <w:rPr>
          <w:rFonts w:eastAsiaTheme="minorEastAsia" w:cs="Times New Roman"/>
          <w:spacing w:val="1"/>
        </w:rPr>
      </w:pPr>
    </w:p>
    <w:p w:rsidR="009008B1" w:rsidRPr="009008B1" w:rsidRDefault="009008B1" w:rsidP="009008B1">
      <w:pPr>
        <w:pStyle w:val="Heading4"/>
        <w:keepNext w:val="0"/>
        <w:keepLines w:val="0"/>
        <w:widowControl w:val="0"/>
        <w:spacing w:before="0" w:line="240" w:lineRule="auto"/>
        <w:ind w:left="1404" w:hanging="864"/>
      </w:pPr>
      <w:r w:rsidRPr="009008B1">
        <w:t>Citation of the Iowa Code and/or Iowa Administrative Code sections supporting the action in non-authorization and care review letters that advise members of the right to appeal; and</w:t>
      </w:r>
    </w:p>
    <w:p w:rsidR="009008B1" w:rsidRPr="009008B1" w:rsidRDefault="009008B1" w:rsidP="009008B1">
      <w:pPr>
        <w:pStyle w:val="ListParagraph"/>
        <w:jc w:val="both"/>
        <w:rPr>
          <w:rFonts w:eastAsiaTheme="minorEastAsia" w:cs="Times New Roman"/>
          <w:spacing w:val="2"/>
        </w:rPr>
      </w:pPr>
    </w:p>
    <w:p w:rsidR="009008B1" w:rsidRPr="009008B1" w:rsidRDefault="009008B1" w:rsidP="009008B1">
      <w:pPr>
        <w:pStyle w:val="Heading4"/>
        <w:keepNext w:val="0"/>
        <w:keepLines w:val="0"/>
        <w:widowControl w:val="0"/>
        <w:spacing w:before="0" w:line="240" w:lineRule="auto"/>
        <w:ind w:left="1404" w:hanging="864"/>
      </w:pPr>
      <w:r w:rsidRPr="009008B1">
        <w:rPr>
          <w:spacing w:val="2"/>
        </w:rPr>
        <w:t>T</w:t>
      </w:r>
      <w:r w:rsidRPr="009008B1">
        <w:t>he</w:t>
      </w:r>
      <w:r w:rsidRPr="009008B1">
        <w:rPr>
          <w:spacing w:val="-2"/>
        </w:rPr>
        <w:t xml:space="preserve"> </w:t>
      </w:r>
      <w:r w:rsidRPr="009008B1">
        <w:rPr>
          <w:spacing w:val="1"/>
        </w:rPr>
        <w:t>r</w:t>
      </w:r>
      <w:r w:rsidRPr="009008B1">
        <w:rPr>
          <w:spacing w:val="-2"/>
        </w:rPr>
        <w:t>u</w:t>
      </w:r>
      <w:r w:rsidRPr="009008B1">
        <w:rPr>
          <w:spacing w:val="1"/>
        </w:rPr>
        <w:t>le</w:t>
      </w:r>
      <w:r w:rsidRPr="009008B1">
        <w:t>s</w:t>
      </w:r>
      <w:r w:rsidRPr="009008B1">
        <w:rPr>
          <w:spacing w:val="-2"/>
        </w:rPr>
        <w:t xml:space="preserve"> </w:t>
      </w:r>
      <w:r w:rsidRPr="009008B1">
        <w:rPr>
          <w:spacing w:val="1"/>
        </w:rPr>
        <w:t>t</w:t>
      </w:r>
      <w:r w:rsidRPr="009008B1">
        <w:t>h</w:t>
      </w:r>
      <w:r w:rsidRPr="009008B1">
        <w:rPr>
          <w:spacing w:val="-2"/>
        </w:rPr>
        <w:t>a</w:t>
      </w:r>
      <w:r w:rsidRPr="009008B1">
        <w:t>t</w:t>
      </w:r>
      <w:r w:rsidRPr="009008B1">
        <w:rPr>
          <w:spacing w:val="1"/>
        </w:rPr>
        <w:t xml:space="preserve"> </w:t>
      </w:r>
      <w:r w:rsidRPr="009008B1">
        <w:rPr>
          <w:spacing w:val="-2"/>
        </w:rPr>
        <w:t>g</w:t>
      </w:r>
      <w:r w:rsidRPr="009008B1">
        <w:t>o</w:t>
      </w:r>
      <w:r w:rsidRPr="009008B1">
        <w:rPr>
          <w:spacing w:val="-2"/>
        </w:rPr>
        <w:t>v</w:t>
      </w:r>
      <w:r w:rsidRPr="009008B1">
        <w:rPr>
          <w:spacing w:val="1"/>
        </w:rPr>
        <w:t>er</w:t>
      </w:r>
      <w:r w:rsidRPr="009008B1">
        <w:t xml:space="preserve">n </w:t>
      </w:r>
      <w:r w:rsidRPr="009008B1">
        <w:rPr>
          <w:spacing w:val="1"/>
        </w:rPr>
        <w:t>r</w:t>
      </w:r>
      <w:r w:rsidRPr="009008B1">
        <w:rPr>
          <w:spacing w:val="-2"/>
        </w:rPr>
        <w:t>e</w:t>
      </w:r>
      <w:r w:rsidRPr="009008B1">
        <w:t>p</w:t>
      </w:r>
      <w:r w:rsidRPr="009008B1">
        <w:rPr>
          <w:spacing w:val="1"/>
        </w:rPr>
        <w:t>r</w:t>
      </w:r>
      <w:r w:rsidRPr="009008B1">
        <w:rPr>
          <w:spacing w:val="-2"/>
        </w:rPr>
        <w:t>e</w:t>
      </w:r>
      <w:r w:rsidRPr="009008B1">
        <w:rPr>
          <w:spacing w:val="1"/>
        </w:rPr>
        <w:t>se</w:t>
      </w:r>
      <w:r w:rsidRPr="009008B1">
        <w:t>n</w:t>
      </w:r>
      <w:r w:rsidRPr="009008B1">
        <w:rPr>
          <w:spacing w:val="-1"/>
        </w:rPr>
        <w:t>t</w:t>
      </w:r>
      <w:r w:rsidRPr="009008B1">
        <w:rPr>
          <w:spacing w:val="1"/>
        </w:rPr>
        <w:t>a</w:t>
      </w:r>
      <w:r w:rsidRPr="009008B1">
        <w:rPr>
          <w:spacing w:val="-1"/>
        </w:rPr>
        <w:t>t</w:t>
      </w:r>
      <w:r w:rsidRPr="009008B1">
        <w:rPr>
          <w:spacing w:val="1"/>
        </w:rPr>
        <w:t>i</w:t>
      </w:r>
      <w:r w:rsidRPr="009008B1">
        <w:t xml:space="preserve">on </w:t>
      </w:r>
      <w:r w:rsidRPr="009008B1">
        <w:rPr>
          <w:spacing w:val="-2"/>
        </w:rPr>
        <w:t>a</w:t>
      </w:r>
      <w:r w:rsidRPr="009008B1">
        <w:t>t</w:t>
      </w:r>
      <w:r w:rsidRPr="009008B1">
        <w:rPr>
          <w:spacing w:val="-1"/>
        </w:rPr>
        <w:t xml:space="preserve"> </w:t>
      </w:r>
      <w:r w:rsidRPr="009008B1">
        <w:rPr>
          <w:spacing w:val="1"/>
        </w:rPr>
        <w:t>t</w:t>
      </w:r>
      <w:r w:rsidRPr="009008B1">
        <w:t>he</w:t>
      </w:r>
      <w:r w:rsidRPr="009008B1">
        <w:rPr>
          <w:spacing w:val="1"/>
        </w:rPr>
        <w:t xml:space="preserve"> </w:t>
      </w:r>
      <w:r w:rsidRPr="009008B1">
        <w:rPr>
          <w:spacing w:val="-2"/>
        </w:rPr>
        <w:t>h</w:t>
      </w:r>
      <w:r w:rsidRPr="009008B1">
        <w:rPr>
          <w:spacing w:val="1"/>
        </w:rPr>
        <w:t>ea</w:t>
      </w:r>
      <w:r w:rsidRPr="009008B1">
        <w:rPr>
          <w:spacing w:val="-1"/>
        </w:rPr>
        <w:t>r</w:t>
      </w:r>
      <w:r w:rsidRPr="009008B1">
        <w:rPr>
          <w:spacing w:val="1"/>
        </w:rPr>
        <w:t>i</w:t>
      </w:r>
      <w:r w:rsidRPr="009008B1">
        <w:t>ng</w:t>
      </w:r>
      <w:bookmarkStart w:id="682" w:name="_Toc374867022"/>
      <w:r w:rsidRPr="009008B1">
        <w:t xml:space="preserve"> organizations. </w:t>
      </w:r>
      <w:bookmarkEnd w:id="682"/>
    </w:p>
    <w:p w:rsidR="009008B1" w:rsidRPr="009008B1" w:rsidRDefault="009008B1" w:rsidP="009008B1">
      <w:pPr>
        <w:pStyle w:val="Heading4"/>
        <w:numPr>
          <w:ilvl w:val="0"/>
          <w:numId w:val="0"/>
        </w:numPr>
        <w:ind w:left="864"/>
      </w:pPr>
    </w:p>
    <w:p w:rsidR="00CF0E18" w:rsidRDefault="00CF0E18" w:rsidP="00CF0E18">
      <w:pPr>
        <w:pStyle w:val="Heading3"/>
      </w:pPr>
      <w:bookmarkStart w:id="683" w:name="_Toc415121521"/>
      <w:bookmarkStart w:id="684" w:name="_Toc418781393"/>
      <w:r>
        <w:t>Exception to Contractor Policy Process</w:t>
      </w:r>
      <w:bookmarkEnd w:id="683"/>
      <w:bookmarkEnd w:id="684"/>
      <w:r>
        <w:t xml:space="preserve"> </w:t>
      </w:r>
    </w:p>
    <w:p w:rsidR="009008B1" w:rsidRPr="009008B1" w:rsidRDefault="009008B1" w:rsidP="009008B1"/>
    <w:p w:rsidR="009008B1" w:rsidRPr="009D06A7" w:rsidRDefault="009008B1" w:rsidP="009008B1">
      <w:bookmarkStart w:id="685" w:name="_Toc404710521"/>
      <w:r w:rsidRPr="009D06A7">
        <w:t xml:space="preserve">The Contractor may operate an exception to policy process.  Under the exception to policy process, a member can request an item or service not otherwise covered by </w:t>
      </w:r>
      <w:r w:rsidR="00D47E59">
        <w:t>the Agency</w:t>
      </w:r>
      <w:r w:rsidRPr="009D06A7">
        <w:t xml:space="preserve"> or the Contractor.  Exceptions to policy may be granted to Contractor policies, but they cannot be granted to federal or state law and regulations.  An exception to policy is a last resort request.  </w:t>
      </w:r>
      <w:bookmarkEnd w:id="685"/>
    </w:p>
    <w:p w:rsidR="00CF0E18" w:rsidRDefault="00CF0E18" w:rsidP="00CF0E18">
      <w:pPr>
        <w:pStyle w:val="Heading1"/>
      </w:pPr>
      <w:bookmarkStart w:id="686" w:name="_Toc415121522"/>
      <w:bookmarkStart w:id="687" w:name="_Toc418781394"/>
      <w:r>
        <w:t>Care Coordination</w:t>
      </w:r>
      <w:bookmarkEnd w:id="686"/>
      <w:bookmarkEnd w:id="687"/>
      <w:r>
        <w:t xml:space="preserve"> </w:t>
      </w:r>
    </w:p>
    <w:p w:rsidR="00CF0E18" w:rsidRDefault="00CF0E18" w:rsidP="00CF0E18">
      <w:pPr>
        <w:pStyle w:val="Heading2"/>
      </w:pPr>
      <w:bookmarkStart w:id="688" w:name="_Toc415121523"/>
      <w:bookmarkStart w:id="689" w:name="_Toc418781395"/>
      <w:r>
        <w:t>General</w:t>
      </w:r>
      <w:bookmarkEnd w:id="688"/>
      <w:bookmarkEnd w:id="689"/>
    </w:p>
    <w:p w:rsidR="009008B1" w:rsidRPr="009008B1" w:rsidRDefault="009008B1" w:rsidP="009008B1"/>
    <w:p w:rsidR="009008B1" w:rsidRPr="009008B1" w:rsidRDefault="009008B1" w:rsidP="009008B1">
      <w:bookmarkStart w:id="690" w:name="_Toc404710524"/>
      <w:r w:rsidRPr="00150B4E">
        <w:t>The Contractor shall provide care coordination that complies with 42 CFR 438.208 and includes, at minimum, the following components: (i) performance of an initial health risk screening; (ii) placement of members in a care coordination program based on assessed level of risk; (iii) performance of a comprehensive health risk assessment for members identified as having a special health care need; (iv) care plan development; and (v) reassessment.  The Contractor shall propose in response to this RFP, a care coordination program in compliance with the requirements of this section.  Proposed care coordination programs shall also have a demonstrated record of: (i) improving quality outcomes; (ii) coordinating care across the healthcare delivery system; (iii) increasing member compliance with recommended treatment protocols; (iv) increasing member understanding of their healthcare conditions and prescribed treatment; (v) empowering members;</w:t>
      </w:r>
      <w:r w:rsidR="00D6647C">
        <w:t xml:space="preserve"> (vi) coordinating care with other Contractors and or Agencies;</w:t>
      </w:r>
      <w:r w:rsidRPr="00150B4E">
        <w:t xml:space="preserve"> and (v</w:t>
      </w:r>
      <w:r w:rsidR="00D6647C">
        <w:t>i</w:t>
      </w:r>
      <w:r w:rsidRPr="00150B4E">
        <w:t xml:space="preserve">i) providing flexible person-centered care.  The requirements in this section apply to non-LTSS services; </w:t>
      </w:r>
      <w:r w:rsidR="00511D15">
        <w:t>see</w:t>
      </w:r>
      <w:r w:rsidRPr="00150B4E">
        <w:t xml:space="preserve"> Section 4 for LTSS assessment, care plan and</w:t>
      </w:r>
      <w:r w:rsidR="00906517">
        <w:t xml:space="preserve"> community-based case management</w:t>
      </w:r>
      <w:r w:rsidRPr="00150B4E">
        <w:t xml:space="preserve"> requirements.  For members receiving LTSS who are identified as eligible for services under the Contractor’s care coordination program, as described in this section, the Contractor shall propose strategies to ensure the integration of LTSS</w:t>
      </w:r>
      <w:r w:rsidR="00AE31D4">
        <w:t xml:space="preserve"> case manag</w:t>
      </w:r>
      <w:r w:rsidR="0042301B">
        <w:t>e</w:t>
      </w:r>
      <w:r w:rsidR="00AE31D4">
        <w:t>men</w:t>
      </w:r>
      <w:r w:rsidR="00906517">
        <w:t>t</w:t>
      </w:r>
      <w:r w:rsidRPr="00150B4E">
        <w:t xml:space="preserve"> and Contractor care coordination program services.</w:t>
      </w:r>
      <w:bookmarkEnd w:id="690"/>
      <w:r w:rsidR="00B6341F">
        <w:t xml:space="preserve">     </w:t>
      </w:r>
    </w:p>
    <w:p w:rsidR="00CF0E18" w:rsidRDefault="00CF0E18" w:rsidP="00CF0E18">
      <w:pPr>
        <w:pStyle w:val="Heading3"/>
      </w:pPr>
      <w:bookmarkStart w:id="691" w:name="_Toc415121524"/>
      <w:bookmarkStart w:id="692" w:name="_Toc418781396"/>
      <w:r>
        <w:t>Initial Screening</w:t>
      </w:r>
      <w:bookmarkEnd w:id="691"/>
      <w:bookmarkEnd w:id="692"/>
    </w:p>
    <w:p w:rsidR="009008B1" w:rsidRPr="009D06A7" w:rsidRDefault="009008B1" w:rsidP="009008B1">
      <w:pPr>
        <w:pStyle w:val="Heading3"/>
        <w:numPr>
          <w:ilvl w:val="0"/>
          <w:numId w:val="0"/>
        </w:numPr>
        <w:jc w:val="both"/>
        <w:rPr>
          <w:rFonts w:cs="Times New Roman"/>
          <w:szCs w:val="22"/>
        </w:rPr>
      </w:pPr>
    </w:p>
    <w:p w:rsidR="00C370B4" w:rsidRDefault="009008B1" w:rsidP="009008B1">
      <w:bookmarkStart w:id="693" w:name="_Toc404710526"/>
      <w:r w:rsidRPr="009D06A7">
        <w:t>The Contractor shall propose a plan</w:t>
      </w:r>
      <w:r w:rsidR="00C370B4">
        <w:t xml:space="preserve"> with the Bid Proposal</w:t>
      </w:r>
      <w:r w:rsidRPr="009D06A7">
        <w:t xml:space="preserve"> to conduct initial health risk screenings for: (i) new members, within ninety (90) days of enrollment for the purpose of assessing need for any special health care or care coordination services; (ii) members who have not been enrolled in the prior twelve (12) months; and (iii) members for whom there is a reasonable belief they are pregnant.  During the initial health risk screening process, members shall be offered assistance in arranging an initial visit with their PCP (as applicable) for a baseline medical assessment and other preventive services, including an assessment or screening of the member’s potential risk, if any, for specific diseases or conditions.</w:t>
      </w:r>
      <w:bookmarkEnd w:id="693"/>
      <w:r w:rsidR="00BD3415">
        <w:t xml:space="preserve">  </w:t>
      </w:r>
      <w:r w:rsidR="00C370B4" w:rsidRPr="00935344">
        <w:rPr>
          <w:rStyle w:val="BodyTextChar"/>
        </w:rPr>
        <w:t xml:space="preserve">Following execution of the Contract, the Contractor shall obtain Agency approval of the </w:t>
      </w:r>
      <w:r w:rsidR="00C370B4">
        <w:rPr>
          <w:rStyle w:val="BodyTextChar"/>
        </w:rPr>
        <w:t>plan.</w:t>
      </w:r>
      <w:r w:rsidR="00C370B4" w:rsidRPr="00935344">
        <w:rPr>
          <w:rStyle w:val="BodyTextChar"/>
        </w:rPr>
        <w:t xml:space="preserve">  The Contractor shall implement and adhere to the Agency-</w:t>
      </w:r>
      <w:r w:rsidR="00C370B4" w:rsidRPr="00C370B4">
        <w:rPr>
          <w:rStyle w:val="BodyTextChar"/>
        </w:rPr>
        <w:t>approved p</w:t>
      </w:r>
      <w:r w:rsidR="00C370B4">
        <w:rPr>
          <w:rStyle w:val="BodyTextChar"/>
        </w:rPr>
        <w:t>lan</w:t>
      </w:r>
      <w:r w:rsidR="00C370B4" w:rsidRPr="00C370B4">
        <w:rPr>
          <w:rStyle w:val="BodyTextChar"/>
        </w:rPr>
        <w:t>.  Changes to the</w:t>
      </w:r>
      <w:r w:rsidR="00C370B4">
        <w:rPr>
          <w:rStyle w:val="BodyTextChar"/>
        </w:rPr>
        <w:t xml:space="preserve"> plan</w:t>
      </w:r>
      <w:r w:rsidR="00C370B4" w:rsidRPr="00935344">
        <w:rPr>
          <w:rStyle w:val="BodyTextChar"/>
        </w:rPr>
        <w:t xml:space="preserve"> must receive the Agency’s prior approval.</w:t>
      </w:r>
    </w:p>
    <w:p w:rsidR="009008B1" w:rsidRDefault="009008B1" w:rsidP="009008B1">
      <w:pPr>
        <w:pStyle w:val="Heading4"/>
      </w:pPr>
      <w:r>
        <w:t>Tool</w:t>
      </w:r>
    </w:p>
    <w:p w:rsidR="009008B1" w:rsidRPr="009008B1" w:rsidRDefault="009008B1" w:rsidP="009008B1"/>
    <w:p w:rsidR="00493443" w:rsidRPr="006631A3" w:rsidRDefault="009008B1" w:rsidP="00493443">
      <w:r w:rsidRPr="009008B1">
        <w:t xml:space="preserve">The Contractor shall propose, for </w:t>
      </w:r>
      <w:r w:rsidR="00D47E59">
        <w:t>the Agency</w:t>
      </w:r>
      <w:r w:rsidRPr="009008B1">
        <w:t xml:space="preserve"> review</w:t>
      </w:r>
      <w:r w:rsidR="008A663A">
        <w:t xml:space="preserve"> and approval</w:t>
      </w:r>
      <w:r w:rsidRPr="009008B1">
        <w:t xml:space="preserve">, an initial health risk screening tool.  At minimum, information collected shall assess the member’s physical, behavioral, social, functional and psychological status and needs.  The tool shall determine the need for care coordination, behavioral health services, or any other health or community services.  The tool must also comply with NCQA standard for health risk screenings and contain questions that can tie to social determinants of health. The actual tool used will be designated by </w:t>
      </w:r>
      <w:r w:rsidR="00D47E59">
        <w:t>the Agency</w:t>
      </w:r>
      <w:r w:rsidR="0031518F">
        <w:t xml:space="preserve"> shortly after execution of the Contract</w:t>
      </w:r>
      <w:r w:rsidRPr="009008B1">
        <w:t xml:space="preserve">. </w:t>
      </w:r>
      <w:r w:rsidR="00AE5DE6">
        <w:t>The</w:t>
      </w:r>
      <w:r w:rsidR="00D47E59">
        <w:t xml:space="preserve"> Agency</w:t>
      </w:r>
      <w:r w:rsidRPr="009008B1">
        <w:t xml:space="preserve"> currently uses 3M’s Assess My Health tool (</w:t>
      </w:r>
      <w:hyperlink r:id="rId13" w:history="1">
        <w:r w:rsidRPr="009008B1">
          <w:rPr>
            <w:rStyle w:val="Hyperlink"/>
            <w:rFonts w:cs="Times New Roman"/>
          </w:rPr>
          <w:t>http://solutions.3m.com/wps/portal/3M/en_US/Health-Information-Systems/HIS/Products-and-Services/Products-List-A-Z/AssessMyHealth</w:t>
        </w:r>
      </w:hyperlink>
      <w:r w:rsidRPr="009008B1">
        <w:t xml:space="preserve">). Contractor tools will be compared against the current approach by </w:t>
      </w:r>
      <w:r w:rsidR="00D47E59">
        <w:t>the Agency</w:t>
      </w:r>
      <w:r w:rsidRPr="009008B1">
        <w:t xml:space="preserve"> and a uniform tool is preferred across Contractors.</w:t>
      </w:r>
    </w:p>
    <w:p w:rsidR="009008B1" w:rsidRPr="009008B1" w:rsidRDefault="009008B1" w:rsidP="009008B1">
      <w:pPr>
        <w:pStyle w:val="Heading4"/>
        <w:numPr>
          <w:ilvl w:val="0"/>
          <w:numId w:val="0"/>
        </w:numPr>
        <w:ind w:left="1404"/>
      </w:pPr>
    </w:p>
    <w:p w:rsidR="009008B1" w:rsidRPr="009008B1" w:rsidRDefault="009008B1" w:rsidP="009008B1">
      <w:pPr>
        <w:pStyle w:val="Heading4"/>
        <w:keepNext w:val="0"/>
        <w:keepLines w:val="0"/>
        <w:widowControl w:val="0"/>
        <w:spacing w:before="0" w:line="240" w:lineRule="auto"/>
        <w:ind w:left="1404" w:hanging="864"/>
      </w:pPr>
      <w:r w:rsidRPr="009008B1">
        <w:t xml:space="preserve">Subsequent Screenings </w:t>
      </w:r>
    </w:p>
    <w:p w:rsidR="009008B1" w:rsidRPr="009008B1" w:rsidRDefault="009008B1" w:rsidP="009008B1">
      <w:pPr>
        <w:pStyle w:val="Heading4"/>
        <w:numPr>
          <w:ilvl w:val="0"/>
          <w:numId w:val="0"/>
        </w:numPr>
        <w:ind w:left="540"/>
      </w:pPr>
    </w:p>
    <w:p w:rsidR="009008B1" w:rsidRPr="009008B1" w:rsidRDefault="009008B1" w:rsidP="009008B1">
      <w:pPr>
        <w:pStyle w:val="Heading4"/>
        <w:numPr>
          <w:ilvl w:val="0"/>
          <w:numId w:val="0"/>
        </w:numPr>
        <w:ind w:left="540"/>
      </w:pPr>
      <w:r w:rsidRPr="009008B1">
        <w:t xml:space="preserve">The Contractor shall also be required to conduct a subsequent health screening, using the tool reviewed and approved by </w:t>
      </w:r>
      <w:r w:rsidR="00D47E59">
        <w:t>the Agency</w:t>
      </w:r>
      <w:r w:rsidRPr="009008B1">
        <w:t>, if a member’s health care status is determined to have changed since the original screening.  Such evidence may be available through methods such as claims review or provider notification.</w:t>
      </w:r>
    </w:p>
    <w:p w:rsidR="009008B1" w:rsidRPr="009008B1" w:rsidRDefault="009008B1" w:rsidP="009008B1">
      <w:pPr>
        <w:pStyle w:val="ListParagraph"/>
        <w:jc w:val="both"/>
        <w:rPr>
          <w:rFonts w:cs="Times New Roman"/>
        </w:rPr>
      </w:pPr>
    </w:p>
    <w:p w:rsidR="009008B1" w:rsidRDefault="009008B1" w:rsidP="009008B1">
      <w:pPr>
        <w:pStyle w:val="Heading4"/>
        <w:keepNext w:val="0"/>
        <w:keepLines w:val="0"/>
        <w:widowControl w:val="0"/>
        <w:spacing w:before="0" w:line="240" w:lineRule="auto"/>
        <w:ind w:left="1404" w:hanging="864"/>
      </w:pPr>
      <w:r w:rsidRPr="009008B1">
        <w:t>Screening Method</w:t>
      </w:r>
    </w:p>
    <w:p w:rsidR="009008B1" w:rsidRPr="009008B1" w:rsidRDefault="009008B1" w:rsidP="009008B1"/>
    <w:p w:rsidR="009008B1" w:rsidRPr="009008B1" w:rsidRDefault="009008B1" w:rsidP="00B6341F">
      <w:pPr>
        <w:pStyle w:val="Heading4"/>
        <w:numPr>
          <w:ilvl w:val="0"/>
          <w:numId w:val="0"/>
        </w:numPr>
        <w:ind w:left="540"/>
      </w:pPr>
      <w:r w:rsidRPr="009008B1">
        <w:t>The initial health risk screening may be conducted: (i) in person; (ii) by phone; (iii) electronically through a secure website; or (iv) by mail.  The Contractor shall develop methods to maximize contacts with members in order to complete the initial health screening.</w:t>
      </w:r>
    </w:p>
    <w:p w:rsidR="009008B1" w:rsidRPr="009008B1" w:rsidRDefault="009008B1" w:rsidP="009008B1">
      <w:pPr>
        <w:pStyle w:val="Heading4"/>
        <w:numPr>
          <w:ilvl w:val="0"/>
          <w:numId w:val="0"/>
        </w:numPr>
      </w:pPr>
    </w:p>
    <w:p w:rsidR="00CF0E18" w:rsidRDefault="00CF0E18" w:rsidP="00CF0E18">
      <w:pPr>
        <w:pStyle w:val="Heading3"/>
      </w:pPr>
      <w:bookmarkStart w:id="694" w:name="_Toc415121525"/>
      <w:bookmarkStart w:id="695" w:name="_Toc418781397"/>
      <w:r>
        <w:t>Comprehensive Health Risk Assessment</w:t>
      </w:r>
      <w:bookmarkEnd w:id="694"/>
      <w:bookmarkEnd w:id="695"/>
      <w:r>
        <w:t xml:space="preserve"> </w:t>
      </w:r>
    </w:p>
    <w:p w:rsidR="009008B1" w:rsidRPr="009D06A7" w:rsidRDefault="009008B1" w:rsidP="009008B1">
      <w:pPr>
        <w:pStyle w:val="Heading3"/>
        <w:numPr>
          <w:ilvl w:val="0"/>
          <w:numId w:val="0"/>
        </w:numPr>
        <w:jc w:val="both"/>
        <w:rPr>
          <w:rFonts w:cs="Times New Roman"/>
          <w:b/>
          <w:szCs w:val="22"/>
        </w:rPr>
      </w:pPr>
    </w:p>
    <w:p w:rsidR="009008B1" w:rsidRPr="009D06A7" w:rsidRDefault="009008B1" w:rsidP="009008B1">
      <w:bookmarkStart w:id="696" w:name="_Toc404710528"/>
      <w:r w:rsidRPr="009D06A7">
        <w:t>The initial health screening described in Section 9.1.1 shall be followed by a comprehensive health risk assessment by a health care professional when a member is identified in the initial screening process as having a special health care need, or when there is a need to follow-up on problem areas identified in the initial screening.  The comprehensive health risk assessment shall include an assessment of a member’s need for assignment to a health home, as described in Section 3.2.10.</w:t>
      </w:r>
      <w:bookmarkEnd w:id="696"/>
    </w:p>
    <w:p w:rsidR="009008B1" w:rsidRPr="009D06A7" w:rsidRDefault="009008B1" w:rsidP="0051193B">
      <w:pPr>
        <w:pStyle w:val="Heading4"/>
        <w:keepLines w:val="0"/>
        <w:widowControl w:val="0"/>
        <w:spacing w:before="0" w:line="240" w:lineRule="auto"/>
        <w:ind w:left="1404" w:hanging="864"/>
      </w:pPr>
      <w:r w:rsidRPr="009D06A7">
        <w:t>Tool</w:t>
      </w:r>
    </w:p>
    <w:p w:rsidR="009008B1" w:rsidRPr="009D06A7" w:rsidRDefault="009008B1" w:rsidP="0051193B">
      <w:pPr>
        <w:pStyle w:val="Heading4"/>
        <w:keepLines w:val="0"/>
        <w:numPr>
          <w:ilvl w:val="0"/>
          <w:numId w:val="0"/>
        </w:numPr>
        <w:ind w:left="540"/>
      </w:pPr>
    </w:p>
    <w:p w:rsidR="0031518F" w:rsidRPr="006631A3" w:rsidRDefault="009008B1" w:rsidP="0051193B">
      <w:pPr>
        <w:pStyle w:val="Heading4"/>
        <w:keepLines w:val="0"/>
        <w:numPr>
          <w:ilvl w:val="0"/>
          <w:numId w:val="0"/>
        </w:numPr>
        <w:ind w:left="540"/>
      </w:pPr>
      <w:r w:rsidRPr="009008B1">
        <w:t xml:space="preserve">The Contractor shall propose a validated comprehensive health risk assessment tool for </w:t>
      </w:r>
      <w:r w:rsidR="00D47E59">
        <w:t>the Agency</w:t>
      </w:r>
      <w:r w:rsidRPr="009008B1">
        <w:t xml:space="preserve"> review and approval.  The assessment shall incorporate: (i) a review of the member’s claims history; (ii) contact with the member and his/her family, caregivers or representative; and (iii) contact with the member’s health care providers.  </w:t>
      </w:r>
      <w:r w:rsidR="0031518F" w:rsidRPr="006631A3">
        <w:t xml:space="preserve">Following execution of the Contract, the Contractor shall obtain Agency approval of the proposed </w:t>
      </w:r>
      <w:r w:rsidR="0031518F">
        <w:t>health risk assessment tool</w:t>
      </w:r>
      <w:r w:rsidR="0031518F" w:rsidRPr="006631A3">
        <w:t xml:space="preserve">.   The Contractor shall implement </w:t>
      </w:r>
      <w:r w:rsidR="0031518F">
        <w:t xml:space="preserve">use of </w:t>
      </w:r>
      <w:r w:rsidR="0031518F" w:rsidRPr="006631A3">
        <w:t xml:space="preserve">and adhere to the Agency-approved </w:t>
      </w:r>
      <w:r w:rsidR="00BA7242">
        <w:t>tool</w:t>
      </w:r>
      <w:r w:rsidR="0031518F" w:rsidRPr="006631A3">
        <w:t xml:space="preserve">. Changes to </w:t>
      </w:r>
      <w:r w:rsidR="0031518F">
        <w:t>t</w:t>
      </w:r>
      <w:r w:rsidR="00BA7242">
        <w:t>his tool</w:t>
      </w:r>
      <w:r w:rsidR="0031518F" w:rsidRPr="006631A3">
        <w:t xml:space="preserve"> must receive the Agency’s prior approval.</w:t>
      </w:r>
    </w:p>
    <w:p w:rsidR="009008B1" w:rsidRPr="009008B1" w:rsidRDefault="009008B1" w:rsidP="009008B1">
      <w:pPr>
        <w:pStyle w:val="Heading4"/>
        <w:numPr>
          <w:ilvl w:val="0"/>
          <w:numId w:val="0"/>
        </w:numPr>
        <w:ind w:left="540"/>
      </w:pPr>
    </w:p>
    <w:p w:rsidR="009008B1" w:rsidRPr="009008B1" w:rsidRDefault="009008B1" w:rsidP="009008B1">
      <w:pPr>
        <w:pStyle w:val="Heading4"/>
        <w:keepNext w:val="0"/>
        <w:keepLines w:val="0"/>
        <w:widowControl w:val="0"/>
        <w:spacing w:before="0" w:line="240" w:lineRule="auto"/>
        <w:ind w:left="1404" w:hanging="864"/>
      </w:pPr>
      <w:r w:rsidRPr="009008B1">
        <w:t xml:space="preserve">Timeline for Completion </w:t>
      </w:r>
    </w:p>
    <w:p w:rsidR="009008B1" w:rsidRPr="009008B1" w:rsidRDefault="009008B1" w:rsidP="009008B1">
      <w:pPr>
        <w:pStyle w:val="Heading4"/>
        <w:numPr>
          <w:ilvl w:val="0"/>
          <w:numId w:val="0"/>
        </w:numPr>
        <w:ind w:left="540"/>
      </w:pPr>
    </w:p>
    <w:p w:rsidR="0031518F" w:rsidRPr="006631A3" w:rsidRDefault="009008B1" w:rsidP="00935344">
      <w:pPr>
        <w:pStyle w:val="Heading4"/>
        <w:numPr>
          <w:ilvl w:val="0"/>
          <w:numId w:val="0"/>
        </w:numPr>
        <w:ind w:left="540"/>
      </w:pPr>
      <w:r w:rsidRPr="009008B1">
        <w:t xml:space="preserve">The Contractor shall propose, for </w:t>
      </w:r>
      <w:r w:rsidR="00D47E59">
        <w:t>the Agency</w:t>
      </w:r>
      <w:r w:rsidRPr="009008B1">
        <w:t xml:space="preserve"> review, as part its proposal, the timeframe in which all comprehensive health risk assessments shall be completed.</w:t>
      </w:r>
      <w:r w:rsidR="0031518F" w:rsidRPr="0031518F">
        <w:t xml:space="preserve"> </w:t>
      </w:r>
      <w:r w:rsidR="0031518F" w:rsidRPr="006631A3">
        <w:t xml:space="preserve">Following execution of the Contract, the Contractor shall obtain Agency approval of the proposed </w:t>
      </w:r>
      <w:r w:rsidR="0031518F">
        <w:t>timeline</w:t>
      </w:r>
      <w:r w:rsidR="0031518F" w:rsidRPr="006631A3">
        <w:t xml:space="preserve">.   The Contractor shall implement and adhere to the Agency-approved </w:t>
      </w:r>
      <w:r w:rsidR="0031518F">
        <w:t>timeline</w:t>
      </w:r>
      <w:r w:rsidR="0031518F" w:rsidRPr="006631A3">
        <w:t xml:space="preserve">. Changes to </w:t>
      </w:r>
      <w:r w:rsidR="0031518F">
        <w:t>this timeline</w:t>
      </w:r>
      <w:r w:rsidR="0031518F" w:rsidRPr="006631A3">
        <w:t xml:space="preserve"> must receive the Agency’s prior approval.</w:t>
      </w:r>
    </w:p>
    <w:p w:rsidR="009008B1" w:rsidRPr="009008B1" w:rsidRDefault="009008B1" w:rsidP="009008B1">
      <w:pPr>
        <w:pStyle w:val="Heading4"/>
        <w:numPr>
          <w:ilvl w:val="0"/>
          <w:numId w:val="0"/>
        </w:numPr>
        <w:ind w:left="540"/>
      </w:pPr>
    </w:p>
    <w:p w:rsidR="00CF0E18" w:rsidRDefault="00CF0E18" w:rsidP="00CF0E18">
      <w:pPr>
        <w:pStyle w:val="Heading3"/>
      </w:pPr>
      <w:bookmarkStart w:id="697" w:name="_Toc415121526"/>
      <w:bookmarkStart w:id="698" w:name="_Toc418781398"/>
      <w:r>
        <w:t>Care Coordination</w:t>
      </w:r>
      <w:bookmarkEnd w:id="697"/>
      <w:bookmarkEnd w:id="698"/>
      <w:r>
        <w:t xml:space="preserve"> </w:t>
      </w:r>
    </w:p>
    <w:p w:rsidR="009008B1" w:rsidRPr="009008B1" w:rsidRDefault="009008B1" w:rsidP="009008B1"/>
    <w:p w:rsidR="009008B1" w:rsidRPr="009008B1" w:rsidRDefault="009008B1" w:rsidP="009008B1">
      <w:bookmarkStart w:id="699" w:name="_Toc404710530"/>
      <w:r w:rsidRPr="009D06A7">
        <w:t xml:space="preserve">The Contractor shall design and operate a care coordination program, subject to </w:t>
      </w:r>
      <w:r w:rsidR="00D47E59">
        <w:t>the Agency</w:t>
      </w:r>
      <w:r w:rsidRPr="009D06A7">
        <w:t xml:space="preserve"> review and approval, to monitor and coordinate the care for members identified as having a special health care need.  </w:t>
      </w:r>
      <w:r w:rsidR="004D3405">
        <w:t>M</w:t>
      </w:r>
      <w:r w:rsidRPr="009D06A7">
        <w:t>inimum requirements for the Contractor’s care coordination program include: (i)</w:t>
      </w:r>
      <w:r w:rsidR="00906517">
        <w:t xml:space="preserve"> catastrophic</w:t>
      </w:r>
      <w:r w:rsidRPr="009D06A7">
        <w:t xml:space="preserve"> case management; (ii) disease management; (i</w:t>
      </w:r>
      <w:r w:rsidR="00906517">
        <w:t>ii</w:t>
      </w:r>
      <w:r w:rsidRPr="009D06A7">
        <w:t>) programs to target members overusing and/or abusing services; (</w:t>
      </w:r>
      <w:r w:rsidR="00906517">
        <w:t>i</w:t>
      </w:r>
      <w:r w:rsidRPr="009D06A7">
        <w:t>v) discharge planning; and (v) transition planning.</w:t>
      </w:r>
      <w:bookmarkEnd w:id="699"/>
      <w:r w:rsidR="00B6341F">
        <w:t xml:space="preserve"> </w:t>
      </w:r>
    </w:p>
    <w:p w:rsidR="00CF0E18" w:rsidRDefault="00CF0E18" w:rsidP="00CF0E18">
      <w:pPr>
        <w:pStyle w:val="Heading3"/>
      </w:pPr>
      <w:bookmarkStart w:id="700" w:name="_Toc415121527"/>
      <w:bookmarkStart w:id="701" w:name="_Toc418781399"/>
      <w:r>
        <w:t>Risk Stratification</w:t>
      </w:r>
      <w:bookmarkEnd w:id="700"/>
      <w:bookmarkEnd w:id="701"/>
      <w:r>
        <w:t xml:space="preserve"> </w:t>
      </w:r>
    </w:p>
    <w:p w:rsidR="009008B1" w:rsidRPr="009C473B" w:rsidRDefault="009008B1" w:rsidP="009008B1"/>
    <w:p w:rsidR="009008B1" w:rsidRPr="009008B1" w:rsidRDefault="009008B1" w:rsidP="009008B1">
      <w:bookmarkStart w:id="702" w:name="_Toc404710532"/>
      <w:r w:rsidRPr="009C473B">
        <w:t xml:space="preserve">The Contractor shall utilize risk stratification levels, subject to </w:t>
      </w:r>
      <w:r w:rsidR="00D47E59">
        <w:t>the Agency</w:t>
      </w:r>
      <w:r w:rsidRPr="009C473B">
        <w:t xml:space="preserve"> review and approval, to determine the intensity and frequency of follow-up care that is required for each member participating in the care coordination program.</w:t>
      </w:r>
      <w:bookmarkEnd w:id="702"/>
      <w:r w:rsidR="00B6341F">
        <w:t xml:space="preserve">  </w:t>
      </w:r>
    </w:p>
    <w:p w:rsidR="00CF0E18" w:rsidRDefault="00CF0E18" w:rsidP="00CF0E18">
      <w:pPr>
        <w:pStyle w:val="Heading3"/>
      </w:pPr>
      <w:bookmarkStart w:id="703" w:name="_Toc415121528"/>
      <w:bookmarkStart w:id="704" w:name="_Toc418781400"/>
      <w:r>
        <w:t>Member Identification</w:t>
      </w:r>
      <w:bookmarkEnd w:id="703"/>
      <w:bookmarkEnd w:id="704"/>
      <w:r>
        <w:t xml:space="preserve"> </w:t>
      </w:r>
    </w:p>
    <w:p w:rsidR="009008B1" w:rsidRPr="009D06A7" w:rsidRDefault="009008B1" w:rsidP="009008B1">
      <w:pPr>
        <w:pStyle w:val="Heading3"/>
        <w:numPr>
          <w:ilvl w:val="0"/>
          <w:numId w:val="0"/>
        </w:numPr>
        <w:jc w:val="both"/>
        <w:rPr>
          <w:rFonts w:cs="Times New Roman"/>
          <w:szCs w:val="22"/>
        </w:rPr>
      </w:pPr>
    </w:p>
    <w:p w:rsidR="009B660A" w:rsidRPr="009008B1" w:rsidRDefault="009008B1" w:rsidP="009008B1">
      <w:bookmarkStart w:id="705" w:name="_Toc404710534"/>
      <w:r w:rsidRPr="009D06A7">
        <w:t xml:space="preserve">In addition to identifying members eligible for the care coordination program through the initial health risk screening and comprehensive health risk assessment, the Contractor shall utilize, at minimum: (i) industry standard predictive modeling; (ii) claims review; (iii) member and caregiver requests; and (iv) physician referrals.  </w:t>
      </w:r>
      <w:bookmarkEnd w:id="705"/>
    </w:p>
    <w:p w:rsidR="00CF0E18" w:rsidRDefault="00CF0E18" w:rsidP="00CF0E18">
      <w:pPr>
        <w:pStyle w:val="Heading3"/>
      </w:pPr>
      <w:bookmarkStart w:id="706" w:name="_Toc415121529"/>
      <w:bookmarkStart w:id="707" w:name="_Toc418781401"/>
      <w:r>
        <w:t>Care Plan Development</w:t>
      </w:r>
      <w:bookmarkEnd w:id="706"/>
      <w:bookmarkEnd w:id="707"/>
    </w:p>
    <w:p w:rsidR="009008B1" w:rsidRPr="009D06A7" w:rsidRDefault="009008B1" w:rsidP="009008B1">
      <w:pPr>
        <w:pStyle w:val="Heading3"/>
        <w:numPr>
          <w:ilvl w:val="0"/>
          <w:numId w:val="0"/>
        </w:numPr>
        <w:jc w:val="both"/>
        <w:rPr>
          <w:rFonts w:cs="Times New Roman"/>
          <w:szCs w:val="22"/>
        </w:rPr>
      </w:pPr>
    </w:p>
    <w:p w:rsidR="009008B1" w:rsidRPr="009D06A7" w:rsidRDefault="009008B1" w:rsidP="009008B1">
      <w:bookmarkStart w:id="708" w:name="_Toc404710536"/>
      <w:r w:rsidRPr="009D06A7">
        <w:t>The Contractor shall develop a care plan for all members eligible for the care coordination program.  The care plan shall be individualized and person-centered based on the findings of the initial health risk screening, comprehensive health risk assessment, available medical records, and other sources needed to ensure that care for members is adequately coordinated and appropriately managed.  The care plan shall: (i) establish prioritized goals and actions; (ii) facilitate seamless transitions between care settings; (iii) create a communication plan with providers and members; and (iv) monitor whether the member is receiving the recommended care.</w:t>
      </w:r>
      <w:bookmarkEnd w:id="708"/>
    </w:p>
    <w:p w:rsidR="009008B1" w:rsidRPr="009D06A7" w:rsidRDefault="009008B1" w:rsidP="009008B1">
      <w:pPr>
        <w:pStyle w:val="Heading4"/>
        <w:keepNext w:val="0"/>
        <w:keepLines w:val="0"/>
        <w:widowControl w:val="0"/>
        <w:spacing w:before="0" w:line="240" w:lineRule="auto"/>
        <w:ind w:left="1404" w:hanging="864"/>
      </w:pPr>
      <w:r w:rsidRPr="009D06A7">
        <w:t xml:space="preserve">Involved Parties </w:t>
      </w:r>
    </w:p>
    <w:p w:rsidR="009008B1" w:rsidRPr="009008B1" w:rsidRDefault="009008B1" w:rsidP="009008B1">
      <w:pPr>
        <w:pStyle w:val="Heading4"/>
        <w:numPr>
          <w:ilvl w:val="0"/>
          <w:numId w:val="0"/>
        </w:numPr>
        <w:ind w:left="540"/>
      </w:pPr>
    </w:p>
    <w:p w:rsidR="009008B1" w:rsidRPr="009008B1" w:rsidRDefault="009008B1" w:rsidP="009008B1">
      <w:pPr>
        <w:pStyle w:val="Heading4"/>
        <w:numPr>
          <w:ilvl w:val="0"/>
          <w:numId w:val="0"/>
        </w:numPr>
        <w:ind w:left="540"/>
      </w:pPr>
      <w:r w:rsidRPr="009008B1">
        <w:t>When developing the care plan, in addition to working with a multidisciplinary team of qualified health care professionals</w:t>
      </w:r>
      <w:r w:rsidR="00D6647C">
        <w:t xml:space="preserve"> including specialists caring for the enrollee</w:t>
      </w:r>
      <w:r w:rsidRPr="009008B1">
        <w:t xml:space="preserve">, the Contractor must ensure that there is a mechanism for members, their families and/or advocates and caregivers, or others chosen by the member, to be actively involved in the care plan development.  Care plans shall be conducted jointly with other caseworkers for members who are accessing multiple services concurrently or consecutively.  The Contractor shall provide an integrated care plan which avoids duplication and/or fragmentation of services.  </w:t>
      </w:r>
    </w:p>
    <w:p w:rsidR="009008B1" w:rsidRPr="009008B1" w:rsidRDefault="009008B1" w:rsidP="009008B1">
      <w:pPr>
        <w:pStyle w:val="Heading4"/>
        <w:numPr>
          <w:ilvl w:val="0"/>
          <w:numId w:val="0"/>
        </w:numPr>
        <w:ind w:left="1404"/>
      </w:pPr>
    </w:p>
    <w:p w:rsidR="009008B1" w:rsidRPr="009008B1" w:rsidRDefault="009008B1" w:rsidP="009008B1">
      <w:pPr>
        <w:pStyle w:val="Heading4"/>
        <w:keepNext w:val="0"/>
        <w:keepLines w:val="0"/>
        <w:widowControl w:val="0"/>
        <w:spacing w:before="0" w:line="240" w:lineRule="auto"/>
        <w:ind w:left="1404" w:hanging="864"/>
      </w:pPr>
      <w:r w:rsidRPr="009008B1">
        <w:t>Care Plan Requirements</w:t>
      </w:r>
    </w:p>
    <w:p w:rsidR="009008B1" w:rsidRPr="009008B1" w:rsidRDefault="009008B1" w:rsidP="009008B1">
      <w:pPr>
        <w:pStyle w:val="Heading4"/>
        <w:numPr>
          <w:ilvl w:val="0"/>
          <w:numId w:val="0"/>
        </w:numPr>
        <w:ind w:left="540"/>
      </w:pPr>
    </w:p>
    <w:p w:rsidR="009008B1" w:rsidRDefault="009008B1" w:rsidP="009008B1">
      <w:pPr>
        <w:pStyle w:val="Heading4"/>
        <w:numPr>
          <w:ilvl w:val="0"/>
          <w:numId w:val="0"/>
        </w:numPr>
        <w:ind w:left="540"/>
      </w:pPr>
      <w:r w:rsidRPr="009008B1">
        <w:t>The care plan must reflect cultural considerations of the member.  In addition, the care plan development process must be conducted in plain language, and be accessible to members who have disabilities and/or have limited English proficiency.</w:t>
      </w:r>
      <w:r w:rsidR="00D6647C" w:rsidRPr="00D6647C">
        <w:t xml:space="preserve"> The care plan must be approved by the Contractor in a timely manner and in accordance with applicable quality measures and utilization review standards. For enrollees determined to meet a course of treatment or regular monitoring, the Contractor shall have direct access to a specialist as appropriate for the enrollee’s condition and identified needs. </w:t>
      </w:r>
      <w:r w:rsidR="00D6647C">
        <w:t xml:space="preserve"> </w:t>
      </w:r>
      <w:r w:rsidRPr="009008B1">
        <w:t xml:space="preserve"> The Contractor must ensure that the care plan is provided to the member’s PCP (if applicable) or other significant providers. The Contractor must also provide the member the opportunity to review the care plan as requested. </w:t>
      </w:r>
    </w:p>
    <w:p w:rsidR="009008B1" w:rsidRPr="009008B1" w:rsidRDefault="009008B1" w:rsidP="009008B1">
      <w:pPr>
        <w:pStyle w:val="Heading4"/>
        <w:numPr>
          <w:ilvl w:val="0"/>
          <w:numId w:val="0"/>
        </w:numPr>
      </w:pPr>
    </w:p>
    <w:p w:rsidR="00CF0E18" w:rsidRDefault="00CF0E18" w:rsidP="00CF0E18">
      <w:pPr>
        <w:pStyle w:val="Heading3"/>
      </w:pPr>
      <w:bookmarkStart w:id="709" w:name="_Toc415121530"/>
      <w:bookmarkStart w:id="710" w:name="_Toc418781402"/>
      <w:r>
        <w:t>Tracking and Reporting</w:t>
      </w:r>
      <w:bookmarkEnd w:id="709"/>
      <w:bookmarkEnd w:id="710"/>
    </w:p>
    <w:p w:rsidR="009B660A" w:rsidRPr="009B660A" w:rsidRDefault="009B660A" w:rsidP="009B660A"/>
    <w:p w:rsidR="009008B1" w:rsidRPr="009008B1" w:rsidRDefault="009008B1" w:rsidP="009008B1">
      <w:bookmarkStart w:id="711" w:name="_Toc404710538"/>
      <w:r w:rsidRPr="009D06A7">
        <w:t xml:space="preserve">The Contractor shall integrate information about members in order to facilitate positive member outcomes through care coordination.  The system </w:t>
      </w:r>
      <w:r w:rsidR="00051941">
        <w:t>shall</w:t>
      </w:r>
      <w:r w:rsidRPr="009D06A7">
        <w:t xml:space="preserve"> have the ability to track the results of the initial health risk screening, comprehensive health risk assessment, the care plan, and member outcomes and have the ability to share care coordination information with the member, his or her authorized representatives, and all relevant treatment providers, including, but not limited to: (i) behavioral health providers; (ii) primary care providers; and (iii) specialists.  The Contractor</w:t>
      </w:r>
      <w:r w:rsidRPr="009D06A7">
        <w:rPr>
          <w:rFonts w:eastAsiaTheme="minorEastAsia"/>
        </w:rPr>
        <w:t xml:space="preserve"> shall submit regular reporting regarding the selection criteria, strategies &amp; outcomes of care coordination programs as prescribed in the Reporting Manual.</w:t>
      </w:r>
      <w:bookmarkEnd w:id="711"/>
      <w:r w:rsidRPr="009D06A7">
        <w:rPr>
          <w:rFonts w:eastAsiaTheme="minorEastAsia"/>
        </w:rPr>
        <w:t xml:space="preserve">  </w:t>
      </w:r>
    </w:p>
    <w:p w:rsidR="00CF0E18" w:rsidRDefault="00CF0E18" w:rsidP="00CF0E18">
      <w:pPr>
        <w:pStyle w:val="Heading3"/>
      </w:pPr>
      <w:bookmarkStart w:id="712" w:name="_Toc415121531"/>
      <w:bookmarkStart w:id="713" w:name="_Toc418781403"/>
      <w:r>
        <w:t>Monitoring</w:t>
      </w:r>
      <w:bookmarkEnd w:id="712"/>
      <w:bookmarkEnd w:id="713"/>
    </w:p>
    <w:p w:rsidR="009008B1" w:rsidRPr="009D06A7" w:rsidRDefault="009008B1" w:rsidP="009008B1">
      <w:pPr>
        <w:pStyle w:val="Heading3"/>
        <w:numPr>
          <w:ilvl w:val="0"/>
          <w:numId w:val="0"/>
        </w:numPr>
        <w:jc w:val="both"/>
        <w:rPr>
          <w:rFonts w:cs="Times New Roman"/>
          <w:b/>
          <w:szCs w:val="22"/>
        </w:rPr>
      </w:pPr>
    </w:p>
    <w:p w:rsidR="009008B1" w:rsidRPr="009D06A7" w:rsidRDefault="009008B1" w:rsidP="009008B1">
      <w:bookmarkStart w:id="714" w:name="_Toc404710540"/>
      <w:r w:rsidRPr="009D06A7">
        <w:t>The Contractor shall develop a comprehensive program for monitoring, on an ongoing basis, the effectiveness of its care coordination program and processes.  The Contractor shall promptly remediate all case specific findings identified through the monitoring process and track and trend findings to identify systemic issues of poor performance or non-compliance.  The Contractor shall implement strategies to improve its care coordination program and processes and resolve areas of non-compliance.</w:t>
      </w:r>
      <w:bookmarkEnd w:id="714"/>
      <w:r w:rsidRPr="009D06A7">
        <w:t xml:space="preserve">  </w:t>
      </w:r>
    </w:p>
    <w:p w:rsidR="009008B1" w:rsidRPr="009008B1" w:rsidRDefault="009008B1" w:rsidP="009008B1"/>
    <w:p w:rsidR="00CF0E18" w:rsidRDefault="009008B1" w:rsidP="00CF0E18">
      <w:pPr>
        <w:pStyle w:val="Heading3"/>
      </w:pPr>
      <w:bookmarkStart w:id="715" w:name="_Toc415121532"/>
      <w:bookmarkStart w:id="716" w:name="_Toc418781404"/>
      <w:r>
        <w:t>Reassessments</w:t>
      </w:r>
      <w:bookmarkEnd w:id="715"/>
      <w:bookmarkEnd w:id="716"/>
      <w:r w:rsidR="00CF0E18">
        <w:t xml:space="preserve"> </w:t>
      </w:r>
    </w:p>
    <w:p w:rsidR="009008B1" w:rsidRPr="009C473B" w:rsidRDefault="009008B1" w:rsidP="009008B1"/>
    <w:p w:rsidR="009008B1" w:rsidRPr="009C473B" w:rsidRDefault="009008B1" w:rsidP="009008B1">
      <w:bookmarkStart w:id="717" w:name="_Toc404710542"/>
      <w:r w:rsidRPr="009C473B">
        <w:t xml:space="preserve">The Contractor </w:t>
      </w:r>
      <w:r w:rsidR="00BB6865">
        <w:t>shall</w:t>
      </w:r>
      <w:r w:rsidRPr="009C473B">
        <w:t xml:space="preserve"> develop a process for reviewing and updating the care plans with members on an as-needed basis, but no less often than annually.  In addition, members may move between stratified levels of care groups over time as their needs change; therefore, the Contractor shall develop a protocol for re-evaluating members periodically to determine if their present care levels are adequate.  The Contractor shall also identify triggers which would immediately move the member to a more assistive level of service.  Additionally, any member or provider can request a reassessment at any time.</w:t>
      </w:r>
      <w:bookmarkEnd w:id="717"/>
      <w:r w:rsidRPr="009C473B">
        <w:t xml:space="preserve">  </w:t>
      </w:r>
    </w:p>
    <w:p w:rsidR="009008B1" w:rsidRPr="009008B1" w:rsidRDefault="009008B1" w:rsidP="009008B1"/>
    <w:p w:rsidR="00CF0E18" w:rsidRDefault="00CF0E18" w:rsidP="00CF0E18">
      <w:pPr>
        <w:pStyle w:val="Heading1"/>
      </w:pPr>
      <w:bookmarkStart w:id="718" w:name="_Toc415121533"/>
      <w:bookmarkStart w:id="719" w:name="_Toc418781405"/>
      <w:r>
        <w:t>Quality Management and Improvement Strategies</w:t>
      </w:r>
      <w:bookmarkEnd w:id="718"/>
      <w:bookmarkEnd w:id="719"/>
      <w:r>
        <w:t xml:space="preserve"> </w:t>
      </w:r>
    </w:p>
    <w:p w:rsidR="00B6341F" w:rsidRPr="00B6341F" w:rsidRDefault="00B6341F" w:rsidP="00B6341F"/>
    <w:p w:rsidR="009D1C79" w:rsidRDefault="00CF0E18" w:rsidP="009D1C79">
      <w:pPr>
        <w:pStyle w:val="Heading2"/>
      </w:pPr>
      <w:bookmarkStart w:id="720" w:name="_Toc415121534"/>
      <w:bookmarkStart w:id="721" w:name="_Toc418781406"/>
      <w:r>
        <w:t>Contractor Quality Management/Quality Improvement (QM/QI) Program</w:t>
      </w:r>
      <w:bookmarkEnd w:id="720"/>
      <w:bookmarkEnd w:id="721"/>
      <w:r>
        <w:t xml:space="preserve"> </w:t>
      </w:r>
    </w:p>
    <w:p w:rsidR="009B660A" w:rsidRPr="009B660A" w:rsidRDefault="009B660A" w:rsidP="009B660A"/>
    <w:p w:rsidR="000A56DC" w:rsidRDefault="000A56DC" w:rsidP="000A56DC">
      <w:pPr>
        <w:pStyle w:val="Heading3"/>
      </w:pPr>
      <w:bookmarkStart w:id="722" w:name="_Toc415121535"/>
      <w:bookmarkStart w:id="723" w:name="_Toc418781407"/>
      <w:r>
        <w:t>Program Objectives</w:t>
      </w:r>
      <w:bookmarkEnd w:id="722"/>
      <w:bookmarkEnd w:id="723"/>
    </w:p>
    <w:p w:rsidR="009D1C79" w:rsidRPr="009D06A7" w:rsidRDefault="009D1C79" w:rsidP="009D1C79">
      <w:pPr>
        <w:pStyle w:val="Heading3"/>
        <w:numPr>
          <w:ilvl w:val="0"/>
          <w:numId w:val="0"/>
        </w:numPr>
        <w:ind w:left="720"/>
        <w:jc w:val="both"/>
        <w:rPr>
          <w:rFonts w:cs="Times New Roman"/>
          <w:szCs w:val="22"/>
        </w:rPr>
      </w:pPr>
    </w:p>
    <w:p w:rsidR="009D1C79" w:rsidRPr="009D06A7" w:rsidRDefault="009D1C79" w:rsidP="009D1C79">
      <w:bookmarkStart w:id="724" w:name="_Toc404710546"/>
      <w:r w:rsidRPr="009D06A7">
        <w:t>The</w:t>
      </w:r>
      <w:r w:rsidR="00D47E59">
        <w:t xml:space="preserve"> Agency</w:t>
      </w:r>
      <w:r w:rsidRPr="009D06A7">
        <w:t xml:space="preserve"> seeks to improve the quality of care and outcomes for Medicaid and CHIP enrollees across the healthcare delivery system through this Contract.  The Contractor shall be accountable for improving quality outcomes and developing a Quality Management/Quality Improvement (QM/QI) program that incorporates ongoing review of all major Contract areas.  The QM/QI program must have objectives that are measurable, realistic and supported by consensus among the Contractor’s medical and quality improvement staff. Through the QM/QI program, the Contractor must have ongoing comprehensive quality assessment and performance improvement activities aimed at improving the delivery of healthcare services to members.  As a key component of its QM/QI program, the Contractor </w:t>
      </w:r>
      <w:r w:rsidR="00BB6865">
        <w:t>shall</w:t>
      </w:r>
      <w:r w:rsidRPr="009D06A7">
        <w:t xml:space="preserve"> develop incentive programs for both providers and members, with the ultimate goal of improving member health outcomes. </w:t>
      </w:r>
      <w:r w:rsidR="009A5920">
        <w:t>The Contractor</w:t>
      </w:r>
      <w:r w:rsidRPr="009D06A7">
        <w:t xml:space="preserve"> shall propose provider and member incentive programs </w:t>
      </w:r>
      <w:r w:rsidR="009A5920">
        <w:t>with the Bid Proposal</w:t>
      </w:r>
      <w:r w:rsidRPr="009D06A7">
        <w:t>, as detailed in Section 10.3 below. The Contractor shall use the result of its QM/QI activities to improve the quality of physical health, behavioral health, and long-term care service delivery with appropriate input from provider and members.</w:t>
      </w:r>
      <w:bookmarkEnd w:id="724"/>
      <w:r w:rsidRPr="009D06A7">
        <w:t xml:space="preserve"> </w:t>
      </w:r>
    </w:p>
    <w:p w:rsidR="000A56DC" w:rsidRDefault="000A56DC" w:rsidP="000A56DC">
      <w:pPr>
        <w:pStyle w:val="Heading3"/>
      </w:pPr>
      <w:bookmarkStart w:id="725" w:name="_Toc415121536"/>
      <w:bookmarkStart w:id="726" w:name="_Toc418781408"/>
      <w:r>
        <w:t>QM/QI Program Requirements</w:t>
      </w:r>
      <w:bookmarkEnd w:id="725"/>
      <w:bookmarkEnd w:id="726"/>
    </w:p>
    <w:p w:rsidR="009D1C79" w:rsidRPr="009D06A7" w:rsidRDefault="009D1C79" w:rsidP="009D1C79">
      <w:pPr>
        <w:pStyle w:val="Heading3"/>
        <w:numPr>
          <w:ilvl w:val="0"/>
          <w:numId w:val="0"/>
        </w:numPr>
        <w:jc w:val="both"/>
        <w:rPr>
          <w:rFonts w:cs="Times New Roman"/>
          <w:szCs w:val="22"/>
        </w:rPr>
      </w:pPr>
    </w:p>
    <w:p w:rsidR="009D1C79" w:rsidRPr="009D1C79" w:rsidRDefault="009D1C79" w:rsidP="009D1C79">
      <w:bookmarkStart w:id="727" w:name="_Toc404710548"/>
      <w:r w:rsidRPr="009D06A7">
        <w:t xml:space="preserve">The Contractor must meet the requirements of 42 CFR 438 subpart D and the standards of the credentialing body by which the Contractor is credentialed in development of its QM/QI program.  The QM/QI program descriptions, work plan and program evaluation shall be exclusive to Iowa and shall not contain documentation from other state Medicaid programs or product lines operated by the Contractor.  The Contractor shall make all information about its QM/QI program available to providers and members.  The QM/QI program must be approved by </w:t>
      </w:r>
      <w:r w:rsidR="00EE71DD">
        <w:t>the Agency</w:t>
      </w:r>
      <w:r w:rsidRPr="009D06A7">
        <w:t xml:space="preserve"> </w:t>
      </w:r>
      <w:r w:rsidR="009B660A">
        <w:t xml:space="preserve">within 60 days after contract </w:t>
      </w:r>
      <w:r w:rsidR="000677B0">
        <w:t>initiation</w:t>
      </w:r>
      <w:r w:rsidR="009B660A">
        <w:t xml:space="preserve"> </w:t>
      </w:r>
      <w:r w:rsidRPr="009D06A7">
        <w:t>and include, at minimum, all of the following elements:</w:t>
      </w:r>
      <w:bookmarkEnd w:id="727"/>
      <w:r w:rsidR="009B660A">
        <w:t xml:space="preserve"> </w:t>
      </w:r>
    </w:p>
    <w:p w:rsidR="009D1C79" w:rsidRPr="009D1C79" w:rsidRDefault="009D1C79" w:rsidP="009D1C79">
      <w:pPr>
        <w:pStyle w:val="Heading4"/>
        <w:keepNext w:val="0"/>
        <w:keepLines w:val="0"/>
        <w:widowControl w:val="0"/>
        <w:spacing w:before="0" w:line="240" w:lineRule="auto"/>
        <w:ind w:left="1404" w:hanging="864"/>
      </w:pPr>
      <w:r w:rsidRPr="009D1C79">
        <w:t>An annual and prospective five (5) year QM/QI work plan which sets measurable goals, establishes specific objectives, identifies the strategies and activities to be undertaken, monitors results and assesses progress toward the goals;</w:t>
      </w:r>
    </w:p>
    <w:p w:rsidR="009D1C79" w:rsidRPr="009D1C79" w:rsidRDefault="009D1C79" w:rsidP="009D1C79">
      <w:pPr>
        <w:pStyle w:val="Heading4"/>
        <w:numPr>
          <w:ilvl w:val="0"/>
          <w:numId w:val="0"/>
        </w:numPr>
        <w:ind w:left="864"/>
      </w:pPr>
    </w:p>
    <w:p w:rsidR="009D1C79" w:rsidRPr="009D1C79" w:rsidRDefault="009D1C79" w:rsidP="009D1C79">
      <w:pPr>
        <w:pStyle w:val="Heading4"/>
        <w:keepNext w:val="0"/>
        <w:keepLines w:val="0"/>
        <w:widowControl w:val="0"/>
        <w:spacing w:before="0" w:line="240" w:lineRule="auto"/>
        <w:ind w:left="1404" w:hanging="864"/>
      </w:pPr>
      <w:r w:rsidRPr="009D1C79">
        <w:t xml:space="preserve">Dedicated resources (staffing, data sources and analytical resources), including a QM/QI committee that oversees the QM/QI functions; </w:t>
      </w:r>
    </w:p>
    <w:p w:rsidR="009D1C79" w:rsidRPr="009D1C79" w:rsidRDefault="009D1C79" w:rsidP="009D1C79">
      <w:pPr>
        <w:pStyle w:val="ListParagraph"/>
        <w:jc w:val="both"/>
        <w:rPr>
          <w:rFonts w:cs="Times New Roman"/>
        </w:rPr>
      </w:pPr>
    </w:p>
    <w:p w:rsidR="009D1C79" w:rsidRPr="009D1C79" w:rsidRDefault="009D1C79" w:rsidP="009D1C79">
      <w:pPr>
        <w:pStyle w:val="Heading4"/>
        <w:keepNext w:val="0"/>
        <w:keepLines w:val="0"/>
        <w:widowControl w:val="0"/>
        <w:spacing w:before="0" w:line="240" w:lineRule="auto"/>
        <w:ind w:left="1404" w:hanging="864"/>
      </w:pPr>
      <w:r w:rsidRPr="009D1C79">
        <w:t>Address physical health, behavioral health and long-term care services;</w:t>
      </w:r>
    </w:p>
    <w:p w:rsidR="009D1C79" w:rsidRPr="009D1C79" w:rsidRDefault="009D1C79" w:rsidP="009D1C79">
      <w:pPr>
        <w:pStyle w:val="ListParagraph"/>
        <w:jc w:val="both"/>
        <w:rPr>
          <w:rFonts w:cs="Times New Roman"/>
        </w:rPr>
      </w:pPr>
    </w:p>
    <w:p w:rsidR="009D1C79" w:rsidRPr="009D1C79" w:rsidRDefault="009D1C79" w:rsidP="009D1C79">
      <w:pPr>
        <w:pStyle w:val="Heading4"/>
        <w:keepNext w:val="0"/>
        <w:keepLines w:val="0"/>
        <w:widowControl w:val="0"/>
        <w:spacing w:before="0" w:line="240" w:lineRule="auto"/>
        <w:ind w:left="1404" w:hanging="864"/>
      </w:pPr>
      <w:r w:rsidRPr="009D1C79">
        <w:t>Mechanisms to detect and address both under- and over-utilization of services;</w:t>
      </w:r>
    </w:p>
    <w:p w:rsidR="009D1C79" w:rsidRPr="009D1C79" w:rsidRDefault="009D1C79" w:rsidP="009D1C79">
      <w:pPr>
        <w:pStyle w:val="ListParagraph"/>
        <w:jc w:val="both"/>
        <w:rPr>
          <w:rFonts w:cs="Times New Roman"/>
        </w:rPr>
      </w:pPr>
    </w:p>
    <w:p w:rsidR="009D1C79" w:rsidRPr="009D1C79" w:rsidRDefault="009D1C79" w:rsidP="009D1C79">
      <w:pPr>
        <w:pStyle w:val="Heading4"/>
        <w:keepNext w:val="0"/>
        <w:keepLines w:val="0"/>
        <w:widowControl w:val="0"/>
        <w:spacing w:before="0" w:line="240" w:lineRule="auto"/>
        <w:ind w:left="1404" w:hanging="864"/>
      </w:pPr>
      <w:r w:rsidRPr="009D1C79">
        <w:t>A process to monitor variation in practice patterns and identify outliers;</w:t>
      </w:r>
    </w:p>
    <w:p w:rsidR="009D1C79" w:rsidRPr="009D1C79" w:rsidRDefault="009D1C79" w:rsidP="009D1C79">
      <w:pPr>
        <w:pStyle w:val="ListParagraph"/>
        <w:jc w:val="both"/>
        <w:rPr>
          <w:rFonts w:cs="Times New Roman"/>
        </w:rPr>
      </w:pPr>
    </w:p>
    <w:p w:rsidR="009D1C79" w:rsidRPr="009D1C79" w:rsidRDefault="009D1C79" w:rsidP="009D1C79">
      <w:pPr>
        <w:pStyle w:val="Heading4"/>
        <w:keepNext w:val="0"/>
        <w:keepLines w:val="0"/>
        <w:widowControl w:val="0"/>
        <w:spacing w:before="0" w:line="240" w:lineRule="auto"/>
        <w:ind w:left="1404" w:hanging="864"/>
      </w:pPr>
      <w:r w:rsidRPr="009D1C79">
        <w:t>Strategies designed to promote practice patterns that are consistent with evidence-based clinical practice guidelines through the use of education, technical support and provider incentives;</w:t>
      </w:r>
    </w:p>
    <w:p w:rsidR="009D1C79" w:rsidRPr="009D1C79" w:rsidRDefault="009D1C79" w:rsidP="009D1C79">
      <w:pPr>
        <w:pStyle w:val="ListParagraph"/>
        <w:jc w:val="both"/>
        <w:rPr>
          <w:rFonts w:cs="Times New Roman"/>
        </w:rPr>
      </w:pPr>
    </w:p>
    <w:p w:rsidR="009D1C79" w:rsidRPr="009D1C79" w:rsidRDefault="009D1C79" w:rsidP="009D1C79">
      <w:pPr>
        <w:pStyle w:val="Heading4"/>
        <w:keepNext w:val="0"/>
        <w:keepLines w:val="0"/>
        <w:widowControl w:val="0"/>
        <w:spacing w:before="0" w:line="240" w:lineRule="auto"/>
        <w:ind w:left="1404" w:hanging="864"/>
      </w:pPr>
      <w:r w:rsidRPr="009D1C79">
        <w:t>Analysis of the effectiveness of treatment services, employing both standard measures of symptom reduction/management, and measures of functional status;</w:t>
      </w:r>
    </w:p>
    <w:p w:rsidR="009D1C79" w:rsidRPr="009D1C79" w:rsidRDefault="009D1C79" w:rsidP="009D1C79">
      <w:pPr>
        <w:pStyle w:val="ListParagraph"/>
        <w:jc w:val="both"/>
        <w:rPr>
          <w:rFonts w:cs="Times New Roman"/>
        </w:rPr>
      </w:pPr>
    </w:p>
    <w:p w:rsidR="009D1C79" w:rsidRPr="009D1C79" w:rsidRDefault="009D1C79" w:rsidP="009D1C79">
      <w:pPr>
        <w:pStyle w:val="Heading4"/>
        <w:keepNext w:val="0"/>
        <w:keepLines w:val="0"/>
        <w:widowControl w:val="0"/>
        <w:spacing w:before="0" w:line="240" w:lineRule="auto"/>
        <w:ind w:left="1404" w:hanging="864"/>
      </w:pPr>
      <w:r w:rsidRPr="009D1C79">
        <w:t>Monitor the prescribing patterns of network prescribers to improve the quality of care coordination services provided to members through strategies such as: (i) identifying medication utilization that deviates from current clinical practice guidelines; (ii) identifying members whose utilization of controlled substances warrants intervention; (iii) providing education, support and technical assistance to providers</w:t>
      </w:r>
      <w:r w:rsidR="00AA71F6">
        <w:t>; and (iv) monitor the prescribing patterns of psychotropic medication to children, including children in foster care</w:t>
      </w:r>
      <w:r w:rsidRPr="009D1C79">
        <w:rPr>
          <w:color w:val="000000"/>
        </w:rPr>
        <w:t xml:space="preserve">; </w:t>
      </w:r>
    </w:p>
    <w:p w:rsidR="009D1C79" w:rsidRPr="009D1C79" w:rsidRDefault="009D1C79" w:rsidP="009D1C79">
      <w:pPr>
        <w:pStyle w:val="Heading4"/>
        <w:numPr>
          <w:ilvl w:val="0"/>
          <w:numId w:val="0"/>
        </w:numPr>
      </w:pPr>
    </w:p>
    <w:p w:rsidR="009D1C79" w:rsidRPr="009D1C79" w:rsidRDefault="009D1C79" w:rsidP="009D1C79">
      <w:pPr>
        <w:pStyle w:val="Heading4"/>
        <w:keepNext w:val="0"/>
        <w:keepLines w:val="0"/>
        <w:widowControl w:val="0"/>
        <w:spacing w:before="0" w:line="240" w:lineRule="auto"/>
        <w:ind w:left="1404" w:hanging="864"/>
      </w:pPr>
      <w:r w:rsidRPr="009D1C79">
        <w:t>Written policies and procedures for quality improvement including methods, timelines and individuals responsible for completing each task;</w:t>
      </w:r>
    </w:p>
    <w:p w:rsidR="009D1C79" w:rsidRPr="009D1C79" w:rsidRDefault="009D1C79" w:rsidP="009D1C79">
      <w:pPr>
        <w:pStyle w:val="Heading4"/>
        <w:numPr>
          <w:ilvl w:val="0"/>
          <w:numId w:val="0"/>
        </w:numPr>
      </w:pPr>
    </w:p>
    <w:p w:rsidR="009D1C79" w:rsidRPr="009D1C79" w:rsidRDefault="009D1C79" w:rsidP="009D1C79">
      <w:pPr>
        <w:pStyle w:val="Heading4"/>
        <w:keepNext w:val="0"/>
        <w:keepLines w:val="0"/>
        <w:widowControl w:val="0"/>
        <w:spacing w:before="0" w:line="240" w:lineRule="auto"/>
        <w:ind w:left="1404" w:hanging="864"/>
      </w:pPr>
      <w:r w:rsidRPr="009D1C79">
        <w:t xml:space="preserve">System for monitoring services, including data collection and management for clinical studies, internal quality improvement activities, assessment of special needs populations and other quality improvement activities found valuable by the Contractor or required by </w:t>
      </w:r>
      <w:r w:rsidR="00D47E59">
        <w:t>the Agency</w:t>
      </w:r>
      <w:r w:rsidRPr="009D1C79">
        <w:t>;</w:t>
      </w:r>
    </w:p>
    <w:p w:rsidR="009D1C79" w:rsidRPr="009D1C79" w:rsidRDefault="009D1C79" w:rsidP="009D1C79">
      <w:pPr>
        <w:pStyle w:val="Heading4"/>
        <w:numPr>
          <w:ilvl w:val="0"/>
          <w:numId w:val="0"/>
        </w:numPr>
      </w:pPr>
    </w:p>
    <w:p w:rsidR="009D1C79" w:rsidRPr="009D1C79" w:rsidRDefault="009D1C79" w:rsidP="009D1C79">
      <w:pPr>
        <w:pStyle w:val="Heading4"/>
        <w:keepNext w:val="0"/>
        <w:keepLines w:val="0"/>
        <w:widowControl w:val="0"/>
        <w:spacing w:before="0" w:line="240" w:lineRule="auto"/>
        <w:ind w:left="1404" w:hanging="864"/>
      </w:pPr>
      <w:r w:rsidRPr="009D1C79">
        <w:t>Participate in clinical studies and use Healthcare Effectiveness Data and Information Set® (HEDIS®) rate data, health care quality measures for Medicaid-eligible adults described in Section 1139B of the Social Security Act, Consumer Assessment of Health Plans (CAHPS) survey results and data from other similar sources to periodically and regularly assess the quality and appropriateness of care provided to members;</w:t>
      </w:r>
    </w:p>
    <w:p w:rsidR="009D1C79" w:rsidRPr="009D1C79" w:rsidRDefault="009D1C79" w:rsidP="009D1C79">
      <w:pPr>
        <w:pStyle w:val="ListParagraph"/>
        <w:rPr>
          <w:rFonts w:cs="Times New Roman"/>
        </w:rPr>
      </w:pPr>
    </w:p>
    <w:p w:rsidR="009D1C79" w:rsidRPr="009D1C79" w:rsidRDefault="009D1C79" w:rsidP="009D1C79">
      <w:pPr>
        <w:pStyle w:val="Heading4"/>
        <w:keepNext w:val="0"/>
        <w:keepLines w:val="0"/>
        <w:widowControl w:val="0"/>
        <w:spacing w:before="0" w:line="240" w:lineRule="auto"/>
        <w:ind w:left="1404" w:hanging="864"/>
      </w:pPr>
      <w:r w:rsidRPr="009D1C79">
        <w:t xml:space="preserve">Utilize and report on the Iowa Participant Experience Survey for members receiving HCBS services;  </w:t>
      </w:r>
    </w:p>
    <w:p w:rsidR="009D1C79" w:rsidRPr="009D1C79" w:rsidRDefault="009D1C79" w:rsidP="009D1C79">
      <w:pPr>
        <w:pStyle w:val="Heading4"/>
        <w:numPr>
          <w:ilvl w:val="0"/>
          <w:numId w:val="0"/>
        </w:numPr>
      </w:pPr>
    </w:p>
    <w:p w:rsidR="009D1C79" w:rsidRPr="009D1C79" w:rsidRDefault="009D1C79" w:rsidP="009D1C79">
      <w:pPr>
        <w:pStyle w:val="Heading4"/>
        <w:keepNext w:val="0"/>
        <w:keepLines w:val="0"/>
        <w:widowControl w:val="0"/>
        <w:spacing w:before="0" w:line="240" w:lineRule="auto"/>
        <w:ind w:left="1404" w:hanging="864"/>
      </w:pPr>
      <w:r w:rsidRPr="009D1C79">
        <w:t>Report any performance measures required by CMS;</w:t>
      </w:r>
    </w:p>
    <w:p w:rsidR="009D1C79" w:rsidRPr="009D1C79" w:rsidRDefault="009D1C79" w:rsidP="009D1C79">
      <w:pPr>
        <w:pStyle w:val="ListParagraph"/>
        <w:jc w:val="both"/>
        <w:rPr>
          <w:rFonts w:cs="Times New Roman"/>
        </w:rPr>
      </w:pPr>
    </w:p>
    <w:p w:rsidR="009D1C79" w:rsidRPr="009D1C79" w:rsidRDefault="009D1C79" w:rsidP="009D1C79">
      <w:pPr>
        <w:pStyle w:val="Heading4"/>
        <w:keepNext w:val="0"/>
        <w:keepLines w:val="0"/>
        <w:widowControl w:val="0"/>
        <w:spacing w:before="0" w:line="240" w:lineRule="auto"/>
        <w:ind w:left="1404" w:hanging="864"/>
      </w:pPr>
      <w:r w:rsidRPr="009D1C79">
        <w:t xml:space="preserve">Utilize and report on all quality measures required by </w:t>
      </w:r>
      <w:r w:rsidR="00D47E59">
        <w:t>the Agency</w:t>
      </w:r>
      <w:r w:rsidRPr="009D1C79">
        <w:t>, as described in Section 14, including, but not limited to quarterly health outcomes and clinical reports, and the 3M Treo Solutions Value Index Score (VIS) measures;</w:t>
      </w:r>
    </w:p>
    <w:p w:rsidR="009D1C79" w:rsidRPr="009D1C79" w:rsidRDefault="009D1C79" w:rsidP="009D1C79">
      <w:pPr>
        <w:pStyle w:val="Heading4"/>
        <w:numPr>
          <w:ilvl w:val="0"/>
          <w:numId w:val="0"/>
        </w:numPr>
      </w:pPr>
    </w:p>
    <w:p w:rsidR="009D1C79" w:rsidRPr="009D1C79" w:rsidRDefault="009D1C79" w:rsidP="009D1C79">
      <w:pPr>
        <w:pStyle w:val="Heading4"/>
        <w:keepNext w:val="0"/>
        <w:keepLines w:val="0"/>
        <w:widowControl w:val="0"/>
        <w:spacing w:before="0" w:line="240" w:lineRule="auto"/>
        <w:ind w:left="1404" w:hanging="864"/>
      </w:pPr>
      <w:r w:rsidRPr="009D1C79">
        <w:t>Procedures for collecting and assuring accuracy, validity and reliability of performance outcome rates that are consistent with best practice protocols developed in the public or private sector;</w:t>
      </w:r>
    </w:p>
    <w:p w:rsidR="009D1C79" w:rsidRPr="009D1C79" w:rsidRDefault="009D1C79" w:rsidP="009D1C79">
      <w:pPr>
        <w:pStyle w:val="Heading4"/>
        <w:numPr>
          <w:ilvl w:val="0"/>
          <w:numId w:val="0"/>
        </w:numPr>
      </w:pPr>
    </w:p>
    <w:p w:rsidR="009D1C79" w:rsidRPr="009D1C79" w:rsidRDefault="009D1C79" w:rsidP="009D1C79">
      <w:pPr>
        <w:pStyle w:val="Heading4"/>
        <w:keepNext w:val="0"/>
        <w:keepLines w:val="0"/>
        <w:widowControl w:val="0"/>
        <w:spacing w:before="0" w:line="240" w:lineRule="auto"/>
        <w:ind w:left="1404" w:hanging="864"/>
      </w:pPr>
      <w:r w:rsidRPr="009D1C79">
        <w:t xml:space="preserve">Procedures for a provider pay-for-performance program; </w:t>
      </w:r>
    </w:p>
    <w:p w:rsidR="009D1C79" w:rsidRPr="009D1C79" w:rsidRDefault="009D1C79" w:rsidP="009D1C79">
      <w:pPr>
        <w:pStyle w:val="Heading4"/>
        <w:numPr>
          <w:ilvl w:val="0"/>
          <w:numId w:val="0"/>
        </w:numPr>
      </w:pPr>
    </w:p>
    <w:p w:rsidR="009D1C79" w:rsidRPr="009D1C79" w:rsidRDefault="009D1C79" w:rsidP="009D1C79">
      <w:pPr>
        <w:pStyle w:val="Heading4"/>
        <w:keepNext w:val="0"/>
        <w:keepLines w:val="0"/>
        <w:widowControl w:val="0"/>
        <w:spacing w:before="0" w:line="240" w:lineRule="auto"/>
        <w:ind w:left="1404" w:hanging="864"/>
      </w:pPr>
      <w:r w:rsidRPr="009D1C79">
        <w:t>Member incentive programs aligned with the Healthiest State Initiative and other quality outcomes; and</w:t>
      </w:r>
    </w:p>
    <w:p w:rsidR="009D1C79" w:rsidRPr="009D1C79" w:rsidRDefault="009D1C79" w:rsidP="009D1C79">
      <w:pPr>
        <w:pStyle w:val="ListParagraph"/>
        <w:rPr>
          <w:rFonts w:cs="Times New Roman"/>
        </w:rPr>
      </w:pPr>
    </w:p>
    <w:p w:rsidR="009D1C79" w:rsidRDefault="009D1C79" w:rsidP="009D1C79">
      <w:pPr>
        <w:pStyle w:val="Heading4"/>
        <w:keepNext w:val="0"/>
        <w:keepLines w:val="0"/>
        <w:widowControl w:val="0"/>
        <w:spacing w:before="0" w:line="240" w:lineRule="auto"/>
        <w:ind w:left="1404" w:hanging="864"/>
      </w:pPr>
      <w:r w:rsidRPr="009D1C79">
        <w:t xml:space="preserve">Procedures to assess </w:t>
      </w:r>
      <w:r w:rsidR="00511D15">
        <w:t>m</w:t>
      </w:r>
      <w:r w:rsidRPr="009D1C79">
        <w:t xml:space="preserve">ember satisfaction not already defined. </w:t>
      </w:r>
    </w:p>
    <w:p w:rsidR="009D1C79" w:rsidRPr="009D1C79" w:rsidRDefault="009D1C79" w:rsidP="009D1C79"/>
    <w:p w:rsidR="009D1C79" w:rsidRDefault="000A56DC" w:rsidP="009D1C79">
      <w:pPr>
        <w:pStyle w:val="Heading3"/>
      </w:pPr>
      <w:bookmarkStart w:id="728" w:name="_Toc415121537"/>
      <w:bookmarkStart w:id="729" w:name="_Toc418781409"/>
      <w:r>
        <w:t>QM/QI Committee</w:t>
      </w:r>
      <w:bookmarkEnd w:id="728"/>
      <w:bookmarkEnd w:id="729"/>
    </w:p>
    <w:p w:rsidR="00B6341F" w:rsidRPr="00B6341F" w:rsidRDefault="00B6341F" w:rsidP="00B6341F"/>
    <w:p w:rsidR="009D1C79" w:rsidRDefault="009D1C79" w:rsidP="009D1C79">
      <w:bookmarkStart w:id="730" w:name="_Toc404710550"/>
      <w:r w:rsidRPr="009D06A7">
        <w:t xml:space="preserve">The Contractor shall have a QM/QI committee which shall include medical, behavioral health, and long-term care staff and network providers.  This committee shall analyze and evaluate the result of QM/QI activities, recommend policy decisions, ensure that providers are involved in the QM/QI program, institute needed action, and ensure that appropriate follow-up occurs.  This committee shall also review and approve the QM/QI program description, annual evaluation and associated work plan prior to submission to </w:t>
      </w:r>
      <w:r w:rsidR="00D47E59">
        <w:t>the Agency</w:t>
      </w:r>
      <w:r w:rsidRPr="009D06A7">
        <w:t>.</w:t>
      </w:r>
      <w:bookmarkEnd w:id="730"/>
    </w:p>
    <w:p w:rsidR="009D1C79" w:rsidRPr="009D06A7" w:rsidRDefault="009D1C79" w:rsidP="009D1C79">
      <w:pPr>
        <w:pStyle w:val="Heading4"/>
        <w:keepNext w:val="0"/>
        <w:keepLines w:val="0"/>
        <w:widowControl w:val="0"/>
        <w:spacing w:before="0" w:line="240" w:lineRule="auto"/>
        <w:ind w:left="1404" w:hanging="864"/>
      </w:pPr>
      <w:r w:rsidRPr="009D06A7">
        <w:t xml:space="preserve">Minutes </w:t>
      </w:r>
    </w:p>
    <w:p w:rsidR="009D1C79" w:rsidRPr="009D06A7" w:rsidRDefault="009D1C79" w:rsidP="009D1C79">
      <w:pPr>
        <w:pStyle w:val="Heading4"/>
        <w:numPr>
          <w:ilvl w:val="0"/>
          <w:numId w:val="0"/>
        </w:numPr>
        <w:ind w:left="540"/>
      </w:pPr>
    </w:p>
    <w:p w:rsidR="009D1C79" w:rsidRPr="009D1C79" w:rsidRDefault="009D1C79" w:rsidP="009D1C79">
      <w:pPr>
        <w:pStyle w:val="Heading4"/>
        <w:numPr>
          <w:ilvl w:val="0"/>
          <w:numId w:val="0"/>
        </w:numPr>
        <w:ind w:left="540"/>
      </w:pPr>
      <w:r w:rsidRPr="009D1C79">
        <w:t xml:space="preserve">The QM/QI committee shall keep written minutes of all meetings.  A copy of the signed and dated written minutes for each meeting shall be available on-file and shall be made available for review upon request by </w:t>
      </w:r>
      <w:r w:rsidR="00D47E59">
        <w:t>the Agency</w:t>
      </w:r>
      <w:r w:rsidRPr="009D1C79">
        <w:t xml:space="preserve"> or its designee.   </w:t>
      </w:r>
    </w:p>
    <w:p w:rsidR="009D1C79" w:rsidRPr="009D1C79" w:rsidRDefault="009D1C79" w:rsidP="009D1C79">
      <w:pPr>
        <w:pStyle w:val="Heading4"/>
        <w:numPr>
          <w:ilvl w:val="0"/>
          <w:numId w:val="0"/>
        </w:numPr>
        <w:ind w:left="864"/>
      </w:pPr>
    </w:p>
    <w:p w:rsidR="009D1C79" w:rsidRPr="009D1C79" w:rsidRDefault="009D1C79" w:rsidP="009D1C79">
      <w:pPr>
        <w:pStyle w:val="Heading4"/>
        <w:keepNext w:val="0"/>
        <w:keepLines w:val="0"/>
        <w:widowControl w:val="0"/>
        <w:spacing w:before="0" w:line="240" w:lineRule="auto"/>
        <w:ind w:left="1404" w:hanging="864"/>
      </w:pPr>
      <w:r w:rsidRPr="009D1C79">
        <w:t>Notice of Meetings</w:t>
      </w:r>
    </w:p>
    <w:p w:rsidR="009D1C79" w:rsidRPr="009D1C79" w:rsidRDefault="009D1C79" w:rsidP="009D1C79">
      <w:pPr>
        <w:pStyle w:val="Heading4"/>
        <w:numPr>
          <w:ilvl w:val="0"/>
          <w:numId w:val="0"/>
        </w:numPr>
        <w:ind w:left="540"/>
      </w:pPr>
    </w:p>
    <w:p w:rsidR="009D1C79" w:rsidRPr="009D1C79" w:rsidRDefault="009D1C79" w:rsidP="009D1C79">
      <w:pPr>
        <w:pStyle w:val="Heading4"/>
        <w:numPr>
          <w:ilvl w:val="0"/>
          <w:numId w:val="0"/>
        </w:numPr>
        <w:ind w:left="540"/>
        <w:rPr>
          <w:i/>
        </w:rPr>
      </w:pPr>
      <w:r w:rsidRPr="009D1C79">
        <w:t xml:space="preserve">The Contractor shall provide </w:t>
      </w:r>
      <w:r w:rsidR="00D47E59">
        <w:t>the Agency</w:t>
      </w:r>
      <w:r w:rsidRPr="009D1C79">
        <w:t xml:space="preserve"> with (10) calendar days advance notice of all regularly scheduled meetings of the QM/QI committee.  </w:t>
      </w:r>
      <w:r w:rsidR="00AE5DE6">
        <w:t>The</w:t>
      </w:r>
      <w:r w:rsidR="00D47E59">
        <w:t xml:space="preserve"> Agency</w:t>
      </w:r>
      <w:r w:rsidRPr="009D1C79">
        <w:t xml:space="preserve"> may attend the QM/QI committee meetings at its option</w:t>
      </w:r>
      <w:r w:rsidRPr="00150B4E">
        <w:rPr>
          <w:i/>
        </w:rPr>
        <w:t xml:space="preserve">. </w:t>
      </w:r>
    </w:p>
    <w:p w:rsidR="009D1C79" w:rsidRPr="009D1C79" w:rsidRDefault="009D1C79" w:rsidP="009D1C79"/>
    <w:p w:rsidR="000A56DC" w:rsidRDefault="000A56DC" w:rsidP="000A56DC">
      <w:pPr>
        <w:pStyle w:val="Heading2"/>
      </w:pPr>
      <w:bookmarkStart w:id="731" w:name="_Toc415121538"/>
      <w:bookmarkStart w:id="732" w:name="_Toc418781410"/>
      <w:r>
        <w:t>State Quality Initiatives</w:t>
      </w:r>
      <w:bookmarkEnd w:id="731"/>
      <w:bookmarkEnd w:id="732"/>
      <w:r>
        <w:t xml:space="preserve"> </w:t>
      </w:r>
    </w:p>
    <w:p w:rsidR="000A56DC" w:rsidRDefault="000A56DC" w:rsidP="000A56DC">
      <w:pPr>
        <w:pStyle w:val="Heading3"/>
      </w:pPr>
      <w:bookmarkStart w:id="733" w:name="_Toc415121539"/>
      <w:bookmarkStart w:id="734" w:name="_Toc418781411"/>
      <w:r>
        <w:t>State Quality Review</w:t>
      </w:r>
      <w:bookmarkEnd w:id="733"/>
      <w:bookmarkEnd w:id="734"/>
    </w:p>
    <w:p w:rsidR="009D1C79" w:rsidRPr="009D06A7" w:rsidRDefault="009D1C79" w:rsidP="009D1C79">
      <w:pPr>
        <w:pStyle w:val="Heading3"/>
        <w:numPr>
          <w:ilvl w:val="0"/>
          <w:numId w:val="0"/>
        </w:numPr>
        <w:jc w:val="both"/>
        <w:rPr>
          <w:rFonts w:cs="Times New Roman"/>
          <w:szCs w:val="22"/>
        </w:rPr>
      </w:pPr>
    </w:p>
    <w:p w:rsidR="009D1C79" w:rsidRPr="009D06A7" w:rsidRDefault="009D1C79" w:rsidP="009D1C79">
      <w:bookmarkStart w:id="735" w:name="_Toc404710553"/>
      <w:r w:rsidRPr="009D06A7">
        <w:t>In accordance with 42 CFR 438.202, the State shall establish a written strategy for assessing and improving the quality of services offered by program contractors.  The Contractor shall comply with the standards established by the State and shall provide all information and reporting necessary for the State to carry out its obligations for the State quality strategy.  In accordance with 42 CFR 438.204, the State will regularly monitor and evaluate the Contractor’s compliance with the standards established in the State’s quality strategy and the Contractor’s QM/QI program.</w:t>
      </w:r>
      <w:bookmarkEnd w:id="735"/>
      <w:r w:rsidRPr="009D06A7">
        <w:t xml:space="preserve">  </w:t>
      </w:r>
    </w:p>
    <w:p w:rsidR="009D1C79" w:rsidRPr="009D1C79" w:rsidRDefault="009D1C79" w:rsidP="009D1C79"/>
    <w:p w:rsidR="000A56DC" w:rsidRDefault="000A56DC" w:rsidP="000A56DC">
      <w:pPr>
        <w:pStyle w:val="Heading3"/>
      </w:pPr>
      <w:bookmarkStart w:id="736" w:name="_Toc415121540"/>
      <w:bookmarkStart w:id="737" w:name="_Toc418781412"/>
      <w:r>
        <w:t>External Independent Review</w:t>
      </w:r>
      <w:bookmarkEnd w:id="736"/>
      <w:bookmarkEnd w:id="737"/>
    </w:p>
    <w:p w:rsidR="009D1C79" w:rsidRDefault="009D1C79" w:rsidP="009D1C79">
      <w:pPr>
        <w:pStyle w:val="Heading4"/>
        <w:keepNext w:val="0"/>
        <w:keepLines w:val="0"/>
        <w:widowControl w:val="0"/>
        <w:spacing w:before="0" w:line="240" w:lineRule="auto"/>
        <w:ind w:left="1404" w:hanging="864"/>
      </w:pPr>
      <w:r w:rsidRPr="009D06A7">
        <w:t xml:space="preserve">External Review Goals  </w:t>
      </w:r>
    </w:p>
    <w:p w:rsidR="009D1C79" w:rsidRPr="009D1C79" w:rsidRDefault="009D1C79" w:rsidP="009D1C79"/>
    <w:p w:rsidR="009D1C79" w:rsidRPr="009D1C79" w:rsidRDefault="009D1C79" w:rsidP="009D1C79">
      <w:pPr>
        <w:pStyle w:val="Heading4"/>
        <w:numPr>
          <w:ilvl w:val="0"/>
          <w:numId w:val="0"/>
        </w:numPr>
        <w:ind w:left="540"/>
      </w:pPr>
      <w:r w:rsidRPr="009D1C79">
        <w:t>Pursuant to federal regulations at 42 CFR 438.310-438.370, the State shall arrange for an annual, external independent review of the Contractor’s quality of, timeliness of and access to health care services covered under the Contract. The purpose of the external review function shall be threefold: (i) to provide the state and federal government with an independent assessment of the quality of care delivered to members enrolled with the Contractor; (ii) to resolve identified problems or contribute to improving the care of all members enrolled with the Contractor; and (iii) to measure Contractor’s compliance with the Contract requirements.</w:t>
      </w:r>
    </w:p>
    <w:p w:rsidR="009D1C79" w:rsidRPr="009D1C79" w:rsidRDefault="009D1C79" w:rsidP="009D1C79">
      <w:pPr>
        <w:pStyle w:val="Heading4"/>
        <w:numPr>
          <w:ilvl w:val="0"/>
          <w:numId w:val="0"/>
        </w:numPr>
        <w:ind w:left="864"/>
      </w:pPr>
    </w:p>
    <w:p w:rsidR="009D1C79" w:rsidRPr="009D1C79" w:rsidRDefault="009D1C79" w:rsidP="009D1C79">
      <w:pPr>
        <w:pStyle w:val="Heading4"/>
        <w:keepNext w:val="0"/>
        <w:keepLines w:val="0"/>
        <w:widowControl w:val="0"/>
        <w:spacing w:before="0" w:line="240" w:lineRule="auto"/>
        <w:ind w:left="1404" w:hanging="864"/>
      </w:pPr>
      <w:r w:rsidRPr="009D1C79">
        <w:t>Process</w:t>
      </w:r>
    </w:p>
    <w:p w:rsidR="009D1C79" w:rsidRPr="009D1C79" w:rsidRDefault="009D1C79" w:rsidP="009D1C79">
      <w:pPr>
        <w:pStyle w:val="Heading4"/>
        <w:numPr>
          <w:ilvl w:val="0"/>
          <w:numId w:val="0"/>
        </w:numPr>
        <w:ind w:left="540"/>
      </w:pPr>
    </w:p>
    <w:p w:rsidR="009D1C79" w:rsidRPr="009D1C79" w:rsidRDefault="009D1C79" w:rsidP="009D1C79">
      <w:pPr>
        <w:pStyle w:val="Heading4"/>
        <w:numPr>
          <w:ilvl w:val="0"/>
          <w:numId w:val="0"/>
        </w:numPr>
        <w:ind w:left="540"/>
      </w:pPr>
      <w:r w:rsidRPr="009D1C79">
        <w:t xml:space="preserve">The Contractor must provide all information required for the external quality reviews in the timeframe and format requested by the External Quality Review Organization (EQRO).  The Contractor shall be responsible for incorporating and addressing findings from these external quality reviews in the QM/QI program.  </w:t>
      </w:r>
      <w:r w:rsidRPr="009D1C79">
        <w:rPr>
          <w:spacing w:val="1"/>
        </w:rPr>
        <w:t>The</w:t>
      </w:r>
      <w:r w:rsidRPr="009D1C79">
        <w:rPr>
          <w:spacing w:val="33"/>
        </w:rPr>
        <w:t xml:space="preserve"> </w:t>
      </w:r>
      <w:r w:rsidRPr="009D1C79">
        <w:t>Contractors</w:t>
      </w:r>
      <w:r w:rsidRPr="009D1C79">
        <w:rPr>
          <w:spacing w:val="35"/>
        </w:rPr>
        <w:t xml:space="preserve"> </w:t>
      </w:r>
      <w:r w:rsidRPr="009D1C79">
        <w:rPr>
          <w:spacing w:val="-1"/>
        </w:rPr>
        <w:t>shall</w:t>
      </w:r>
      <w:r w:rsidRPr="009D1C79">
        <w:rPr>
          <w:spacing w:val="32"/>
        </w:rPr>
        <w:t xml:space="preserve"> </w:t>
      </w:r>
      <w:r w:rsidRPr="009D1C79">
        <w:t>collaborate</w:t>
      </w:r>
      <w:r w:rsidRPr="009D1C79">
        <w:rPr>
          <w:spacing w:val="36"/>
        </w:rPr>
        <w:t xml:space="preserve"> </w:t>
      </w:r>
      <w:r w:rsidRPr="009D1C79">
        <w:rPr>
          <w:spacing w:val="-1"/>
        </w:rPr>
        <w:t>with</w:t>
      </w:r>
      <w:r w:rsidRPr="009D1C79">
        <w:rPr>
          <w:spacing w:val="35"/>
        </w:rPr>
        <w:t xml:space="preserve"> </w:t>
      </w:r>
      <w:r w:rsidRPr="009D1C79">
        <w:t>the</w:t>
      </w:r>
      <w:r w:rsidRPr="009D1C79">
        <w:rPr>
          <w:spacing w:val="36"/>
        </w:rPr>
        <w:t xml:space="preserve"> </w:t>
      </w:r>
      <w:r w:rsidRPr="009D1C79">
        <w:rPr>
          <w:spacing w:val="-1"/>
        </w:rPr>
        <w:t>EQRO</w:t>
      </w:r>
      <w:r w:rsidRPr="009D1C79">
        <w:rPr>
          <w:spacing w:val="34"/>
        </w:rPr>
        <w:t xml:space="preserve"> </w:t>
      </w:r>
      <w:r w:rsidRPr="009D1C79">
        <w:rPr>
          <w:spacing w:val="1"/>
        </w:rPr>
        <w:t>to</w:t>
      </w:r>
      <w:r w:rsidRPr="009D1C79">
        <w:rPr>
          <w:spacing w:val="34"/>
        </w:rPr>
        <w:t xml:space="preserve"> </w:t>
      </w:r>
      <w:r w:rsidRPr="009D1C79">
        <w:t>develop</w:t>
      </w:r>
      <w:r w:rsidRPr="009D1C79">
        <w:rPr>
          <w:spacing w:val="32"/>
        </w:rPr>
        <w:t xml:space="preserve"> </w:t>
      </w:r>
      <w:r w:rsidRPr="009D1C79">
        <w:t>studies,</w:t>
      </w:r>
      <w:r w:rsidRPr="009D1C79">
        <w:rPr>
          <w:spacing w:val="56"/>
          <w:w w:val="99"/>
        </w:rPr>
        <w:t xml:space="preserve"> </w:t>
      </w:r>
      <w:r w:rsidRPr="009D1C79">
        <w:rPr>
          <w:spacing w:val="-1"/>
        </w:rPr>
        <w:t>surveys</w:t>
      </w:r>
      <w:r w:rsidRPr="009D1C79">
        <w:rPr>
          <w:spacing w:val="26"/>
        </w:rPr>
        <w:t xml:space="preserve"> </w:t>
      </w:r>
      <w:r w:rsidRPr="009D1C79">
        <w:t>and</w:t>
      </w:r>
      <w:r w:rsidRPr="009D1C79">
        <w:rPr>
          <w:spacing w:val="23"/>
        </w:rPr>
        <w:t xml:space="preserve"> </w:t>
      </w:r>
      <w:r w:rsidRPr="009D1C79">
        <w:t>other</w:t>
      </w:r>
      <w:r w:rsidRPr="009D1C79">
        <w:rPr>
          <w:spacing w:val="24"/>
        </w:rPr>
        <w:t xml:space="preserve"> </w:t>
      </w:r>
      <w:r w:rsidRPr="009D1C79">
        <w:t>analytic</w:t>
      </w:r>
      <w:r w:rsidRPr="009D1C79">
        <w:rPr>
          <w:spacing w:val="27"/>
        </w:rPr>
        <w:t xml:space="preserve"> </w:t>
      </w:r>
      <w:r w:rsidRPr="009D1C79">
        <w:rPr>
          <w:spacing w:val="-1"/>
        </w:rPr>
        <w:t>activities</w:t>
      </w:r>
      <w:r w:rsidRPr="009D1C79">
        <w:rPr>
          <w:spacing w:val="24"/>
        </w:rPr>
        <w:t xml:space="preserve"> </w:t>
      </w:r>
      <w:r w:rsidRPr="009D1C79">
        <w:rPr>
          <w:spacing w:val="1"/>
        </w:rPr>
        <w:t>to</w:t>
      </w:r>
      <w:r w:rsidRPr="009D1C79">
        <w:rPr>
          <w:spacing w:val="23"/>
        </w:rPr>
        <w:t xml:space="preserve"> </w:t>
      </w:r>
      <w:r w:rsidRPr="009D1C79">
        <w:t>assess the</w:t>
      </w:r>
      <w:r w:rsidRPr="009D1C79">
        <w:rPr>
          <w:spacing w:val="23"/>
        </w:rPr>
        <w:t xml:space="preserve"> </w:t>
      </w:r>
      <w:r w:rsidRPr="009D1C79">
        <w:t>quality</w:t>
      </w:r>
      <w:r w:rsidRPr="009D1C79">
        <w:rPr>
          <w:spacing w:val="19"/>
        </w:rPr>
        <w:t xml:space="preserve"> </w:t>
      </w:r>
      <w:r w:rsidRPr="009D1C79">
        <w:t>of</w:t>
      </w:r>
      <w:r w:rsidRPr="009D1C79">
        <w:rPr>
          <w:spacing w:val="34"/>
        </w:rPr>
        <w:t xml:space="preserve"> </w:t>
      </w:r>
      <w:r w:rsidRPr="009D1C79">
        <w:t>care</w:t>
      </w:r>
      <w:r w:rsidRPr="009D1C79">
        <w:rPr>
          <w:spacing w:val="26"/>
        </w:rPr>
        <w:t xml:space="preserve"> </w:t>
      </w:r>
      <w:r w:rsidRPr="009D1C79">
        <w:rPr>
          <w:spacing w:val="-1"/>
        </w:rPr>
        <w:t>and</w:t>
      </w:r>
      <w:r w:rsidRPr="009D1C79">
        <w:rPr>
          <w:spacing w:val="25"/>
        </w:rPr>
        <w:t xml:space="preserve"> </w:t>
      </w:r>
      <w:r w:rsidRPr="009D1C79">
        <w:t>services</w:t>
      </w:r>
      <w:r w:rsidRPr="009D1C79">
        <w:rPr>
          <w:spacing w:val="23"/>
        </w:rPr>
        <w:t xml:space="preserve"> </w:t>
      </w:r>
      <w:r w:rsidRPr="009D1C79">
        <w:t>provided</w:t>
      </w:r>
      <w:r w:rsidRPr="009D1C79">
        <w:rPr>
          <w:spacing w:val="25"/>
        </w:rPr>
        <w:t xml:space="preserve"> </w:t>
      </w:r>
      <w:r w:rsidRPr="009D1C79">
        <w:t>to</w:t>
      </w:r>
      <w:r w:rsidRPr="009D1C79">
        <w:rPr>
          <w:spacing w:val="25"/>
        </w:rPr>
        <w:t xml:space="preserve"> </w:t>
      </w:r>
      <w:r w:rsidRPr="009D1C79">
        <w:t>members</w:t>
      </w:r>
      <w:r w:rsidRPr="009D1C79">
        <w:rPr>
          <w:spacing w:val="24"/>
        </w:rPr>
        <w:t xml:space="preserve"> </w:t>
      </w:r>
      <w:r w:rsidRPr="009D1C79">
        <w:rPr>
          <w:spacing w:val="-1"/>
        </w:rPr>
        <w:t>and</w:t>
      </w:r>
      <w:r w:rsidRPr="009D1C79">
        <w:rPr>
          <w:spacing w:val="26"/>
        </w:rPr>
        <w:t xml:space="preserve"> </w:t>
      </w:r>
      <w:r w:rsidRPr="009D1C79">
        <w:t>to</w:t>
      </w:r>
      <w:r w:rsidRPr="009D1C79">
        <w:rPr>
          <w:spacing w:val="25"/>
        </w:rPr>
        <w:t xml:space="preserve"> </w:t>
      </w:r>
      <w:r w:rsidRPr="009D1C79">
        <w:t>identify</w:t>
      </w:r>
      <w:r w:rsidRPr="009D1C79">
        <w:rPr>
          <w:spacing w:val="70"/>
          <w:w w:val="99"/>
        </w:rPr>
        <w:t xml:space="preserve"> </w:t>
      </w:r>
      <w:r w:rsidRPr="009D1C79">
        <w:t>opportunities</w:t>
      </w:r>
      <w:r w:rsidRPr="009D1C79">
        <w:rPr>
          <w:spacing w:val="21"/>
        </w:rPr>
        <w:t xml:space="preserve"> </w:t>
      </w:r>
      <w:r w:rsidRPr="009D1C79">
        <w:t>for</w:t>
      </w:r>
      <w:r w:rsidRPr="009D1C79">
        <w:rPr>
          <w:spacing w:val="23"/>
        </w:rPr>
        <w:t xml:space="preserve"> </w:t>
      </w:r>
      <w:r w:rsidRPr="009D1C79">
        <w:t>Contractor</w:t>
      </w:r>
      <w:r w:rsidRPr="009D1C79">
        <w:rPr>
          <w:spacing w:val="22"/>
        </w:rPr>
        <w:t xml:space="preserve"> </w:t>
      </w:r>
      <w:r w:rsidRPr="009D1C79">
        <w:t>improvement.</w:t>
      </w:r>
      <w:r w:rsidRPr="009D1C79">
        <w:rPr>
          <w:spacing w:val="21"/>
        </w:rPr>
        <w:t xml:space="preserve"> </w:t>
      </w:r>
      <w:r w:rsidRPr="009D1C79">
        <w:rPr>
          <w:spacing w:val="1"/>
        </w:rPr>
        <w:t>The</w:t>
      </w:r>
      <w:r w:rsidRPr="009D1C79">
        <w:rPr>
          <w:spacing w:val="19"/>
        </w:rPr>
        <w:t xml:space="preserve"> </w:t>
      </w:r>
      <w:r w:rsidRPr="009D1C79">
        <w:t>Contractor</w:t>
      </w:r>
      <w:r w:rsidRPr="009D1C79">
        <w:rPr>
          <w:spacing w:val="18"/>
        </w:rPr>
        <w:t xml:space="preserve"> </w:t>
      </w:r>
      <w:r w:rsidRPr="009D1C79">
        <w:t>must</w:t>
      </w:r>
      <w:r w:rsidRPr="009D1C79">
        <w:rPr>
          <w:spacing w:val="21"/>
        </w:rPr>
        <w:t xml:space="preserve"> </w:t>
      </w:r>
      <w:r w:rsidRPr="009D1C79">
        <w:rPr>
          <w:spacing w:val="-1"/>
        </w:rPr>
        <w:t>also</w:t>
      </w:r>
      <w:r w:rsidRPr="009D1C79">
        <w:rPr>
          <w:spacing w:val="20"/>
        </w:rPr>
        <w:t xml:space="preserve"> </w:t>
      </w:r>
      <w:r w:rsidRPr="009D1C79">
        <w:rPr>
          <w:spacing w:val="-1"/>
        </w:rPr>
        <w:t>work</w:t>
      </w:r>
      <w:r w:rsidRPr="009D1C79">
        <w:rPr>
          <w:spacing w:val="24"/>
        </w:rPr>
        <w:t xml:space="preserve"> </w:t>
      </w:r>
      <w:r w:rsidRPr="009D1C79">
        <w:t>collaboratively</w:t>
      </w:r>
      <w:r w:rsidRPr="009D1C79">
        <w:rPr>
          <w:spacing w:val="20"/>
        </w:rPr>
        <w:t xml:space="preserve"> </w:t>
      </w:r>
      <w:r w:rsidRPr="009D1C79">
        <w:t>with</w:t>
      </w:r>
      <w:r w:rsidRPr="009D1C79">
        <w:rPr>
          <w:spacing w:val="21"/>
        </w:rPr>
        <w:t xml:space="preserve"> </w:t>
      </w:r>
      <w:r w:rsidRPr="009D1C79">
        <w:t>the</w:t>
      </w:r>
      <w:r w:rsidRPr="009D1C79">
        <w:rPr>
          <w:spacing w:val="22"/>
        </w:rPr>
        <w:t xml:space="preserve"> </w:t>
      </w:r>
      <w:r w:rsidRPr="009D1C79">
        <w:t>State</w:t>
      </w:r>
      <w:r w:rsidRPr="009D1C79">
        <w:rPr>
          <w:spacing w:val="46"/>
          <w:w w:val="99"/>
        </w:rPr>
        <w:t xml:space="preserve"> </w:t>
      </w:r>
      <w:r w:rsidRPr="009D1C79">
        <w:rPr>
          <w:spacing w:val="-1"/>
        </w:rPr>
        <w:t>and</w:t>
      </w:r>
      <w:r w:rsidRPr="009D1C79">
        <w:rPr>
          <w:spacing w:val="11"/>
        </w:rPr>
        <w:t xml:space="preserve"> </w:t>
      </w:r>
      <w:r w:rsidRPr="009D1C79">
        <w:t>the</w:t>
      </w:r>
      <w:r w:rsidRPr="009D1C79">
        <w:rPr>
          <w:spacing w:val="13"/>
        </w:rPr>
        <w:t xml:space="preserve"> </w:t>
      </w:r>
      <w:r w:rsidRPr="009D1C79">
        <w:rPr>
          <w:spacing w:val="-1"/>
        </w:rPr>
        <w:t>EQRO</w:t>
      </w:r>
      <w:r w:rsidRPr="009D1C79">
        <w:rPr>
          <w:spacing w:val="13"/>
        </w:rPr>
        <w:t xml:space="preserve"> </w:t>
      </w:r>
      <w:r w:rsidRPr="009D1C79">
        <w:t>to</w:t>
      </w:r>
      <w:r w:rsidRPr="009D1C79">
        <w:rPr>
          <w:spacing w:val="11"/>
        </w:rPr>
        <w:t xml:space="preserve"> </w:t>
      </w:r>
      <w:r w:rsidRPr="009D1C79">
        <w:t>annually</w:t>
      </w:r>
      <w:r w:rsidRPr="009D1C79">
        <w:rPr>
          <w:spacing w:val="8"/>
        </w:rPr>
        <w:t xml:space="preserve"> </w:t>
      </w:r>
      <w:r w:rsidRPr="009D1C79">
        <w:t>measure</w:t>
      </w:r>
      <w:r w:rsidRPr="009D1C79">
        <w:rPr>
          <w:spacing w:val="16"/>
        </w:rPr>
        <w:t xml:space="preserve"> </w:t>
      </w:r>
      <w:r w:rsidRPr="009D1C79">
        <w:t>identified</w:t>
      </w:r>
      <w:r w:rsidRPr="009D1C79">
        <w:rPr>
          <w:spacing w:val="11"/>
        </w:rPr>
        <w:t xml:space="preserve"> </w:t>
      </w:r>
      <w:r w:rsidRPr="009D1C79">
        <w:t>performance</w:t>
      </w:r>
      <w:r w:rsidRPr="009D1C79">
        <w:rPr>
          <w:spacing w:val="9"/>
        </w:rPr>
        <w:t xml:space="preserve"> </w:t>
      </w:r>
      <w:r w:rsidRPr="009D1C79">
        <w:t>measures to</w:t>
      </w:r>
      <w:r w:rsidRPr="009D1C79">
        <w:rPr>
          <w:spacing w:val="-2"/>
        </w:rPr>
        <w:t xml:space="preserve"> </w:t>
      </w:r>
      <w:r w:rsidRPr="009D1C79">
        <w:t>assure</w:t>
      </w:r>
      <w:r w:rsidRPr="009D1C79">
        <w:rPr>
          <w:spacing w:val="-1"/>
        </w:rPr>
        <w:t xml:space="preserve"> </w:t>
      </w:r>
      <w:r w:rsidRPr="009D1C79">
        <w:t>quality</w:t>
      </w:r>
      <w:r w:rsidRPr="009D1C79">
        <w:rPr>
          <w:spacing w:val="-5"/>
        </w:rPr>
        <w:t xml:space="preserve"> </w:t>
      </w:r>
      <w:r w:rsidRPr="009D1C79">
        <w:rPr>
          <w:spacing w:val="-1"/>
        </w:rPr>
        <w:t>and</w:t>
      </w:r>
      <w:r w:rsidRPr="009D1C79">
        <w:rPr>
          <w:spacing w:val="-2"/>
        </w:rPr>
        <w:t xml:space="preserve"> </w:t>
      </w:r>
      <w:r w:rsidRPr="009D1C79">
        <w:t>accessibility</w:t>
      </w:r>
      <w:r w:rsidRPr="009D1C79">
        <w:rPr>
          <w:spacing w:val="-5"/>
        </w:rPr>
        <w:t xml:space="preserve"> </w:t>
      </w:r>
      <w:r w:rsidRPr="009D1C79">
        <w:t>of health</w:t>
      </w:r>
      <w:r w:rsidRPr="009D1C79">
        <w:rPr>
          <w:spacing w:val="-2"/>
        </w:rPr>
        <w:t xml:space="preserve"> </w:t>
      </w:r>
      <w:r w:rsidRPr="009D1C79">
        <w:t>care</w:t>
      </w:r>
      <w:r w:rsidRPr="009D1C79">
        <w:rPr>
          <w:spacing w:val="-1"/>
        </w:rPr>
        <w:t xml:space="preserve"> in</w:t>
      </w:r>
      <w:r w:rsidRPr="009D1C79">
        <w:rPr>
          <w:spacing w:val="54"/>
          <w:w w:val="99"/>
        </w:rPr>
        <w:t xml:space="preserve"> </w:t>
      </w:r>
      <w:r w:rsidRPr="009D1C79">
        <w:t>the</w:t>
      </w:r>
      <w:r w:rsidRPr="009D1C79">
        <w:rPr>
          <w:spacing w:val="-8"/>
        </w:rPr>
        <w:t xml:space="preserve"> </w:t>
      </w:r>
      <w:r w:rsidRPr="009D1C79">
        <w:t>appropriate</w:t>
      </w:r>
      <w:r w:rsidRPr="009D1C79">
        <w:rPr>
          <w:spacing w:val="-7"/>
        </w:rPr>
        <w:t xml:space="preserve"> </w:t>
      </w:r>
      <w:r w:rsidRPr="009D1C79">
        <w:t>setting</w:t>
      </w:r>
      <w:r w:rsidRPr="009D1C79">
        <w:rPr>
          <w:spacing w:val="-6"/>
        </w:rPr>
        <w:t xml:space="preserve"> </w:t>
      </w:r>
      <w:r w:rsidRPr="009D1C79">
        <w:t>to</w:t>
      </w:r>
      <w:r w:rsidRPr="009D1C79">
        <w:rPr>
          <w:spacing w:val="-6"/>
        </w:rPr>
        <w:t xml:space="preserve"> </w:t>
      </w:r>
      <w:r w:rsidRPr="009D1C79">
        <w:t>members,</w:t>
      </w:r>
      <w:r w:rsidRPr="009D1C79">
        <w:rPr>
          <w:spacing w:val="-6"/>
        </w:rPr>
        <w:t xml:space="preserve"> </w:t>
      </w:r>
      <w:r w:rsidRPr="009D1C79">
        <w:rPr>
          <w:spacing w:val="-1"/>
        </w:rPr>
        <w:t>including</w:t>
      </w:r>
      <w:r w:rsidRPr="009D1C79">
        <w:rPr>
          <w:spacing w:val="-8"/>
        </w:rPr>
        <w:t xml:space="preserve"> </w:t>
      </w:r>
      <w:r w:rsidRPr="009D1C79">
        <w:t>the</w:t>
      </w:r>
      <w:r w:rsidRPr="009D1C79">
        <w:rPr>
          <w:spacing w:val="-6"/>
        </w:rPr>
        <w:t xml:space="preserve"> </w:t>
      </w:r>
      <w:r w:rsidRPr="009D1C79">
        <w:rPr>
          <w:spacing w:val="-1"/>
        </w:rPr>
        <w:t>validation</w:t>
      </w:r>
      <w:r w:rsidRPr="009D1C79">
        <w:rPr>
          <w:spacing w:val="-6"/>
        </w:rPr>
        <w:t xml:space="preserve"> </w:t>
      </w:r>
      <w:r w:rsidRPr="009D1C79">
        <w:t>of performance improvement projects (PIPs)</w:t>
      </w:r>
      <w:r w:rsidRPr="009D1C79">
        <w:rPr>
          <w:spacing w:val="-5"/>
        </w:rPr>
        <w:t xml:space="preserve"> </w:t>
      </w:r>
      <w:r w:rsidRPr="009D1C79">
        <w:rPr>
          <w:spacing w:val="-1"/>
        </w:rPr>
        <w:t>and</w:t>
      </w:r>
      <w:r w:rsidRPr="009D1C79">
        <w:rPr>
          <w:spacing w:val="-6"/>
        </w:rPr>
        <w:t xml:space="preserve"> </w:t>
      </w:r>
      <w:r w:rsidRPr="009D1C79">
        <w:t>performance</w:t>
      </w:r>
      <w:r w:rsidRPr="009D1C79">
        <w:rPr>
          <w:spacing w:val="-7"/>
        </w:rPr>
        <w:t xml:space="preserve"> </w:t>
      </w:r>
      <w:r w:rsidRPr="009D1C79">
        <w:t xml:space="preserve">measures. The Contractor shall respond to recommendations made by the EQRO within the timeframe established by the EQRO, </w:t>
      </w:r>
      <w:r w:rsidR="00D47E59">
        <w:t>the Agency</w:t>
      </w:r>
      <w:r w:rsidRPr="009D1C79">
        <w:t xml:space="preserve"> or its designee.</w:t>
      </w:r>
    </w:p>
    <w:p w:rsidR="009D1C79" w:rsidRPr="009D1C79" w:rsidRDefault="009D1C79" w:rsidP="009D1C79">
      <w:pPr>
        <w:pStyle w:val="Heading4"/>
        <w:numPr>
          <w:ilvl w:val="0"/>
          <w:numId w:val="0"/>
        </w:numPr>
        <w:ind w:left="540"/>
      </w:pPr>
    </w:p>
    <w:p w:rsidR="009D1C79" w:rsidRPr="009D1C79" w:rsidRDefault="009D1C79" w:rsidP="009D1C79">
      <w:pPr>
        <w:pStyle w:val="Heading4"/>
        <w:keepNext w:val="0"/>
        <w:keepLines w:val="0"/>
        <w:widowControl w:val="0"/>
        <w:spacing w:before="0" w:line="240" w:lineRule="auto"/>
        <w:ind w:left="1404" w:hanging="864"/>
      </w:pPr>
      <w:r w:rsidRPr="009D1C79">
        <w:t>Availability of Results</w:t>
      </w:r>
    </w:p>
    <w:p w:rsidR="009D1C79" w:rsidRPr="009D1C79" w:rsidRDefault="009D1C79" w:rsidP="009D1C79">
      <w:pPr>
        <w:pStyle w:val="Heading4"/>
        <w:numPr>
          <w:ilvl w:val="0"/>
          <w:numId w:val="0"/>
        </w:numPr>
        <w:ind w:left="540"/>
      </w:pPr>
    </w:p>
    <w:p w:rsidR="009D1C79" w:rsidRDefault="009D1C79" w:rsidP="009D1C79">
      <w:pPr>
        <w:pStyle w:val="Heading4"/>
        <w:numPr>
          <w:ilvl w:val="0"/>
          <w:numId w:val="0"/>
        </w:numPr>
        <w:ind w:left="540"/>
      </w:pPr>
      <w:r w:rsidRPr="009D1C79">
        <w:t>The results of each external independent review shall be available to participating health care providers, members, and potential members of the organization, except that the results may not be made available in a manner that discloses the identity of any individual patient.</w:t>
      </w:r>
    </w:p>
    <w:p w:rsidR="009D1C79" w:rsidRPr="009D1C79" w:rsidRDefault="009D1C79" w:rsidP="009D1C79"/>
    <w:p w:rsidR="000A56DC" w:rsidRDefault="000A56DC" w:rsidP="000A56DC">
      <w:pPr>
        <w:pStyle w:val="Heading3"/>
      </w:pPr>
      <w:bookmarkStart w:id="738" w:name="_Toc415121541"/>
      <w:bookmarkStart w:id="739" w:name="_Toc418781413"/>
      <w:r>
        <w:t>Healthiest State Initiative</w:t>
      </w:r>
      <w:bookmarkEnd w:id="738"/>
      <w:bookmarkEnd w:id="739"/>
      <w:r>
        <w:t xml:space="preserve"> </w:t>
      </w:r>
    </w:p>
    <w:p w:rsidR="009D1C79" w:rsidRPr="009C473B" w:rsidRDefault="009D1C79" w:rsidP="009D1C79"/>
    <w:p w:rsidR="00D45882" w:rsidRPr="006631A3" w:rsidRDefault="009D1C79" w:rsidP="00D45882">
      <w:bookmarkStart w:id="740" w:name="_Toc404710558"/>
      <w:r w:rsidRPr="009C473B">
        <w:t>The Contractor shall describe in its RFP response how it proposes to work with the Healthiest State Initiative.</w:t>
      </w:r>
      <w:bookmarkEnd w:id="740"/>
      <w:r w:rsidR="00D45882" w:rsidRPr="00D45882">
        <w:t xml:space="preserve"> </w:t>
      </w:r>
      <w:r w:rsidR="00D45882">
        <w:t xml:space="preserve"> </w:t>
      </w:r>
      <w:r w:rsidR="00D45882" w:rsidRPr="006631A3">
        <w:t xml:space="preserve">Following execution of the Contract, the Contractor shall obtain Agency approval of the proposed </w:t>
      </w:r>
      <w:r w:rsidR="00D45882">
        <w:t>approach</w:t>
      </w:r>
      <w:r w:rsidR="00D45882" w:rsidRPr="006631A3">
        <w:t xml:space="preserve">.   The Contractor shall implement and adhere to the Agency-approved </w:t>
      </w:r>
      <w:r w:rsidR="00D45882">
        <w:t>approach</w:t>
      </w:r>
      <w:r w:rsidR="00D45882" w:rsidRPr="006631A3">
        <w:t xml:space="preserve">. Changes to </w:t>
      </w:r>
      <w:r w:rsidR="00D45882">
        <w:t>this approach</w:t>
      </w:r>
      <w:r w:rsidR="00D45882" w:rsidRPr="006631A3">
        <w:t xml:space="preserve"> must receive the Agency’s prior approval.</w:t>
      </w:r>
    </w:p>
    <w:p w:rsidR="009D1C79" w:rsidRPr="009D1C79" w:rsidRDefault="009D1C79" w:rsidP="009D1C79"/>
    <w:p w:rsidR="000A56DC" w:rsidRDefault="000A56DC" w:rsidP="000A56DC">
      <w:pPr>
        <w:pStyle w:val="Heading3"/>
      </w:pPr>
      <w:bookmarkStart w:id="741" w:name="_Toc415121542"/>
      <w:bookmarkStart w:id="742" w:name="_Toc418781414"/>
      <w:r>
        <w:t>Mental Health and Disability Services Redesign</w:t>
      </w:r>
      <w:bookmarkEnd w:id="741"/>
      <w:bookmarkEnd w:id="742"/>
      <w:r>
        <w:t xml:space="preserve"> </w:t>
      </w:r>
    </w:p>
    <w:p w:rsidR="00D93A6A" w:rsidRPr="009C473B" w:rsidRDefault="00D93A6A" w:rsidP="00D93A6A"/>
    <w:p w:rsidR="00D45882" w:rsidRPr="006631A3" w:rsidRDefault="00D93A6A" w:rsidP="00D45882">
      <w:bookmarkStart w:id="743" w:name="_Toc404710560"/>
      <w:r w:rsidRPr="009C473B">
        <w:t>The Contractor shall describe in its RFP response how it proposes to work with the Mental Health and Disability</w:t>
      </w:r>
      <w:r>
        <w:t xml:space="preserve"> Services</w:t>
      </w:r>
      <w:r w:rsidRPr="009C473B">
        <w:t xml:space="preserve"> Redesign.</w:t>
      </w:r>
      <w:bookmarkEnd w:id="743"/>
      <w:r w:rsidR="00B6341F">
        <w:t xml:space="preserve"> </w:t>
      </w:r>
      <w:r w:rsidR="00D45882" w:rsidRPr="006631A3">
        <w:t xml:space="preserve">Following execution of the Contract, the Contractor shall obtain Agency approval of the proposed </w:t>
      </w:r>
      <w:r w:rsidR="00D45882">
        <w:t>approach</w:t>
      </w:r>
      <w:r w:rsidR="00D45882" w:rsidRPr="006631A3">
        <w:t xml:space="preserve">.   The Contractor shall implement and adhere to the Agency-approved </w:t>
      </w:r>
      <w:r w:rsidR="00D45882">
        <w:t>approach</w:t>
      </w:r>
      <w:r w:rsidR="00D45882" w:rsidRPr="006631A3">
        <w:t xml:space="preserve">. Changes to </w:t>
      </w:r>
      <w:r w:rsidR="00D45882">
        <w:t>this approach</w:t>
      </w:r>
      <w:r w:rsidR="00D45882" w:rsidRPr="006631A3">
        <w:t xml:space="preserve"> must receive the Agency’s prior approval.</w:t>
      </w:r>
    </w:p>
    <w:p w:rsidR="00D93A6A" w:rsidRPr="00D93A6A" w:rsidRDefault="00D93A6A" w:rsidP="00D93A6A"/>
    <w:p w:rsidR="000A56DC" w:rsidRDefault="000A56DC" w:rsidP="000A56DC">
      <w:pPr>
        <w:pStyle w:val="Heading3"/>
      </w:pPr>
      <w:bookmarkStart w:id="744" w:name="_Toc415121543"/>
      <w:bookmarkStart w:id="745" w:name="_Toc418781415"/>
      <w:r>
        <w:t>State Innovation Model (SIM)</w:t>
      </w:r>
      <w:bookmarkEnd w:id="744"/>
      <w:bookmarkEnd w:id="745"/>
    </w:p>
    <w:p w:rsidR="00D93A6A" w:rsidRPr="00D93A6A" w:rsidRDefault="00D93A6A" w:rsidP="00D93A6A"/>
    <w:p w:rsidR="00D45882" w:rsidRPr="006631A3" w:rsidRDefault="00D93A6A" w:rsidP="00D45882">
      <w:r w:rsidRPr="009D06A7">
        <w:t xml:space="preserve">The Contractor shall propose </w:t>
      </w:r>
      <w:r w:rsidR="006E6B00">
        <w:t>a plan</w:t>
      </w:r>
      <w:r w:rsidR="006E6B00" w:rsidRPr="009D06A7">
        <w:t xml:space="preserve"> </w:t>
      </w:r>
      <w:r w:rsidRPr="009D06A7">
        <w:t xml:space="preserve">to incorporate values consistent with Iowa’s State Innovation Model (SIM) project. This includes, but is not limited to, the use of the Value Index Score (VIS) as a tool to drive multi-payer aligned delivery system transformation consistent with Centers for Medicare &amp; Medicaid Services’ (CMS) Triple Aim. The Triple Aim consists of three strategic goals to align the health care system. The goals are: 1) to improve population health; 2) to enhance the patient care experience; and 3) to reduce the per capita cost of care. </w:t>
      </w:r>
      <w:bookmarkStart w:id="746" w:name="_Toc415121544"/>
      <w:r w:rsidR="00D45882">
        <w:t xml:space="preserve"> </w:t>
      </w:r>
      <w:r w:rsidR="00D45882" w:rsidRPr="006631A3">
        <w:t xml:space="preserve">Following execution of the Contract, the Contractor shall obtain Agency approval of the proposed </w:t>
      </w:r>
      <w:r w:rsidR="00D45882">
        <w:t>strategies</w:t>
      </w:r>
      <w:r w:rsidR="00D45882" w:rsidRPr="006631A3">
        <w:t xml:space="preserve">.   The Contractor shall implement and adhere to the Agency-approved </w:t>
      </w:r>
      <w:r w:rsidR="00D45882">
        <w:t>strategies</w:t>
      </w:r>
      <w:r w:rsidR="00D45882" w:rsidRPr="006631A3">
        <w:t xml:space="preserve">. Changes to </w:t>
      </w:r>
      <w:r w:rsidR="00D45882">
        <w:t>these strategies</w:t>
      </w:r>
      <w:r w:rsidR="00D45882" w:rsidRPr="006631A3">
        <w:t xml:space="preserve"> must receive the Agency’s prior approval.</w:t>
      </w:r>
    </w:p>
    <w:p w:rsidR="00FA317E" w:rsidRDefault="00A51A64" w:rsidP="00352CE3">
      <w:pPr>
        <w:pStyle w:val="Heading3"/>
      </w:pPr>
      <w:bookmarkStart w:id="747" w:name="_Toc418781416"/>
      <w:r w:rsidRPr="00352CE3">
        <w:t>Substance Abuse</w:t>
      </w:r>
      <w:r w:rsidR="00FA317E" w:rsidRPr="00352CE3">
        <w:t xml:space="preserve"> Prevention and Treatment Block Grant</w:t>
      </w:r>
      <w:bookmarkEnd w:id="746"/>
      <w:bookmarkEnd w:id="747"/>
      <w:r w:rsidR="00FA317E" w:rsidRPr="00352CE3">
        <w:t xml:space="preserve"> </w:t>
      </w:r>
    </w:p>
    <w:p w:rsidR="00352CE3" w:rsidRPr="00352CE3" w:rsidRDefault="00352CE3" w:rsidP="00352CE3">
      <w:pPr>
        <w:pStyle w:val="Level3"/>
      </w:pPr>
    </w:p>
    <w:p w:rsidR="00FA317E" w:rsidRPr="002D77D6" w:rsidRDefault="00FA317E" w:rsidP="002D77D6">
      <w:r w:rsidRPr="00FA317E">
        <w:t xml:space="preserve">The Contractor must support IDPH in meeting the requirements of the Department of Health and Human Services </w:t>
      </w:r>
      <w:r w:rsidR="00A51A64">
        <w:t>Substance Abuse</w:t>
      </w:r>
      <w:r w:rsidRPr="00FA317E">
        <w:t xml:space="preserve"> and Mental Health Services Administration </w:t>
      </w:r>
      <w:r w:rsidR="00A51A64">
        <w:t>Substance Abuse</w:t>
      </w:r>
      <w:r w:rsidRPr="00FA317E">
        <w:t xml:space="preserve"> Prevention and Treatment Block Grant.”</w:t>
      </w:r>
    </w:p>
    <w:p w:rsidR="000A56DC" w:rsidRDefault="000A56DC" w:rsidP="000A56DC">
      <w:pPr>
        <w:pStyle w:val="Heading2"/>
      </w:pPr>
      <w:bookmarkStart w:id="748" w:name="_Toc415121545"/>
      <w:bookmarkStart w:id="749" w:name="_Toc418781417"/>
      <w:r>
        <w:t>Incentive Programs</w:t>
      </w:r>
      <w:bookmarkEnd w:id="748"/>
      <w:bookmarkEnd w:id="749"/>
      <w:r>
        <w:t xml:space="preserve"> </w:t>
      </w:r>
    </w:p>
    <w:p w:rsidR="00352CE3" w:rsidRPr="00352CE3" w:rsidRDefault="00352CE3" w:rsidP="00352CE3"/>
    <w:p w:rsidR="000A56DC" w:rsidRDefault="000A56DC" w:rsidP="000A56DC">
      <w:pPr>
        <w:pStyle w:val="Heading3"/>
      </w:pPr>
      <w:bookmarkStart w:id="750" w:name="_Toc415121546"/>
      <w:bookmarkStart w:id="751" w:name="_Toc418781418"/>
      <w:r>
        <w:t>General</w:t>
      </w:r>
      <w:bookmarkEnd w:id="750"/>
      <w:bookmarkEnd w:id="751"/>
    </w:p>
    <w:p w:rsidR="00D93A6A" w:rsidRPr="00D93A6A" w:rsidRDefault="00D93A6A" w:rsidP="00D93A6A"/>
    <w:p w:rsidR="00D93A6A" w:rsidRPr="00D93A6A" w:rsidRDefault="00D93A6A" w:rsidP="00D93A6A">
      <w:bookmarkStart w:id="752" w:name="_Toc404710563"/>
      <w:r w:rsidRPr="009D06A7">
        <w:t>The State will implement a pay for performance program to reward the Contractor’s efforts to improve quality and outcomes as described in Exhibit F.  In the first year of the Contract, pending the availability of sufficient clinical baseline data, the performance measures selected are operational in nature and shall measure the Contractor’s performance during implementation and initial member enrollment.  Beginning in year two (2) of the Contract, eligibility for payment under the pay for performance program will be based primarily on Contractor performance on clinical outcomes.</w:t>
      </w:r>
      <w:bookmarkEnd w:id="752"/>
      <w:r w:rsidR="00B6341F">
        <w:t xml:space="preserve">   </w:t>
      </w:r>
    </w:p>
    <w:p w:rsidR="000A56DC" w:rsidRDefault="000A56DC" w:rsidP="000A56DC">
      <w:pPr>
        <w:pStyle w:val="Heading3"/>
      </w:pPr>
      <w:bookmarkStart w:id="753" w:name="_Toc415121547"/>
      <w:bookmarkStart w:id="754" w:name="_Toc418781419"/>
      <w:r>
        <w:t>Provider Incentive Program</w:t>
      </w:r>
      <w:bookmarkEnd w:id="753"/>
      <w:bookmarkEnd w:id="754"/>
    </w:p>
    <w:p w:rsidR="00352CE3" w:rsidRPr="00352CE3" w:rsidRDefault="00352CE3" w:rsidP="00352CE3"/>
    <w:p w:rsidR="00D93A6A" w:rsidRPr="00D93A6A" w:rsidRDefault="00D93A6A" w:rsidP="00D93A6A">
      <w:pPr>
        <w:pStyle w:val="Heading4"/>
        <w:keepNext w:val="0"/>
        <w:keepLines w:val="0"/>
        <w:widowControl w:val="0"/>
        <w:spacing w:before="0" w:line="240" w:lineRule="auto"/>
        <w:ind w:left="1404" w:hanging="864"/>
      </w:pPr>
      <w:r w:rsidRPr="00D93A6A">
        <w:t>General</w:t>
      </w:r>
    </w:p>
    <w:p w:rsidR="00D93A6A" w:rsidRPr="00D93A6A" w:rsidRDefault="00D93A6A" w:rsidP="00D93A6A">
      <w:pPr>
        <w:pStyle w:val="Heading4"/>
        <w:numPr>
          <w:ilvl w:val="0"/>
          <w:numId w:val="0"/>
        </w:numPr>
        <w:ind w:left="540"/>
      </w:pPr>
    </w:p>
    <w:p w:rsidR="00D93A6A" w:rsidRPr="00D93A6A" w:rsidRDefault="00D93A6A" w:rsidP="00D93A6A">
      <w:pPr>
        <w:pStyle w:val="Heading4"/>
        <w:numPr>
          <w:ilvl w:val="0"/>
          <w:numId w:val="0"/>
        </w:numPr>
        <w:ind w:left="540"/>
      </w:pPr>
      <w:r w:rsidRPr="00D93A6A">
        <w:t xml:space="preserve">The Contractor must establish a performance-based incentive system for its providers.  The Contractor </w:t>
      </w:r>
      <w:r w:rsidR="00BB6865">
        <w:t>shall</w:t>
      </w:r>
      <w:r w:rsidRPr="00D93A6A">
        <w:t xml:space="preserve"> determine its own methodology for incenting providers.  The Contractor must obtain </w:t>
      </w:r>
      <w:r w:rsidR="00D47E59">
        <w:t>the Agency</w:t>
      </w:r>
      <w:r w:rsidRPr="00D93A6A">
        <w:t xml:space="preserve"> approval prior to implementing any provider incentives and before making any changes to an approved incentive.  The State encourages creativity in designing incentive programs that encourage positive member engagement and health outcomes which are tailored to issues prevalent among enrolled membership as identified by the Contractor.  The Contractor must provide information concerning its physician incentive plan, upon request, to its members and in any marketing materials in accordance with the disclosure requirements stipulated in federal regulations.  </w:t>
      </w:r>
    </w:p>
    <w:p w:rsidR="00D93A6A" w:rsidRPr="00D93A6A" w:rsidRDefault="00D93A6A" w:rsidP="00D93A6A">
      <w:pPr>
        <w:pStyle w:val="Heading4"/>
        <w:numPr>
          <w:ilvl w:val="0"/>
          <w:numId w:val="0"/>
        </w:numPr>
        <w:ind w:left="864"/>
      </w:pPr>
    </w:p>
    <w:p w:rsidR="00D93A6A" w:rsidRDefault="00D93A6A" w:rsidP="003E2F1D">
      <w:pPr>
        <w:pStyle w:val="Heading4"/>
        <w:keepNext w:val="0"/>
        <w:keepLines w:val="0"/>
        <w:widowControl w:val="0"/>
        <w:spacing w:before="0" w:line="240" w:lineRule="auto"/>
        <w:ind w:left="1404" w:hanging="864"/>
      </w:pPr>
      <w:r w:rsidRPr="00D93A6A">
        <w:t>Incentive Payment Restrictions</w:t>
      </w:r>
    </w:p>
    <w:p w:rsidR="00352CE3" w:rsidRPr="00352CE3" w:rsidRDefault="00352CE3" w:rsidP="00352CE3"/>
    <w:p w:rsidR="00D93A6A" w:rsidRPr="00D93A6A" w:rsidRDefault="00D93A6A" w:rsidP="00D93A6A">
      <w:pPr>
        <w:pStyle w:val="Heading4"/>
        <w:numPr>
          <w:ilvl w:val="0"/>
          <w:numId w:val="0"/>
        </w:numPr>
        <w:ind w:left="540"/>
      </w:pPr>
      <w:r w:rsidRPr="00D93A6A">
        <w:t xml:space="preserve">In accordance with 42 CFR 438.6(h), the Contractor shall comply with the requirements set forth at 42 CFR 422.208 and 42 CFR 422.210 regarding physician incentive plans. No specific payments shall be made directly, or indirectly, to a physician or physician group as an inducement to reduce or limit medically necessary services. Additionally, if the physician incentive plan places a physician or physician group at substantial financial risk as determined at 42 CFR 422.208(d), the Contractor shall ensure that such physicians or physician groups have either aggregate or per-patient stop-loss protection. The Contractor must comply with all federal regulations regarding the physician incentive plan and supply to </w:t>
      </w:r>
      <w:r w:rsidR="00D47E59">
        <w:t>the Agency</w:t>
      </w:r>
      <w:r w:rsidRPr="00D93A6A">
        <w:t xml:space="preserve"> information on its plan as required in the regulations and with sufficient detail to permit </w:t>
      </w:r>
      <w:r w:rsidR="00D47E59">
        <w:t>the Agency</w:t>
      </w:r>
      <w:r w:rsidRPr="00D93A6A">
        <w:t xml:space="preserve"> to determine whether the incentive plan complies with the federal requirements. </w:t>
      </w:r>
    </w:p>
    <w:p w:rsidR="00D93A6A" w:rsidRPr="00D93A6A" w:rsidRDefault="00D93A6A" w:rsidP="00D93A6A">
      <w:pPr>
        <w:pStyle w:val="Heading4"/>
        <w:numPr>
          <w:ilvl w:val="0"/>
          <w:numId w:val="0"/>
        </w:numPr>
        <w:ind w:left="864"/>
      </w:pPr>
    </w:p>
    <w:p w:rsidR="000A56DC" w:rsidRDefault="000A56DC" w:rsidP="000A56DC">
      <w:pPr>
        <w:pStyle w:val="Heading3"/>
      </w:pPr>
      <w:bookmarkStart w:id="755" w:name="_Toc415121548"/>
      <w:bookmarkStart w:id="756" w:name="_Toc418781420"/>
      <w:r>
        <w:t>Member Incentive Program</w:t>
      </w:r>
      <w:bookmarkEnd w:id="755"/>
      <w:bookmarkEnd w:id="756"/>
    </w:p>
    <w:p w:rsidR="00352CE3" w:rsidRPr="00352CE3" w:rsidRDefault="00352CE3" w:rsidP="00352CE3"/>
    <w:p w:rsidR="00D93A6A" w:rsidRPr="009D06A7" w:rsidRDefault="00D93A6A" w:rsidP="00D93A6A">
      <w:pPr>
        <w:pStyle w:val="Heading4"/>
        <w:keepNext w:val="0"/>
        <w:keepLines w:val="0"/>
        <w:widowControl w:val="0"/>
        <w:spacing w:before="0" w:line="240" w:lineRule="auto"/>
        <w:ind w:left="1404" w:hanging="864"/>
      </w:pPr>
      <w:r w:rsidRPr="009D06A7">
        <w:t>General</w:t>
      </w:r>
    </w:p>
    <w:p w:rsidR="00D93A6A" w:rsidRPr="009D06A7" w:rsidRDefault="00D93A6A" w:rsidP="00D93A6A">
      <w:pPr>
        <w:pStyle w:val="Heading4"/>
        <w:numPr>
          <w:ilvl w:val="0"/>
          <w:numId w:val="0"/>
        </w:numPr>
        <w:ind w:left="540"/>
      </w:pPr>
    </w:p>
    <w:p w:rsidR="00D93A6A" w:rsidRPr="00150B4E" w:rsidRDefault="00D93A6A" w:rsidP="00D93A6A">
      <w:pPr>
        <w:ind w:left="540"/>
      </w:pPr>
      <w:r w:rsidRPr="00150B4E">
        <w:t xml:space="preserve">The Contractor must establish member incentive programs to increase quality outcomes, encourage appropriate utilization of health services and healthy behaviors.  The Contractor must obtain </w:t>
      </w:r>
      <w:r w:rsidR="00D47E59">
        <w:t>the Agency</w:t>
      </w:r>
      <w:r w:rsidRPr="00150B4E">
        <w:t xml:space="preserve"> approval prior to implementing any member incentives and before making any changes to an approved incentive. Member incentives may be financial or non- financial.  The Contractor </w:t>
      </w:r>
      <w:r w:rsidR="00BB6865">
        <w:t>shall</w:t>
      </w:r>
      <w:r w:rsidRPr="00150B4E">
        <w:t xml:space="preserve"> determine its own methodology for incenting members.  Programs shall be tailored to issues prevalent among enrolled membership as identified by the Contractor.  Examples of behaviors the Contractor may consider incentivizing include: (i) obtaining recommended age/gender preventive care services; (ii) complying with treatment in a disease management,</w:t>
      </w:r>
      <w:r w:rsidR="00906517">
        <w:t xml:space="preserve"> community-based</w:t>
      </w:r>
      <w:r w:rsidRPr="00150B4E">
        <w:t xml:space="preserve"> case management or care</w:t>
      </w:r>
      <w:r w:rsidR="00906517">
        <w:t xml:space="preserve"> coordination</w:t>
      </w:r>
      <w:r w:rsidRPr="00150B4E">
        <w:t xml:space="preserve"> program; (iii) making healthy lifestyle decisions such as quitting smoking or losing weight; (iv) encouraging responsible emergency room use; and (v) complying with provider recommended drug maintenance programs.  </w:t>
      </w:r>
    </w:p>
    <w:p w:rsidR="00D93A6A" w:rsidRPr="009D06A7" w:rsidRDefault="00D93A6A" w:rsidP="00D93A6A">
      <w:pPr>
        <w:pStyle w:val="Heading4"/>
        <w:numPr>
          <w:ilvl w:val="0"/>
          <w:numId w:val="0"/>
        </w:numPr>
        <w:ind w:left="1404"/>
      </w:pPr>
    </w:p>
    <w:p w:rsidR="00D93A6A" w:rsidRPr="009D06A7" w:rsidRDefault="00D93A6A" w:rsidP="00D93A6A">
      <w:pPr>
        <w:pStyle w:val="Heading4"/>
        <w:keepNext w:val="0"/>
        <w:keepLines w:val="0"/>
        <w:widowControl w:val="0"/>
        <w:spacing w:before="0" w:line="240" w:lineRule="auto"/>
        <w:ind w:left="1404" w:hanging="864"/>
      </w:pPr>
      <w:r w:rsidRPr="009D06A7">
        <w:t xml:space="preserve">Incentive Payment Restrictions  </w:t>
      </w:r>
    </w:p>
    <w:p w:rsidR="00D93A6A" w:rsidRPr="00D93A6A" w:rsidRDefault="00D93A6A" w:rsidP="00D93A6A">
      <w:pPr>
        <w:pStyle w:val="Heading4"/>
        <w:numPr>
          <w:ilvl w:val="0"/>
          <w:numId w:val="0"/>
        </w:numPr>
        <w:ind w:left="540"/>
      </w:pPr>
    </w:p>
    <w:p w:rsidR="00D93A6A" w:rsidRPr="00D93A6A" w:rsidRDefault="00D93A6A" w:rsidP="00D93A6A">
      <w:pPr>
        <w:pStyle w:val="Heading4"/>
        <w:numPr>
          <w:ilvl w:val="0"/>
          <w:numId w:val="0"/>
        </w:numPr>
        <w:ind w:left="540"/>
      </w:pPr>
      <w:r w:rsidRPr="00D93A6A">
        <w:t>In implementing the member incentive programs, the Contractor must comply with all marketing provisions in 42 CFR 438.104, as well as federal and state regulations regarding inducements.</w:t>
      </w:r>
    </w:p>
    <w:p w:rsidR="00D93A6A" w:rsidRPr="00D93A6A" w:rsidRDefault="00D93A6A" w:rsidP="00D93A6A">
      <w:pPr>
        <w:pStyle w:val="Heading4"/>
        <w:numPr>
          <w:ilvl w:val="0"/>
          <w:numId w:val="0"/>
        </w:numPr>
        <w:ind w:left="864"/>
      </w:pPr>
    </w:p>
    <w:p w:rsidR="000A56DC" w:rsidRDefault="000A56DC" w:rsidP="000A56DC">
      <w:pPr>
        <w:pStyle w:val="Heading2"/>
      </w:pPr>
      <w:bookmarkStart w:id="757" w:name="_Toc415121549"/>
      <w:bookmarkStart w:id="758" w:name="_Toc418781421"/>
      <w:r>
        <w:t>Critical Incidents</w:t>
      </w:r>
      <w:bookmarkEnd w:id="757"/>
      <w:bookmarkEnd w:id="758"/>
      <w:r>
        <w:t xml:space="preserve"> </w:t>
      </w:r>
    </w:p>
    <w:p w:rsidR="00352CE3" w:rsidRPr="00352CE3" w:rsidRDefault="00352CE3" w:rsidP="00352CE3"/>
    <w:p w:rsidR="000A56DC" w:rsidRDefault="000A56DC" w:rsidP="000A56DC">
      <w:pPr>
        <w:pStyle w:val="Heading3"/>
      </w:pPr>
      <w:bookmarkStart w:id="759" w:name="_Toc415121550"/>
      <w:bookmarkStart w:id="760" w:name="_Toc418781422"/>
      <w:r>
        <w:t>General</w:t>
      </w:r>
      <w:bookmarkEnd w:id="759"/>
      <w:bookmarkEnd w:id="760"/>
    </w:p>
    <w:p w:rsidR="00D93A6A" w:rsidRPr="009D06A7" w:rsidRDefault="00D93A6A" w:rsidP="00D93A6A">
      <w:pPr>
        <w:pStyle w:val="Heading3"/>
        <w:numPr>
          <w:ilvl w:val="0"/>
          <w:numId w:val="0"/>
        </w:numPr>
        <w:jc w:val="both"/>
        <w:rPr>
          <w:rFonts w:cs="Times New Roman"/>
          <w:szCs w:val="22"/>
        </w:rPr>
      </w:pPr>
    </w:p>
    <w:p w:rsidR="00D93A6A" w:rsidRPr="00D93A6A" w:rsidRDefault="00D93A6A" w:rsidP="00D93A6A">
      <w:bookmarkStart w:id="761" w:name="_Toc404710568"/>
      <w:r w:rsidRPr="009D06A7">
        <w:t xml:space="preserve">The Contractor shall develop and implement a critical incident reporting and management system in accordance with </w:t>
      </w:r>
      <w:r w:rsidR="00D47E59">
        <w:t>the Agency</w:t>
      </w:r>
      <w:r w:rsidRPr="009D06A7">
        <w:t xml:space="preserve"> requirements.    </w:t>
      </w:r>
      <w:r w:rsidRPr="009D06A7">
        <w:rPr>
          <w:color w:val="000000"/>
        </w:rPr>
        <w:t>The Contractor shall develop</w:t>
      </w:r>
      <w:r w:rsidR="00FE279C">
        <w:rPr>
          <w:color w:val="000000"/>
        </w:rPr>
        <w:t xml:space="preserve"> and implement</w:t>
      </w:r>
      <w:r w:rsidRPr="009D06A7">
        <w:rPr>
          <w:color w:val="000000"/>
        </w:rPr>
        <w:t xml:space="preserve"> policies and procedures</w:t>
      </w:r>
      <w:r w:rsidR="00FE279C">
        <w:rPr>
          <w:color w:val="000000"/>
        </w:rPr>
        <w:t>, subject to Agency review and approval,</w:t>
      </w:r>
      <w:r w:rsidRPr="009D06A7">
        <w:rPr>
          <w:color w:val="000000"/>
        </w:rPr>
        <w:t xml:space="preserve"> to: (i) address and respond to incidents; (ii) report incidents to the appropriate entities per required timeframes; and (iii) track and analyze incidents. The Contractor shall use this information to identify both case-specific and systemic trends and patterns, identify opportunities for improvement and develop and implement appropriate strategies to reduce the occurrence of incidents and improve the quality of care.</w:t>
      </w:r>
      <w:bookmarkEnd w:id="761"/>
      <w:r w:rsidRPr="009D06A7">
        <w:rPr>
          <w:color w:val="000000"/>
        </w:rPr>
        <w:t xml:space="preserve"> </w:t>
      </w:r>
    </w:p>
    <w:p w:rsidR="000A56DC" w:rsidRDefault="000A56DC" w:rsidP="000A56DC">
      <w:pPr>
        <w:pStyle w:val="Heading3"/>
      </w:pPr>
      <w:bookmarkStart w:id="762" w:name="_Toc415121551"/>
      <w:bookmarkStart w:id="763" w:name="_Toc418781423"/>
      <w:r>
        <w:t>Provider Requirements</w:t>
      </w:r>
      <w:bookmarkEnd w:id="762"/>
      <w:bookmarkEnd w:id="763"/>
      <w:r>
        <w:t xml:space="preserve"> </w:t>
      </w:r>
    </w:p>
    <w:p w:rsidR="00D93A6A" w:rsidRPr="009C473B" w:rsidRDefault="00D93A6A" w:rsidP="00D93A6A"/>
    <w:p w:rsidR="00D93A6A" w:rsidRPr="00D93A6A" w:rsidRDefault="00D93A6A" w:rsidP="00D93A6A">
      <w:bookmarkStart w:id="764" w:name="_Toc404710570"/>
      <w:r w:rsidRPr="009C473B">
        <w:t>The Contractor shall require internal staff and network providers to: (i) report critical incidents; (ii) respond to critical incidents; (iii) document critical incidents; and (iv) to cooperate with any investigation conducted by the Contractor or outside agency.</w:t>
      </w:r>
      <w:bookmarkEnd w:id="764"/>
    </w:p>
    <w:p w:rsidR="00D93A6A" w:rsidRDefault="00D93A6A" w:rsidP="000A56DC">
      <w:pPr>
        <w:pStyle w:val="Heading3"/>
      </w:pPr>
      <w:bookmarkStart w:id="765" w:name="_Toc415121552"/>
      <w:bookmarkStart w:id="766" w:name="_Toc418781424"/>
      <w:r>
        <w:t>Training</w:t>
      </w:r>
      <w:bookmarkEnd w:id="765"/>
      <w:bookmarkEnd w:id="766"/>
    </w:p>
    <w:p w:rsidR="00D93A6A" w:rsidRPr="009D06A7" w:rsidRDefault="00D93A6A" w:rsidP="00D93A6A">
      <w:pPr>
        <w:pStyle w:val="Heading3"/>
        <w:numPr>
          <w:ilvl w:val="0"/>
          <w:numId w:val="0"/>
        </w:numPr>
        <w:jc w:val="both"/>
        <w:rPr>
          <w:rFonts w:cs="Times New Roman"/>
          <w:b/>
          <w:szCs w:val="22"/>
        </w:rPr>
      </w:pPr>
    </w:p>
    <w:p w:rsidR="00D93A6A" w:rsidRPr="00D93A6A" w:rsidRDefault="00D93A6A" w:rsidP="00D93A6A">
      <w:bookmarkStart w:id="767" w:name="_Toc404710572"/>
      <w:r w:rsidRPr="009D06A7">
        <w:t>The Contractor shall provide staff and provider training on critical incident policies and procedures.</w:t>
      </w:r>
      <w:bookmarkEnd w:id="767"/>
    </w:p>
    <w:p w:rsidR="000A56DC" w:rsidRDefault="000A56DC" w:rsidP="000A56DC">
      <w:pPr>
        <w:pStyle w:val="Heading3"/>
      </w:pPr>
      <w:bookmarkStart w:id="768" w:name="_Toc415121553"/>
      <w:bookmarkStart w:id="769" w:name="_Toc418781425"/>
      <w:r>
        <w:t>Corrective Action</w:t>
      </w:r>
      <w:bookmarkEnd w:id="768"/>
      <w:bookmarkEnd w:id="769"/>
    </w:p>
    <w:p w:rsidR="00D93A6A" w:rsidRPr="009C473B" w:rsidRDefault="00D93A6A" w:rsidP="00D93A6A"/>
    <w:p w:rsidR="00D93A6A" w:rsidRPr="00D93A6A" w:rsidRDefault="00D93A6A" w:rsidP="00D93A6A">
      <w:bookmarkStart w:id="770" w:name="_Toc404710574"/>
      <w:r w:rsidRPr="009C473B">
        <w:t>The Contactor shall take corrective action as needed to ensure provider compliance with critical incident requirements</w:t>
      </w:r>
      <w:bookmarkEnd w:id="770"/>
      <w:r w:rsidR="00B6341F">
        <w:t>.</w:t>
      </w:r>
    </w:p>
    <w:p w:rsidR="000A56DC" w:rsidRDefault="000A56DC" w:rsidP="000A56DC">
      <w:pPr>
        <w:pStyle w:val="Heading3"/>
      </w:pPr>
      <w:bookmarkStart w:id="771" w:name="_Toc415121554"/>
      <w:bookmarkStart w:id="772" w:name="_Toc418781426"/>
      <w:r>
        <w:t>Monitoring</w:t>
      </w:r>
      <w:bookmarkEnd w:id="771"/>
      <w:bookmarkEnd w:id="772"/>
      <w:r>
        <w:t xml:space="preserve"> </w:t>
      </w:r>
    </w:p>
    <w:p w:rsidR="00D93A6A" w:rsidRPr="009D06A7" w:rsidRDefault="00D93A6A" w:rsidP="00D93A6A">
      <w:pPr>
        <w:pStyle w:val="Heading3"/>
        <w:numPr>
          <w:ilvl w:val="0"/>
          <w:numId w:val="0"/>
        </w:numPr>
        <w:jc w:val="both"/>
        <w:rPr>
          <w:rFonts w:cs="Times New Roman"/>
          <w:b/>
          <w:szCs w:val="22"/>
        </w:rPr>
      </w:pPr>
    </w:p>
    <w:p w:rsidR="00D93A6A" w:rsidRPr="00D93A6A" w:rsidRDefault="00D93A6A" w:rsidP="00D93A6A">
      <w:bookmarkStart w:id="773" w:name="_Toc404710576"/>
      <w:r w:rsidRPr="009D06A7">
        <w:t>The Contractor shall identify and track critical incidents and shall review and analyze critical incidents to identify and address quality of care and/or health and safety issues.  The Contractor shall regularly review the number and types of incidents and findings from investigations.  This review shall be used to identify trends, patterns and areas for improvement.  Based on these findings, the Contractor shall develop and implement strategies to reduce the occurrence of critical incidents and improve the quality of care delivered to members.</w:t>
      </w:r>
      <w:bookmarkEnd w:id="773"/>
      <w:r w:rsidR="00B6341F">
        <w:t xml:space="preserve">  </w:t>
      </w:r>
    </w:p>
    <w:p w:rsidR="000A56DC" w:rsidRDefault="000A56DC" w:rsidP="000A56DC">
      <w:pPr>
        <w:pStyle w:val="Heading2"/>
      </w:pPr>
      <w:bookmarkStart w:id="774" w:name="_Toc415121555"/>
      <w:bookmarkStart w:id="775" w:name="_Toc418781427"/>
      <w:r>
        <w:t>Provider Preventable Conditions</w:t>
      </w:r>
      <w:bookmarkEnd w:id="774"/>
      <w:bookmarkEnd w:id="775"/>
      <w:r>
        <w:t xml:space="preserve"> </w:t>
      </w:r>
    </w:p>
    <w:p w:rsidR="00352CE3" w:rsidRPr="00352CE3" w:rsidRDefault="00352CE3" w:rsidP="00352CE3"/>
    <w:p w:rsidR="000A56DC" w:rsidRDefault="000A56DC" w:rsidP="000A56DC">
      <w:pPr>
        <w:pStyle w:val="Heading3"/>
      </w:pPr>
      <w:bookmarkStart w:id="776" w:name="_Toc415121556"/>
      <w:bookmarkStart w:id="777" w:name="_Toc418781428"/>
      <w:r>
        <w:t>General</w:t>
      </w:r>
      <w:bookmarkEnd w:id="776"/>
      <w:bookmarkEnd w:id="777"/>
    </w:p>
    <w:p w:rsidR="00D93A6A" w:rsidRPr="009D06A7" w:rsidRDefault="00D93A6A" w:rsidP="00D93A6A">
      <w:pPr>
        <w:pStyle w:val="Heading3"/>
        <w:numPr>
          <w:ilvl w:val="0"/>
          <w:numId w:val="0"/>
        </w:numPr>
        <w:jc w:val="both"/>
        <w:rPr>
          <w:rFonts w:cs="Times New Roman"/>
          <w:b/>
          <w:szCs w:val="22"/>
        </w:rPr>
      </w:pPr>
    </w:p>
    <w:p w:rsidR="00D93A6A" w:rsidRPr="00D93A6A" w:rsidRDefault="00D93A6A" w:rsidP="00D93A6A">
      <w:bookmarkStart w:id="778" w:name="_Toc404710579"/>
      <w:r w:rsidRPr="009D06A7">
        <w:t>In accordance with 42 CFR 438.6(f)(2) and 42 CFR 434.6(a)(12), no payment shall be made by the Contractor to a provider for a provider-preventable condition as identified in the State Plan.  This includes health-acquired conditions as identified by Medicare other than deep vein thrombosis and pulmonary embolism following total knee replacement or hip replacement surgery in pediatric and obstetric patients.  Other provider-preventable conditions for which the Contractor shall not reimburse include wrong surgical or other invasive procedure on a patient or surgical or other invasive procedure performed on the wrong body part or wrong patient. The Contractor shall comply with any future additions to the list of non-reimbursable provider-preventable conditions.</w:t>
      </w:r>
      <w:bookmarkEnd w:id="778"/>
    </w:p>
    <w:p w:rsidR="00CF0E18" w:rsidRDefault="000A56DC" w:rsidP="000A56DC">
      <w:pPr>
        <w:pStyle w:val="Heading3"/>
      </w:pPr>
      <w:bookmarkStart w:id="779" w:name="_Toc415121557"/>
      <w:bookmarkStart w:id="780" w:name="_Toc418781429"/>
      <w:r>
        <w:t>Provider Requirements</w:t>
      </w:r>
      <w:bookmarkEnd w:id="779"/>
      <w:bookmarkEnd w:id="780"/>
      <w:r>
        <w:t xml:space="preserve"> </w:t>
      </w:r>
      <w:r w:rsidR="00CF0E18">
        <w:t xml:space="preserve"> </w:t>
      </w:r>
    </w:p>
    <w:p w:rsidR="00D93A6A" w:rsidRPr="009D06A7" w:rsidRDefault="00D93A6A" w:rsidP="00D93A6A">
      <w:pPr>
        <w:pStyle w:val="Heading3"/>
        <w:numPr>
          <w:ilvl w:val="0"/>
          <w:numId w:val="0"/>
        </w:numPr>
        <w:jc w:val="both"/>
        <w:rPr>
          <w:rFonts w:cs="Times New Roman"/>
          <w:b/>
          <w:szCs w:val="22"/>
        </w:rPr>
      </w:pPr>
    </w:p>
    <w:p w:rsidR="00D93A6A" w:rsidRPr="009D06A7" w:rsidRDefault="00D93A6A" w:rsidP="00D93A6A">
      <w:bookmarkStart w:id="781" w:name="_Toc404710581"/>
      <w:r w:rsidRPr="009D06A7">
        <w:t>Further, in accordance with 42 CFR 447.26(d), the Contractor shall require that as a condition of payment, all providers agree to comply with the reporting requirements in 42 CFR 447.26(d).</w:t>
      </w:r>
      <w:bookmarkEnd w:id="781"/>
      <w:r w:rsidRPr="009D06A7">
        <w:t xml:space="preserve">  </w:t>
      </w:r>
    </w:p>
    <w:p w:rsidR="00D93A6A" w:rsidRDefault="00D93A6A" w:rsidP="00D93A6A">
      <w:pPr>
        <w:pStyle w:val="Heading1"/>
      </w:pPr>
      <w:bookmarkStart w:id="782" w:name="_Toc415121558"/>
      <w:bookmarkStart w:id="783" w:name="_Toc418781430"/>
      <w:r>
        <w:t>Utilization Management</w:t>
      </w:r>
      <w:bookmarkEnd w:id="782"/>
      <w:bookmarkEnd w:id="783"/>
      <w:r>
        <w:t xml:space="preserve"> </w:t>
      </w:r>
    </w:p>
    <w:p w:rsidR="00352CE3" w:rsidRPr="00352CE3" w:rsidRDefault="00352CE3" w:rsidP="00352CE3"/>
    <w:p w:rsidR="00D93A6A" w:rsidRDefault="00D93A6A" w:rsidP="00D93A6A">
      <w:pPr>
        <w:pStyle w:val="Heading2"/>
      </w:pPr>
      <w:bookmarkStart w:id="784" w:name="_Toc415121559"/>
      <w:bookmarkStart w:id="785" w:name="_Toc418781431"/>
      <w:r>
        <w:t>Utilization Management Program</w:t>
      </w:r>
      <w:bookmarkEnd w:id="784"/>
      <w:bookmarkEnd w:id="785"/>
      <w:r>
        <w:t xml:space="preserve"> </w:t>
      </w:r>
    </w:p>
    <w:p w:rsidR="00D14708" w:rsidRPr="00D14708" w:rsidRDefault="00D14708" w:rsidP="00D14708"/>
    <w:p w:rsidR="00D14708" w:rsidRPr="00B6341F" w:rsidRDefault="00D14708" w:rsidP="00D14708">
      <w:pPr>
        <w:rPr>
          <w:caps/>
        </w:rPr>
      </w:pPr>
      <w:bookmarkStart w:id="786" w:name="_Toc404710584"/>
      <w:r w:rsidRPr="009D06A7">
        <w:rPr>
          <w:spacing w:val="2"/>
        </w:rPr>
        <w:t>T</w:t>
      </w:r>
      <w:r w:rsidRPr="009D06A7">
        <w:t>he</w:t>
      </w:r>
      <w:r w:rsidRPr="009D06A7">
        <w:rPr>
          <w:spacing w:val="-2"/>
        </w:rPr>
        <w:t xml:space="preserve"> </w:t>
      </w:r>
      <w:r w:rsidRPr="009D06A7">
        <w:rPr>
          <w:spacing w:val="-1"/>
        </w:rPr>
        <w:t>C</w:t>
      </w:r>
      <w:r w:rsidRPr="009D06A7">
        <w:t>on</w:t>
      </w:r>
      <w:r w:rsidRPr="009D06A7">
        <w:rPr>
          <w:spacing w:val="-1"/>
        </w:rPr>
        <w:t>t</w:t>
      </w:r>
      <w:r w:rsidRPr="009D06A7">
        <w:rPr>
          <w:spacing w:val="1"/>
        </w:rPr>
        <w:t>ra</w:t>
      </w:r>
      <w:r w:rsidRPr="009D06A7">
        <w:rPr>
          <w:spacing w:val="-2"/>
        </w:rPr>
        <w:t>c</w:t>
      </w:r>
      <w:r w:rsidRPr="009D06A7">
        <w:rPr>
          <w:spacing w:val="1"/>
        </w:rPr>
        <w:t>t</w:t>
      </w:r>
      <w:r w:rsidRPr="009D06A7">
        <w:rPr>
          <w:spacing w:val="-2"/>
        </w:rPr>
        <w:t>o</w:t>
      </w:r>
      <w:r w:rsidRPr="009D06A7">
        <w:t>r</w:t>
      </w:r>
      <w:r w:rsidRPr="009D06A7">
        <w:rPr>
          <w:spacing w:val="1"/>
        </w:rPr>
        <w:t xml:space="preserve"> </w:t>
      </w:r>
      <w:r w:rsidRPr="009D06A7">
        <w:rPr>
          <w:spacing w:val="-3"/>
        </w:rPr>
        <w:t>m</w:t>
      </w:r>
      <w:r w:rsidRPr="009D06A7">
        <w:t>u</w:t>
      </w:r>
      <w:r w:rsidRPr="009D06A7">
        <w:rPr>
          <w:spacing w:val="1"/>
        </w:rPr>
        <w:t>s</w:t>
      </w:r>
      <w:r w:rsidRPr="009D06A7">
        <w:t>t</w:t>
      </w:r>
      <w:r w:rsidRPr="009D06A7">
        <w:rPr>
          <w:spacing w:val="1"/>
        </w:rPr>
        <w:t xml:space="preserve"> </w:t>
      </w:r>
      <w:r w:rsidRPr="009D06A7">
        <w:t xml:space="preserve">develop, operate and </w:t>
      </w:r>
      <w:r w:rsidRPr="009D06A7">
        <w:rPr>
          <w:spacing w:val="-3"/>
        </w:rPr>
        <w:t>m</w:t>
      </w:r>
      <w:r w:rsidRPr="009D06A7">
        <w:rPr>
          <w:spacing w:val="1"/>
        </w:rPr>
        <w:t>ai</w:t>
      </w:r>
      <w:r w:rsidRPr="009D06A7">
        <w:t>n</w:t>
      </w:r>
      <w:r w:rsidRPr="009D06A7">
        <w:rPr>
          <w:spacing w:val="-1"/>
        </w:rPr>
        <w:t>t</w:t>
      </w:r>
      <w:r w:rsidRPr="009D06A7">
        <w:rPr>
          <w:spacing w:val="1"/>
        </w:rPr>
        <w:t>ai</w:t>
      </w:r>
      <w:r w:rsidRPr="009D06A7">
        <w:t>n</w:t>
      </w:r>
      <w:r w:rsidRPr="009D06A7">
        <w:rPr>
          <w:spacing w:val="-2"/>
        </w:rPr>
        <w:t xml:space="preserve"> </w:t>
      </w:r>
      <w:r w:rsidRPr="009D06A7">
        <w:rPr>
          <w:spacing w:val="1"/>
        </w:rPr>
        <w:t>a</w:t>
      </w:r>
      <w:r w:rsidRPr="009D06A7">
        <w:t xml:space="preserve"> </w:t>
      </w:r>
      <w:r w:rsidRPr="009D06A7">
        <w:rPr>
          <w:spacing w:val="-2"/>
        </w:rPr>
        <w:t>u</w:t>
      </w:r>
      <w:r w:rsidRPr="009D06A7">
        <w:rPr>
          <w:spacing w:val="1"/>
        </w:rPr>
        <w:t>t</w:t>
      </w:r>
      <w:r w:rsidRPr="009D06A7">
        <w:rPr>
          <w:spacing w:val="-1"/>
        </w:rPr>
        <w:t>i</w:t>
      </w:r>
      <w:r w:rsidRPr="009D06A7">
        <w:rPr>
          <w:spacing w:val="1"/>
        </w:rPr>
        <w:t>l</w:t>
      </w:r>
      <w:r w:rsidRPr="009D06A7">
        <w:rPr>
          <w:spacing w:val="-1"/>
        </w:rPr>
        <w:t>i</w:t>
      </w:r>
      <w:r w:rsidRPr="009D06A7">
        <w:rPr>
          <w:spacing w:val="-2"/>
        </w:rPr>
        <w:t>z</w:t>
      </w:r>
      <w:r w:rsidRPr="009D06A7">
        <w:rPr>
          <w:spacing w:val="1"/>
        </w:rPr>
        <w:t>ati</w:t>
      </w:r>
      <w:r w:rsidRPr="009D06A7">
        <w:t xml:space="preserve">on </w:t>
      </w:r>
      <w:r w:rsidRPr="009D06A7">
        <w:rPr>
          <w:spacing w:val="-3"/>
        </w:rPr>
        <w:t>m</w:t>
      </w:r>
      <w:r w:rsidRPr="009D06A7">
        <w:rPr>
          <w:spacing w:val="1"/>
        </w:rPr>
        <w:t>a</w:t>
      </w:r>
      <w:r w:rsidRPr="009D06A7">
        <w:t>n</w:t>
      </w:r>
      <w:r w:rsidRPr="009D06A7">
        <w:rPr>
          <w:spacing w:val="1"/>
        </w:rPr>
        <w:t>a</w:t>
      </w:r>
      <w:r w:rsidRPr="009D06A7">
        <w:rPr>
          <w:spacing w:val="-2"/>
        </w:rPr>
        <w:t>g</w:t>
      </w:r>
      <w:r w:rsidRPr="009D06A7">
        <w:rPr>
          <w:spacing w:val="1"/>
        </w:rPr>
        <w:t>e</w:t>
      </w:r>
      <w:r w:rsidRPr="009D06A7">
        <w:rPr>
          <w:spacing w:val="-3"/>
        </w:rPr>
        <w:t>m</w:t>
      </w:r>
      <w:r w:rsidRPr="009D06A7">
        <w:rPr>
          <w:spacing w:val="1"/>
        </w:rPr>
        <w:t>e</w:t>
      </w:r>
      <w:r w:rsidRPr="009D06A7">
        <w:t>nt</w:t>
      </w:r>
      <w:r w:rsidRPr="009D06A7">
        <w:rPr>
          <w:spacing w:val="1"/>
        </w:rPr>
        <w:t xml:space="preserve"> (UM) </w:t>
      </w:r>
      <w:r w:rsidRPr="009D06A7">
        <w:t>p</w:t>
      </w:r>
      <w:r w:rsidRPr="009D06A7">
        <w:rPr>
          <w:spacing w:val="1"/>
        </w:rPr>
        <w:t>r</w:t>
      </w:r>
      <w:r w:rsidRPr="009D06A7">
        <w:t>o</w:t>
      </w:r>
      <w:r w:rsidRPr="009D06A7">
        <w:rPr>
          <w:spacing w:val="-2"/>
        </w:rPr>
        <w:t>g</w:t>
      </w:r>
      <w:r w:rsidRPr="009D06A7">
        <w:rPr>
          <w:spacing w:val="1"/>
        </w:rPr>
        <w:t>r</w:t>
      </w:r>
      <w:r w:rsidRPr="009D06A7">
        <w:rPr>
          <w:spacing w:val="-2"/>
        </w:rPr>
        <w:t>a</w:t>
      </w:r>
      <w:r w:rsidRPr="009D06A7">
        <w:rPr>
          <w:spacing w:val="-3"/>
        </w:rPr>
        <w:t>m, which shall be documented in writing</w:t>
      </w:r>
      <w:r w:rsidRPr="009D06A7">
        <w:t xml:space="preserve">. As part of this program the Contractor shall </w:t>
      </w:r>
      <w:r w:rsidR="00FE279C">
        <w:t>develop and implement</w:t>
      </w:r>
      <w:r w:rsidRPr="009D06A7">
        <w:t xml:space="preserve"> policies and procedures</w:t>
      </w:r>
      <w:r w:rsidR="00FE279C">
        <w:t>, subject to Agency review and approval,</w:t>
      </w:r>
      <w:r w:rsidRPr="009D06A7">
        <w:t xml:space="preserve"> with defined structures and processes.  The UM program shall assign responsibility to appropriate individuals including a designated senior physician and shall involve a designated behavioral health care practitioner in the implementation of behavioral health aspects of the program and a designated long-term care professional in the implementation of the long-term care aspects of the program. The Contractor shall have mechanisms in place to ensure that required services are not arbitrarily denied or reduced in amount, duration, or scope solely because of the diagnosis, type of illness or condition.</w:t>
      </w:r>
      <w:bookmarkEnd w:id="786"/>
      <w:r w:rsidR="00FA317E">
        <w:t xml:space="preserve"> </w:t>
      </w:r>
      <w:r w:rsidR="00FA317E" w:rsidRPr="00FA317E">
        <w:t xml:space="preserve">Utilization management of </w:t>
      </w:r>
      <w:r w:rsidR="00A51A64">
        <w:t>substance use disorder</w:t>
      </w:r>
      <w:r w:rsidR="00FA317E" w:rsidRPr="00FA317E">
        <w:t xml:space="preserve"> services must use the most current version of The ASAM Criteria as published by the American Society of Addiction Medicine</w:t>
      </w:r>
      <w:r w:rsidR="001C2BBA">
        <w:t>.</w:t>
      </w:r>
      <w:r w:rsidRPr="009D06A7">
        <w:t xml:space="preserve"> All utilization management strategies must be approved by </w:t>
      </w:r>
      <w:r w:rsidR="00EE71DD">
        <w:t>the Agency</w:t>
      </w:r>
      <w:r w:rsidRPr="009D06A7">
        <w:t xml:space="preserve"> and noticed to the community thirty (3</w:t>
      </w:r>
      <w:r w:rsidR="00B6341F">
        <w:t>0) days prior to implementation.</w:t>
      </w:r>
    </w:p>
    <w:p w:rsidR="00D93A6A" w:rsidRDefault="00D14708" w:rsidP="00D93A6A">
      <w:pPr>
        <w:pStyle w:val="Heading3"/>
      </w:pPr>
      <w:bookmarkStart w:id="787" w:name="_Toc415121560"/>
      <w:bookmarkStart w:id="788" w:name="_Toc418781432"/>
      <w:r>
        <w:t>UM</w:t>
      </w:r>
      <w:r w:rsidR="00D93A6A">
        <w:t xml:space="preserve"> Policies and Procedures</w:t>
      </w:r>
      <w:bookmarkEnd w:id="787"/>
      <w:bookmarkEnd w:id="788"/>
    </w:p>
    <w:p w:rsidR="00D14708" w:rsidRPr="00D14708" w:rsidRDefault="00D14708" w:rsidP="00D14708"/>
    <w:p w:rsidR="00D14708" w:rsidRPr="00B6341F" w:rsidRDefault="00D14708" w:rsidP="00D14708">
      <w:pPr>
        <w:rPr>
          <w:sz w:val="18"/>
        </w:rPr>
      </w:pPr>
      <w:bookmarkStart w:id="789" w:name="_Toc404710586"/>
      <w:r w:rsidRPr="009D06A7">
        <w:t>The Contractor’s UM program policies and procedures must meet all standards of the Contractor’s accrediting entity and shall have criteria that: (i) are objective and based on medical, behavioral health and/or long-term care evidence, to the extent possible; (ii) are applied based on individual needs; (iii) are applied based on an assessment of the local delivery system; (iv) involve appropriate practitioners in developing, adopting and reviewing them; and (v) are annually reviewed and up-dated as appropriate.</w:t>
      </w:r>
      <w:bookmarkEnd w:id="789"/>
      <w:r w:rsidRPr="009D06A7">
        <w:t xml:space="preserve"> </w:t>
      </w:r>
    </w:p>
    <w:p w:rsidR="00D93A6A" w:rsidRDefault="00D93A6A" w:rsidP="00D93A6A">
      <w:pPr>
        <w:pStyle w:val="Heading3"/>
      </w:pPr>
      <w:bookmarkStart w:id="790" w:name="_Toc415121561"/>
      <w:bookmarkStart w:id="791" w:name="_Toc418781433"/>
      <w:r>
        <w:t>Program Elements</w:t>
      </w:r>
      <w:bookmarkEnd w:id="790"/>
      <w:bookmarkEnd w:id="791"/>
    </w:p>
    <w:p w:rsidR="00D14708" w:rsidRPr="009D06A7" w:rsidRDefault="00D14708" w:rsidP="00D14708">
      <w:pPr>
        <w:pStyle w:val="Heading3"/>
        <w:numPr>
          <w:ilvl w:val="0"/>
          <w:numId w:val="0"/>
        </w:numPr>
        <w:rPr>
          <w:rFonts w:cs="Times New Roman"/>
        </w:rPr>
      </w:pPr>
    </w:p>
    <w:p w:rsidR="00D14708" w:rsidRPr="00B6341F" w:rsidRDefault="00D14708" w:rsidP="00D14708">
      <w:pPr>
        <w:rPr>
          <w:sz w:val="18"/>
        </w:rPr>
      </w:pPr>
      <w:bookmarkStart w:id="792" w:name="_Toc404710588"/>
      <w:r w:rsidRPr="009D06A7">
        <w:t xml:space="preserve">The UM program shall provide for methods of assuring the appropriateness of inpatient care, analyzing emergency department utilization and diversion efforts, monitoring patient data related to length of stay and re-admissions related to hospitalizations and surgeries, and </w:t>
      </w:r>
      <w:r w:rsidRPr="002D77D6">
        <w:t>monitoring provider utilization practices and trends for any providers who appear to be operating outside of peer norms.  Upon</w:t>
      </w:r>
      <w:r w:rsidRPr="009D06A7">
        <w:t xml:space="preserve"> request by </w:t>
      </w:r>
      <w:r w:rsidR="00EE71DD">
        <w:t>the Agency</w:t>
      </w:r>
      <w:r w:rsidRPr="009D06A7">
        <w:t>, the Contractor shall demonstrate the data selection criteria, algorithms, and any additional elements used within the program. In addition, the UM program shall include distinct policies and procedures regarding long-term care services.</w:t>
      </w:r>
      <w:bookmarkEnd w:id="792"/>
      <w:r w:rsidRPr="009D06A7">
        <w:t xml:space="preserve"> </w:t>
      </w:r>
    </w:p>
    <w:p w:rsidR="00D93A6A" w:rsidRDefault="00D93A6A" w:rsidP="00D93A6A">
      <w:pPr>
        <w:pStyle w:val="Heading3"/>
      </w:pPr>
      <w:bookmarkStart w:id="793" w:name="_Toc415121562"/>
      <w:bookmarkStart w:id="794" w:name="_Toc418781434"/>
      <w:r>
        <w:t>Work Plan</w:t>
      </w:r>
      <w:bookmarkEnd w:id="793"/>
      <w:bookmarkEnd w:id="794"/>
    </w:p>
    <w:p w:rsidR="00352CE3" w:rsidRPr="00352CE3" w:rsidRDefault="00352CE3" w:rsidP="00352CE3"/>
    <w:p w:rsidR="00614ADE" w:rsidRPr="001426CB" w:rsidRDefault="001426CB" w:rsidP="00614ADE">
      <w:bookmarkStart w:id="795" w:name="_Toc404710590"/>
      <w:r w:rsidRPr="001426CB">
        <w:t xml:space="preserve">The </w:t>
      </w:r>
      <w:r w:rsidR="00614ADE" w:rsidRPr="001426CB">
        <w:t>UM program shall be supported by an associated work plan and shall be evaluated annually and updated as necessary.  The UM Program description, work plan and program evaluation shall be exclusive to Iowa and shall not contain documentation from other state Medicaid programs or product lines operated by the Contractor.  The UM program descriptions, associated work plan, and annual evaluation of the UM program shall be annually submitted to the Agency for State review and approval.</w:t>
      </w:r>
      <w:r w:rsidR="001020B4">
        <w:t xml:space="preserve"> The initial draft of these materials is due within </w:t>
      </w:r>
      <w:r w:rsidR="005119A0">
        <w:t>30</w:t>
      </w:r>
      <w:r w:rsidR="001020B4">
        <w:t xml:space="preserve"> days of Contract execution. </w:t>
      </w:r>
      <w:r w:rsidR="00614ADE" w:rsidRPr="001426CB">
        <w:t xml:space="preserve"> The work plan shall identify the steps to be taken and include a timeline with target dates.  A final work plan, incorporating any changes requested by the Agency, shall be submitted to the </w:t>
      </w:r>
      <w:r w:rsidR="00614ADE" w:rsidRPr="002D77D6">
        <w:t xml:space="preserve">Agency </w:t>
      </w:r>
      <w:r w:rsidR="00614ADE" w:rsidRPr="004816E1">
        <w:t>within 30 days</w:t>
      </w:r>
      <w:r w:rsidR="00614ADE" w:rsidRPr="002D77D6">
        <w:t xml:space="preserve"> after the first submission of the plan.  The Contractor shall execute, adhere to, and provide the</w:t>
      </w:r>
      <w:r w:rsidR="00614ADE" w:rsidRPr="001426CB">
        <w:t xml:space="preserve"> services set forth in the Agency-approved plan.  Changes to the plan must receive prior approval from the Agency, and the Contractor shall make any updates to maintain a current version of the plan.  </w:t>
      </w:r>
    </w:p>
    <w:p w:rsidR="00D93A6A" w:rsidRDefault="00D93A6A" w:rsidP="00D93A6A">
      <w:pPr>
        <w:pStyle w:val="Heading3"/>
      </w:pPr>
      <w:bookmarkStart w:id="796" w:name="_Toc415121563"/>
      <w:bookmarkStart w:id="797" w:name="_Toc418781435"/>
      <w:bookmarkEnd w:id="795"/>
      <w:r>
        <w:t>UM Subcontractors and Staff</w:t>
      </w:r>
      <w:bookmarkEnd w:id="796"/>
      <w:bookmarkEnd w:id="797"/>
      <w:r>
        <w:t xml:space="preserve"> </w:t>
      </w:r>
    </w:p>
    <w:p w:rsidR="00D14708" w:rsidRPr="009D06A7" w:rsidRDefault="00D14708" w:rsidP="00D14708">
      <w:pPr>
        <w:pStyle w:val="Heading3"/>
        <w:numPr>
          <w:ilvl w:val="0"/>
          <w:numId w:val="0"/>
        </w:numPr>
        <w:rPr>
          <w:rFonts w:cs="Times New Roman"/>
        </w:rPr>
      </w:pPr>
    </w:p>
    <w:p w:rsidR="00D14708" w:rsidRPr="009D06A7" w:rsidRDefault="00D14708" w:rsidP="00D14708">
      <w:bookmarkStart w:id="798" w:name="_Toc404710592"/>
      <w:r w:rsidRPr="009D06A7">
        <w:t>In accordance with 42 CFR 438.6(h), 42 CFR 422.208 and 422.210, the Contractor shall assure that compensation to individuals or entities that conduct UM activities is not structured so as to provide incentives for the individual or entity to deny, limit, or discontinue medically necessary covered services to any member.  If the Contractor delegates some or all of its UM activities, including prior authorization functions, to subcontractors, the Contractor must conduct annual audits and ongoing monitoring to ensure the subcontractor’s performance complies with the Contract, the Contractor’s policies and procedures and state and federal law.</w:t>
      </w:r>
      <w:bookmarkEnd w:id="798"/>
    </w:p>
    <w:p w:rsidR="00D93A6A" w:rsidRDefault="00D93A6A" w:rsidP="00D93A6A">
      <w:pPr>
        <w:pStyle w:val="Heading3"/>
      </w:pPr>
      <w:bookmarkStart w:id="799" w:name="_Toc415121564"/>
      <w:bookmarkStart w:id="800" w:name="_Toc418781436"/>
      <w:r>
        <w:t>Practice Guidelines</w:t>
      </w:r>
      <w:bookmarkEnd w:id="799"/>
      <w:bookmarkEnd w:id="800"/>
    </w:p>
    <w:p w:rsidR="00D14708" w:rsidRPr="009D06A7" w:rsidRDefault="00D14708" w:rsidP="00D14708">
      <w:pPr>
        <w:pStyle w:val="Heading3"/>
        <w:numPr>
          <w:ilvl w:val="0"/>
          <w:numId w:val="0"/>
        </w:numPr>
        <w:rPr>
          <w:rFonts w:cs="Times New Roman"/>
        </w:rPr>
      </w:pPr>
    </w:p>
    <w:p w:rsidR="00D14708" w:rsidRPr="00D14708" w:rsidRDefault="00D14708" w:rsidP="00D14708">
      <w:bookmarkStart w:id="801" w:name="_Toc404710594"/>
      <w:r w:rsidRPr="009D06A7">
        <w:t xml:space="preserve">In accordance with 42 CFR 438.236, the Contractor shall establish practice guidelines that are based on valid and reliable clinical evidence or a consensus of healthcare professionals in the particular field.  These practice guidelines must consider the needs of the Contractor’s members and be adopted in consultation with contracting healthcare professionals.  Practice guidelines must be reviewed and updated periodically as appropriate.  Such practice guidelines shall be disseminated to all affected providers and upon request to members and potential members.  Further, all decisions for utilization management, member education and coverage of services must be applied in accordance with these guidelines.  All practice guidelines and UM guidelines developed or adopted by the Contractor and any modifications made to the guidelines must be approved by </w:t>
      </w:r>
      <w:r w:rsidR="00D47E59">
        <w:t>the Agency</w:t>
      </w:r>
      <w:r w:rsidRPr="009D06A7">
        <w:t xml:space="preserve"> and shared with providers at least thirty (30) days prior to the implementation of the guidelines.  The Contractor shall provide a forum to receive practitioner suggestions for UM guideline revisions at least annually, and shall document all changes made subsequent to practitioner input.</w:t>
      </w:r>
      <w:bookmarkEnd w:id="801"/>
    </w:p>
    <w:p w:rsidR="00D93A6A" w:rsidRDefault="00D93A6A" w:rsidP="00D93A6A">
      <w:pPr>
        <w:pStyle w:val="Heading3"/>
      </w:pPr>
      <w:bookmarkStart w:id="802" w:name="_Toc415121565"/>
      <w:bookmarkStart w:id="803" w:name="_Toc418781437"/>
      <w:r>
        <w:t>UM Care Coordination</w:t>
      </w:r>
      <w:bookmarkEnd w:id="802"/>
      <w:bookmarkEnd w:id="803"/>
      <w:r>
        <w:t xml:space="preserve"> </w:t>
      </w:r>
    </w:p>
    <w:p w:rsidR="005119A0" w:rsidRPr="005119A0" w:rsidRDefault="005119A0" w:rsidP="005119A0"/>
    <w:p w:rsidR="00D14708" w:rsidRPr="00D14708" w:rsidRDefault="00D14708" w:rsidP="00D14708">
      <w:bookmarkStart w:id="804" w:name="_Toc404710596"/>
      <w:r w:rsidRPr="009D06A7">
        <w:t>The Contractor’s UM program shall not be limited to traditional UM activities, such as prior authorization. The Contractor must maintain a UM program that integrates with other functional units as appropriate and supports the Quality Management and Improvement Program.  The UM program must have policies and procedures and systems in place to assist UM staff to identify instances of over- and under-utilization of emergency room services and other health care services, identify aberrant provider practice patterns (especially related to emergency room, inpatient services and drug utilization), evaluate efficiency and appropriateness of service delivery, facilitate program management and long-term quality and identify critical quality of care issues.  The Contractor’s UM program must link members to the Contractor’s care coordination program as described in Section 9. The Contractor’s UM program must also encourage health literacy and informed healthcare decisions.  The Contractor shall also be responsible for identifying and addressing barriers that may inhibit a member’s ability to maintain a healthy lifestyle such as obtaining preventive care and successful participation in drug maintenance programs.  As part of its utilization review, the Contractor sh</w:t>
      </w:r>
      <w:r w:rsidR="00511D15">
        <w:t>all</w:t>
      </w:r>
      <w:r w:rsidRPr="009D06A7">
        <w:t xml:space="preserve"> monitor access to preventive care, specifically to identify members who are not accessing preventive care services in accordance with accepted preventive care standards.  The Contractor must develop education, incentives and outreach plans tailored to its member population to increase member compliance with preventive care standards.  The Contractor must particularly monitor use of services for its members with special needs and members with diagnoses of severe mental illness or </w:t>
      </w:r>
      <w:r w:rsidR="00A51A64">
        <w:t>substance use disorder</w:t>
      </w:r>
      <w:r w:rsidRPr="009D06A7">
        <w:t>.</w:t>
      </w:r>
      <w:bookmarkEnd w:id="804"/>
    </w:p>
    <w:p w:rsidR="00D93A6A" w:rsidRDefault="00D93A6A" w:rsidP="00D93A6A">
      <w:pPr>
        <w:pStyle w:val="Heading3"/>
      </w:pPr>
      <w:bookmarkStart w:id="805" w:name="_Toc415121566"/>
      <w:bookmarkStart w:id="806" w:name="_Toc418781438"/>
      <w:r>
        <w:t>UM Committee</w:t>
      </w:r>
      <w:bookmarkEnd w:id="805"/>
      <w:bookmarkEnd w:id="806"/>
      <w:r>
        <w:t xml:space="preserve"> </w:t>
      </w:r>
    </w:p>
    <w:p w:rsidR="00D14708" w:rsidRPr="009D06A7" w:rsidRDefault="00D14708" w:rsidP="00D14708">
      <w:pPr>
        <w:pStyle w:val="Heading3"/>
        <w:numPr>
          <w:ilvl w:val="0"/>
          <w:numId w:val="0"/>
        </w:numPr>
        <w:rPr>
          <w:rFonts w:cs="Times New Roman"/>
          <w:spacing w:val="2"/>
        </w:rPr>
      </w:pPr>
    </w:p>
    <w:p w:rsidR="00D14708" w:rsidRPr="00D14708" w:rsidRDefault="00D14708" w:rsidP="00D14708">
      <w:bookmarkStart w:id="807" w:name="_Toc404710598"/>
      <w:r w:rsidRPr="009D06A7">
        <w:rPr>
          <w:spacing w:val="2"/>
        </w:rPr>
        <w:t>T</w:t>
      </w:r>
      <w:r w:rsidRPr="009D06A7">
        <w:t>he</w:t>
      </w:r>
      <w:r w:rsidRPr="009D06A7">
        <w:rPr>
          <w:spacing w:val="-2"/>
        </w:rPr>
        <w:t xml:space="preserve"> </w:t>
      </w:r>
      <w:r w:rsidRPr="009D06A7">
        <w:rPr>
          <w:spacing w:val="-1"/>
        </w:rPr>
        <w:t>C</w:t>
      </w:r>
      <w:r w:rsidRPr="009D06A7">
        <w:t>on</w:t>
      </w:r>
      <w:r w:rsidRPr="009D06A7">
        <w:rPr>
          <w:spacing w:val="-1"/>
        </w:rPr>
        <w:t>t</w:t>
      </w:r>
      <w:r w:rsidRPr="009D06A7">
        <w:t>ra</w:t>
      </w:r>
      <w:r w:rsidRPr="009D06A7">
        <w:rPr>
          <w:spacing w:val="-2"/>
        </w:rPr>
        <w:t>c</w:t>
      </w:r>
      <w:r w:rsidRPr="009D06A7">
        <w:t>t</w:t>
      </w:r>
      <w:r w:rsidRPr="009D06A7">
        <w:rPr>
          <w:spacing w:val="-2"/>
        </w:rPr>
        <w:t>o</w:t>
      </w:r>
      <w:r w:rsidRPr="009D06A7">
        <w:t xml:space="preserve">r </w:t>
      </w:r>
      <w:r w:rsidRPr="009D06A7">
        <w:rPr>
          <w:spacing w:val="-3"/>
        </w:rPr>
        <w:t>m</w:t>
      </w:r>
      <w:r w:rsidRPr="009D06A7">
        <w:t>ust ha</w:t>
      </w:r>
      <w:r w:rsidRPr="009D06A7">
        <w:rPr>
          <w:spacing w:val="-2"/>
        </w:rPr>
        <w:t>v</w:t>
      </w:r>
      <w:r w:rsidRPr="009D06A7">
        <w:t xml:space="preserve">e </w:t>
      </w:r>
      <w:r w:rsidRPr="009D06A7">
        <w:rPr>
          <w:spacing w:val="-2"/>
        </w:rPr>
        <w:t>a</w:t>
      </w:r>
      <w:r w:rsidRPr="009D06A7">
        <w:t xml:space="preserve"> UM </w:t>
      </w:r>
      <w:r w:rsidRPr="009D06A7">
        <w:rPr>
          <w:spacing w:val="-2"/>
        </w:rPr>
        <w:t>c</w:t>
      </w:r>
      <w:r w:rsidRPr="009D06A7">
        <w:t>o</w:t>
      </w:r>
      <w:r w:rsidRPr="009D06A7">
        <w:rPr>
          <w:spacing w:val="-1"/>
        </w:rPr>
        <w:t>m</w:t>
      </w:r>
      <w:r w:rsidRPr="009D06A7">
        <w:rPr>
          <w:spacing w:val="-3"/>
        </w:rPr>
        <w:t>m</w:t>
      </w:r>
      <w:r w:rsidRPr="009D06A7">
        <w:t xml:space="preserve">ittee </w:t>
      </w:r>
      <w:r w:rsidRPr="009D06A7">
        <w:rPr>
          <w:spacing w:val="-2"/>
        </w:rPr>
        <w:t>d</w:t>
      </w:r>
      <w:r w:rsidRPr="009D06A7">
        <w:t>ir</w:t>
      </w:r>
      <w:r w:rsidRPr="009D06A7">
        <w:rPr>
          <w:spacing w:val="-2"/>
        </w:rPr>
        <w:t>e</w:t>
      </w:r>
      <w:r w:rsidRPr="009D06A7">
        <w:t>ct</w:t>
      </w:r>
      <w:r w:rsidRPr="009D06A7">
        <w:rPr>
          <w:spacing w:val="-2"/>
        </w:rPr>
        <w:t>e</w:t>
      </w:r>
      <w:r w:rsidRPr="009D06A7">
        <w:t>d by</w:t>
      </w:r>
      <w:r w:rsidRPr="009D06A7">
        <w:rPr>
          <w:spacing w:val="-2"/>
        </w:rPr>
        <w:t xml:space="preserve"> </w:t>
      </w:r>
      <w:r w:rsidRPr="009D06A7">
        <w:t xml:space="preserve">the </w:t>
      </w:r>
      <w:r w:rsidRPr="009D06A7">
        <w:rPr>
          <w:spacing w:val="-3"/>
        </w:rPr>
        <w:t>C</w:t>
      </w:r>
      <w:r w:rsidRPr="009D06A7">
        <w:t>ont</w:t>
      </w:r>
      <w:r w:rsidRPr="009D06A7">
        <w:rPr>
          <w:spacing w:val="-1"/>
        </w:rPr>
        <w:t>r</w:t>
      </w:r>
      <w:r w:rsidRPr="009D06A7">
        <w:t>ac</w:t>
      </w:r>
      <w:r w:rsidRPr="009D06A7">
        <w:rPr>
          <w:spacing w:val="-1"/>
        </w:rPr>
        <w:t>t</w:t>
      </w:r>
      <w:r w:rsidRPr="009D06A7">
        <w:t>o</w:t>
      </w:r>
      <w:r w:rsidRPr="009D06A7">
        <w:rPr>
          <w:spacing w:val="-1"/>
        </w:rPr>
        <w:t>r</w:t>
      </w:r>
      <w:r w:rsidRPr="009D06A7">
        <w:t>’s Med</w:t>
      </w:r>
      <w:r w:rsidRPr="009D06A7">
        <w:rPr>
          <w:spacing w:val="-1"/>
        </w:rPr>
        <w:t>i</w:t>
      </w:r>
      <w:r w:rsidRPr="009D06A7">
        <w:t>c</w:t>
      </w:r>
      <w:r w:rsidRPr="009D06A7">
        <w:rPr>
          <w:spacing w:val="-2"/>
        </w:rPr>
        <w:t>a</w:t>
      </w:r>
      <w:r w:rsidRPr="009D06A7">
        <w:t xml:space="preserve">l </w:t>
      </w:r>
      <w:r w:rsidRPr="009D06A7">
        <w:rPr>
          <w:spacing w:val="-1"/>
        </w:rPr>
        <w:t>Di</w:t>
      </w:r>
      <w:r w:rsidRPr="009D06A7">
        <w:t>re</w:t>
      </w:r>
      <w:r w:rsidRPr="009D06A7">
        <w:rPr>
          <w:spacing w:val="-2"/>
        </w:rPr>
        <w:t>c</w:t>
      </w:r>
      <w:r w:rsidRPr="009D06A7">
        <w:t>tor.</w:t>
      </w:r>
      <w:r w:rsidRPr="009D06A7">
        <w:rPr>
          <w:spacing w:val="48"/>
        </w:rPr>
        <w:t xml:space="preserve"> </w:t>
      </w:r>
      <w:r w:rsidRPr="009D06A7">
        <w:rPr>
          <w:spacing w:val="2"/>
        </w:rPr>
        <w:t>T</w:t>
      </w:r>
      <w:r w:rsidRPr="009D06A7">
        <w:rPr>
          <w:spacing w:val="-2"/>
        </w:rPr>
        <w:t>h</w:t>
      </w:r>
      <w:r w:rsidRPr="009D06A7">
        <w:t>e c</w:t>
      </w:r>
      <w:r w:rsidRPr="009D06A7">
        <w:rPr>
          <w:spacing w:val="-2"/>
        </w:rPr>
        <w:t>o</w:t>
      </w:r>
      <w:r w:rsidRPr="009D06A7">
        <w:rPr>
          <w:spacing w:val="-1"/>
        </w:rPr>
        <w:t>m</w:t>
      </w:r>
      <w:r w:rsidRPr="009D06A7">
        <w:rPr>
          <w:spacing w:val="-3"/>
        </w:rPr>
        <w:t>m</w:t>
      </w:r>
      <w:r w:rsidRPr="009D06A7">
        <w:t xml:space="preserve">ittee </w:t>
      </w:r>
      <w:r w:rsidRPr="009D06A7">
        <w:rPr>
          <w:spacing w:val="-1"/>
        </w:rPr>
        <w:t>i</w:t>
      </w:r>
      <w:r w:rsidRPr="009D06A7">
        <w:t>s r</w:t>
      </w:r>
      <w:r w:rsidRPr="009D06A7">
        <w:rPr>
          <w:spacing w:val="-2"/>
        </w:rPr>
        <w:t>e</w:t>
      </w:r>
      <w:r w:rsidRPr="009D06A7">
        <w:t>spo</w:t>
      </w:r>
      <w:r w:rsidRPr="009D06A7">
        <w:rPr>
          <w:spacing w:val="-2"/>
        </w:rPr>
        <w:t>n</w:t>
      </w:r>
      <w:r w:rsidRPr="009D06A7">
        <w:t>si</w:t>
      </w:r>
      <w:r w:rsidRPr="009D06A7">
        <w:rPr>
          <w:spacing w:val="-2"/>
        </w:rPr>
        <w:t>b</w:t>
      </w:r>
      <w:r w:rsidRPr="009D06A7">
        <w:t>le</w:t>
      </w:r>
      <w:r w:rsidRPr="009D06A7">
        <w:rPr>
          <w:spacing w:val="-2"/>
        </w:rPr>
        <w:t xml:space="preserve"> </w:t>
      </w:r>
      <w:r w:rsidRPr="009D06A7">
        <w:t>fo</w:t>
      </w:r>
      <w:r w:rsidRPr="009D06A7">
        <w:rPr>
          <w:spacing w:val="-1"/>
        </w:rPr>
        <w:t>r: (i) m</w:t>
      </w:r>
      <w:r w:rsidRPr="009D06A7">
        <w:t>on</w:t>
      </w:r>
      <w:r w:rsidRPr="009D06A7">
        <w:rPr>
          <w:spacing w:val="-1"/>
        </w:rPr>
        <w:t>i</w:t>
      </w:r>
      <w:r w:rsidRPr="009D06A7">
        <w:t>t</w:t>
      </w:r>
      <w:r w:rsidRPr="009D06A7">
        <w:rPr>
          <w:spacing w:val="-2"/>
        </w:rPr>
        <w:t>o</w:t>
      </w:r>
      <w:r w:rsidRPr="009D06A7">
        <w:t>ring</w:t>
      </w:r>
      <w:r w:rsidRPr="009D06A7">
        <w:rPr>
          <w:spacing w:val="-2"/>
        </w:rPr>
        <w:t xml:space="preserve"> </w:t>
      </w:r>
      <w:r w:rsidRPr="009D06A7">
        <w:t>pro</w:t>
      </w:r>
      <w:r w:rsidRPr="009D06A7">
        <w:rPr>
          <w:spacing w:val="-2"/>
        </w:rPr>
        <w:t>v</w:t>
      </w:r>
      <w:r w:rsidRPr="009D06A7">
        <w:t>id</w:t>
      </w:r>
      <w:r w:rsidRPr="009D06A7">
        <w:rPr>
          <w:spacing w:val="-2"/>
        </w:rPr>
        <w:t>e</w:t>
      </w:r>
      <w:r w:rsidRPr="009D06A7">
        <w:t>r</w:t>
      </w:r>
      <w:r w:rsidRPr="009D06A7">
        <w:rPr>
          <w:spacing w:val="-2"/>
        </w:rPr>
        <w:t>s</w:t>
      </w:r>
      <w:r w:rsidRPr="009D06A7">
        <w:t xml:space="preserve">’ </w:t>
      </w:r>
      <w:r w:rsidRPr="009D06A7">
        <w:rPr>
          <w:spacing w:val="-1"/>
        </w:rPr>
        <w:t>r</w:t>
      </w:r>
      <w:r w:rsidRPr="009D06A7">
        <w:t>eq</w:t>
      </w:r>
      <w:r w:rsidRPr="009D06A7">
        <w:rPr>
          <w:spacing w:val="-2"/>
        </w:rPr>
        <w:t>u</w:t>
      </w:r>
      <w:r w:rsidRPr="009D06A7">
        <w:t>ests</w:t>
      </w:r>
      <w:r w:rsidRPr="009D06A7">
        <w:rPr>
          <w:spacing w:val="-2"/>
        </w:rPr>
        <w:t xml:space="preserve"> </w:t>
      </w:r>
      <w:r w:rsidRPr="009D06A7">
        <w:t>f</w:t>
      </w:r>
      <w:r w:rsidRPr="009D06A7">
        <w:rPr>
          <w:spacing w:val="-2"/>
        </w:rPr>
        <w:t>o</w:t>
      </w:r>
      <w:r w:rsidRPr="009D06A7">
        <w:t xml:space="preserve">r </w:t>
      </w:r>
      <w:r w:rsidRPr="009D06A7">
        <w:rPr>
          <w:spacing w:val="-1"/>
        </w:rPr>
        <w:t>r</w:t>
      </w:r>
      <w:r w:rsidRPr="009D06A7">
        <w:t>end</w:t>
      </w:r>
      <w:r w:rsidRPr="009D06A7">
        <w:rPr>
          <w:spacing w:val="-2"/>
        </w:rPr>
        <w:t>e</w:t>
      </w:r>
      <w:r w:rsidRPr="009D06A7">
        <w:t>ring</w:t>
      </w:r>
      <w:r w:rsidRPr="009D06A7">
        <w:rPr>
          <w:spacing w:val="-2"/>
        </w:rPr>
        <w:t xml:space="preserve"> </w:t>
      </w:r>
      <w:r w:rsidRPr="009D06A7">
        <w:t>he</w:t>
      </w:r>
      <w:r w:rsidRPr="009D06A7">
        <w:rPr>
          <w:spacing w:val="-2"/>
        </w:rPr>
        <w:t>a</w:t>
      </w:r>
      <w:r w:rsidRPr="009D06A7">
        <w:t>l</w:t>
      </w:r>
      <w:r w:rsidRPr="009D06A7">
        <w:rPr>
          <w:spacing w:val="-1"/>
        </w:rPr>
        <w:t>t</w:t>
      </w:r>
      <w:r w:rsidRPr="009D06A7">
        <w:t>h c</w:t>
      </w:r>
      <w:r w:rsidRPr="009D06A7">
        <w:rPr>
          <w:spacing w:val="-2"/>
        </w:rPr>
        <w:t>a</w:t>
      </w:r>
      <w:r w:rsidRPr="009D06A7">
        <w:rPr>
          <w:spacing w:val="-1"/>
        </w:rPr>
        <w:t>r</w:t>
      </w:r>
      <w:r w:rsidRPr="009D06A7">
        <w:t>e ser</w:t>
      </w:r>
      <w:r w:rsidRPr="009D06A7">
        <w:rPr>
          <w:spacing w:val="-2"/>
        </w:rPr>
        <w:t>v</w:t>
      </w:r>
      <w:r w:rsidRPr="009D06A7">
        <w:rPr>
          <w:spacing w:val="-1"/>
        </w:rPr>
        <w:t>i</w:t>
      </w:r>
      <w:r w:rsidRPr="009D06A7">
        <w:t>ces</w:t>
      </w:r>
      <w:r w:rsidRPr="009D06A7">
        <w:rPr>
          <w:spacing w:val="-2"/>
        </w:rPr>
        <w:t xml:space="preserve"> </w:t>
      </w:r>
      <w:r w:rsidRPr="009D06A7">
        <w:t>to</w:t>
      </w:r>
      <w:r w:rsidRPr="009D06A7">
        <w:rPr>
          <w:spacing w:val="-2"/>
        </w:rPr>
        <w:t xml:space="preserve"> </w:t>
      </w:r>
      <w:r w:rsidRPr="009D06A7">
        <w:t xml:space="preserve">its </w:t>
      </w:r>
      <w:r w:rsidRPr="009D06A7">
        <w:rPr>
          <w:spacing w:val="-3"/>
        </w:rPr>
        <w:t>m</w:t>
      </w:r>
      <w:r w:rsidRPr="009D06A7">
        <w:t>e</w:t>
      </w:r>
      <w:r w:rsidRPr="009D06A7">
        <w:rPr>
          <w:spacing w:val="-3"/>
        </w:rPr>
        <w:t>m</w:t>
      </w:r>
      <w:r w:rsidRPr="009D06A7">
        <w:t>bers; (ii) mon</w:t>
      </w:r>
      <w:r w:rsidRPr="009D06A7">
        <w:rPr>
          <w:spacing w:val="-1"/>
        </w:rPr>
        <w:t>i</w:t>
      </w:r>
      <w:r w:rsidRPr="009D06A7">
        <w:t>t</w:t>
      </w:r>
      <w:r w:rsidRPr="009D06A7">
        <w:rPr>
          <w:spacing w:val="-2"/>
        </w:rPr>
        <w:t>o</w:t>
      </w:r>
      <w:r w:rsidRPr="009D06A7">
        <w:t>ring</w:t>
      </w:r>
      <w:r w:rsidRPr="009D06A7">
        <w:rPr>
          <w:spacing w:val="-2"/>
        </w:rPr>
        <w:t xml:space="preserve"> </w:t>
      </w:r>
      <w:r w:rsidRPr="009D06A7">
        <w:t>the</w:t>
      </w:r>
      <w:r w:rsidRPr="009D06A7">
        <w:rPr>
          <w:spacing w:val="-2"/>
        </w:rPr>
        <w:t xml:space="preserve"> </w:t>
      </w:r>
      <w:r w:rsidRPr="009D06A7">
        <w:rPr>
          <w:spacing w:val="-3"/>
        </w:rPr>
        <w:t>m</w:t>
      </w:r>
      <w:r w:rsidRPr="009D06A7">
        <w:t>edical</w:t>
      </w:r>
      <w:r w:rsidRPr="009D06A7">
        <w:rPr>
          <w:spacing w:val="-1"/>
        </w:rPr>
        <w:t xml:space="preserve"> </w:t>
      </w:r>
      <w:r w:rsidRPr="009D06A7">
        <w:t>ap</w:t>
      </w:r>
      <w:r w:rsidRPr="009D06A7">
        <w:rPr>
          <w:spacing w:val="-2"/>
        </w:rPr>
        <w:t>p</w:t>
      </w:r>
      <w:r w:rsidRPr="009D06A7">
        <w:t>rop</w:t>
      </w:r>
      <w:r w:rsidRPr="009D06A7">
        <w:rPr>
          <w:spacing w:val="-1"/>
        </w:rPr>
        <w:t>r</w:t>
      </w:r>
      <w:r w:rsidRPr="009D06A7">
        <w:t>i</w:t>
      </w:r>
      <w:r w:rsidRPr="009D06A7">
        <w:rPr>
          <w:spacing w:val="-2"/>
        </w:rPr>
        <w:t>a</w:t>
      </w:r>
      <w:r w:rsidRPr="009D06A7">
        <w:t>ten</w:t>
      </w:r>
      <w:r w:rsidRPr="009D06A7">
        <w:rPr>
          <w:spacing w:val="-2"/>
        </w:rPr>
        <w:t>e</w:t>
      </w:r>
      <w:r w:rsidRPr="009D06A7">
        <w:t xml:space="preserve">ss </w:t>
      </w:r>
      <w:r w:rsidRPr="009D06A7">
        <w:rPr>
          <w:spacing w:val="-2"/>
        </w:rPr>
        <w:t>a</w:t>
      </w:r>
      <w:r w:rsidRPr="009D06A7">
        <w:t>nd n</w:t>
      </w:r>
      <w:r w:rsidRPr="009D06A7">
        <w:rPr>
          <w:spacing w:val="-2"/>
        </w:rPr>
        <w:t>e</w:t>
      </w:r>
      <w:r w:rsidRPr="009D06A7">
        <w:t>ce</w:t>
      </w:r>
      <w:r w:rsidRPr="009D06A7">
        <w:rPr>
          <w:spacing w:val="-2"/>
        </w:rPr>
        <w:t>s</w:t>
      </w:r>
      <w:r w:rsidRPr="009D06A7">
        <w:t>s</w:t>
      </w:r>
      <w:r w:rsidRPr="009D06A7">
        <w:rPr>
          <w:spacing w:val="-1"/>
        </w:rPr>
        <w:t>i</w:t>
      </w:r>
      <w:r w:rsidRPr="009D06A7">
        <w:t>ty</w:t>
      </w:r>
      <w:r w:rsidRPr="009D06A7">
        <w:rPr>
          <w:spacing w:val="-2"/>
        </w:rPr>
        <w:t xml:space="preserve"> </w:t>
      </w:r>
      <w:r w:rsidRPr="009D06A7">
        <w:t>of h</w:t>
      </w:r>
      <w:r w:rsidRPr="009D06A7">
        <w:rPr>
          <w:spacing w:val="-2"/>
        </w:rPr>
        <w:t>e</w:t>
      </w:r>
      <w:r w:rsidRPr="009D06A7">
        <w:t>a</w:t>
      </w:r>
      <w:r w:rsidRPr="009D06A7">
        <w:rPr>
          <w:spacing w:val="-1"/>
        </w:rPr>
        <w:t>l</w:t>
      </w:r>
      <w:r w:rsidRPr="009D06A7">
        <w:t>th c</w:t>
      </w:r>
      <w:r w:rsidRPr="009D06A7">
        <w:rPr>
          <w:spacing w:val="-2"/>
        </w:rPr>
        <w:t>a</w:t>
      </w:r>
      <w:r w:rsidRPr="009D06A7">
        <w:t>re</w:t>
      </w:r>
      <w:r w:rsidRPr="009D06A7">
        <w:rPr>
          <w:spacing w:val="-2"/>
        </w:rPr>
        <w:t xml:space="preserve"> </w:t>
      </w:r>
      <w:r w:rsidRPr="009D06A7">
        <w:t>ser</w:t>
      </w:r>
      <w:r w:rsidRPr="009D06A7">
        <w:rPr>
          <w:spacing w:val="-2"/>
        </w:rPr>
        <w:t>v</w:t>
      </w:r>
      <w:r w:rsidRPr="009D06A7">
        <w:t>i</w:t>
      </w:r>
      <w:r w:rsidRPr="009D06A7">
        <w:rPr>
          <w:spacing w:val="-2"/>
        </w:rPr>
        <w:t>c</w:t>
      </w:r>
      <w:r w:rsidRPr="009D06A7">
        <w:t xml:space="preserve">es </w:t>
      </w:r>
      <w:r w:rsidRPr="009D06A7">
        <w:rPr>
          <w:spacing w:val="-2"/>
        </w:rPr>
        <w:t>p</w:t>
      </w:r>
      <w:r w:rsidRPr="009D06A7">
        <w:t>ro</w:t>
      </w:r>
      <w:r w:rsidRPr="009D06A7">
        <w:rPr>
          <w:spacing w:val="-2"/>
        </w:rPr>
        <w:t>v</w:t>
      </w:r>
      <w:r w:rsidRPr="009D06A7">
        <w:t>ided</w:t>
      </w:r>
      <w:r w:rsidRPr="009D06A7">
        <w:rPr>
          <w:spacing w:val="-2"/>
        </w:rPr>
        <w:t xml:space="preserve"> </w:t>
      </w:r>
      <w:r w:rsidRPr="009D06A7">
        <w:t xml:space="preserve">to its </w:t>
      </w:r>
      <w:r w:rsidRPr="009D06A7">
        <w:rPr>
          <w:spacing w:val="-3"/>
        </w:rPr>
        <w:t>m</w:t>
      </w:r>
      <w:r w:rsidRPr="009D06A7">
        <w:t>e</w:t>
      </w:r>
      <w:r w:rsidRPr="009D06A7">
        <w:rPr>
          <w:spacing w:val="-3"/>
        </w:rPr>
        <w:t>m</w:t>
      </w:r>
      <w:r w:rsidRPr="009D06A7">
        <w:t>bers; (iii) re</w:t>
      </w:r>
      <w:r w:rsidRPr="009D06A7">
        <w:rPr>
          <w:spacing w:val="-2"/>
        </w:rPr>
        <w:t>v</w:t>
      </w:r>
      <w:r w:rsidRPr="009D06A7">
        <w:t>ie</w:t>
      </w:r>
      <w:r w:rsidRPr="009D06A7">
        <w:rPr>
          <w:spacing w:val="-1"/>
        </w:rPr>
        <w:t>w</w:t>
      </w:r>
      <w:r w:rsidRPr="009D06A7">
        <w:t>ing</w:t>
      </w:r>
      <w:r w:rsidRPr="009D06A7">
        <w:rPr>
          <w:spacing w:val="-2"/>
        </w:rPr>
        <w:t xml:space="preserve"> </w:t>
      </w:r>
      <w:r w:rsidRPr="009D06A7">
        <w:t xml:space="preserve">the </w:t>
      </w:r>
      <w:r w:rsidRPr="009D06A7">
        <w:rPr>
          <w:spacing w:val="-2"/>
        </w:rPr>
        <w:t>e</w:t>
      </w:r>
      <w:r w:rsidRPr="009D06A7">
        <w:t>f</w:t>
      </w:r>
      <w:r w:rsidRPr="009D06A7">
        <w:rPr>
          <w:spacing w:val="-1"/>
        </w:rPr>
        <w:t>f</w:t>
      </w:r>
      <w:r w:rsidRPr="009D06A7">
        <w:t>ec</w:t>
      </w:r>
      <w:r w:rsidRPr="009D06A7">
        <w:rPr>
          <w:spacing w:val="-1"/>
        </w:rPr>
        <w:t>t</w:t>
      </w:r>
      <w:r w:rsidRPr="009D06A7">
        <w:t>i</w:t>
      </w:r>
      <w:r w:rsidRPr="009D06A7">
        <w:rPr>
          <w:spacing w:val="-2"/>
        </w:rPr>
        <w:t>v</w:t>
      </w:r>
      <w:r w:rsidRPr="009D06A7">
        <w:t>ene</w:t>
      </w:r>
      <w:r w:rsidRPr="009D06A7">
        <w:rPr>
          <w:spacing w:val="-2"/>
        </w:rPr>
        <w:t>s</w:t>
      </w:r>
      <w:r w:rsidRPr="009D06A7">
        <w:t>s of</w:t>
      </w:r>
      <w:r w:rsidRPr="009D06A7">
        <w:rPr>
          <w:spacing w:val="-1"/>
        </w:rPr>
        <w:t xml:space="preserve"> </w:t>
      </w:r>
      <w:r w:rsidRPr="009D06A7">
        <w:t xml:space="preserve">the </w:t>
      </w:r>
      <w:r w:rsidRPr="009D06A7">
        <w:rPr>
          <w:spacing w:val="-2"/>
        </w:rPr>
        <w:t>u</w:t>
      </w:r>
      <w:r w:rsidRPr="009D06A7">
        <w:t>t</w:t>
      </w:r>
      <w:r w:rsidRPr="009D06A7">
        <w:rPr>
          <w:spacing w:val="-1"/>
        </w:rPr>
        <w:t>i</w:t>
      </w:r>
      <w:r w:rsidRPr="009D06A7">
        <w:t>li</w:t>
      </w:r>
      <w:r w:rsidRPr="009D06A7">
        <w:rPr>
          <w:spacing w:val="-2"/>
        </w:rPr>
        <w:t>za</w:t>
      </w:r>
      <w:r w:rsidRPr="009D06A7">
        <w:t>tion</w:t>
      </w:r>
      <w:r w:rsidRPr="009D06A7">
        <w:rPr>
          <w:spacing w:val="-2"/>
        </w:rPr>
        <w:t xml:space="preserve"> </w:t>
      </w:r>
      <w:r w:rsidRPr="009D06A7">
        <w:t>re</w:t>
      </w:r>
      <w:r w:rsidRPr="009D06A7">
        <w:rPr>
          <w:spacing w:val="-2"/>
        </w:rPr>
        <w:t>v</w:t>
      </w:r>
      <w:r w:rsidRPr="009D06A7">
        <w:t xml:space="preserve">iew </w:t>
      </w:r>
      <w:r w:rsidRPr="009D06A7">
        <w:rPr>
          <w:spacing w:val="-2"/>
        </w:rPr>
        <w:t>p</w:t>
      </w:r>
      <w:r w:rsidRPr="009D06A7">
        <w:t>roc</w:t>
      </w:r>
      <w:r w:rsidRPr="009D06A7">
        <w:rPr>
          <w:spacing w:val="-2"/>
        </w:rPr>
        <w:t>e</w:t>
      </w:r>
      <w:r w:rsidRPr="009D06A7">
        <w:t>ss a</w:t>
      </w:r>
      <w:r w:rsidRPr="009D06A7">
        <w:rPr>
          <w:spacing w:val="-2"/>
        </w:rPr>
        <w:t>n</w:t>
      </w:r>
      <w:r w:rsidRPr="009D06A7">
        <w:t xml:space="preserve">d </w:t>
      </w:r>
      <w:r w:rsidRPr="009D06A7">
        <w:rPr>
          <w:spacing w:val="-3"/>
        </w:rPr>
        <w:t>m</w:t>
      </w:r>
      <w:r w:rsidRPr="009D06A7">
        <w:t>a</w:t>
      </w:r>
      <w:r w:rsidRPr="009D06A7">
        <w:rPr>
          <w:spacing w:val="-2"/>
        </w:rPr>
        <w:t>k</w:t>
      </w:r>
      <w:r w:rsidRPr="009D06A7">
        <w:t>ing</w:t>
      </w:r>
      <w:r w:rsidRPr="009D06A7">
        <w:rPr>
          <w:spacing w:val="-2"/>
        </w:rPr>
        <w:t xml:space="preserve"> </w:t>
      </w:r>
      <w:r w:rsidRPr="009D06A7">
        <w:t>chan</w:t>
      </w:r>
      <w:r w:rsidRPr="009D06A7">
        <w:rPr>
          <w:spacing w:val="-2"/>
        </w:rPr>
        <w:t>g</w:t>
      </w:r>
      <w:r w:rsidRPr="009D06A7">
        <w:t>es to t</w:t>
      </w:r>
      <w:r w:rsidRPr="009D06A7">
        <w:rPr>
          <w:spacing w:val="-2"/>
        </w:rPr>
        <w:t>h</w:t>
      </w:r>
      <w:r w:rsidRPr="009D06A7">
        <w:t>e proc</w:t>
      </w:r>
      <w:r w:rsidRPr="009D06A7">
        <w:rPr>
          <w:spacing w:val="-2"/>
        </w:rPr>
        <w:t>e</w:t>
      </w:r>
      <w:r w:rsidRPr="009D06A7">
        <w:t xml:space="preserve">ss </w:t>
      </w:r>
      <w:r w:rsidRPr="009D06A7">
        <w:rPr>
          <w:spacing w:val="-2"/>
        </w:rPr>
        <w:t>a</w:t>
      </w:r>
      <w:r w:rsidRPr="009D06A7">
        <w:t>s n</w:t>
      </w:r>
      <w:r w:rsidRPr="009D06A7">
        <w:rPr>
          <w:spacing w:val="-2"/>
        </w:rPr>
        <w:t>e</w:t>
      </w:r>
      <w:r w:rsidRPr="009D06A7">
        <w:t>eded; (iv) wr</w:t>
      </w:r>
      <w:r w:rsidRPr="009D06A7">
        <w:rPr>
          <w:spacing w:val="-1"/>
        </w:rPr>
        <w:t>it</w:t>
      </w:r>
      <w:r w:rsidRPr="009D06A7">
        <w:t>ing</w:t>
      </w:r>
      <w:r w:rsidRPr="009D06A7">
        <w:rPr>
          <w:spacing w:val="-2"/>
        </w:rPr>
        <w:t xml:space="preserve"> </w:t>
      </w:r>
      <w:r w:rsidRPr="009D06A7">
        <w:t>pol</w:t>
      </w:r>
      <w:r w:rsidRPr="009D06A7">
        <w:rPr>
          <w:spacing w:val="-1"/>
        </w:rPr>
        <w:t>i</w:t>
      </w:r>
      <w:r w:rsidRPr="009D06A7">
        <w:t>ci</w:t>
      </w:r>
      <w:r w:rsidRPr="009D06A7">
        <w:rPr>
          <w:spacing w:val="-2"/>
        </w:rPr>
        <w:t>e</w:t>
      </w:r>
      <w:r w:rsidRPr="009D06A7">
        <w:t>s a</w:t>
      </w:r>
      <w:r w:rsidRPr="009D06A7">
        <w:rPr>
          <w:spacing w:val="-2"/>
        </w:rPr>
        <w:t>n</w:t>
      </w:r>
      <w:r w:rsidRPr="009D06A7">
        <w:t>d pr</w:t>
      </w:r>
      <w:r w:rsidRPr="009D06A7">
        <w:rPr>
          <w:spacing w:val="-2"/>
        </w:rPr>
        <w:t>o</w:t>
      </w:r>
      <w:r w:rsidRPr="009D06A7">
        <w:t>ce</w:t>
      </w:r>
      <w:r w:rsidRPr="009D06A7">
        <w:rPr>
          <w:spacing w:val="-2"/>
        </w:rPr>
        <w:t>d</w:t>
      </w:r>
      <w:r w:rsidRPr="009D06A7">
        <w:t>ures</w:t>
      </w:r>
      <w:r w:rsidRPr="009D06A7">
        <w:rPr>
          <w:spacing w:val="-2"/>
        </w:rPr>
        <w:t xml:space="preserve"> </w:t>
      </w:r>
      <w:r w:rsidRPr="009D06A7">
        <w:t>for</w:t>
      </w:r>
      <w:r w:rsidRPr="009D06A7">
        <w:rPr>
          <w:spacing w:val="-1"/>
        </w:rPr>
        <w:t xml:space="preserve"> </w:t>
      </w:r>
      <w:r w:rsidRPr="009D06A7">
        <w:t>UM that</w:t>
      </w:r>
      <w:r w:rsidRPr="009D06A7">
        <w:rPr>
          <w:spacing w:val="-1"/>
        </w:rPr>
        <w:t xml:space="preserve"> </w:t>
      </w:r>
      <w:r w:rsidRPr="009D06A7">
        <w:t>co</w:t>
      </w:r>
      <w:r w:rsidRPr="009D06A7">
        <w:rPr>
          <w:spacing w:val="-2"/>
        </w:rPr>
        <w:t>n</w:t>
      </w:r>
      <w:r w:rsidRPr="009D06A7">
        <w:t>form</w:t>
      </w:r>
      <w:r w:rsidRPr="009D06A7">
        <w:rPr>
          <w:spacing w:val="-3"/>
        </w:rPr>
        <w:t xml:space="preserve"> </w:t>
      </w:r>
      <w:r w:rsidRPr="009D06A7">
        <w:t>to i</w:t>
      </w:r>
      <w:r w:rsidRPr="009D06A7">
        <w:rPr>
          <w:spacing w:val="-2"/>
        </w:rPr>
        <w:t>n</w:t>
      </w:r>
      <w:r w:rsidRPr="009D06A7">
        <w:t>du</w:t>
      </w:r>
      <w:r w:rsidRPr="009D06A7">
        <w:rPr>
          <w:spacing w:val="-2"/>
        </w:rPr>
        <w:t>s</w:t>
      </w:r>
      <w:r w:rsidRPr="009D06A7">
        <w:rPr>
          <w:spacing w:val="-1"/>
        </w:rPr>
        <w:t>t</w:t>
      </w:r>
      <w:r w:rsidRPr="009D06A7">
        <w:t>ry stan</w:t>
      </w:r>
      <w:r w:rsidRPr="009D06A7">
        <w:rPr>
          <w:spacing w:val="-2"/>
        </w:rPr>
        <w:t>d</w:t>
      </w:r>
      <w:r w:rsidRPr="009D06A7">
        <w:t>ar</w:t>
      </w:r>
      <w:r w:rsidRPr="009D06A7">
        <w:rPr>
          <w:spacing w:val="-2"/>
        </w:rPr>
        <w:t>d</w:t>
      </w:r>
      <w:r w:rsidRPr="009D06A7">
        <w:t xml:space="preserve">s </w:t>
      </w:r>
      <w:r w:rsidRPr="009D06A7">
        <w:rPr>
          <w:spacing w:val="-1"/>
        </w:rPr>
        <w:t>i</w:t>
      </w:r>
      <w:r w:rsidRPr="009D06A7">
        <w:t>nc</w:t>
      </w:r>
      <w:r w:rsidRPr="009D06A7">
        <w:rPr>
          <w:spacing w:val="-1"/>
        </w:rPr>
        <w:t>l</w:t>
      </w:r>
      <w:r w:rsidRPr="009D06A7">
        <w:t>uding</w:t>
      </w:r>
      <w:r w:rsidRPr="009D06A7">
        <w:rPr>
          <w:spacing w:val="-2"/>
        </w:rPr>
        <w:t xml:space="preserve"> </w:t>
      </w:r>
      <w:r w:rsidRPr="009D06A7">
        <w:rPr>
          <w:spacing w:val="-3"/>
        </w:rPr>
        <w:t>m</w:t>
      </w:r>
      <w:r w:rsidRPr="009D06A7">
        <w:t>etho</w:t>
      </w:r>
      <w:r w:rsidRPr="009D06A7">
        <w:rPr>
          <w:spacing w:val="-2"/>
        </w:rPr>
        <w:t>d</w:t>
      </w:r>
      <w:r w:rsidRPr="009D06A7">
        <w:t xml:space="preserve">s, </w:t>
      </w:r>
      <w:r w:rsidRPr="009D06A7">
        <w:rPr>
          <w:spacing w:val="-1"/>
        </w:rPr>
        <w:t>t</w:t>
      </w:r>
      <w:r w:rsidRPr="009D06A7">
        <w:t>i</w:t>
      </w:r>
      <w:r w:rsidRPr="009D06A7">
        <w:rPr>
          <w:spacing w:val="-3"/>
        </w:rPr>
        <w:t>m</w:t>
      </w:r>
      <w:r w:rsidRPr="009D06A7">
        <w:t>elines</w:t>
      </w:r>
      <w:r w:rsidRPr="009D06A7">
        <w:rPr>
          <w:spacing w:val="-2"/>
        </w:rPr>
        <w:t xml:space="preserve"> </w:t>
      </w:r>
      <w:r w:rsidRPr="009D06A7">
        <w:t>and</w:t>
      </w:r>
      <w:r w:rsidRPr="009D06A7">
        <w:rPr>
          <w:spacing w:val="-2"/>
        </w:rPr>
        <w:t xml:space="preserve"> </w:t>
      </w:r>
      <w:r w:rsidRPr="009D06A7">
        <w:t>in</w:t>
      </w:r>
      <w:r w:rsidRPr="009D06A7">
        <w:rPr>
          <w:spacing w:val="-2"/>
        </w:rPr>
        <w:t>d</w:t>
      </w:r>
      <w:r w:rsidRPr="009D06A7">
        <w:t>i</w:t>
      </w:r>
      <w:r w:rsidRPr="009D06A7">
        <w:rPr>
          <w:spacing w:val="-2"/>
        </w:rPr>
        <w:t>v</w:t>
      </w:r>
      <w:r w:rsidRPr="009D06A7">
        <w:t>idua</w:t>
      </w:r>
      <w:r w:rsidRPr="009D06A7">
        <w:rPr>
          <w:spacing w:val="-1"/>
        </w:rPr>
        <w:t>l</w:t>
      </w:r>
      <w:r w:rsidRPr="009D06A7">
        <w:t>s</w:t>
      </w:r>
      <w:r w:rsidRPr="009D06A7">
        <w:rPr>
          <w:spacing w:val="-2"/>
        </w:rPr>
        <w:t xml:space="preserve"> </w:t>
      </w:r>
      <w:r w:rsidRPr="009D06A7">
        <w:t>res</w:t>
      </w:r>
      <w:r w:rsidRPr="009D06A7">
        <w:rPr>
          <w:spacing w:val="-2"/>
        </w:rPr>
        <w:t>p</w:t>
      </w:r>
      <w:r w:rsidRPr="009D06A7">
        <w:t>on</w:t>
      </w:r>
      <w:r w:rsidRPr="009D06A7">
        <w:rPr>
          <w:spacing w:val="-2"/>
        </w:rPr>
        <w:t>s</w:t>
      </w:r>
      <w:r w:rsidRPr="009D06A7">
        <w:t>ib</w:t>
      </w:r>
      <w:r w:rsidRPr="009D06A7">
        <w:rPr>
          <w:spacing w:val="-1"/>
        </w:rPr>
        <w:t>l</w:t>
      </w:r>
      <w:r w:rsidRPr="009D06A7">
        <w:t>e f</w:t>
      </w:r>
      <w:r w:rsidRPr="009D06A7">
        <w:rPr>
          <w:spacing w:val="-2"/>
        </w:rPr>
        <w:t>o</w:t>
      </w:r>
      <w:r w:rsidRPr="009D06A7">
        <w:t>r co</w:t>
      </w:r>
      <w:r w:rsidRPr="009D06A7">
        <w:rPr>
          <w:spacing w:val="-3"/>
        </w:rPr>
        <w:t>m</w:t>
      </w:r>
      <w:r w:rsidRPr="009D06A7">
        <w:t>pl</w:t>
      </w:r>
      <w:r w:rsidRPr="009D06A7">
        <w:rPr>
          <w:spacing w:val="-2"/>
        </w:rPr>
        <w:t>e</w:t>
      </w:r>
      <w:r w:rsidRPr="009D06A7">
        <w:t>ting</w:t>
      </w:r>
      <w:r w:rsidRPr="009D06A7">
        <w:rPr>
          <w:spacing w:val="-2"/>
        </w:rPr>
        <w:t xml:space="preserve"> </w:t>
      </w:r>
      <w:r w:rsidRPr="009D06A7">
        <w:t>each task; and (v) conf</w:t>
      </w:r>
      <w:r w:rsidRPr="009D06A7">
        <w:rPr>
          <w:spacing w:val="-1"/>
        </w:rPr>
        <w:t>i</w:t>
      </w:r>
      <w:r w:rsidRPr="009D06A7">
        <w:t>r</w:t>
      </w:r>
      <w:r w:rsidRPr="009D06A7">
        <w:rPr>
          <w:spacing w:val="-3"/>
        </w:rPr>
        <w:t>m</w:t>
      </w:r>
      <w:r w:rsidRPr="009D06A7">
        <w:t>ing</w:t>
      </w:r>
      <w:r w:rsidRPr="009D06A7">
        <w:rPr>
          <w:spacing w:val="-2"/>
        </w:rPr>
        <w:t xml:space="preserve"> </w:t>
      </w:r>
      <w:r w:rsidRPr="009D06A7">
        <w:t xml:space="preserve">the </w:t>
      </w:r>
      <w:r w:rsidRPr="009D06A7">
        <w:rPr>
          <w:spacing w:val="-1"/>
        </w:rPr>
        <w:t>C</w:t>
      </w:r>
      <w:r w:rsidRPr="009D06A7">
        <w:t>on</w:t>
      </w:r>
      <w:r w:rsidRPr="009D06A7">
        <w:rPr>
          <w:spacing w:val="-1"/>
        </w:rPr>
        <w:t>t</w:t>
      </w:r>
      <w:r w:rsidRPr="009D06A7">
        <w:t>ra</w:t>
      </w:r>
      <w:r w:rsidRPr="009D06A7">
        <w:rPr>
          <w:spacing w:val="-2"/>
        </w:rPr>
        <w:t>c</w:t>
      </w:r>
      <w:r w:rsidRPr="009D06A7">
        <w:t>tor</w:t>
      </w:r>
      <w:r w:rsidRPr="009D06A7">
        <w:rPr>
          <w:spacing w:val="-1"/>
        </w:rPr>
        <w:t xml:space="preserve"> </w:t>
      </w:r>
      <w:r w:rsidRPr="009D06A7">
        <w:t>has an</w:t>
      </w:r>
      <w:r w:rsidRPr="009D06A7">
        <w:rPr>
          <w:spacing w:val="-2"/>
        </w:rPr>
        <w:t xml:space="preserve"> </w:t>
      </w:r>
      <w:r w:rsidRPr="009D06A7">
        <w:t>e</w:t>
      </w:r>
      <w:r w:rsidRPr="009D06A7">
        <w:rPr>
          <w:spacing w:val="-1"/>
        </w:rPr>
        <w:t>f</w:t>
      </w:r>
      <w:r w:rsidRPr="009D06A7">
        <w:t>fe</w:t>
      </w:r>
      <w:r w:rsidRPr="009D06A7">
        <w:rPr>
          <w:spacing w:val="-2"/>
        </w:rPr>
        <w:t>c</w:t>
      </w:r>
      <w:r w:rsidRPr="009D06A7">
        <w:t>ti</w:t>
      </w:r>
      <w:r w:rsidRPr="009D06A7">
        <w:rPr>
          <w:spacing w:val="-2"/>
        </w:rPr>
        <w:t>v</w:t>
      </w:r>
      <w:r w:rsidRPr="009D06A7">
        <w:t xml:space="preserve">e </w:t>
      </w:r>
      <w:r w:rsidRPr="009D06A7">
        <w:rPr>
          <w:spacing w:val="-3"/>
        </w:rPr>
        <w:t>m</w:t>
      </w:r>
      <w:r w:rsidRPr="009D06A7">
        <w:t>echan</w:t>
      </w:r>
      <w:r w:rsidRPr="009D06A7">
        <w:rPr>
          <w:spacing w:val="-1"/>
        </w:rPr>
        <w:t>i</w:t>
      </w:r>
      <w:r w:rsidRPr="009D06A7">
        <w:t>sm</w:t>
      </w:r>
      <w:r w:rsidRPr="009D06A7">
        <w:rPr>
          <w:spacing w:val="-1"/>
        </w:rPr>
        <w:t xml:space="preserve"> </w:t>
      </w:r>
      <w:r w:rsidRPr="009D06A7">
        <w:t xml:space="preserve">in </w:t>
      </w:r>
      <w:r w:rsidRPr="009D06A7">
        <w:rPr>
          <w:spacing w:val="-2"/>
        </w:rPr>
        <w:t>p</w:t>
      </w:r>
      <w:r w:rsidRPr="009D06A7">
        <w:t>lace</w:t>
      </w:r>
      <w:r w:rsidRPr="009D06A7">
        <w:rPr>
          <w:spacing w:val="-2"/>
        </w:rPr>
        <w:t xml:space="preserve"> </w:t>
      </w:r>
      <w:r w:rsidRPr="009D06A7">
        <w:t>f</w:t>
      </w:r>
      <w:r w:rsidRPr="009D06A7">
        <w:rPr>
          <w:spacing w:val="-2"/>
        </w:rPr>
        <w:t>o</w:t>
      </w:r>
      <w:r w:rsidRPr="009D06A7">
        <w:t xml:space="preserve">r a </w:t>
      </w:r>
      <w:r w:rsidRPr="009D06A7">
        <w:rPr>
          <w:spacing w:val="-2"/>
        </w:rPr>
        <w:t xml:space="preserve">network </w:t>
      </w:r>
      <w:r w:rsidRPr="009D06A7">
        <w:t>pro</w:t>
      </w:r>
      <w:r w:rsidRPr="009D06A7">
        <w:rPr>
          <w:spacing w:val="-2"/>
        </w:rPr>
        <w:t>v</w:t>
      </w:r>
      <w:r w:rsidRPr="009D06A7">
        <w:t>id</w:t>
      </w:r>
      <w:r w:rsidRPr="009D06A7">
        <w:rPr>
          <w:spacing w:val="-2"/>
        </w:rPr>
        <w:t>e</w:t>
      </w:r>
      <w:r w:rsidRPr="009D06A7">
        <w:t>r</w:t>
      </w:r>
      <w:r w:rsidRPr="009D06A7">
        <w:rPr>
          <w:spacing w:val="-1"/>
        </w:rPr>
        <w:t xml:space="preserve"> </w:t>
      </w:r>
      <w:r w:rsidRPr="009D06A7">
        <w:t xml:space="preserve">or </w:t>
      </w:r>
      <w:r w:rsidRPr="009D06A7">
        <w:rPr>
          <w:spacing w:val="-1"/>
        </w:rPr>
        <w:t>C</w:t>
      </w:r>
      <w:r w:rsidRPr="009D06A7">
        <w:t>ontr</w:t>
      </w:r>
      <w:r w:rsidRPr="009D06A7">
        <w:rPr>
          <w:spacing w:val="-2"/>
        </w:rPr>
        <w:t>a</w:t>
      </w:r>
      <w:r w:rsidRPr="009D06A7">
        <w:t>ct</w:t>
      </w:r>
      <w:r w:rsidRPr="009D06A7">
        <w:rPr>
          <w:spacing w:val="-2"/>
        </w:rPr>
        <w:t>o</w:t>
      </w:r>
      <w:r w:rsidRPr="009D06A7">
        <w:t>r</w:t>
      </w:r>
      <w:r w:rsidRPr="009D06A7">
        <w:rPr>
          <w:spacing w:val="-1"/>
        </w:rPr>
        <w:t xml:space="preserve"> </w:t>
      </w:r>
      <w:r w:rsidRPr="009D06A7">
        <w:t>rep</w:t>
      </w:r>
      <w:r w:rsidRPr="009D06A7">
        <w:rPr>
          <w:spacing w:val="-1"/>
        </w:rPr>
        <w:t>r</w:t>
      </w:r>
      <w:r w:rsidRPr="009D06A7">
        <w:t>es</w:t>
      </w:r>
      <w:r w:rsidRPr="009D06A7">
        <w:rPr>
          <w:spacing w:val="-2"/>
        </w:rPr>
        <w:t>e</w:t>
      </w:r>
      <w:r w:rsidRPr="009D06A7">
        <w:t>nt</w:t>
      </w:r>
      <w:r w:rsidRPr="009D06A7">
        <w:rPr>
          <w:spacing w:val="-2"/>
        </w:rPr>
        <w:t>a</w:t>
      </w:r>
      <w:r w:rsidRPr="009D06A7">
        <w:t>ti</w:t>
      </w:r>
      <w:r w:rsidRPr="009D06A7">
        <w:rPr>
          <w:spacing w:val="-2"/>
        </w:rPr>
        <w:t>v</w:t>
      </w:r>
      <w:r w:rsidRPr="009D06A7">
        <w:t>e</w:t>
      </w:r>
      <w:r w:rsidRPr="009D06A7">
        <w:rPr>
          <w:spacing w:val="-2"/>
        </w:rPr>
        <w:t xml:space="preserve"> </w:t>
      </w:r>
      <w:r w:rsidRPr="009D06A7">
        <w:t>to</w:t>
      </w:r>
      <w:r w:rsidRPr="009D06A7">
        <w:rPr>
          <w:spacing w:val="-2"/>
        </w:rPr>
        <w:t xml:space="preserve"> </w:t>
      </w:r>
      <w:r w:rsidRPr="009D06A7">
        <w:t>res</w:t>
      </w:r>
      <w:r w:rsidRPr="009D06A7">
        <w:rPr>
          <w:spacing w:val="-2"/>
        </w:rPr>
        <w:t>p</w:t>
      </w:r>
      <w:r w:rsidRPr="009D06A7">
        <w:t xml:space="preserve">ond </w:t>
      </w:r>
      <w:r w:rsidRPr="009D06A7">
        <w:rPr>
          <w:spacing w:val="-1"/>
        </w:rPr>
        <w:t>wi</w:t>
      </w:r>
      <w:r w:rsidRPr="009D06A7">
        <w:t>th</w:t>
      </w:r>
      <w:r w:rsidRPr="009D06A7">
        <w:rPr>
          <w:spacing w:val="-1"/>
        </w:rPr>
        <w:t>i</w:t>
      </w:r>
      <w:r w:rsidRPr="009D06A7">
        <w:t>n one (1)</w:t>
      </w:r>
      <w:r w:rsidRPr="009D06A7">
        <w:rPr>
          <w:spacing w:val="-2"/>
        </w:rPr>
        <w:t xml:space="preserve"> </w:t>
      </w:r>
      <w:r w:rsidRPr="009D06A7">
        <w:t>hour</w:t>
      </w:r>
      <w:r w:rsidRPr="009D06A7">
        <w:rPr>
          <w:spacing w:val="-1"/>
        </w:rPr>
        <w:t xml:space="preserve"> </w:t>
      </w:r>
      <w:r w:rsidRPr="009D06A7">
        <w:t>to</w:t>
      </w:r>
      <w:r w:rsidRPr="009D06A7">
        <w:rPr>
          <w:spacing w:val="-2"/>
        </w:rPr>
        <w:t xml:space="preserve"> </w:t>
      </w:r>
      <w:r w:rsidRPr="009D06A7">
        <w:t>all</w:t>
      </w:r>
      <w:r w:rsidRPr="009D06A7">
        <w:rPr>
          <w:spacing w:val="-1"/>
        </w:rPr>
        <w:t xml:space="preserve"> </w:t>
      </w:r>
      <w:r w:rsidRPr="009D06A7">
        <w:t>e</w:t>
      </w:r>
      <w:r w:rsidRPr="009D06A7">
        <w:rPr>
          <w:spacing w:val="-3"/>
        </w:rPr>
        <w:t>m</w:t>
      </w:r>
      <w:r w:rsidRPr="009D06A7">
        <w:t>er</w:t>
      </w:r>
      <w:r w:rsidRPr="009D06A7">
        <w:rPr>
          <w:spacing w:val="-2"/>
        </w:rPr>
        <w:t>g</w:t>
      </w:r>
      <w:r w:rsidRPr="009D06A7">
        <w:t>ency</w:t>
      </w:r>
      <w:r w:rsidRPr="009D06A7">
        <w:rPr>
          <w:spacing w:val="-2"/>
        </w:rPr>
        <w:t xml:space="preserve"> </w:t>
      </w:r>
      <w:r w:rsidRPr="009D06A7">
        <w:t>room</w:t>
      </w:r>
      <w:r w:rsidRPr="009D06A7">
        <w:rPr>
          <w:spacing w:val="-3"/>
        </w:rPr>
        <w:t xml:space="preserve"> </w:t>
      </w:r>
      <w:r w:rsidRPr="009D06A7">
        <w:t>pro</w:t>
      </w:r>
      <w:r w:rsidRPr="009D06A7">
        <w:rPr>
          <w:spacing w:val="-2"/>
        </w:rPr>
        <w:t>v</w:t>
      </w:r>
      <w:r w:rsidRPr="009D06A7">
        <w:t>iders t</w:t>
      </w:r>
      <w:r w:rsidRPr="009D06A7">
        <w:rPr>
          <w:spacing w:val="-1"/>
        </w:rPr>
        <w:t>w</w:t>
      </w:r>
      <w:r w:rsidRPr="009D06A7">
        <w:t>enty</w:t>
      </w:r>
      <w:r w:rsidRPr="009D06A7">
        <w:rPr>
          <w:spacing w:val="-2"/>
        </w:rPr>
        <w:t xml:space="preserve"> </w:t>
      </w:r>
      <w:r w:rsidRPr="009D06A7">
        <w:t>fo</w:t>
      </w:r>
      <w:r w:rsidRPr="009D06A7">
        <w:rPr>
          <w:spacing w:val="-2"/>
        </w:rPr>
        <w:t>u</w:t>
      </w:r>
      <w:r w:rsidRPr="009D06A7">
        <w:t xml:space="preserve">r </w:t>
      </w:r>
      <w:r w:rsidRPr="009D06A7">
        <w:rPr>
          <w:spacing w:val="-1"/>
        </w:rPr>
        <w:t>(</w:t>
      </w:r>
      <w:r w:rsidRPr="009D06A7">
        <w:t>24)</w:t>
      </w:r>
      <w:r w:rsidRPr="009D06A7">
        <w:rPr>
          <w:spacing w:val="-4"/>
        </w:rPr>
        <w:t>-</w:t>
      </w:r>
      <w:r w:rsidRPr="009D06A7">
        <w:t>hours</w:t>
      </w:r>
      <w:r w:rsidRPr="009D06A7">
        <w:rPr>
          <w:spacing w:val="-4"/>
        </w:rPr>
        <w:t>-</w:t>
      </w:r>
      <w:r w:rsidRPr="009D06A7">
        <w:rPr>
          <w:spacing w:val="3"/>
        </w:rPr>
        <w:t>a</w:t>
      </w:r>
      <w:r w:rsidRPr="009D06A7">
        <w:rPr>
          <w:spacing w:val="-4"/>
        </w:rPr>
        <w:t>-</w:t>
      </w:r>
      <w:r w:rsidRPr="009D06A7">
        <w:t>da</w:t>
      </w:r>
      <w:r w:rsidRPr="009D06A7">
        <w:rPr>
          <w:spacing w:val="-2"/>
        </w:rPr>
        <w:t>y</w:t>
      </w:r>
      <w:r w:rsidRPr="009D06A7">
        <w:t>, se</w:t>
      </w:r>
      <w:r w:rsidRPr="009D06A7">
        <w:rPr>
          <w:spacing w:val="-2"/>
        </w:rPr>
        <w:t>v</w:t>
      </w:r>
      <w:r w:rsidRPr="009D06A7">
        <w:t>en (7)</w:t>
      </w:r>
      <w:r w:rsidRPr="009D06A7">
        <w:rPr>
          <w:spacing w:val="-4"/>
        </w:rPr>
        <w:t>-</w:t>
      </w:r>
      <w:r w:rsidRPr="009D06A7">
        <w:t>da</w:t>
      </w:r>
      <w:r w:rsidRPr="009D06A7">
        <w:rPr>
          <w:spacing w:val="-2"/>
        </w:rPr>
        <w:t>y</w:t>
      </w:r>
      <w:r w:rsidRPr="009D06A7">
        <w:rPr>
          <w:spacing w:val="3"/>
        </w:rPr>
        <w:t>s</w:t>
      </w:r>
      <w:r w:rsidRPr="009D06A7">
        <w:rPr>
          <w:spacing w:val="-4"/>
        </w:rPr>
        <w:t>-</w:t>
      </w:r>
      <w:r w:rsidRPr="009D06A7">
        <w:rPr>
          <w:spacing w:val="3"/>
        </w:rPr>
        <w:t>a</w:t>
      </w:r>
      <w:r w:rsidRPr="009D06A7">
        <w:rPr>
          <w:spacing w:val="-1"/>
        </w:rPr>
        <w:t>-w</w:t>
      </w:r>
      <w:r w:rsidRPr="009D06A7">
        <w:t>ee</w:t>
      </w:r>
      <w:r w:rsidRPr="009D06A7">
        <w:rPr>
          <w:spacing w:val="-2"/>
        </w:rPr>
        <w:t>k</w:t>
      </w:r>
      <w:r w:rsidRPr="009D06A7">
        <w:t>.</w:t>
      </w:r>
      <w:bookmarkEnd w:id="807"/>
      <w:r w:rsidR="005119A0">
        <w:t xml:space="preserve"> </w:t>
      </w:r>
    </w:p>
    <w:p w:rsidR="00D93A6A" w:rsidRDefault="00D93A6A" w:rsidP="00D93A6A">
      <w:pPr>
        <w:pStyle w:val="Heading2"/>
      </w:pPr>
      <w:bookmarkStart w:id="808" w:name="_Toc415121567"/>
      <w:bookmarkStart w:id="809" w:name="_Toc418781439"/>
      <w:r>
        <w:t>Prior Authorization</w:t>
      </w:r>
      <w:bookmarkEnd w:id="808"/>
      <w:bookmarkEnd w:id="809"/>
    </w:p>
    <w:p w:rsidR="005119A0" w:rsidRPr="005119A0" w:rsidRDefault="005119A0" w:rsidP="005119A0"/>
    <w:p w:rsidR="00D93A6A" w:rsidRDefault="00D93A6A" w:rsidP="00D93A6A">
      <w:pPr>
        <w:pStyle w:val="Heading3"/>
      </w:pPr>
      <w:bookmarkStart w:id="810" w:name="_Toc415121568"/>
      <w:bookmarkStart w:id="811" w:name="_Toc418781440"/>
      <w:r>
        <w:t>General</w:t>
      </w:r>
      <w:bookmarkEnd w:id="810"/>
      <w:bookmarkEnd w:id="811"/>
    </w:p>
    <w:p w:rsidR="00D14708" w:rsidRPr="009D06A7" w:rsidRDefault="00D14708" w:rsidP="00D14708">
      <w:pPr>
        <w:pStyle w:val="Heading3"/>
        <w:numPr>
          <w:ilvl w:val="0"/>
          <w:numId w:val="0"/>
        </w:numPr>
        <w:jc w:val="both"/>
        <w:rPr>
          <w:rFonts w:cs="Times New Roman"/>
          <w:szCs w:val="22"/>
        </w:rPr>
      </w:pPr>
    </w:p>
    <w:p w:rsidR="00D14708" w:rsidRPr="00D14708" w:rsidRDefault="00D14708" w:rsidP="00D14708">
      <w:bookmarkStart w:id="812" w:name="_Toc404710601"/>
      <w:r w:rsidRPr="009D06A7">
        <w:t>In accordance with CFR 438.210(b), the Contractor and any applicable subcontractor must have in place and follow written policies and procedures</w:t>
      </w:r>
      <w:r w:rsidR="00FE279C">
        <w:t>, subject to Agency review and approval,</w:t>
      </w:r>
      <w:r w:rsidRPr="009D06A7">
        <w:t xml:space="preserve"> for processing requests for initial and continuing authorizations of services. The Contractor must have in effect mechanisms to ensure consistent application of review criteria for prior authorization decisions.  The Contractor must have sufficient staff with clinical expertise and training to interpret and apply the UM criteria and practice guidelines to providers’ requests for health care or service authorizations for the Contractor’s members.  Consultation with the requesting provider must be ensured when appropriate.</w:t>
      </w:r>
      <w:bookmarkEnd w:id="812"/>
      <w:r w:rsidR="00B6341F">
        <w:t xml:space="preserve">  </w:t>
      </w:r>
    </w:p>
    <w:p w:rsidR="00D93A6A" w:rsidRDefault="00D93A6A" w:rsidP="00D93A6A">
      <w:pPr>
        <w:pStyle w:val="Heading3"/>
      </w:pPr>
      <w:bookmarkStart w:id="813" w:name="_Toc415121569"/>
      <w:bookmarkStart w:id="814" w:name="_Toc418781441"/>
      <w:r>
        <w:t>IDPH Prior Authorization</w:t>
      </w:r>
      <w:bookmarkEnd w:id="813"/>
      <w:bookmarkEnd w:id="814"/>
    </w:p>
    <w:p w:rsidR="00D14708" w:rsidRPr="009D06A7" w:rsidRDefault="00D14708" w:rsidP="00D14708">
      <w:pPr>
        <w:pStyle w:val="Heading3"/>
        <w:numPr>
          <w:ilvl w:val="0"/>
          <w:numId w:val="0"/>
        </w:numPr>
        <w:jc w:val="both"/>
        <w:rPr>
          <w:rFonts w:cs="Times New Roman"/>
        </w:rPr>
      </w:pPr>
    </w:p>
    <w:p w:rsidR="00D14708" w:rsidRPr="00D14708" w:rsidRDefault="00D14708" w:rsidP="00D14708">
      <w:bookmarkStart w:id="815" w:name="_Toc404710603"/>
      <w:r w:rsidRPr="009D06A7">
        <w:t>Authorization shall not be required at any level of service for the IDPH population.  R</w:t>
      </w:r>
      <w:r w:rsidR="00B6341F">
        <w:t>etrospective utilization monitor</w:t>
      </w:r>
      <w:r w:rsidRPr="009D06A7">
        <w:t>ing shall be performed to ensure appropriate application of clinical criteria.</w:t>
      </w:r>
      <w:bookmarkEnd w:id="815"/>
      <w:r w:rsidR="00B6341F">
        <w:t xml:space="preserve">  </w:t>
      </w:r>
    </w:p>
    <w:p w:rsidR="00D93A6A" w:rsidRDefault="00D93A6A" w:rsidP="00D93A6A">
      <w:pPr>
        <w:pStyle w:val="Heading3"/>
      </w:pPr>
      <w:bookmarkStart w:id="816" w:name="_Toc415121570"/>
      <w:bookmarkStart w:id="817" w:name="_Toc418781442"/>
      <w:r>
        <w:t>Medical Necessity Determinations</w:t>
      </w:r>
      <w:bookmarkEnd w:id="816"/>
      <w:bookmarkEnd w:id="817"/>
    </w:p>
    <w:p w:rsidR="005119A0" w:rsidRPr="005119A0" w:rsidRDefault="005119A0" w:rsidP="005119A0"/>
    <w:p w:rsidR="00D14708" w:rsidRPr="00D14708" w:rsidRDefault="00D14708" w:rsidP="00D14708">
      <w:bookmarkStart w:id="818" w:name="_Toc404710605"/>
      <w:r w:rsidRPr="009C473B">
        <w:t xml:space="preserve">The Contractor shall use appropriate licensed professionals to supervise all medical necessity decisions and specify the type of personnel responsible for each level of UM, including prior authorization and decision making.  The Contractor shall </w:t>
      </w:r>
      <w:r w:rsidR="00FE279C">
        <w:t>develop and implement</w:t>
      </w:r>
      <w:r w:rsidRPr="009C473B">
        <w:t xml:space="preserve"> written procedures</w:t>
      </w:r>
      <w:r w:rsidR="00FE279C">
        <w:t xml:space="preserve">, subject to </w:t>
      </w:r>
      <w:r w:rsidR="004D3405">
        <w:t xml:space="preserve">the Agency and </w:t>
      </w:r>
      <w:r w:rsidR="00FE279C">
        <w:t>IDPH review and approval,</w:t>
      </w:r>
      <w:r w:rsidRPr="009C473B">
        <w:t xml:space="preserve"> documenting access to board certified consultants to assist in making medical necessity determinations.  Any decision to deny a service authorization request or to authorize a service in an amount, duration or scope that is less than requested shall be made by a physical health or behavioral health care professional who has appropriate clinical expertise in treating the member’s condition or disease, or in the case of long-term care services, a long-term care professional who has appropriate expertise in providing long-term care services.</w:t>
      </w:r>
      <w:bookmarkEnd w:id="818"/>
    </w:p>
    <w:p w:rsidR="00D93A6A" w:rsidRDefault="00D93A6A" w:rsidP="00D93A6A">
      <w:pPr>
        <w:pStyle w:val="Heading3"/>
      </w:pPr>
      <w:bookmarkStart w:id="819" w:name="_Toc415121571"/>
      <w:bookmarkStart w:id="820" w:name="_Toc418781443"/>
      <w:r>
        <w:t>Medical Necessity of Mental Health Services</w:t>
      </w:r>
      <w:bookmarkEnd w:id="819"/>
      <w:bookmarkEnd w:id="820"/>
    </w:p>
    <w:p w:rsidR="00D14708" w:rsidRPr="009D06A7" w:rsidRDefault="00D14708" w:rsidP="00D14708">
      <w:pPr>
        <w:pStyle w:val="Heading3"/>
        <w:numPr>
          <w:ilvl w:val="0"/>
          <w:numId w:val="0"/>
        </w:numPr>
        <w:jc w:val="both"/>
        <w:rPr>
          <w:rFonts w:cs="Times New Roman"/>
        </w:rPr>
      </w:pPr>
    </w:p>
    <w:p w:rsidR="00D14708" w:rsidRDefault="00D14708" w:rsidP="00D14708">
      <w:pPr>
        <w:rPr>
          <w:color w:val="000000"/>
        </w:rPr>
      </w:pPr>
      <w:bookmarkStart w:id="821" w:name="_Toc404710607"/>
      <w:r w:rsidRPr="009D06A7">
        <w:t xml:space="preserve">Psychosocial services are those mental health services, not including outpatient, inpatient and medication management services, designed to support an individual with a serious mental illness or child with an SED to successfully live and work in the community.  The Contractor shall develop or adopt UM guidelines to interpret the psychosocial necessity of mental health services and supports.  In the context of this requirement, psychosocial necessity is an expansion of the concept of medical necessity and shall mean clinical, rehabilitative or supportive mental health services which meet all the following conditions: (i) are </w:t>
      </w:r>
      <w:r w:rsidRPr="009D06A7">
        <w:rPr>
          <w:color w:val="000000"/>
        </w:rPr>
        <w:t>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member and not primarily for the convenience of the member, the provider, or the Contractor; and (v) are the most appropriate type of service which would reasonably meet the need of the member in the least costly manner.</w:t>
      </w:r>
      <w:bookmarkEnd w:id="821"/>
      <w:r w:rsidRPr="009D06A7">
        <w:rPr>
          <w:color w:val="000000"/>
        </w:rPr>
        <w:t xml:space="preserve">  </w:t>
      </w:r>
    </w:p>
    <w:p w:rsidR="00AD69A4" w:rsidRPr="00D14708" w:rsidRDefault="00AD69A4" w:rsidP="00AD69A4">
      <w:pPr>
        <w:keepNext/>
      </w:pPr>
      <w:bookmarkStart w:id="822" w:name="_Toc404710608"/>
      <w:r w:rsidRPr="009D06A7">
        <w:rPr>
          <w:color w:val="000000"/>
        </w:rPr>
        <w:t xml:space="preserve">The determination of psychosocial necessity shall be made after consideration of: (i) the member’s clinical history including the impact of previous treatment and service interventions; (ii) services being provided concurrently by other delivery systems; (iii) the potential for services/supports to avert the need for more intensive treatment; (iv)  the potential for services/supports to allow the member to maintain functioning improvement attained through previous treatment; (v) unique circumstances which may impact the accessibility or appropriateness of particular services for an individual member (e.g., availability of transportation, lack of natural supports including a place to live); and (vi) the member’s choice of provider or treatment location.  The guidelines for interpreting psychosocial necessity must also meet the requirements of all Contractor practice guidelines as set forth in Section 11.1.5. </w:t>
      </w:r>
      <w:bookmarkEnd w:id="822"/>
    </w:p>
    <w:p w:rsidR="00AD69A4" w:rsidRPr="009D06A7" w:rsidRDefault="00AD69A4" w:rsidP="00D14708">
      <w:pPr>
        <w:rPr>
          <w:color w:val="000000"/>
        </w:rPr>
      </w:pPr>
    </w:p>
    <w:p w:rsidR="00D93A6A" w:rsidRDefault="00D93A6A">
      <w:pPr>
        <w:pStyle w:val="Heading3"/>
      </w:pPr>
      <w:bookmarkStart w:id="823" w:name="_Toc415121572"/>
      <w:bookmarkStart w:id="824" w:name="_Toc418781444"/>
      <w:r>
        <w:t>Prior Authorization Requests</w:t>
      </w:r>
      <w:bookmarkEnd w:id="823"/>
      <w:bookmarkEnd w:id="824"/>
    </w:p>
    <w:p w:rsidR="00D14708" w:rsidRPr="00D14708" w:rsidRDefault="00D14708" w:rsidP="004816E1">
      <w:pPr>
        <w:keepNext/>
      </w:pPr>
    </w:p>
    <w:p w:rsidR="00D14708" w:rsidRDefault="00D14708" w:rsidP="004816E1">
      <w:pPr>
        <w:pStyle w:val="Heading4"/>
        <w:keepLines w:val="0"/>
        <w:widowControl w:val="0"/>
        <w:spacing w:before="0" w:line="240" w:lineRule="auto"/>
        <w:ind w:left="1404" w:hanging="864"/>
      </w:pPr>
      <w:r w:rsidRPr="009D06A7">
        <w:t>Processing</w:t>
      </w:r>
    </w:p>
    <w:p w:rsidR="00D14708" w:rsidRPr="00D14708" w:rsidRDefault="00D14708" w:rsidP="004816E1">
      <w:pPr>
        <w:keepNext/>
      </w:pPr>
    </w:p>
    <w:p w:rsidR="00D14708" w:rsidRPr="00D14708" w:rsidRDefault="00D14708">
      <w:pPr>
        <w:pStyle w:val="Heading4"/>
        <w:numPr>
          <w:ilvl w:val="0"/>
          <w:numId w:val="0"/>
        </w:numPr>
        <w:ind w:left="540"/>
      </w:pPr>
      <w:r w:rsidRPr="00D14708">
        <w:t xml:space="preserve">Prior authorization requests shall be processed in accordance with 42 CFR 438.210(d) and related rules and regulations which include, but are not limited to, provisions regarding decisions, notices, medical contraindications, and the failure of a Contractor to act timely upon a request.  The Contractor shall have in place mechanisms to ensure that all prior authorization requests are processed within appropriate timeframes (as set forth in Section 11.2.7.2) for: (i) completing initial requests for prior authorization of services; (ii) completing initial determinations of medical necessity and psychosocial necessity; (iii) completing provider and member appeals and expedited appeals for prior authorization of service requests or determinations of medical necessity and psychosocial necessity, in accordance with Law; (iv) notifying providers and members in writing of the Contractor’s decisions on initial prior authorization requests and determinations of medical necessity and psychosocial necessity; and (v) notifying providers and members of the Contractor’s decisions on appeals and expedited appeals of prior authorization requests and determinations of medical necessity and psychosocial necessity.  Instances in which a member’s health condition shall be deemed to require an expedited authorization decision by the Contractor shall include requests for home health services for members being discharged from a hospital or other inpatient setting when such home health services are needed to begin upon discharge. </w:t>
      </w:r>
    </w:p>
    <w:p w:rsidR="00D14708" w:rsidRPr="00D14708" w:rsidRDefault="00D14708" w:rsidP="004816E1">
      <w:pPr>
        <w:pStyle w:val="Heading4"/>
        <w:numPr>
          <w:ilvl w:val="0"/>
          <w:numId w:val="0"/>
        </w:numPr>
        <w:ind w:left="864"/>
      </w:pPr>
    </w:p>
    <w:p w:rsidR="00D14708" w:rsidRPr="00D14708" w:rsidRDefault="00D14708" w:rsidP="004816E1">
      <w:pPr>
        <w:pStyle w:val="Heading4"/>
        <w:keepLines w:val="0"/>
        <w:widowControl w:val="0"/>
        <w:spacing w:before="0" w:line="240" w:lineRule="auto"/>
        <w:ind w:left="1404" w:hanging="864"/>
      </w:pPr>
      <w:r w:rsidRPr="00D14708">
        <w:t xml:space="preserve">Exceptions to Prior Authorization and/or Referrals  </w:t>
      </w:r>
    </w:p>
    <w:p w:rsidR="00D14708" w:rsidRPr="00D14708" w:rsidRDefault="00D14708">
      <w:pPr>
        <w:pStyle w:val="Heading4"/>
        <w:numPr>
          <w:ilvl w:val="0"/>
          <w:numId w:val="0"/>
        </w:numPr>
        <w:ind w:left="540"/>
      </w:pPr>
    </w:p>
    <w:p w:rsidR="00D14708" w:rsidRDefault="00D14708">
      <w:pPr>
        <w:pStyle w:val="Heading4"/>
        <w:numPr>
          <w:ilvl w:val="0"/>
          <w:numId w:val="0"/>
        </w:numPr>
        <w:ind w:left="540"/>
      </w:pPr>
      <w:r w:rsidRPr="00D14708">
        <w:t xml:space="preserve">As part of the UM function, the Contractor must facilitate provider requests for authorization for primary and preventive care services and must assist the provider in providing appropriate referrals for specialty services by locating resources for appropriate referral.  </w:t>
      </w:r>
    </w:p>
    <w:p w:rsidR="00D14708" w:rsidRPr="00D14708" w:rsidRDefault="00D14708" w:rsidP="004816E1">
      <w:pPr>
        <w:keepNext/>
      </w:pPr>
    </w:p>
    <w:p w:rsidR="00D14708" w:rsidRPr="00AD2AD1" w:rsidRDefault="00D14708">
      <w:pPr>
        <w:pStyle w:val="Heading6"/>
      </w:pPr>
      <w:r w:rsidRPr="00AD2AD1">
        <w:t>Pharmacy Prior Authorization</w:t>
      </w:r>
    </w:p>
    <w:p w:rsidR="00D14708" w:rsidRPr="00150B4E" w:rsidRDefault="00D14708" w:rsidP="004816E1">
      <w:pPr>
        <w:pStyle w:val="Heading6"/>
        <w:numPr>
          <w:ilvl w:val="0"/>
          <w:numId w:val="0"/>
        </w:numPr>
        <w:ind w:left="1152"/>
      </w:pPr>
    </w:p>
    <w:p w:rsidR="00D14708" w:rsidRDefault="00D14708" w:rsidP="004816E1">
      <w:pPr>
        <w:pStyle w:val="Heading6"/>
        <w:numPr>
          <w:ilvl w:val="0"/>
          <w:numId w:val="0"/>
        </w:numPr>
        <w:ind w:left="1152"/>
      </w:pPr>
      <w:r w:rsidRPr="00150B4E">
        <w:t>Pharmacy prior authorization requests shall be processed in accordance with 42 U.S.C 1396r- 8(d)(5).</w:t>
      </w:r>
    </w:p>
    <w:p w:rsidR="00474D4A" w:rsidRPr="009D06A7" w:rsidRDefault="00474D4A" w:rsidP="004816E1">
      <w:pPr>
        <w:pStyle w:val="Heading6"/>
        <w:numPr>
          <w:ilvl w:val="0"/>
          <w:numId w:val="0"/>
        </w:numPr>
        <w:ind w:left="1152"/>
      </w:pPr>
    </w:p>
    <w:p w:rsidR="00474D4A" w:rsidRPr="009D06A7" w:rsidRDefault="00474D4A">
      <w:pPr>
        <w:pStyle w:val="Heading6"/>
      </w:pPr>
      <w:r w:rsidRPr="009D06A7">
        <w:t xml:space="preserve">Second Opinions  </w:t>
      </w:r>
    </w:p>
    <w:p w:rsidR="00474D4A" w:rsidRPr="009D06A7" w:rsidRDefault="00474D4A" w:rsidP="004816E1">
      <w:pPr>
        <w:pStyle w:val="Heading6"/>
        <w:numPr>
          <w:ilvl w:val="0"/>
          <w:numId w:val="0"/>
        </w:numPr>
        <w:ind w:left="1152"/>
      </w:pPr>
    </w:p>
    <w:p w:rsidR="00474D4A" w:rsidRDefault="00474D4A" w:rsidP="004816E1">
      <w:pPr>
        <w:pStyle w:val="Heading6"/>
        <w:numPr>
          <w:ilvl w:val="0"/>
          <w:numId w:val="0"/>
        </w:numPr>
        <w:ind w:left="1152"/>
      </w:pPr>
      <w:r w:rsidRPr="009D06A7">
        <w:t>In accordance with 42 CFR 438.206(b)(3), the Contractor must comply with all member requests for a second opinion from a qualified professional.  If the provider network does not include a provider who is qualified to give a second opinion, the Contractor must arrange for the member to obtain a second opinion from a provider outside the network at no cost to the member.</w:t>
      </w:r>
    </w:p>
    <w:p w:rsidR="00250003" w:rsidRDefault="00250003" w:rsidP="004816E1">
      <w:pPr>
        <w:keepNext/>
      </w:pPr>
    </w:p>
    <w:p w:rsidR="00250003" w:rsidRPr="009D06A7" w:rsidRDefault="00250003">
      <w:pPr>
        <w:pStyle w:val="Heading6"/>
      </w:pPr>
      <w:r w:rsidRPr="009D06A7">
        <w:t>Special Needs</w:t>
      </w:r>
    </w:p>
    <w:p w:rsidR="00250003" w:rsidRPr="009D06A7" w:rsidRDefault="00250003" w:rsidP="004816E1">
      <w:pPr>
        <w:pStyle w:val="Heading6"/>
        <w:numPr>
          <w:ilvl w:val="0"/>
          <w:numId w:val="0"/>
        </w:numPr>
        <w:ind w:left="1152" w:hanging="360"/>
      </w:pPr>
    </w:p>
    <w:p w:rsidR="00250003" w:rsidRDefault="00250003" w:rsidP="004816E1">
      <w:pPr>
        <w:pStyle w:val="Heading6"/>
        <w:numPr>
          <w:ilvl w:val="0"/>
          <w:numId w:val="0"/>
        </w:numPr>
        <w:ind w:left="1152"/>
      </w:pPr>
      <w:r w:rsidRPr="009D06A7">
        <w:t>In accordance with 42 CFR 438.208(c), the Contractor must allow members with special needs, who are determined to need a course of treatment or regular care monitoring, to directly access a specialist for treatment via an established mechanism such as a standing referral from the member’s PCP or an approved number of visits. Treatment provided by the specialist must be appropriate for the member’s condition and identified needs.</w:t>
      </w:r>
    </w:p>
    <w:p w:rsidR="00250003" w:rsidRPr="002D77D6" w:rsidRDefault="00250003" w:rsidP="004816E1">
      <w:pPr>
        <w:keepNext/>
      </w:pPr>
    </w:p>
    <w:p w:rsidR="00250003" w:rsidRPr="009D06A7" w:rsidRDefault="00250003">
      <w:pPr>
        <w:pStyle w:val="Heading6"/>
      </w:pPr>
      <w:r w:rsidRPr="009D06A7">
        <w:t>Women’s Health</w:t>
      </w:r>
    </w:p>
    <w:p w:rsidR="00250003" w:rsidRPr="009D06A7" w:rsidRDefault="00250003">
      <w:pPr>
        <w:pStyle w:val="Heading6"/>
        <w:numPr>
          <w:ilvl w:val="0"/>
          <w:numId w:val="0"/>
        </w:numPr>
        <w:ind w:left="792"/>
      </w:pPr>
    </w:p>
    <w:p w:rsidR="00D14708" w:rsidRPr="00D14708" w:rsidRDefault="00250003" w:rsidP="005119A0">
      <w:pPr>
        <w:pStyle w:val="Heading6"/>
        <w:numPr>
          <w:ilvl w:val="0"/>
          <w:numId w:val="0"/>
        </w:numPr>
        <w:ind w:left="1152"/>
      </w:pPr>
      <w:r w:rsidRPr="009D06A7">
        <w:t>In accordance with 42 CFR 438.206(b)(2), the Contractor must provide female members with direct access to a women’s health specialist within the network for covered care necessary to provide women’s routine and preventive health care services. This is in addition to the female member’s designated source of primary care if that source is not a woman’s health specialist. The Contractor must have an established mechanism to permit a female member direct access such as a standing referral from the member’s PCP (if applicable) or an approved number of visits. The Contractor may also establish claims processing procedures that allow payment for certain women’s health codes without prior authorization or referral.</w:t>
      </w:r>
    </w:p>
    <w:p w:rsidR="00D14708" w:rsidRDefault="00D14708" w:rsidP="00D14708">
      <w:pPr>
        <w:pStyle w:val="Heading6"/>
        <w:numPr>
          <w:ilvl w:val="0"/>
          <w:numId w:val="0"/>
        </w:numPr>
        <w:ind w:left="1152"/>
      </w:pPr>
    </w:p>
    <w:p w:rsidR="00D14708" w:rsidRPr="009D06A7" w:rsidRDefault="00D14708">
      <w:pPr>
        <w:pStyle w:val="Heading6"/>
      </w:pPr>
      <w:r w:rsidRPr="009D06A7">
        <w:t>Newborn and Mothers Health Protection</w:t>
      </w:r>
    </w:p>
    <w:p w:rsidR="00D14708" w:rsidRPr="009D06A7" w:rsidRDefault="00D14708" w:rsidP="004816E1">
      <w:pPr>
        <w:pStyle w:val="Heading6"/>
        <w:numPr>
          <w:ilvl w:val="0"/>
          <w:numId w:val="0"/>
        </w:numPr>
        <w:ind w:left="1152"/>
      </w:pPr>
    </w:p>
    <w:p w:rsidR="00D14708" w:rsidRPr="009D06A7" w:rsidRDefault="00D14708" w:rsidP="004816E1">
      <w:pPr>
        <w:pStyle w:val="Heading6"/>
        <w:numPr>
          <w:ilvl w:val="0"/>
          <w:numId w:val="0"/>
        </w:numPr>
        <w:ind w:left="1152"/>
      </w:pPr>
      <w:r w:rsidRPr="009D06A7">
        <w:t>The Contractor shall meet the requirements of the Newborn and Mothers Health Protection Act (NMHPA) of 1996.  The Contractor shall not limit benefits for postpartum hospital stays to less than forty-eight (48) hours following a normal vaginal delivery or ninety-six (96) hours following a cesarean section, unless the attending provider, in consultation with the mother makes the decision to discharge the mother or the newborn child before that time.  The Contractor shall not require a provider to obtain prior authorization for stays up to the forty-eight (48) or ninety-six (96) hour periods.</w:t>
      </w:r>
    </w:p>
    <w:p w:rsidR="00D14708" w:rsidRPr="009D06A7" w:rsidRDefault="00D14708" w:rsidP="00D14708">
      <w:pPr>
        <w:pStyle w:val="Heading6"/>
        <w:numPr>
          <w:ilvl w:val="0"/>
          <w:numId w:val="0"/>
        </w:numPr>
        <w:ind w:left="1152"/>
      </w:pPr>
    </w:p>
    <w:p w:rsidR="00D14708" w:rsidRPr="009D06A7" w:rsidRDefault="00D14708" w:rsidP="00D14708">
      <w:pPr>
        <w:pStyle w:val="Heading6"/>
      </w:pPr>
      <w:r w:rsidRPr="009D06A7">
        <w:t>Emergency and Post-Stabilization Care Services</w:t>
      </w:r>
    </w:p>
    <w:p w:rsidR="00D14708" w:rsidRPr="009D06A7" w:rsidRDefault="00D14708" w:rsidP="00D14708">
      <w:pPr>
        <w:pStyle w:val="Heading6"/>
        <w:numPr>
          <w:ilvl w:val="0"/>
          <w:numId w:val="0"/>
        </w:numPr>
        <w:ind w:left="1152"/>
      </w:pPr>
    </w:p>
    <w:p w:rsidR="00D14708" w:rsidRPr="009D06A7" w:rsidRDefault="00D14708" w:rsidP="00D14708">
      <w:pPr>
        <w:pStyle w:val="Heading6"/>
        <w:numPr>
          <w:ilvl w:val="0"/>
          <w:numId w:val="0"/>
        </w:numPr>
        <w:ind w:left="1152"/>
      </w:pPr>
      <w:r w:rsidRPr="009D06A7">
        <w:t xml:space="preserve">The Contractor shall provide emergency services without requiring prior authorization or PCP referral, regardless of whether these services are provided by a contract or non-contract provider.  The Contractor shall provide post-stabilization care services in accordance with 42 CFR 422.113. </w:t>
      </w:r>
    </w:p>
    <w:p w:rsidR="00D14708" w:rsidRPr="009D06A7" w:rsidRDefault="00D14708" w:rsidP="00D14708">
      <w:pPr>
        <w:pStyle w:val="Heading6"/>
        <w:numPr>
          <w:ilvl w:val="0"/>
          <w:numId w:val="0"/>
        </w:numPr>
        <w:ind w:left="1152"/>
      </w:pPr>
    </w:p>
    <w:p w:rsidR="00D14708" w:rsidRPr="009D06A7" w:rsidRDefault="00D14708" w:rsidP="00D14708">
      <w:pPr>
        <w:pStyle w:val="Heading6"/>
      </w:pPr>
      <w:r w:rsidRPr="009D06A7">
        <w:t>EPSDT</w:t>
      </w:r>
    </w:p>
    <w:p w:rsidR="00D14708" w:rsidRPr="009D06A7" w:rsidRDefault="00D14708" w:rsidP="00D14708">
      <w:pPr>
        <w:pStyle w:val="Heading6"/>
        <w:numPr>
          <w:ilvl w:val="0"/>
          <w:numId w:val="0"/>
        </w:numPr>
        <w:ind w:left="1152"/>
      </w:pPr>
    </w:p>
    <w:p w:rsidR="00D14708" w:rsidRPr="009D06A7" w:rsidRDefault="00D14708" w:rsidP="00D14708">
      <w:pPr>
        <w:pStyle w:val="Heading6"/>
        <w:numPr>
          <w:ilvl w:val="0"/>
          <w:numId w:val="0"/>
        </w:numPr>
        <w:ind w:left="1152"/>
      </w:pPr>
      <w:r w:rsidRPr="009D06A7">
        <w:t xml:space="preserve">The Contractor shall not require prior authorization or PCP (if applicable) referral for the provision of EPSDT screening services. </w:t>
      </w:r>
    </w:p>
    <w:p w:rsidR="00D14708" w:rsidRPr="009D06A7" w:rsidRDefault="00D14708" w:rsidP="00D14708">
      <w:pPr>
        <w:pStyle w:val="Heading6"/>
        <w:numPr>
          <w:ilvl w:val="0"/>
          <w:numId w:val="0"/>
        </w:numPr>
        <w:ind w:left="1152"/>
      </w:pPr>
    </w:p>
    <w:p w:rsidR="00D14708" w:rsidRPr="009D06A7" w:rsidRDefault="00D14708" w:rsidP="00D14708">
      <w:pPr>
        <w:pStyle w:val="Heading6"/>
      </w:pPr>
      <w:r w:rsidRPr="009D06A7">
        <w:t>Behavioral Health Services</w:t>
      </w:r>
    </w:p>
    <w:p w:rsidR="00D14708" w:rsidRPr="009D06A7" w:rsidRDefault="00D14708" w:rsidP="00D14708">
      <w:pPr>
        <w:pStyle w:val="Heading6"/>
        <w:numPr>
          <w:ilvl w:val="0"/>
          <w:numId w:val="0"/>
        </w:numPr>
        <w:ind w:left="1152"/>
      </w:pPr>
    </w:p>
    <w:p w:rsidR="00D14708" w:rsidRPr="00D14708" w:rsidRDefault="00D14708" w:rsidP="00D14708">
      <w:pPr>
        <w:pStyle w:val="Heading6"/>
        <w:numPr>
          <w:ilvl w:val="0"/>
          <w:numId w:val="0"/>
        </w:numPr>
        <w:ind w:left="1152"/>
      </w:pPr>
      <w:r w:rsidRPr="009D06A7">
        <w:t xml:space="preserve">The Contractor shall not require a PCP referral (if applicable) for members to access a behavioral health provider. </w:t>
      </w:r>
    </w:p>
    <w:p w:rsidR="00D14708" w:rsidRPr="009D06A7" w:rsidRDefault="00D14708" w:rsidP="00D14708">
      <w:pPr>
        <w:pStyle w:val="Heading6"/>
        <w:numPr>
          <w:ilvl w:val="0"/>
          <w:numId w:val="0"/>
        </w:numPr>
        <w:ind w:left="1152"/>
      </w:pPr>
    </w:p>
    <w:p w:rsidR="00D14708" w:rsidRPr="009D06A7" w:rsidRDefault="00D14708" w:rsidP="00D14708">
      <w:pPr>
        <w:pStyle w:val="Heading6"/>
      </w:pPr>
      <w:r w:rsidRPr="009D06A7">
        <w:t>Transition of New Members</w:t>
      </w:r>
    </w:p>
    <w:p w:rsidR="00D14708" w:rsidRPr="009D06A7" w:rsidRDefault="00D14708" w:rsidP="00D14708">
      <w:pPr>
        <w:pStyle w:val="Heading6"/>
        <w:numPr>
          <w:ilvl w:val="0"/>
          <w:numId w:val="0"/>
        </w:numPr>
        <w:ind w:left="1152"/>
      </w:pPr>
    </w:p>
    <w:p w:rsidR="00D14708" w:rsidRDefault="00D14708" w:rsidP="00D14708">
      <w:pPr>
        <w:pStyle w:val="Heading6"/>
        <w:numPr>
          <w:ilvl w:val="0"/>
          <w:numId w:val="0"/>
        </w:numPr>
        <w:ind w:left="1152"/>
      </w:pPr>
      <w:r w:rsidRPr="009D06A7">
        <w:t xml:space="preserve">Pursuant to the requirements in </w:t>
      </w:r>
      <w:r w:rsidRPr="009D06A7">
        <w:rPr>
          <w:u w:val="single"/>
        </w:rPr>
        <w:t>Section 3.3</w:t>
      </w:r>
      <w:r w:rsidRPr="009D06A7">
        <w:t xml:space="preserve"> regarding transition of new members, the Contractor shall provide for the continuation of medically necessary covered services regardless of prior authorization or referral requirements. </w:t>
      </w:r>
    </w:p>
    <w:p w:rsidR="00D14708" w:rsidRPr="00D14708" w:rsidRDefault="00D14708" w:rsidP="00B6341F">
      <w:pPr>
        <w:pStyle w:val="Heading6"/>
        <w:numPr>
          <w:ilvl w:val="0"/>
          <w:numId w:val="0"/>
        </w:numPr>
      </w:pPr>
    </w:p>
    <w:p w:rsidR="00D93A6A" w:rsidRDefault="00D93A6A" w:rsidP="00D93A6A">
      <w:pPr>
        <w:pStyle w:val="Heading3"/>
      </w:pPr>
      <w:bookmarkStart w:id="825" w:name="_Toc415121573"/>
      <w:bookmarkStart w:id="826" w:name="_Toc418781445"/>
      <w:r>
        <w:t>Tracking and Reporting</w:t>
      </w:r>
      <w:bookmarkEnd w:id="825"/>
      <w:bookmarkEnd w:id="826"/>
    </w:p>
    <w:p w:rsidR="005119A0" w:rsidRPr="005119A0" w:rsidRDefault="005119A0" w:rsidP="005119A0"/>
    <w:p w:rsidR="00D14708" w:rsidRPr="009D06A7" w:rsidRDefault="00D14708" w:rsidP="00D14708">
      <w:pPr>
        <w:pStyle w:val="Heading4"/>
        <w:keepNext w:val="0"/>
        <w:keepLines w:val="0"/>
        <w:widowControl w:val="0"/>
        <w:spacing w:before="0" w:line="240" w:lineRule="auto"/>
        <w:ind w:left="1404" w:hanging="864"/>
      </w:pPr>
      <w:r w:rsidRPr="009D06A7">
        <w:t xml:space="preserve">PA Tracking Requirements  </w:t>
      </w:r>
    </w:p>
    <w:p w:rsidR="00D14708" w:rsidRPr="00150B4E" w:rsidRDefault="00D14708" w:rsidP="00D14708">
      <w:pPr>
        <w:pStyle w:val="Heading4"/>
        <w:numPr>
          <w:ilvl w:val="0"/>
          <w:numId w:val="0"/>
        </w:numPr>
        <w:ind w:left="540"/>
        <w:rPr>
          <w:i/>
        </w:rPr>
      </w:pPr>
    </w:p>
    <w:p w:rsidR="00D14708" w:rsidRPr="00D14708" w:rsidRDefault="00D14708" w:rsidP="00D14708">
      <w:pPr>
        <w:pStyle w:val="Heading4"/>
        <w:numPr>
          <w:ilvl w:val="0"/>
          <w:numId w:val="0"/>
        </w:numPr>
        <w:ind w:left="540"/>
      </w:pPr>
      <w:r w:rsidRPr="00D14708">
        <w:rPr>
          <w:spacing w:val="2"/>
        </w:rPr>
        <w:t>T</w:t>
      </w:r>
      <w:r w:rsidRPr="00D14708">
        <w:t>he</w:t>
      </w:r>
      <w:r w:rsidRPr="00D14708">
        <w:rPr>
          <w:spacing w:val="-2"/>
        </w:rPr>
        <w:t xml:space="preserve"> </w:t>
      </w:r>
      <w:r w:rsidRPr="00D14708">
        <w:rPr>
          <w:spacing w:val="-1"/>
        </w:rPr>
        <w:t>C</w:t>
      </w:r>
      <w:r w:rsidRPr="00D14708">
        <w:t>on</w:t>
      </w:r>
      <w:r w:rsidRPr="00D14708">
        <w:rPr>
          <w:spacing w:val="-1"/>
        </w:rPr>
        <w:t>t</w:t>
      </w:r>
      <w:r w:rsidRPr="00D14708">
        <w:rPr>
          <w:spacing w:val="1"/>
        </w:rPr>
        <w:t>ra</w:t>
      </w:r>
      <w:r w:rsidRPr="00D14708">
        <w:rPr>
          <w:spacing w:val="-2"/>
        </w:rPr>
        <w:t>c</w:t>
      </w:r>
      <w:r w:rsidRPr="00D14708">
        <w:rPr>
          <w:spacing w:val="1"/>
        </w:rPr>
        <w:t>t</w:t>
      </w:r>
      <w:r w:rsidRPr="00D14708">
        <w:rPr>
          <w:spacing w:val="-2"/>
        </w:rPr>
        <w:t>o</w:t>
      </w:r>
      <w:r w:rsidRPr="00D14708">
        <w:t>r</w:t>
      </w:r>
      <w:r w:rsidRPr="00D14708">
        <w:rPr>
          <w:spacing w:val="1"/>
        </w:rPr>
        <w:t xml:space="preserve"> </w:t>
      </w:r>
      <w:r w:rsidRPr="00D14708">
        <w:rPr>
          <w:spacing w:val="-3"/>
        </w:rPr>
        <w:t>m</w:t>
      </w:r>
      <w:r w:rsidRPr="00D14708">
        <w:t>u</w:t>
      </w:r>
      <w:r w:rsidRPr="00D14708">
        <w:rPr>
          <w:spacing w:val="1"/>
        </w:rPr>
        <w:t>s</w:t>
      </w:r>
      <w:r w:rsidRPr="00D14708">
        <w:t>t</w:t>
      </w:r>
      <w:r w:rsidRPr="00D14708">
        <w:rPr>
          <w:spacing w:val="1"/>
        </w:rPr>
        <w:t xml:space="preserve"> t</w:t>
      </w:r>
      <w:r w:rsidRPr="00D14708">
        <w:rPr>
          <w:spacing w:val="-1"/>
        </w:rPr>
        <w:t>r</w:t>
      </w:r>
      <w:r w:rsidRPr="00D14708">
        <w:rPr>
          <w:spacing w:val="1"/>
        </w:rPr>
        <w:t>ac</w:t>
      </w:r>
      <w:r w:rsidRPr="00D14708">
        <w:t>k</w:t>
      </w:r>
      <w:r w:rsidRPr="00D14708">
        <w:rPr>
          <w:spacing w:val="-2"/>
        </w:rPr>
        <w:t xml:space="preserve"> </w:t>
      </w:r>
      <w:r w:rsidRPr="00D14708">
        <w:rPr>
          <w:spacing w:val="1"/>
        </w:rPr>
        <w:t>al</w:t>
      </w:r>
      <w:r w:rsidRPr="00D14708">
        <w:t>l</w:t>
      </w:r>
      <w:r w:rsidRPr="00D14708">
        <w:rPr>
          <w:spacing w:val="-1"/>
        </w:rPr>
        <w:t xml:space="preserve"> </w:t>
      </w:r>
      <w:r w:rsidRPr="00D14708">
        <w:t>p</w:t>
      </w:r>
      <w:r w:rsidRPr="00D14708">
        <w:rPr>
          <w:spacing w:val="-1"/>
        </w:rPr>
        <w:t>r</w:t>
      </w:r>
      <w:r w:rsidRPr="00D14708">
        <w:rPr>
          <w:spacing w:val="1"/>
        </w:rPr>
        <w:t>i</w:t>
      </w:r>
      <w:r w:rsidRPr="00D14708">
        <w:t>or</w:t>
      </w:r>
      <w:r w:rsidRPr="00D14708">
        <w:rPr>
          <w:spacing w:val="-1"/>
        </w:rPr>
        <w:t xml:space="preserve"> </w:t>
      </w:r>
      <w:r w:rsidRPr="00D14708">
        <w:rPr>
          <w:spacing w:val="1"/>
        </w:rPr>
        <w:t>a</w:t>
      </w:r>
      <w:r w:rsidRPr="00D14708">
        <w:t>u</w:t>
      </w:r>
      <w:r w:rsidRPr="00D14708">
        <w:rPr>
          <w:spacing w:val="-1"/>
        </w:rPr>
        <w:t>t</w:t>
      </w:r>
      <w:r w:rsidRPr="00D14708">
        <w:t>ho</w:t>
      </w:r>
      <w:r w:rsidRPr="00D14708">
        <w:rPr>
          <w:spacing w:val="-1"/>
        </w:rPr>
        <w:t>r</w:t>
      </w:r>
      <w:r w:rsidRPr="00D14708">
        <w:rPr>
          <w:spacing w:val="1"/>
        </w:rPr>
        <w:t>i</w:t>
      </w:r>
      <w:r w:rsidRPr="00D14708">
        <w:rPr>
          <w:spacing w:val="-2"/>
        </w:rPr>
        <w:t>z</w:t>
      </w:r>
      <w:r w:rsidRPr="00D14708">
        <w:rPr>
          <w:spacing w:val="1"/>
        </w:rPr>
        <w:t>at</w:t>
      </w:r>
      <w:r w:rsidRPr="00D14708">
        <w:rPr>
          <w:spacing w:val="-1"/>
        </w:rPr>
        <w:t>i</w:t>
      </w:r>
      <w:r w:rsidRPr="00D14708">
        <w:t xml:space="preserve">on </w:t>
      </w:r>
      <w:r w:rsidRPr="00D14708">
        <w:rPr>
          <w:spacing w:val="-1"/>
        </w:rPr>
        <w:t>r</w:t>
      </w:r>
      <w:r w:rsidRPr="00D14708">
        <w:rPr>
          <w:spacing w:val="1"/>
        </w:rPr>
        <w:t>e</w:t>
      </w:r>
      <w:r w:rsidRPr="00D14708">
        <w:t>q</w:t>
      </w:r>
      <w:r w:rsidRPr="00D14708">
        <w:rPr>
          <w:spacing w:val="-2"/>
        </w:rPr>
        <w:t>u</w:t>
      </w:r>
      <w:r w:rsidRPr="00D14708">
        <w:rPr>
          <w:spacing w:val="1"/>
        </w:rPr>
        <w:t>est</w:t>
      </w:r>
      <w:r w:rsidRPr="00D14708">
        <w:t>s</w:t>
      </w:r>
      <w:r w:rsidRPr="00D14708">
        <w:rPr>
          <w:spacing w:val="-2"/>
        </w:rPr>
        <w:t xml:space="preserve"> </w:t>
      </w:r>
      <w:r w:rsidRPr="00D14708">
        <w:rPr>
          <w:spacing w:val="1"/>
        </w:rPr>
        <w:t>i</w:t>
      </w:r>
      <w:r w:rsidRPr="00D14708">
        <w:t>n</w:t>
      </w:r>
      <w:r w:rsidRPr="00D14708">
        <w:rPr>
          <w:spacing w:val="-2"/>
        </w:rPr>
        <w:t xml:space="preserve"> </w:t>
      </w:r>
      <w:r w:rsidRPr="00D14708">
        <w:rPr>
          <w:spacing w:val="1"/>
        </w:rPr>
        <w:t>its</w:t>
      </w:r>
      <w:r w:rsidRPr="00D14708">
        <w:rPr>
          <w:spacing w:val="-1"/>
        </w:rPr>
        <w:t xml:space="preserve"> </w:t>
      </w:r>
      <w:r w:rsidRPr="00D14708">
        <w:rPr>
          <w:spacing w:val="1"/>
        </w:rPr>
        <w:t>i</w:t>
      </w:r>
      <w:r w:rsidRPr="00D14708">
        <w:rPr>
          <w:spacing w:val="-2"/>
        </w:rPr>
        <w:t>n</w:t>
      </w:r>
      <w:r w:rsidRPr="00D14708">
        <w:rPr>
          <w:spacing w:val="1"/>
        </w:rPr>
        <w:t>f</w:t>
      </w:r>
      <w:r w:rsidRPr="00D14708">
        <w:t>o</w:t>
      </w:r>
      <w:r w:rsidRPr="00D14708">
        <w:rPr>
          <w:spacing w:val="1"/>
        </w:rPr>
        <w:t>r</w:t>
      </w:r>
      <w:r w:rsidRPr="00D14708">
        <w:rPr>
          <w:spacing w:val="-3"/>
        </w:rPr>
        <w:t>m</w:t>
      </w:r>
      <w:r w:rsidRPr="00D14708">
        <w:rPr>
          <w:spacing w:val="1"/>
        </w:rPr>
        <w:t>ati</w:t>
      </w:r>
      <w:r w:rsidRPr="00D14708">
        <w:rPr>
          <w:spacing w:val="-2"/>
        </w:rPr>
        <w:t>o</w:t>
      </w:r>
      <w:r w:rsidRPr="00D14708">
        <w:t xml:space="preserve">n </w:t>
      </w:r>
      <w:r w:rsidRPr="00D14708">
        <w:rPr>
          <w:spacing w:val="1"/>
        </w:rPr>
        <w:t>s</w:t>
      </w:r>
      <w:r w:rsidRPr="00D14708">
        <w:rPr>
          <w:spacing w:val="-2"/>
        </w:rPr>
        <w:t>ys</w:t>
      </w:r>
      <w:r w:rsidRPr="00D14708">
        <w:rPr>
          <w:spacing w:val="1"/>
        </w:rPr>
        <w:t>te</w:t>
      </w:r>
      <w:r w:rsidRPr="00D14708">
        <w:rPr>
          <w:spacing w:val="-3"/>
        </w:rPr>
        <w:t>m</w:t>
      </w:r>
      <w:r w:rsidRPr="00D14708">
        <w:t xml:space="preserve">.  </w:t>
      </w:r>
      <w:r w:rsidRPr="00D14708">
        <w:rPr>
          <w:spacing w:val="-1"/>
        </w:rPr>
        <w:t>A</w:t>
      </w:r>
      <w:r w:rsidRPr="00D14708">
        <w:rPr>
          <w:spacing w:val="1"/>
        </w:rPr>
        <w:t>l</w:t>
      </w:r>
      <w:r w:rsidRPr="00D14708">
        <w:t>l no</w:t>
      </w:r>
      <w:r w:rsidRPr="00D14708">
        <w:rPr>
          <w:spacing w:val="1"/>
        </w:rPr>
        <w:t>te</w:t>
      </w:r>
      <w:r w:rsidRPr="00D14708">
        <w:t>s</w:t>
      </w:r>
      <w:r w:rsidRPr="00D14708">
        <w:rPr>
          <w:spacing w:val="-2"/>
        </w:rPr>
        <w:t xml:space="preserve"> </w:t>
      </w:r>
      <w:r w:rsidRPr="00D14708">
        <w:rPr>
          <w:spacing w:val="1"/>
        </w:rPr>
        <w:t>i</w:t>
      </w:r>
      <w:r w:rsidRPr="00D14708">
        <w:t>n</w:t>
      </w:r>
      <w:r w:rsidRPr="00D14708">
        <w:rPr>
          <w:spacing w:val="-2"/>
        </w:rPr>
        <w:t xml:space="preserve"> </w:t>
      </w:r>
      <w:r w:rsidRPr="00D14708">
        <w:rPr>
          <w:spacing w:val="1"/>
        </w:rPr>
        <w:t>t</w:t>
      </w:r>
      <w:r w:rsidRPr="00D14708">
        <w:t>he</w:t>
      </w:r>
      <w:r w:rsidRPr="00D14708">
        <w:rPr>
          <w:spacing w:val="1"/>
        </w:rPr>
        <w:t xml:space="preserve"> </w:t>
      </w:r>
      <w:r w:rsidRPr="00D14708">
        <w:rPr>
          <w:spacing w:val="-1"/>
        </w:rPr>
        <w:t>C</w:t>
      </w:r>
      <w:r w:rsidRPr="00D14708">
        <w:rPr>
          <w:spacing w:val="-2"/>
        </w:rPr>
        <w:t>o</w:t>
      </w:r>
      <w:r w:rsidRPr="00D14708">
        <w:t>n</w:t>
      </w:r>
      <w:r w:rsidRPr="00D14708">
        <w:rPr>
          <w:spacing w:val="-1"/>
        </w:rPr>
        <w:t>t</w:t>
      </w:r>
      <w:r w:rsidRPr="00D14708">
        <w:rPr>
          <w:spacing w:val="1"/>
        </w:rPr>
        <w:t>ra</w:t>
      </w:r>
      <w:r w:rsidRPr="00D14708">
        <w:rPr>
          <w:spacing w:val="-2"/>
        </w:rPr>
        <w:t>c</w:t>
      </w:r>
      <w:r w:rsidRPr="00D14708">
        <w:rPr>
          <w:spacing w:val="1"/>
        </w:rPr>
        <w:t>t</w:t>
      </w:r>
      <w:r w:rsidRPr="00D14708">
        <w:t>o</w:t>
      </w:r>
      <w:r w:rsidRPr="00D14708">
        <w:rPr>
          <w:spacing w:val="-1"/>
        </w:rPr>
        <w:t>r</w:t>
      </w:r>
      <w:r w:rsidRPr="00D14708">
        <w:rPr>
          <w:spacing w:val="1"/>
        </w:rPr>
        <w:t>’</w:t>
      </w:r>
      <w:r w:rsidRPr="00D14708">
        <w:t>s</w:t>
      </w:r>
      <w:r w:rsidRPr="00D14708">
        <w:rPr>
          <w:spacing w:val="1"/>
        </w:rPr>
        <w:t xml:space="preserve"> </w:t>
      </w:r>
      <w:r w:rsidRPr="00D14708">
        <w:rPr>
          <w:spacing w:val="-2"/>
        </w:rPr>
        <w:t>p</w:t>
      </w:r>
      <w:r w:rsidRPr="00D14708">
        <w:rPr>
          <w:spacing w:val="-1"/>
        </w:rPr>
        <w:t>r</w:t>
      </w:r>
      <w:r w:rsidRPr="00D14708">
        <w:rPr>
          <w:spacing w:val="1"/>
        </w:rPr>
        <w:t>i</w:t>
      </w:r>
      <w:r w:rsidRPr="00D14708">
        <w:t>or</w:t>
      </w:r>
      <w:r w:rsidRPr="00D14708">
        <w:rPr>
          <w:spacing w:val="-1"/>
        </w:rPr>
        <w:t xml:space="preserve"> </w:t>
      </w:r>
      <w:r w:rsidRPr="00D14708">
        <w:rPr>
          <w:spacing w:val="1"/>
        </w:rPr>
        <w:t>a</w:t>
      </w:r>
      <w:r w:rsidRPr="00D14708">
        <w:t>u</w:t>
      </w:r>
      <w:r w:rsidRPr="00D14708">
        <w:rPr>
          <w:spacing w:val="1"/>
        </w:rPr>
        <w:t>t</w:t>
      </w:r>
      <w:r w:rsidRPr="00D14708">
        <w:rPr>
          <w:spacing w:val="-2"/>
        </w:rPr>
        <w:t>h</w:t>
      </w:r>
      <w:r w:rsidRPr="00D14708">
        <w:t>o</w:t>
      </w:r>
      <w:r w:rsidRPr="00D14708">
        <w:rPr>
          <w:spacing w:val="-1"/>
        </w:rPr>
        <w:t>r</w:t>
      </w:r>
      <w:r w:rsidRPr="00D14708">
        <w:rPr>
          <w:spacing w:val="1"/>
        </w:rPr>
        <w:t>i</w:t>
      </w:r>
      <w:r w:rsidRPr="00D14708">
        <w:rPr>
          <w:spacing w:val="-2"/>
        </w:rPr>
        <w:t>z</w:t>
      </w:r>
      <w:r w:rsidRPr="00D14708">
        <w:rPr>
          <w:spacing w:val="1"/>
        </w:rPr>
        <w:t>ati</w:t>
      </w:r>
      <w:r w:rsidRPr="00D14708">
        <w:rPr>
          <w:spacing w:val="-2"/>
        </w:rPr>
        <w:t>o</w:t>
      </w:r>
      <w:r w:rsidRPr="00D14708">
        <w:t xml:space="preserve">n </w:t>
      </w:r>
      <w:r w:rsidRPr="00D14708">
        <w:rPr>
          <w:spacing w:val="-1"/>
        </w:rPr>
        <w:t>t</w:t>
      </w:r>
      <w:r w:rsidRPr="00D14708">
        <w:rPr>
          <w:spacing w:val="1"/>
        </w:rPr>
        <w:t>rac</w:t>
      </w:r>
      <w:r w:rsidRPr="00D14708">
        <w:rPr>
          <w:spacing w:val="-2"/>
        </w:rPr>
        <w:t>k</w:t>
      </w:r>
      <w:r w:rsidRPr="00D14708">
        <w:rPr>
          <w:spacing w:val="1"/>
        </w:rPr>
        <w:t>i</w:t>
      </w:r>
      <w:r w:rsidRPr="00D14708">
        <w:t>ng</w:t>
      </w:r>
      <w:r w:rsidRPr="00D14708">
        <w:rPr>
          <w:spacing w:val="-2"/>
        </w:rPr>
        <w:t xml:space="preserve"> sy</w:t>
      </w:r>
      <w:r w:rsidRPr="00D14708">
        <w:rPr>
          <w:spacing w:val="1"/>
        </w:rPr>
        <w:t>ste</w:t>
      </w:r>
      <w:r w:rsidRPr="00D14708">
        <w:t>m</w:t>
      </w:r>
      <w:r w:rsidRPr="00D14708">
        <w:rPr>
          <w:spacing w:val="-1"/>
        </w:rPr>
        <w:t xml:space="preserve"> </w:t>
      </w:r>
      <w:r w:rsidRPr="00D14708">
        <w:rPr>
          <w:spacing w:val="-3"/>
        </w:rPr>
        <w:t>m</w:t>
      </w:r>
      <w:r w:rsidRPr="00D14708">
        <w:t>u</w:t>
      </w:r>
      <w:r w:rsidRPr="00D14708">
        <w:rPr>
          <w:spacing w:val="1"/>
        </w:rPr>
        <w:t>s</w:t>
      </w:r>
      <w:r w:rsidRPr="00D14708">
        <w:t>t</w:t>
      </w:r>
      <w:r w:rsidRPr="00D14708">
        <w:rPr>
          <w:spacing w:val="1"/>
        </w:rPr>
        <w:t xml:space="preserve"> </w:t>
      </w:r>
      <w:r w:rsidRPr="00D14708">
        <w:t>be</w:t>
      </w:r>
      <w:r w:rsidRPr="00D14708">
        <w:rPr>
          <w:spacing w:val="1"/>
        </w:rPr>
        <w:t xml:space="preserve"> si</w:t>
      </w:r>
      <w:r w:rsidRPr="00D14708">
        <w:rPr>
          <w:spacing w:val="-2"/>
        </w:rPr>
        <w:t>g</w:t>
      </w:r>
      <w:r w:rsidRPr="00D14708">
        <w:t>n</w:t>
      </w:r>
      <w:r w:rsidRPr="00D14708">
        <w:rPr>
          <w:spacing w:val="1"/>
        </w:rPr>
        <w:t>e</w:t>
      </w:r>
      <w:r w:rsidRPr="00D14708">
        <w:t>d by</w:t>
      </w:r>
      <w:r w:rsidRPr="00D14708">
        <w:rPr>
          <w:spacing w:val="-2"/>
        </w:rPr>
        <w:t xml:space="preserve"> </w:t>
      </w:r>
      <w:r w:rsidRPr="00D14708">
        <w:rPr>
          <w:spacing w:val="1"/>
        </w:rPr>
        <w:t>c</w:t>
      </w:r>
      <w:r w:rsidRPr="00D14708">
        <w:rPr>
          <w:spacing w:val="-1"/>
        </w:rPr>
        <w:t>li</w:t>
      </w:r>
      <w:r w:rsidRPr="00D14708">
        <w:t>n</w:t>
      </w:r>
      <w:r w:rsidRPr="00D14708">
        <w:rPr>
          <w:spacing w:val="1"/>
        </w:rPr>
        <w:t>ic</w:t>
      </w:r>
      <w:r w:rsidRPr="00D14708">
        <w:rPr>
          <w:spacing w:val="-2"/>
        </w:rPr>
        <w:t>a</w:t>
      </w:r>
      <w:r w:rsidRPr="00D14708">
        <w:t>l</w:t>
      </w:r>
      <w:r w:rsidRPr="00D14708">
        <w:rPr>
          <w:spacing w:val="1"/>
        </w:rPr>
        <w:t xml:space="preserve"> </w:t>
      </w:r>
      <w:r w:rsidRPr="00D14708">
        <w:rPr>
          <w:spacing w:val="-2"/>
        </w:rPr>
        <w:t>s</w:t>
      </w:r>
      <w:r w:rsidRPr="00D14708">
        <w:rPr>
          <w:spacing w:val="1"/>
        </w:rPr>
        <w:t>t</w:t>
      </w:r>
      <w:r w:rsidRPr="00D14708">
        <w:rPr>
          <w:spacing w:val="-2"/>
        </w:rPr>
        <w:t>a</w:t>
      </w:r>
      <w:r w:rsidRPr="00D14708">
        <w:rPr>
          <w:spacing w:val="1"/>
        </w:rPr>
        <w:t>f</w:t>
      </w:r>
      <w:r w:rsidRPr="00D14708">
        <w:t xml:space="preserve">f </w:t>
      </w:r>
      <w:r w:rsidRPr="00D14708">
        <w:rPr>
          <w:spacing w:val="1"/>
        </w:rPr>
        <w:t>a</w:t>
      </w:r>
      <w:r w:rsidRPr="00D14708">
        <w:t xml:space="preserve">nd </w:t>
      </w:r>
      <w:r w:rsidRPr="00D14708">
        <w:rPr>
          <w:spacing w:val="1"/>
        </w:rPr>
        <w:t>i</w:t>
      </w:r>
      <w:r w:rsidRPr="00D14708">
        <w:rPr>
          <w:spacing w:val="-2"/>
        </w:rPr>
        <w:t>n</w:t>
      </w:r>
      <w:r w:rsidRPr="00D14708">
        <w:rPr>
          <w:spacing w:val="1"/>
        </w:rPr>
        <w:t>cl</w:t>
      </w:r>
      <w:r w:rsidRPr="00D14708">
        <w:rPr>
          <w:spacing w:val="-2"/>
        </w:rPr>
        <w:t>u</w:t>
      </w:r>
      <w:r w:rsidRPr="00D14708">
        <w:t>de</w:t>
      </w:r>
      <w:r w:rsidRPr="00D14708">
        <w:rPr>
          <w:spacing w:val="-2"/>
        </w:rPr>
        <w:t xml:space="preserve"> </w:t>
      </w:r>
      <w:r w:rsidRPr="00D14708">
        <w:rPr>
          <w:spacing w:val="1"/>
        </w:rPr>
        <w:t>t</w:t>
      </w:r>
      <w:r w:rsidRPr="00D14708">
        <w:t>he</w:t>
      </w:r>
      <w:r w:rsidRPr="00D14708">
        <w:rPr>
          <w:spacing w:val="1"/>
        </w:rPr>
        <w:t xml:space="preserve"> </w:t>
      </w:r>
      <w:r w:rsidRPr="00D14708">
        <w:rPr>
          <w:spacing w:val="-2"/>
        </w:rPr>
        <w:t>a</w:t>
      </w:r>
      <w:r w:rsidRPr="00D14708">
        <w:t>pp</w:t>
      </w:r>
      <w:r w:rsidRPr="00D14708">
        <w:rPr>
          <w:spacing w:val="1"/>
        </w:rPr>
        <w:t>r</w:t>
      </w:r>
      <w:r w:rsidRPr="00D14708">
        <w:t>o</w:t>
      </w:r>
      <w:r w:rsidRPr="00D14708">
        <w:rPr>
          <w:spacing w:val="-2"/>
        </w:rPr>
        <w:t>p</w:t>
      </w:r>
      <w:r w:rsidRPr="00D14708">
        <w:rPr>
          <w:spacing w:val="1"/>
        </w:rPr>
        <w:t>r</w:t>
      </w:r>
      <w:r w:rsidRPr="00D14708">
        <w:rPr>
          <w:spacing w:val="-1"/>
        </w:rPr>
        <w:t>i</w:t>
      </w:r>
      <w:r w:rsidRPr="00D14708">
        <w:rPr>
          <w:spacing w:val="1"/>
        </w:rPr>
        <w:t>a</w:t>
      </w:r>
      <w:r w:rsidRPr="00D14708">
        <w:rPr>
          <w:spacing w:val="-1"/>
        </w:rPr>
        <w:t>t</w:t>
      </w:r>
      <w:r w:rsidRPr="00D14708">
        <w:t>e</w:t>
      </w:r>
      <w:r w:rsidRPr="00D14708">
        <w:rPr>
          <w:spacing w:val="-2"/>
        </w:rPr>
        <w:t xml:space="preserve"> </w:t>
      </w:r>
      <w:r w:rsidRPr="00D14708">
        <w:rPr>
          <w:spacing w:val="1"/>
        </w:rPr>
        <w:t>s</w:t>
      </w:r>
      <w:r w:rsidRPr="00D14708">
        <w:t>u</w:t>
      </w:r>
      <w:r w:rsidRPr="00D14708">
        <w:rPr>
          <w:spacing w:val="1"/>
        </w:rPr>
        <w:t>f</w:t>
      </w:r>
      <w:r w:rsidRPr="00D14708">
        <w:rPr>
          <w:spacing w:val="-1"/>
        </w:rPr>
        <w:t>f</w:t>
      </w:r>
      <w:r w:rsidRPr="00D14708">
        <w:rPr>
          <w:spacing w:val="1"/>
        </w:rPr>
        <w:t>i</w:t>
      </w:r>
      <w:r w:rsidRPr="00D14708">
        <w:t>x</w:t>
      </w:r>
      <w:r w:rsidRPr="00D14708">
        <w:rPr>
          <w:spacing w:val="-2"/>
        </w:rPr>
        <w:t xml:space="preserve"> </w:t>
      </w:r>
      <w:r w:rsidRPr="00D14708">
        <w:rPr>
          <w:spacing w:val="1"/>
        </w:rPr>
        <w:t>(e</w:t>
      </w:r>
      <w:r w:rsidRPr="00D14708">
        <w:t>.</w:t>
      </w:r>
      <w:r w:rsidRPr="00D14708">
        <w:rPr>
          <w:spacing w:val="-2"/>
        </w:rPr>
        <w:t>g</w:t>
      </w:r>
      <w:r w:rsidRPr="00D14708">
        <w:t xml:space="preserve">., </w:t>
      </w:r>
      <w:r w:rsidRPr="00D14708">
        <w:rPr>
          <w:spacing w:val="-1"/>
        </w:rPr>
        <w:t>RN</w:t>
      </w:r>
      <w:r w:rsidRPr="00D14708">
        <w:t xml:space="preserve">, </w:t>
      </w:r>
      <w:r w:rsidRPr="00D14708">
        <w:rPr>
          <w:spacing w:val="1"/>
        </w:rPr>
        <w:t>M</w:t>
      </w:r>
      <w:r w:rsidRPr="00D14708">
        <w:rPr>
          <w:spacing w:val="-1"/>
        </w:rPr>
        <w:t>D</w:t>
      </w:r>
      <w:r w:rsidRPr="00D14708">
        <w:t xml:space="preserve">, RPh, </w:t>
      </w:r>
      <w:r w:rsidRPr="00D14708">
        <w:rPr>
          <w:spacing w:val="-2"/>
        </w:rPr>
        <w:t>e</w:t>
      </w:r>
      <w:r w:rsidRPr="00D14708">
        <w:rPr>
          <w:spacing w:val="1"/>
        </w:rPr>
        <w:t>tc</w:t>
      </w:r>
      <w:r w:rsidRPr="00D14708">
        <w:t>.</w:t>
      </w:r>
      <w:r w:rsidRPr="00D14708">
        <w:rPr>
          <w:spacing w:val="-1"/>
        </w:rPr>
        <w:t>)</w:t>
      </w:r>
      <w:r w:rsidRPr="00D14708">
        <w:t>.</w:t>
      </w:r>
      <w:r w:rsidRPr="00D14708">
        <w:rPr>
          <w:spacing w:val="48"/>
        </w:rPr>
        <w:t xml:space="preserve"> </w:t>
      </w:r>
      <w:r w:rsidRPr="00D14708">
        <w:t>For</w:t>
      </w:r>
      <w:r w:rsidRPr="00D14708">
        <w:rPr>
          <w:spacing w:val="1"/>
        </w:rPr>
        <w:t xml:space="preserve"> </w:t>
      </w:r>
      <w:r w:rsidRPr="00D14708">
        <w:t>p</w:t>
      </w:r>
      <w:r w:rsidRPr="00D14708">
        <w:rPr>
          <w:spacing w:val="-1"/>
        </w:rPr>
        <w:t>r</w:t>
      </w:r>
      <w:r w:rsidRPr="00D14708">
        <w:rPr>
          <w:spacing w:val="1"/>
        </w:rPr>
        <w:t>i</w:t>
      </w:r>
      <w:r w:rsidRPr="00D14708">
        <w:rPr>
          <w:spacing w:val="-2"/>
        </w:rPr>
        <w:t>o</w:t>
      </w:r>
      <w:r w:rsidRPr="00D14708">
        <w:t>r</w:t>
      </w:r>
      <w:r w:rsidRPr="00D14708">
        <w:rPr>
          <w:spacing w:val="1"/>
        </w:rPr>
        <w:t xml:space="preserve"> a</w:t>
      </w:r>
      <w:r w:rsidRPr="00D14708">
        <w:rPr>
          <w:spacing w:val="-2"/>
        </w:rPr>
        <w:t>u</w:t>
      </w:r>
      <w:r w:rsidRPr="00D14708">
        <w:rPr>
          <w:spacing w:val="1"/>
        </w:rPr>
        <w:t>t</w:t>
      </w:r>
      <w:r w:rsidRPr="00D14708">
        <w:t>ho</w:t>
      </w:r>
      <w:r w:rsidRPr="00D14708">
        <w:rPr>
          <w:spacing w:val="-1"/>
        </w:rPr>
        <w:t>r</w:t>
      </w:r>
      <w:r w:rsidRPr="00D14708">
        <w:rPr>
          <w:spacing w:val="1"/>
        </w:rPr>
        <w:t>i</w:t>
      </w:r>
      <w:r w:rsidRPr="00D14708">
        <w:rPr>
          <w:spacing w:val="-2"/>
        </w:rPr>
        <w:t>z</w:t>
      </w:r>
      <w:r w:rsidRPr="00D14708">
        <w:rPr>
          <w:spacing w:val="1"/>
        </w:rPr>
        <w:t>a</w:t>
      </w:r>
      <w:r w:rsidRPr="00D14708">
        <w:rPr>
          <w:spacing w:val="-1"/>
        </w:rPr>
        <w:t>t</w:t>
      </w:r>
      <w:r w:rsidRPr="00D14708">
        <w:rPr>
          <w:spacing w:val="1"/>
        </w:rPr>
        <w:t>i</w:t>
      </w:r>
      <w:r w:rsidRPr="00D14708">
        <w:t xml:space="preserve">on </w:t>
      </w:r>
      <w:r w:rsidRPr="00D14708">
        <w:rPr>
          <w:spacing w:val="-2"/>
        </w:rPr>
        <w:t>a</w:t>
      </w:r>
      <w:r w:rsidRPr="00D14708">
        <w:t>p</w:t>
      </w:r>
      <w:r w:rsidRPr="00D14708">
        <w:rPr>
          <w:spacing w:val="-2"/>
        </w:rPr>
        <w:t>p</w:t>
      </w:r>
      <w:r w:rsidRPr="00D14708">
        <w:rPr>
          <w:spacing w:val="1"/>
        </w:rPr>
        <w:t>r</w:t>
      </w:r>
      <w:r w:rsidRPr="00D14708">
        <w:t>o</w:t>
      </w:r>
      <w:r w:rsidRPr="00D14708">
        <w:rPr>
          <w:spacing w:val="-2"/>
        </w:rPr>
        <w:t>v</w:t>
      </w:r>
      <w:r w:rsidRPr="00D14708">
        <w:rPr>
          <w:spacing w:val="1"/>
        </w:rPr>
        <w:t>als</w:t>
      </w:r>
      <w:r w:rsidRPr="00D14708">
        <w:t>,</w:t>
      </w:r>
      <w:r w:rsidRPr="00D14708">
        <w:rPr>
          <w:spacing w:val="-2"/>
        </w:rPr>
        <w:t xml:space="preserve"> </w:t>
      </w:r>
      <w:r w:rsidRPr="00D14708">
        <w:rPr>
          <w:spacing w:val="1"/>
        </w:rPr>
        <w:t>t</w:t>
      </w:r>
      <w:r w:rsidRPr="00D14708">
        <w:t xml:space="preserve">he </w:t>
      </w:r>
      <w:r w:rsidRPr="00D14708">
        <w:rPr>
          <w:spacing w:val="-1"/>
        </w:rPr>
        <w:t>C</w:t>
      </w:r>
      <w:r w:rsidRPr="00D14708">
        <w:t>on</w:t>
      </w:r>
      <w:r w:rsidRPr="00D14708">
        <w:rPr>
          <w:spacing w:val="1"/>
        </w:rPr>
        <w:t>tr</w:t>
      </w:r>
      <w:r w:rsidRPr="00D14708">
        <w:rPr>
          <w:spacing w:val="-2"/>
        </w:rPr>
        <w:t>a</w:t>
      </w:r>
      <w:r w:rsidRPr="00D14708">
        <w:rPr>
          <w:spacing w:val="1"/>
        </w:rPr>
        <w:t>ct</w:t>
      </w:r>
      <w:r w:rsidRPr="00D14708">
        <w:rPr>
          <w:spacing w:val="-2"/>
        </w:rPr>
        <w:t>o</w:t>
      </w:r>
      <w:r w:rsidRPr="00D14708">
        <w:t>r</w:t>
      </w:r>
      <w:r w:rsidRPr="00D14708">
        <w:rPr>
          <w:spacing w:val="1"/>
        </w:rPr>
        <w:t xml:space="preserve"> </w:t>
      </w:r>
      <w:r w:rsidRPr="00D14708">
        <w:rPr>
          <w:spacing w:val="-2"/>
        </w:rPr>
        <w:t>s</w:t>
      </w:r>
      <w:r w:rsidRPr="00D14708">
        <w:t>h</w:t>
      </w:r>
      <w:r w:rsidRPr="00D14708">
        <w:rPr>
          <w:spacing w:val="1"/>
        </w:rPr>
        <w:t>a</w:t>
      </w:r>
      <w:r w:rsidRPr="00D14708">
        <w:rPr>
          <w:spacing w:val="-1"/>
        </w:rPr>
        <w:t>l</w:t>
      </w:r>
      <w:r w:rsidRPr="00D14708">
        <w:t>l</w:t>
      </w:r>
      <w:r w:rsidRPr="00D14708">
        <w:rPr>
          <w:spacing w:val="1"/>
        </w:rPr>
        <w:t xml:space="preserve"> </w:t>
      </w:r>
      <w:r w:rsidRPr="00D14708">
        <w:rPr>
          <w:spacing w:val="-2"/>
        </w:rPr>
        <w:t>p</w:t>
      </w:r>
      <w:r w:rsidRPr="00D14708">
        <w:rPr>
          <w:spacing w:val="1"/>
        </w:rPr>
        <w:t>r</w:t>
      </w:r>
      <w:r w:rsidRPr="00D14708">
        <w:t>o</w:t>
      </w:r>
      <w:r w:rsidRPr="00D14708">
        <w:rPr>
          <w:spacing w:val="-2"/>
        </w:rPr>
        <w:t>v</w:t>
      </w:r>
      <w:r w:rsidRPr="00D14708">
        <w:rPr>
          <w:spacing w:val="1"/>
        </w:rPr>
        <w:t>i</w:t>
      </w:r>
      <w:r w:rsidRPr="00D14708">
        <w:t>de</w:t>
      </w:r>
      <w:r w:rsidRPr="00D14708">
        <w:rPr>
          <w:spacing w:val="1"/>
        </w:rPr>
        <w:t xml:space="preserve"> </w:t>
      </w:r>
      <w:r w:rsidRPr="00D14708">
        <w:t>a</w:t>
      </w:r>
      <w:r w:rsidRPr="00D14708">
        <w:rPr>
          <w:spacing w:val="-2"/>
        </w:rPr>
        <w:t xml:space="preserve"> p</w:t>
      </w:r>
      <w:r w:rsidRPr="00D14708">
        <w:rPr>
          <w:spacing w:val="1"/>
        </w:rPr>
        <w:t>ri</w:t>
      </w:r>
      <w:r w:rsidRPr="00D14708">
        <w:rPr>
          <w:spacing w:val="-2"/>
        </w:rPr>
        <w:t>o</w:t>
      </w:r>
      <w:r w:rsidRPr="00D14708">
        <w:t>r</w:t>
      </w:r>
      <w:r w:rsidRPr="00D14708">
        <w:rPr>
          <w:spacing w:val="1"/>
        </w:rPr>
        <w:t xml:space="preserve"> a</w:t>
      </w:r>
      <w:r w:rsidRPr="00D14708">
        <w:rPr>
          <w:spacing w:val="-2"/>
        </w:rPr>
        <w:t>u</w:t>
      </w:r>
      <w:r w:rsidRPr="00D14708">
        <w:rPr>
          <w:spacing w:val="1"/>
        </w:rPr>
        <w:t>t</w:t>
      </w:r>
      <w:r w:rsidRPr="00D14708">
        <w:t>h</w:t>
      </w:r>
      <w:r w:rsidRPr="00D14708">
        <w:rPr>
          <w:spacing w:val="-2"/>
        </w:rPr>
        <w:t>o</w:t>
      </w:r>
      <w:r w:rsidRPr="00D14708">
        <w:rPr>
          <w:spacing w:val="1"/>
        </w:rPr>
        <w:t>ri</w:t>
      </w:r>
      <w:r w:rsidRPr="00D14708">
        <w:rPr>
          <w:spacing w:val="-2"/>
        </w:rPr>
        <w:t>z</w:t>
      </w:r>
      <w:r w:rsidRPr="00D14708">
        <w:rPr>
          <w:spacing w:val="1"/>
        </w:rPr>
        <w:t>a</w:t>
      </w:r>
      <w:r w:rsidRPr="00D14708">
        <w:rPr>
          <w:spacing w:val="-1"/>
        </w:rPr>
        <w:t>t</w:t>
      </w:r>
      <w:r w:rsidRPr="00D14708">
        <w:rPr>
          <w:spacing w:val="1"/>
        </w:rPr>
        <w:t>i</w:t>
      </w:r>
      <w:r w:rsidRPr="00D14708">
        <w:t>on nu</w:t>
      </w:r>
      <w:r w:rsidRPr="00D14708">
        <w:rPr>
          <w:spacing w:val="-3"/>
        </w:rPr>
        <w:t>m</w:t>
      </w:r>
      <w:r w:rsidRPr="00D14708">
        <w:t>b</w:t>
      </w:r>
      <w:r w:rsidRPr="00D14708">
        <w:rPr>
          <w:spacing w:val="1"/>
        </w:rPr>
        <w:t>e</w:t>
      </w:r>
      <w:r w:rsidRPr="00D14708">
        <w:t>r</w:t>
      </w:r>
      <w:r w:rsidRPr="00D14708">
        <w:rPr>
          <w:spacing w:val="-1"/>
        </w:rPr>
        <w:t xml:space="preserve"> t</w:t>
      </w:r>
      <w:r w:rsidRPr="00D14708">
        <w:t xml:space="preserve">o </w:t>
      </w:r>
      <w:r w:rsidRPr="00D14708">
        <w:rPr>
          <w:spacing w:val="1"/>
        </w:rPr>
        <w:t>t</w:t>
      </w:r>
      <w:r w:rsidRPr="00D14708">
        <w:t>he</w:t>
      </w:r>
      <w:r w:rsidRPr="00D14708">
        <w:rPr>
          <w:spacing w:val="-2"/>
        </w:rPr>
        <w:t xml:space="preserve"> </w:t>
      </w:r>
      <w:r w:rsidRPr="00D14708">
        <w:rPr>
          <w:spacing w:val="1"/>
        </w:rPr>
        <w:t>re</w:t>
      </w:r>
      <w:r w:rsidRPr="00D14708">
        <w:t>q</w:t>
      </w:r>
      <w:r w:rsidRPr="00D14708">
        <w:rPr>
          <w:spacing w:val="-2"/>
        </w:rPr>
        <w:t>u</w:t>
      </w:r>
      <w:r w:rsidRPr="00D14708">
        <w:rPr>
          <w:spacing w:val="1"/>
        </w:rPr>
        <w:t>e</w:t>
      </w:r>
      <w:r w:rsidRPr="00D14708">
        <w:rPr>
          <w:spacing w:val="-2"/>
        </w:rPr>
        <w:t>s</w:t>
      </w:r>
      <w:r w:rsidRPr="00D14708">
        <w:rPr>
          <w:spacing w:val="1"/>
        </w:rPr>
        <w:t>ti</w:t>
      </w:r>
      <w:r w:rsidRPr="00D14708">
        <w:t>ng</w:t>
      </w:r>
      <w:r w:rsidRPr="00D14708">
        <w:rPr>
          <w:spacing w:val="-2"/>
        </w:rPr>
        <w:t xml:space="preserve"> </w:t>
      </w:r>
      <w:r w:rsidRPr="00D14708">
        <w:t>p</w:t>
      </w:r>
      <w:r w:rsidRPr="00D14708">
        <w:rPr>
          <w:spacing w:val="1"/>
        </w:rPr>
        <w:t>r</w:t>
      </w:r>
      <w:r w:rsidRPr="00D14708">
        <w:t>o</w:t>
      </w:r>
      <w:r w:rsidRPr="00D14708">
        <w:rPr>
          <w:spacing w:val="-2"/>
        </w:rPr>
        <w:t>v</w:t>
      </w:r>
      <w:r w:rsidRPr="00D14708">
        <w:rPr>
          <w:spacing w:val="1"/>
        </w:rPr>
        <w:t>i</w:t>
      </w:r>
      <w:r w:rsidRPr="00D14708">
        <w:rPr>
          <w:spacing w:val="-2"/>
        </w:rPr>
        <w:t>d</w:t>
      </w:r>
      <w:r w:rsidRPr="00D14708">
        <w:rPr>
          <w:spacing w:val="1"/>
        </w:rPr>
        <w:t>e</w:t>
      </w:r>
      <w:r w:rsidRPr="00D14708">
        <w:t>r</w:t>
      </w:r>
      <w:r w:rsidRPr="00D14708">
        <w:rPr>
          <w:spacing w:val="1"/>
        </w:rPr>
        <w:t xml:space="preserve"> </w:t>
      </w:r>
      <w:r w:rsidRPr="00D14708">
        <w:rPr>
          <w:spacing w:val="-2"/>
        </w:rPr>
        <w:t>a</w:t>
      </w:r>
      <w:r w:rsidRPr="00D14708">
        <w:t xml:space="preserve">nd </w:t>
      </w:r>
      <w:r w:rsidRPr="00D14708">
        <w:rPr>
          <w:spacing w:val="-3"/>
        </w:rPr>
        <w:t>m</w:t>
      </w:r>
      <w:r w:rsidRPr="00D14708">
        <w:rPr>
          <w:spacing w:val="1"/>
        </w:rPr>
        <w:t>ai</w:t>
      </w:r>
      <w:r w:rsidRPr="00D14708">
        <w:t>n</w:t>
      </w:r>
      <w:r w:rsidRPr="00D14708">
        <w:rPr>
          <w:spacing w:val="1"/>
        </w:rPr>
        <w:t>ta</w:t>
      </w:r>
      <w:r w:rsidRPr="00D14708">
        <w:rPr>
          <w:spacing w:val="-1"/>
        </w:rPr>
        <w:t>i</w:t>
      </w:r>
      <w:r w:rsidRPr="00D14708">
        <w:t>n a</w:t>
      </w:r>
      <w:r w:rsidRPr="00D14708">
        <w:rPr>
          <w:spacing w:val="1"/>
        </w:rPr>
        <w:t xml:space="preserve"> re</w:t>
      </w:r>
      <w:r w:rsidRPr="00D14708">
        <w:rPr>
          <w:spacing w:val="-2"/>
        </w:rPr>
        <w:t>c</w:t>
      </w:r>
      <w:r w:rsidRPr="00D14708">
        <w:t>o</w:t>
      </w:r>
      <w:r w:rsidRPr="00D14708">
        <w:rPr>
          <w:spacing w:val="1"/>
        </w:rPr>
        <w:t>r</w:t>
      </w:r>
      <w:r w:rsidRPr="00D14708">
        <w:t>d</w:t>
      </w:r>
      <w:r w:rsidRPr="00D14708">
        <w:rPr>
          <w:spacing w:val="-2"/>
        </w:rPr>
        <w:t xml:space="preserve"> </w:t>
      </w:r>
      <w:r w:rsidRPr="00D14708">
        <w:t>of</w:t>
      </w:r>
      <w:r w:rsidRPr="00D14708">
        <w:rPr>
          <w:spacing w:val="-1"/>
        </w:rPr>
        <w:t xml:space="preserve"> </w:t>
      </w:r>
      <w:r w:rsidRPr="00D14708">
        <w:rPr>
          <w:spacing w:val="1"/>
        </w:rPr>
        <w:t>t</w:t>
      </w:r>
      <w:r w:rsidRPr="00D14708">
        <w:t>he</w:t>
      </w:r>
      <w:r w:rsidRPr="00D14708">
        <w:rPr>
          <w:spacing w:val="-2"/>
        </w:rPr>
        <w:t xml:space="preserve"> </w:t>
      </w:r>
      <w:r w:rsidRPr="00D14708">
        <w:rPr>
          <w:spacing w:val="1"/>
        </w:rPr>
        <w:t>f</w:t>
      </w:r>
      <w:r w:rsidRPr="00D14708">
        <w:t>o</w:t>
      </w:r>
      <w:r w:rsidRPr="00D14708">
        <w:rPr>
          <w:spacing w:val="-1"/>
        </w:rPr>
        <w:t>l</w:t>
      </w:r>
      <w:r w:rsidRPr="00D14708">
        <w:rPr>
          <w:spacing w:val="1"/>
        </w:rPr>
        <w:t>l</w:t>
      </w:r>
      <w:r w:rsidRPr="00D14708">
        <w:t>o</w:t>
      </w:r>
      <w:r w:rsidRPr="00D14708">
        <w:rPr>
          <w:spacing w:val="-1"/>
        </w:rPr>
        <w:t>wi</w:t>
      </w:r>
      <w:r w:rsidRPr="00D14708">
        <w:t>ng</w:t>
      </w:r>
      <w:r w:rsidRPr="00D14708">
        <w:rPr>
          <w:spacing w:val="-2"/>
        </w:rPr>
        <w:t xml:space="preserve"> </w:t>
      </w:r>
      <w:r w:rsidRPr="00D14708">
        <w:rPr>
          <w:spacing w:val="1"/>
        </w:rPr>
        <w:t>i</w:t>
      </w:r>
      <w:r w:rsidRPr="00D14708">
        <w:t>n</w:t>
      </w:r>
      <w:r w:rsidRPr="00D14708">
        <w:rPr>
          <w:spacing w:val="1"/>
        </w:rPr>
        <w:t>f</w:t>
      </w:r>
      <w:r w:rsidRPr="00D14708">
        <w:t>o</w:t>
      </w:r>
      <w:r w:rsidRPr="00D14708">
        <w:rPr>
          <w:spacing w:val="1"/>
        </w:rPr>
        <w:t>r</w:t>
      </w:r>
      <w:r w:rsidRPr="00D14708">
        <w:rPr>
          <w:spacing w:val="-3"/>
        </w:rPr>
        <w:t>m</w:t>
      </w:r>
      <w:r w:rsidRPr="00D14708">
        <w:rPr>
          <w:spacing w:val="1"/>
        </w:rPr>
        <w:t>ati</w:t>
      </w:r>
      <w:r w:rsidRPr="00D14708">
        <w:t>o</w:t>
      </w:r>
      <w:r w:rsidRPr="00D14708">
        <w:rPr>
          <w:spacing w:val="-2"/>
        </w:rPr>
        <w:t>n</w:t>
      </w:r>
      <w:r w:rsidRPr="00D14708">
        <w:t xml:space="preserve">, </w:t>
      </w:r>
      <w:r w:rsidRPr="00D14708">
        <w:rPr>
          <w:spacing w:val="-2"/>
        </w:rPr>
        <w:t>a</w:t>
      </w:r>
      <w:r w:rsidRPr="00D14708">
        <w:t>t</w:t>
      </w:r>
      <w:r w:rsidRPr="00D14708">
        <w:rPr>
          <w:spacing w:val="1"/>
        </w:rPr>
        <w:t xml:space="preserve"> </w:t>
      </w:r>
      <w:r w:rsidRPr="00D14708">
        <w:t>a</w:t>
      </w:r>
      <w:r w:rsidRPr="00D14708">
        <w:rPr>
          <w:spacing w:val="1"/>
        </w:rPr>
        <w:t xml:space="preserve"> </w:t>
      </w:r>
      <w:r w:rsidRPr="00D14708">
        <w:rPr>
          <w:spacing w:val="-3"/>
        </w:rPr>
        <w:t>m</w:t>
      </w:r>
      <w:r w:rsidRPr="00D14708">
        <w:rPr>
          <w:spacing w:val="1"/>
        </w:rPr>
        <w:t>i</w:t>
      </w:r>
      <w:r w:rsidRPr="00D14708">
        <w:t>n</w:t>
      </w:r>
      <w:r w:rsidRPr="00D14708">
        <w:rPr>
          <w:spacing w:val="1"/>
        </w:rPr>
        <w:t>i</w:t>
      </w:r>
      <w:r w:rsidRPr="00D14708">
        <w:rPr>
          <w:spacing w:val="-3"/>
        </w:rPr>
        <w:t>m</w:t>
      </w:r>
      <w:r w:rsidRPr="00D14708">
        <w:rPr>
          <w:spacing w:val="3"/>
        </w:rPr>
        <w:t>u</w:t>
      </w:r>
      <w:r w:rsidRPr="00D14708">
        <w:rPr>
          <w:spacing w:val="-3"/>
        </w:rPr>
        <w:t>m</w:t>
      </w:r>
      <w:r w:rsidRPr="00D14708">
        <w:t xml:space="preserve">, </w:t>
      </w:r>
      <w:r w:rsidRPr="00D14708">
        <w:rPr>
          <w:spacing w:val="1"/>
        </w:rPr>
        <w:t>i</w:t>
      </w:r>
      <w:r w:rsidRPr="00D14708">
        <w:t xml:space="preserve">n </w:t>
      </w:r>
      <w:r w:rsidRPr="00D14708">
        <w:rPr>
          <w:spacing w:val="1"/>
        </w:rPr>
        <w:t>t</w:t>
      </w:r>
      <w:r w:rsidRPr="00D14708">
        <w:t>he</w:t>
      </w:r>
      <w:r w:rsidRPr="00D14708">
        <w:rPr>
          <w:spacing w:val="1"/>
        </w:rPr>
        <w:t xml:space="preserve"> </w:t>
      </w:r>
      <w:r w:rsidRPr="00D14708">
        <w:rPr>
          <w:spacing w:val="-1"/>
        </w:rPr>
        <w:t>C</w:t>
      </w:r>
      <w:r w:rsidRPr="00D14708">
        <w:rPr>
          <w:spacing w:val="-2"/>
        </w:rPr>
        <w:t>o</w:t>
      </w:r>
      <w:r w:rsidRPr="00D14708">
        <w:t>n</w:t>
      </w:r>
      <w:r w:rsidRPr="00D14708">
        <w:rPr>
          <w:spacing w:val="-1"/>
        </w:rPr>
        <w:t>t</w:t>
      </w:r>
      <w:r w:rsidRPr="00D14708">
        <w:rPr>
          <w:spacing w:val="1"/>
        </w:rPr>
        <w:t>ra</w:t>
      </w:r>
      <w:r w:rsidRPr="00D14708">
        <w:rPr>
          <w:spacing w:val="-2"/>
        </w:rPr>
        <w:t>c</w:t>
      </w:r>
      <w:r w:rsidRPr="00D14708">
        <w:rPr>
          <w:spacing w:val="1"/>
        </w:rPr>
        <w:t>t</w:t>
      </w:r>
      <w:r w:rsidRPr="00D14708">
        <w:t>o</w:t>
      </w:r>
      <w:r w:rsidRPr="00D14708">
        <w:rPr>
          <w:spacing w:val="-1"/>
        </w:rPr>
        <w:t>r</w:t>
      </w:r>
      <w:r w:rsidRPr="00D14708">
        <w:rPr>
          <w:spacing w:val="1"/>
        </w:rPr>
        <w:t>’</w:t>
      </w:r>
      <w:r w:rsidRPr="00D14708">
        <w:t>s</w:t>
      </w:r>
      <w:r w:rsidRPr="00D14708">
        <w:rPr>
          <w:spacing w:val="-2"/>
        </w:rPr>
        <w:t xml:space="preserve"> </w:t>
      </w:r>
      <w:r w:rsidRPr="00D14708">
        <w:rPr>
          <w:spacing w:val="1"/>
        </w:rPr>
        <w:t>i</w:t>
      </w:r>
      <w:r w:rsidRPr="00D14708">
        <w:t>n</w:t>
      </w:r>
      <w:r w:rsidRPr="00D14708">
        <w:rPr>
          <w:spacing w:val="-1"/>
        </w:rPr>
        <w:t>f</w:t>
      </w:r>
      <w:r w:rsidRPr="00D14708">
        <w:t>o</w:t>
      </w:r>
      <w:r w:rsidRPr="00D14708">
        <w:rPr>
          <w:spacing w:val="1"/>
        </w:rPr>
        <w:t>r</w:t>
      </w:r>
      <w:r w:rsidRPr="00D14708">
        <w:rPr>
          <w:spacing w:val="-3"/>
        </w:rPr>
        <w:t>m</w:t>
      </w:r>
      <w:r w:rsidRPr="00D14708">
        <w:rPr>
          <w:spacing w:val="1"/>
        </w:rPr>
        <w:t>a</w:t>
      </w:r>
      <w:r w:rsidRPr="00D14708">
        <w:rPr>
          <w:spacing w:val="-1"/>
        </w:rPr>
        <w:t>t</w:t>
      </w:r>
      <w:r w:rsidRPr="00D14708">
        <w:rPr>
          <w:spacing w:val="1"/>
        </w:rPr>
        <w:t>i</w:t>
      </w:r>
      <w:r w:rsidRPr="00D14708">
        <w:t xml:space="preserve">on </w:t>
      </w:r>
      <w:r w:rsidRPr="00D14708">
        <w:rPr>
          <w:spacing w:val="1"/>
        </w:rPr>
        <w:t>s</w:t>
      </w:r>
      <w:r w:rsidRPr="00D14708">
        <w:rPr>
          <w:spacing w:val="-2"/>
        </w:rPr>
        <w:t>y</w:t>
      </w:r>
      <w:r w:rsidRPr="00D14708">
        <w:rPr>
          <w:spacing w:val="1"/>
        </w:rPr>
        <w:t>s</w:t>
      </w:r>
      <w:r w:rsidRPr="00D14708">
        <w:rPr>
          <w:spacing w:val="-1"/>
        </w:rPr>
        <w:t>t</w:t>
      </w:r>
      <w:r w:rsidRPr="00D14708">
        <w:rPr>
          <w:spacing w:val="1"/>
        </w:rPr>
        <w:t>e</w:t>
      </w:r>
      <w:r w:rsidRPr="00D14708">
        <w:rPr>
          <w:spacing w:val="-3"/>
        </w:rPr>
        <w:t>m:</w:t>
      </w:r>
      <w:r w:rsidRPr="00D14708">
        <w:t xml:space="preserve"> (i) name and title of caller</w:t>
      </w:r>
      <w:r w:rsidR="00561235">
        <w:t xml:space="preserve"> or submitter</w:t>
      </w:r>
      <w:r w:rsidRPr="00D14708">
        <w:t xml:space="preserve">, (ii) date and time of call, fax or online submission, (iii) prior authorization number, (iv) time to determination, from receipt and (v) approval/denial count. </w:t>
      </w:r>
    </w:p>
    <w:p w:rsidR="00D14708" w:rsidRPr="00D14708" w:rsidRDefault="00D14708" w:rsidP="00D14708">
      <w:pPr>
        <w:pStyle w:val="Heading4"/>
        <w:numPr>
          <w:ilvl w:val="0"/>
          <w:numId w:val="0"/>
        </w:numPr>
        <w:ind w:left="864"/>
      </w:pPr>
    </w:p>
    <w:p w:rsidR="00D14708" w:rsidRPr="00D14708" w:rsidRDefault="00D14708" w:rsidP="00D14708">
      <w:pPr>
        <w:pStyle w:val="Heading4"/>
        <w:keepNext w:val="0"/>
        <w:keepLines w:val="0"/>
        <w:widowControl w:val="0"/>
        <w:spacing w:before="0" w:line="240" w:lineRule="auto"/>
        <w:ind w:left="1404" w:hanging="864"/>
      </w:pPr>
      <w:r w:rsidRPr="00D14708">
        <w:t xml:space="preserve">PA Denials  </w:t>
      </w:r>
    </w:p>
    <w:p w:rsidR="00D14708" w:rsidRPr="00D14708" w:rsidRDefault="00D14708" w:rsidP="00D14708">
      <w:pPr>
        <w:pStyle w:val="Heading4"/>
        <w:numPr>
          <w:ilvl w:val="0"/>
          <w:numId w:val="0"/>
        </w:numPr>
        <w:ind w:left="540"/>
      </w:pPr>
    </w:p>
    <w:p w:rsidR="00D14708" w:rsidRPr="00D14708" w:rsidRDefault="00D14708" w:rsidP="00D14708">
      <w:pPr>
        <w:pStyle w:val="Heading4"/>
        <w:numPr>
          <w:ilvl w:val="0"/>
          <w:numId w:val="0"/>
        </w:numPr>
        <w:ind w:left="540"/>
      </w:pPr>
      <w:r w:rsidRPr="00D14708">
        <w:t>For</w:t>
      </w:r>
      <w:r w:rsidRPr="00D14708">
        <w:rPr>
          <w:spacing w:val="-4"/>
        </w:rPr>
        <w:t xml:space="preserve"> </w:t>
      </w:r>
      <w:r w:rsidRPr="00D14708">
        <w:rPr>
          <w:spacing w:val="-2"/>
        </w:rPr>
        <w:t>a</w:t>
      </w:r>
      <w:r w:rsidRPr="00D14708">
        <w:rPr>
          <w:spacing w:val="1"/>
        </w:rPr>
        <w:t>l</w:t>
      </w:r>
      <w:r w:rsidRPr="00D14708">
        <w:t>l</w:t>
      </w:r>
      <w:r w:rsidRPr="00D14708">
        <w:rPr>
          <w:spacing w:val="1"/>
        </w:rPr>
        <w:t xml:space="preserve"> </w:t>
      </w:r>
      <w:r w:rsidRPr="00D14708">
        <w:rPr>
          <w:spacing w:val="-2"/>
        </w:rPr>
        <w:t>d</w:t>
      </w:r>
      <w:r w:rsidRPr="00D14708">
        <w:rPr>
          <w:spacing w:val="1"/>
        </w:rPr>
        <w:t>e</w:t>
      </w:r>
      <w:r w:rsidRPr="00D14708">
        <w:t>n</w:t>
      </w:r>
      <w:r w:rsidRPr="00D14708">
        <w:rPr>
          <w:spacing w:val="-1"/>
        </w:rPr>
        <w:t>i</w:t>
      </w:r>
      <w:r w:rsidRPr="00D14708">
        <w:rPr>
          <w:spacing w:val="1"/>
        </w:rPr>
        <w:t>a</w:t>
      </w:r>
      <w:r w:rsidRPr="00D14708">
        <w:rPr>
          <w:spacing w:val="-1"/>
        </w:rPr>
        <w:t>l</w:t>
      </w:r>
      <w:r w:rsidRPr="00D14708">
        <w:t>s</w:t>
      </w:r>
      <w:r w:rsidRPr="00D14708">
        <w:rPr>
          <w:spacing w:val="1"/>
        </w:rPr>
        <w:t xml:space="preserve"> </w:t>
      </w:r>
      <w:r w:rsidRPr="00D14708">
        <w:t>of</w:t>
      </w:r>
      <w:r w:rsidRPr="00D14708">
        <w:rPr>
          <w:spacing w:val="1"/>
        </w:rPr>
        <w:t xml:space="preserve"> </w:t>
      </w:r>
      <w:r w:rsidRPr="00D14708">
        <w:rPr>
          <w:spacing w:val="-2"/>
        </w:rPr>
        <w:t>p</w:t>
      </w:r>
      <w:r w:rsidRPr="00D14708">
        <w:rPr>
          <w:spacing w:val="1"/>
        </w:rPr>
        <w:t>r</w:t>
      </w:r>
      <w:r w:rsidRPr="00D14708">
        <w:rPr>
          <w:spacing w:val="-1"/>
        </w:rPr>
        <w:t>i</w:t>
      </w:r>
      <w:r w:rsidRPr="00D14708">
        <w:t>or</w:t>
      </w:r>
      <w:r w:rsidRPr="00D14708">
        <w:rPr>
          <w:spacing w:val="-1"/>
        </w:rPr>
        <w:t xml:space="preserve"> </w:t>
      </w:r>
      <w:r w:rsidRPr="00D14708">
        <w:rPr>
          <w:spacing w:val="1"/>
        </w:rPr>
        <w:t>a</w:t>
      </w:r>
      <w:r w:rsidRPr="00D14708">
        <w:t>u</w:t>
      </w:r>
      <w:r w:rsidRPr="00D14708">
        <w:rPr>
          <w:spacing w:val="1"/>
        </w:rPr>
        <w:t>t</w:t>
      </w:r>
      <w:r w:rsidRPr="00D14708">
        <w:rPr>
          <w:spacing w:val="-2"/>
        </w:rPr>
        <w:t>h</w:t>
      </w:r>
      <w:r w:rsidRPr="00D14708">
        <w:t>o</w:t>
      </w:r>
      <w:r w:rsidRPr="00D14708">
        <w:rPr>
          <w:spacing w:val="1"/>
        </w:rPr>
        <w:t>ri</w:t>
      </w:r>
      <w:r w:rsidRPr="00D14708">
        <w:rPr>
          <w:spacing w:val="-2"/>
        </w:rPr>
        <w:t>z</w:t>
      </w:r>
      <w:r w:rsidRPr="00D14708">
        <w:rPr>
          <w:spacing w:val="1"/>
        </w:rPr>
        <w:t>a</w:t>
      </w:r>
      <w:r w:rsidRPr="00D14708">
        <w:rPr>
          <w:spacing w:val="-1"/>
        </w:rPr>
        <w:t>t</w:t>
      </w:r>
      <w:r w:rsidRPr="00D14708">
        <w:rPr>
          <w:spacing w:val="1"/>
        </w:rPr>
        <w:t>i</w:t>
      </w:r>
      <w:r w:rsidRPr="00D14708">
        <w:t>on</w:t>
      </w:r>
      <w:r w:rsidRPr="00D14708">
        <w:rPr>
          <w:spacing w:val="-2"/>
        </w:rPr>
        <w:t xml:space="preserve"> </w:t>
      </w:r>
      <w:r w:rsidRPr="00D14708">
        <w:rPr>
          <w:spacing w:val="1"/>
        </w:rPr>
        <w:t>re</w:t>
      </w:r>
      <w:r w:rsidRPr="00D14708">
        <w:t>q</w:t>
      </w:r>
      <w:r w:rsidRPr="00D14708">
        <w:rPr>
          <w:spacing w:val="-2"/>
        </w:rPr>
        <w:t>u</w:t>
      </w:r>
      <w:r w:rsidRPr="00D14708">
        <w:rPr>
          <w:spacing w:val="1"/>
        </w:rPr>
        <w:t>e</w:t>
      </w:r>
      <w:r w:rsidRPr="00D14708">
        <w:rPr>
          <w:spacing w:val="-2"/>
        </w:rPr>
        <w:t>s</w:t>
      </w:r>
      <w:r w:rsidRPr="00D14708">
        <w:rPr>
          <w:spacing w:val="1"/>
        </w:rPr>
        <w:t>ts</w:t>
      </w:r>
      <w:r w:rsidRPr="00D14708">
        <w:t>,</w:t>
      </w:r>
      <w:r w:rsidRPr="00D14708">
        <w:rPr>
          <w:spacing w:val="-2"/>
        </w:rPr>
        <w:t xml:space="preserve"> </w:t>
      </w:r>
      <w:r w:rsidRPr="00D14708">
        <w:rPr>
          <w:spacing w:val="1"/>
        </w:rPr>
        <w:t>t</w:t>
      </w:r>
      <w:r w:rsidRPr="00D14708">
        <w:t>he</w:t>
      </w:r>
      <w:r w:rsidRPr="00D14708">
        <w:rPr>
          <w:spacing w:val="1"/>
        </w:rPr>
        <w:t xml:space="preserve"> </w:t>
      </w:r>
      <w:r w:rsidRPr="00D14708">
        <w:rPr>
          <w:spacing w:val="-1"/>
        </w:rPr>
        <w:t>C</w:t>
      </w:r>
      <w:r w:rsidRPr="00D14708">
        <w:t>o</w:t>
      </w:r>
      <w:r w:rsidRPr="00D14708">
        <w:rPr>
          <w:spacing w:val="-2"/>
        </w:rPr>
        <w:t>n</w:t>
      </w:r>
      <w:r w:rsidRPr="00D14708">
        <w:rPr>
          <w:spacing w:val="-1"/>
        </w:rPr>
        <w:t>t</w:t>
      </w:r>
      <w:r w:rsidRPr="00D14708">
        <w:rPr>
          <w:spacing w:val="1"/>
        </w:rPr>
        <w:t>ra</w:t>
      </w:r>
      <w:r w:rsidRPr="00D14708">
        <w:rPr>
          <w:spacing w:val="-2"/>
        </w:rPr>
        <w:t>c</w:t>
      </w:r>
      <w:r w:rsidRPr="00D14708">
        <w:rPr>
          <w:spacing w:val="1"/>
        </w:rPr>
        <w:t>t</w:t>
      </w:r>
      <w:r w:rsidRPr="00D14708">
        <w:t>or</w:t>
      </w:r>
      <w:r w:rsidRPr="00D14708">
        <w:rPr>
          <w:spacing w:val="-1"/>
        </w:rPr>
        <w:t xml:space="preserve"> </w:t>
      </w:r>
      <w:r w:rsidRPr="00D14708">
        <w:rPr>
          <w:spacing w:val="1"/>
        </w:rPr>
        <w:t>s</w:t>
      </w:r>
      <w:r w:rsidRPr="00D14708">
        <w:t>h</w:t>
      </w:r>
      <w:r w:rsidRPr="00D14708">
        <w:rPr>
          <w:spacing w:val="-2"/>
        </w:rPr>
        <w:t>a</w:t>
      </w:r>
      <w:r w:rsidRPr="00D14708">
        <w:rPr>
          <w:spacing w:val="1"/>
        </w:rPr>
        <w:t>l</w:t>
      </w:r>
      <w:r w:rsidRPr="00D14708">
        <w:t>l</w:t>
      </w:r>
      <w:r w:rsidRPr="00D14708">
        <w:rPr>
          <w:spacing w:val="1"/>
        </w:rPr>
        <w:t xml:space="preserve"> </w:t>
      </w:r>
      <w:r w:rsidRPr="00D14708">
        <w:rPr>
          <w:spacing w:val="-3"/>
        </w:rPr>
        <w:t>m</w:t>
      </w:r>
      <w:r w:rsidRPr="00D14708">
        <w:rPr>
          <w:spacing w:val="1"/>
        </w:rPr>
        <w:t>ai</w:t>
      </w:r>
      <w:r w:rsidRPr="00D14708">
        <w:rPr>
          <w:spacing w:val="-2"/>
        </w:rPr>
        <w:t>n</w:t>
      </w:r>
      <w:r w:rsidRPr="00D14708">
        <w:rPr>
          <w:spacing w:val="1"/>
        </w:rPr>
        <w:t>ta</w:t>
      </w:r>
      <w:r w:rsidRPr="00D14708">
        <w:rPr>
          <w:spacing w:val="-1"/>
        </w:rPr>
        <w:t>i</w:t>
      </w:r>
      <w:r w:rsidRPr="00D14708">
        <w:t>n a</w:t>
      </w:r>
      <w:r w:rsidRPr="00D14708">
        <w:rPr>
          <w:spacing w:val="1"/>
        </w:rPr>
        <w:t xml:space="preserve"> </w:t>
      </w:r>
      <w:r w:rsidRPr="00D14708">
        <w:rPr>
          <w:spacing w:val="-1"/>
        </w:rPr>
        <w:t>r</w:t>
      </w:r>
      <w:r w:rsidRPr="00D14708">
        <w:rPr>
          <w:spacing w:val="1"/>
        </w:rPr>
        <w:t>ec</w:t>
      </w:r>
      <w:r w:rsidRPr="00D14708">
        <w:rPr>
          <w:spacing w:val="-2"/>
        </w:rPr>
        <w:t>o</w:t>
      </w:r>
      <w:r w:rsidRPr="00D14708">
        <w:rPr>
          <w:spacing w:val="1"/>
        </w:rPr>
        <w:t>r</w:t>
      </w:r>
      <w:r w:rsidRPr="00D14708">
        <w:t>d of</w:t>
      </w:r>
      <w:r w:rsidRPr="00D14708">
        <w:rPr>
          <w:spacing w:val="-1"/>
        </w:rPr>
        <w:t xml:space="preserve"> </w:t>
      </w:r>
      <w:r w:rsidRPr="00D14708">
        <w:rPr>
          <w:spacing w:val="1"/>
        </w:rPr>
        <w:t>t</w:t>
      </w:r>
      <w:r w:rsidRPr="00D14708">
        <w:t xml:space="preserve">he </w:t>
      </w:r>
      <w:r w:rsidRPr="00D14708">
        <w:rPr>
          <w:spacing w:val="1"/>
        </w:rPr>
        <w:t>f</w:t>
      </w:r>
      <w:r w:rsidRPr="00D14708">
        <w:t>o</w:t>
      </w:r>
      <w:r w:rsidRPr="00D14708">
        <w:rPr>
          <w:spacing w:val="-1"/>
        </w:rPr>
        <w:t>l</w:t>
      </w:r>
      <w:r w:rsidRPr="00D14708">
        <w:rPr>
          <w:spacing w:val="1"/>
        </w:rPr>
        <w:t>l</w:t>
      </w:r>
      <w:r w:rsidRPr="00D14708">
        <w:t>o</w:t>
      </w:r>
      <w:r w:rsidRPr="00D14708">
        <w:rPr>
          <w:spacing w:val="-1"/>
        </w:rPr>
        <w:t>w</w:t>
      </w:r>
      <w:r w:rsidRPr="00D14708">
        <w:rPr>
          <w:spacing w:val="1"/>
        </w:rPr>
        <w:t>i</w:t>
      </w:r>
      <w:r w:rsidRPr="00D14708">
        <w:t>ng</w:t>
      </w:r>
      <w:r w:rsidRPr="00D14708">
        <w:rPr>
          <w:spacing w:val="-2"/>
        </w:rPr>
        <w:t xml:space="preserve"> </w:t>
      </w:r>
      <w:r w:rsidRPr="00D14708">
        <w:rPr>
          <w:spacing w:val="1"/>
        </w:rPr>
        <w:t>i</w:t>
      </w:r>
      <w:r w:rsidRPr="00D14708">
        <w:rPr>
          <w:spacing w:val="-2"/>
        </w:rPr>
        <w:t>n</w:t>
      </w:r>
      <w:r w:rsidRPr="00D14708">
        <w:rPr>
          <w:spacing w:val="1"/>
        </w:rPr>
        <w:t>f</w:t>
      </w:r>
      <w:r w:rsidRPr="00D14708">
        <w:t>o</w:t>
      </w:r>
      <w:r w:rsidRPr="00D14708">
        <w:rPr>
          <w:spacing w:val="1"/>
        </w:rPr>
        <w:t>r</w:t>
      </w:r>
      <w:r w:rsidRPr="00D14708">
        <w:rPr>
          <w:spacing w:val="-3"/>
        </w:rPr>
        <w:t>m</w:t>
      </w:r>
      <w:r w:rsidRPr="00D14708">
        <w:rPr>
          <w:spacing w:val="1"/>
        </w:rPr>
        <w:t>at</w:t>
      </w:r>
      <w:r w:rsidRPr="00D14708">
        <w:rPr>
          <w:spacing w:val="-1"/>
        </w:rPr>
        <w:t>i</w:t>
      </w:r>
      <w:r w:rsidRPr="00D14708">
        <w:t xml:space="preserve">on, </w:t>
      </w:r>
      <w:r w:rsidRPr="00D14708">
        <w:rPr>
          <w:spacing w:val="-2"/>
        </w:rPr>
        <w:t>a</w:t>
      </w:r>
      <w:r w:rsidRPr="00D14708">
        <w:t>t</w:t>
      </w:r>
      <w:r w:rsidRPr="00D14708">
        <w:rPr>
          <w:spacing w:val="1"/>
        </w:rPr>
        <w:t xml:space="preserve"> </w:t>
      </w:r>
      <w:r w:rsidRPr="00D14708">
        <w:t>a</w:t>
      </w:r>
      <w:r w:rsidRPr="00D14708">
        <w:rPr>
          <w:spacing w:val="-2"/>
        </w:rPr>
        <w:t xml:space="preserve"> </w:t>
      </w:r>
      <w:r w:rsidRPr="00D14708">
        <w:rPr>
          <w:spacing w:val="-3"/>
        </w:rPr>
        <w:t>m</w:t>
      </w:r>
      <w:r w:rsidRPr="00D14708">
        <w:rPr>
          <w:spacing w:val="1"/>
        </w:rPr>
        <w:t>i</w:t>
      </w:r>
      <w:r w:rsidRPr="00D14708">
        <w:t>n</w:t>
      </w:r>
      <w:r w:rsidRPr="00D14708">
        <w:rPr>
          <w:spacing w:val="1"/>
        </w:rPr>
        <w:t>i</w:t>
      </w:r>
      <w:r w:rsidRPr="00D14708">
        <w:rPr>
          <w:spacing w:val="-3"/>
        </w:rPr>
        <w:t>m</w:t>
      </w:r>
      <w:r w:rsidRPr="00D14708">
        <w:rPr>
          <w:spacing w:val="3"/>
        </w:rPr>
        <w:t>u</w:t>
      </w:r>
      <w:r w:rsidRPr="00D14708">
        <w:rPr>
          <w:spacing w:val="-3"/>
        </w:rPr>
        <w:t>m</w:t>
      </w:r>
      <w:r w:rsidRPr="00D14708">
        <w:t xml:space="preserve">, </w:t>
      </w:r>
      <w:r w:rsidRPr="00D14708">
        <w:rPr>
          <w:spacing w:val="1"/>
        </w:rPr>
        <w:t>i</w:t>
      </w:r>
      <w:r w:rsidRPr="00D14708">
        <w:t xml:space="preserve">n </w:t>
      </w:r>
      <w:r w:rsidRPr="00D14708">
        <w:rPr>
          <w:spacing w:val="1"/>
        </w:rPr>
        <w:t>t</w:t>
      </w:r>
      <w:r w:rsidRPr="00D14708">
        <w:t>he</w:t>
      </w:r>
      <w:r w:rsidRPr="00D14708">
        <w:rPr>
          <w:spacing w:val="1"/>
        </w:rPr>
        <w:t xml:space="preserve"> </w:t>
      </w:r>
      <w:r w:rsidRPr="00D14708">
        <w:rPr>
          <w:spacing w:val="-1"/>
        </w:rPr>
        <w:t>C</w:t>
      </w:r>
      <w:r w:rsidRPr="00D14708">
        <w:t>on</w:t>
      </w:r>
      <w:r w:rsidRPr="00D14708">
        <w:rPr>
          <w:spacing w:val="-1"/>
        </w:rPr>
        <w:t>t</w:t>
      </w:r>
      <w:r w:rsidRPr="00D14708">
        <w:rPr>
          <w:spacing w:val="1"/>
        </w:rPr>
        <w:t>ra</w:t>
      </w:r>
      <w:r w:rsidRPr="00D14708">
        <w:rPr>
          <w:spacing w:val="-2"/>
        </w:rPr>
        <w:t>c</w:t>
      </w:r>
      <w:r w:rsidRPr="00D14708">
        <w:rPr>
          <w:spacing w:val="1"/>
        </w:rPr>
        <w:t>t</w:t>
      </w:r>
      <w:r w:rsidRPr="00D14708">
        <w:rPr>
          <w:spacing w:val="-2"/>
        </w:rPr>
        <w:t>o</w:t>
      </w:r>
      <w:r w:rsidRPr="00D14708">
        <w:rPr>
          <w:spacing w:val="1"/>
        </w:rPr>
        <w:t>r’</w:t>
      </w:r>
      <w:r w:rsidRPr="00D14708">
        <w:t>s</w:t>
      </w:r>
      <w:r w:rsidRPr="00D14708">
        <w:rPr>
          <w:spacing w:val="-2"/>
        </w:rPr>
        <w:t xml:space="preserve"> </w:t>
      </w:r>
      <w:r w:rsidRPr="00D14708">
        <w:rPr>
          <w:spacing w:val="1"/>
        </w:rPr>
        <w:t>i</w:t>
      </w:r>
      <w:r w:rsidRPr="00D14708">
        <w:rPr>
          <w:spacing w:val="-2"/>
        </w:rPr>
        <w:t>n</w:t>
      </w:r>
      <w:r w:rsidRPr="00D14708">
        <w:rPr>
          <w:spacing w:val="1"/>
        </w:rPr>
        <w:t>f</w:t>
      </w:r>
      <w:r w:rsidRPr="00D14708">
        <w:t>o</w:t>
      </w:r>
      <w:r w:rsidRPr="00D14708">
        <w:rPr>
          <w:spacing w:val="1"/>
        </w:rPr>
        <w:t>r</w:t>
      </w:r>
      <w:r w:rsidRPr="00D14708">
        <w:rPr>
          <w:spacing w:val="-3"/>
        </w:rPr>
        <w:t>m</w:t>
      </w:r>
      <w:r w:rsidRPr="00D14708">
        <w:rPr>
          <w:spacing w:val="1"/>
        </w:rPr>
        <w:t>ati</w:t>
      </w:r>
      <w:r w:rsidRPr="00D14708">
        <w:rPr>
          <w:spacing w:val="-2"/>
        </w:rPr>
        <w:t>o</w:t>
      </w:r>
      <w:r w:rsidRPr="00D14708">
        <w:t xml:space="preserve">n </w:t>
      </w:r>
      <w:r w:rsidRPr="00D14708">
        <w:rPr>
          <w:spacing w:val="1"/>
        </w:rPr>
        <w:t>s</w:t>
      </w:r>
      <w:r w:rsidRPr="00D14708">
        <w:rPr>
          <w:spacing w:val="-2"/>
        </w:rPr>
        <w:t>y</w:t>
      </w:r>
      <w:r w:rsidRPr="00D14708">
        <w:rPr>
          <w:spacing w:val="1"/>
        </w:rPr>
        <w:t>ste</w:t>
      </w:r>
      <w:r w:rsidRPr="00D14708">
        <w:rPr>
          <w:spacing w:val="-3"/>
        </w:rPr>
        <w:t>m:</w:t>
      </w:r>
      <w:r w:rsidRPr="00D14708">
        <w:t xml:space="preserve"> (i) name and title of caller</w:t>
      </w:r>
      <w:r w:rsidR="00561235">
        <w:t xml:space="preserve"> or submitter</w:t>
      </w:r>
      <w:r w:rsidRPr="00D14708">
        <w:t>, (ii) date and time of call</w:t>
      </w:r>
      <w:r w:rsidR="00561235">
        <w:t xml:space="preserve"> or submission</w:t>
      </w:r>
      <w:r w:rsidRPr="00D14708">
        <w:t xml:space="preserve">, (iii) clinical synopsis inclusive of timeframe of illness or condition, diagnosis and treatment plan; and (iv) clinical guidelines or other rational supporting the denial (i.e. insufficient documentation). </w:t>
      </w:r>
    </w:p>
    <w:p w:rsidR="00D14708" w:rsidRPr="00D14708" w:rsidRDefault="00D14708" w:rsidP="00D14708">
      <w:pPr>
        <w:pStyle w:val="Heading4"/>
        <w:numPr>
          <w:ilvl w:val="0"/>
          <w:numId w:val="0"/>
        </w:numPr>
        <w:ind w:left="864" w:hanging="360"/>
      </w:pPr>
    </w:p>
    <w:p w:rsidR="00D14708" w:rsidRPr="00D14708" w:rsidRDefault="00D14708" w:rsidP="00D14708"/>
    <w:p w:rsidR="00D93A6A" w:rsidRDefault="00D93A6A" w:rsidP="00D93A6A">
      <w:pPr>
        <w:pStyle w:val="Heading3"/>
      </w:pPr>
      <w:bookmarkStart w:id="827" w:name="_Toc415121574"/>
      <w:bookmarkStart w:id="828" w:name="_Toc418781446"/>
      <w:r>
        <w:t>Notice of Actions</w:t>
      </w:r>
      <w:bookmarkEnd w:id="827"/>
      <w:r w:rsidR="00B700BF">
        <w:t xml:space="preserve"> for Services</w:t>
      </w:r>
      <w:bookmarkEnd w:id="828"/>
    </w:p>
    <w:p w:rsidR="00D14708" w:rsidRPr="00D14708" w:rsidRDefault="00D14708" w:rsidP="00D14708"/>
    <w:p w:rsidR="00D14708" w:rsidRPr="009D06A7" w:rsidRDefault="00D14708" w:rsidP="00D14708">
      <w:pPr>
        <w:rPr>
          <w:caps/>
        </w:rPr>
      </w:pPr>
      <w:r w:rsidRPr="009D06A7">
        <w:t>In accordance with 42 CFR 438.210, the Contractor shall provide written notice to the member and the provider who initiated the request for any service authorization denial, or authorization of a service in an amount, duration or scope that is less than requested.</w:t>
      </w:r>
      <w:r w:rsidRPr="009D06A7">
        <w:rPr>
          <w:spacing w:val="48"/>
        </w:rPr>
        <w:t xml:space="preserve"> </w:t>
      </w:r>
      <w:r w:rsidRPr="009D06A7">
        <w:t>T</w:t>
      </w:r>
      <w:r w:rsidRPr="009D06A7">
        <w:rPr>
          <w:spacing w:val="-2"/>
        </w:rPr>
        <w:t>h</w:t>
      </w:r>
      <w:r w:rsidRPr="009D06A7">
        <w:t>e</w:t>
      </w:r>
      <w:r w:rsidRPr="009D06A7">
        <w:rPr>
          <w:spacing w:val="-4"/>
        </w:rPr>
        <w:t xml:space="preserve"> </w:t>
      </w:r>
      <w:r w:rsidRPr="009D06A7">
        <w:rPr>
          <w:spacing w:val="-2"/>
        </w:rPr>
        <w:t>no</w:t>
      </w:r>
      <w:r w:rsidRPr="009D06A7">
        <w:rPr>
          <w:spacing w:val="-4"/>
        </w:rPr>
        <w:t>t</w:t>
      </w:r>
      <w:r w:rsidRPr="009D06A7">
        <w:rPr>
          <w:spacing w:val="-1"/>
        </w:rPr>
        <w:t>i</w:t>
      </w:r>
      <w:r w:rsidRPr="009D06A7">
        <w:rPr>
          <w:spacing w:val="-2"/>
        </w:rPr>
        <w:t>c</w:t>
      </w:r>
      <w:r w:rsidRPr="009D06A7">
        <w:t>e</w:t>
      </w:r>
      <w:r w:rsidRPr="009D06A7">
        <w:rPr>
          <w:spacing w:val="-4"/>
        </w:rPr>
        <w:t xml:space="preserve"> </w:t>
      </w:r>
      <w:r w:rsidRPr="009D06A7">
        <w:rPr>
          <w:spacing w:val="-6"/>
        </w:rPr>
        <w:t>m</w:t>
      </w:r>
      <w:r w:rsidRPr="009D06A7">
        <w:rPr>
          <w:spacing w:val="-2"/>
        </w:rPr>
        <w:t>us</w:t>
      </w:r>
      <w:r w:rsidRPr="009D06A7">
        <w:t>t</w:t>
      </w:r>
      <w:r w:rsidRPr="009D06A7">
        <w:rPr>
          <w:spacing w:val="-1"/>
        </w:rPr>
        <w:t xml:space="preserve"> </w:t>
      </w:r>
      <w:r w:rsidRPr="009D06A7">
        <w:rPr>
          <w:spacing w:val="-6"/>
        </w:rPr>
        <w:t>m</w:t>
      </w:r>
      <w:r w:rsidRPr="009D06A7">
        <w:rPr>
          <w:spacing w:val="-2"/>
        </w:rPr>
        <w:t>ee</w:t>
      </w:r>
      <w:r w:rsidRPr="009D06A7">
        <w:t>t</w:t>
      </w:r>
      <w:r w:rsidRPr="009D06A7">
        <w:rPr>
          <w:spacing w:val="-3"/>
        </w:rPr>
        <w:t xml:space="preserve"> </w:t>
      </w:r>
      <w:r w:rsidRPr="009D06A7">
        <w:rPr>
          <w:spacing w:val="-1"/>
        </w:rPr>
        <w:t>t</w:t>
      </w:r>
      <w:r w:rsidRPr="009D06A7">
        <w:rPr>
          <w:spacing w:val="-2"/>
        </w:rPr>
        <w:t>h</w:t>
      </w:r>
      <w:r w:rsidRPr="009D06A7">
        <w:t>e</w:t>
      </w:r>
      <w:r w:rsidRPr="009D06A7">
        <w:rPr>
          <w:spacing w:val="-4"/>
        </w:rPr>
        <w:t xml:space="preserve"> </w:t>
      </w:r>
      <w:r w:rsidRPr="009D06A7">
        <w:rPr>
          <w:spacing w:val="-1"/>
        </w:rPr>
        <w:t>r</w:t>
      </w:r>
      <w:r w:rsidRPr="009D06A7">
        <w:rPr>
          <w:spacing w:val="-4"/>
        </w:rPr>
        <w:t>e</w:t>
      </w:r>
      <w:r w:rsidRPr="009D06A7">
        <w:rPr>
          <w:spacing w:val="-2"/>
        </w:rPr>
        <w:t>qu</w:t>
      </w:r>
      <w:r w:rsidRPr="009D06A7">
        <w:rPr>
          <w:spacing w:val="-1"/>
        </w:rPr>
        <w:t>ir</w:t>
      </w:r>
      <w:r w:rsidRPr="009D06A7">
        <w:rPr>
          <w:spacing w:val="-2"/>
        </w:rPr>
        <w:t>e</w:t>
      </w:r>
      <w:r w:rsidRPr="009D06A7">
        <w:rPr>
          <w:spacing w:val="-6"/>
        </w:rPr>
        <w:t>m</w:t>
      </w:r>
      <w:r w:rsidRPr="009D06A7">
        <w:rPr>
          <w:spacing w:val="-2"/>
        </w:rPr>
        <w:t>en</w:t>
      </w:r>
      <w:r w:rsidRPr="009D06A7">
        <w:rPr>
          <w:spacing w:val="-1"/>
        </w:rPr>
        <w:t>t</w:t>
      </w:r>
      <w:r w:rsidRPr="009D06A7">
        <w:t>s</w:t>
      </w:r>
      <w:r w:rsidRPr="009D06A7">
        <w:rPr>
          <w:spacing w:val="-4"/>
        </w:rPr>
        <w:t xml:space="preserve"> </w:t>
      </w:r>
      <w:r w:rsidRPr="009D06A7">
        <w:rPr>
          <w:spacing w:val="-2"/>
        </w:rPr>
        <w:t>o</w:t>
      </w:r>
      <w:r w:rsidRPr="009D06A7">
        <w:t>f</w:t>
      </w:r>
      <w:r w:rsidRPr="009D06A7">
        <w:rPr>
          <w:spacing w:val="-4"/>
        </w:rPr>
        <w:t xml:space="preserve"> </w:t>
      </w:r>
      <w:r w:rsidRPr="009D06A7">
        <w:rPr>
          <w:spacing w:val="-2"/>
        </w:rPr>
        <w:t>4</w:t>
      </w:r>
      <w:r w:rsidRPr="009D06A7">
        <w:t>2</w:t>
      </w:r>
      <w:r w:rsidRPr="009D06A7">
        <w:rPr>
          <w:spacing w:val="-4"/>
        </w:rPr>
        <w:t xml:space="preserve"> </w:t>
      </w:r>
      <w:r w:rsidRPr="009D06A7">
        <w:rPr>
          <w:spacing w:val="-3"/>
        </w:rPr>
        <w:t>CF</w:t>
      </w:r>
      <w:r w:rsidRPr="009D06A7">
        <w:t>R</w:t>
      </w:r>
      <w:r w:rsidRPr="009D06A7">
        <w:rPr>
          <w:spacing w:val="-5"/>
        </w:rPr>
        <w:t xml:space="preserve"> </w:t>
      </w:r>
      <w:r w:rsidRPr="009D06A7">
        <w:rPr>
          <w:spacing w:val="-2"/>
        </w:rPr>
        <w:t>438</w:t>
      </w:r>
      <w:r w:rsidRPr="009D06A7">
        <w:t>.</w:t>
      </w:r>
      <w:r w:rsidRPr="009D06A7">
        <w:rPr>
          <w:spacing w:val="-2"/>
        </w:rPr>
        <w:t>404 and all requirements on member communication materials for accessibility and readability as delineated in Section 8.2</w:t>
      </w:r>
      <w:r w:rsidRPr="009D06A7">
        <w:t>.</w:t>
      </w:r>
      <w:r w:rsidRPr="009D06A7">
        <w:rPr>
          <w:spacing w:val="43"/>
        </w:rPr>
        <w:t xml:space="preserve"> </w:t>
      </w:r>
      <w:r w:rsidRPr="009D06A7">
        <w:rPr>
          <w:spacing w:val="2"/>
        </w:rPr>
        <w:t>T</w:t>
      </w:r>
      <w:r w:rsidRPr="009D06A7">
        <w:t>he</w:t>
      </w:r>
      <w:r w:rsidRPr="009D06A7">
        <w:rPr>
          <w:spacing w:val="1"/>
        </w:rPr>
        <w:t xml:space="preserve"> </w:t>
      </w:r>
      <w:r w:rsidRPr="009D06A7">
        <w:t>no</w:t>
      </w:r>
      <w:r w:rsidRPr="009D06A7">
        <w:rPr>
          <w:spacing w:val="-1"/>
        </w:rPr>
        <w:t>t</w:t>
      </w:r>
      <w:r w:rsidRPr="009D06A7">
        <w:rPr>
          <w:spacing w:val="1"/>
        </w:rPr>
        <w:t>i</w:t>
      </w:r>
      <w:r w:rsidRPr="009D06A7">
        <w:rPr>
          <w:spacing w:val="-2"/>
        </w:rPr>
        <w:t>c</w:t>
      </w:r>
      <w:r w:rsidRPr="009D06A7">
        <w:t>e</w:t>
      </w:r>
      <w:r w:rsidRPr="009D06A7">
        <w:rPr>
          <w:spacing w:val="1"/>
        </w:rPr>
        <w:t xml:space="preserve"> </w:t>
      </w:r>
      <w:r w:rsidRPr="009D06A7">
        <w:rPr>
          <w:spacing w:val="-3"/>
        </w:rPr>
        <w:t>m</w:t>
      </w:r>
      <w:r w:rsidRPr="009D06A7">
        <w:t>u</w:t>
      </w:r>
      <w:r w:rsidRPr="009D06A7">
        <w:rPr>
          <w:spacing w:val="1"/>
        </w:rPr>
        <w:t>s</w:t>
      </w:r>
      <w:r w:rsidRPr="009D06A7">
        <w:t>t</w:t>
      </w:r>
      <w:r w:rsidRPr="009D06A7">
        <w:rPr>
          <w:spacing w:val="1"/>
        </w:rPr>
        <w:t xml:space="preserve"> </w:t>
      </w:r>
      <w:r w:rsidRPr="009D06A7">
        <w:t>be</w:t>
      </w:r>
      <w:r w:rsidRPr="009D06A7">
        <w:rPr>
          <w:spacing w:val="1"/>
        </w:rPr>
        <w:t xml:space="preserve"> </w:t>
      </w:r>
      <w:r w:rsidRPr="009D06A7">
        <w:rPr>
          <w:spacing w:val="-2"/>
        </w:rPr>
        <w:t>g</w:t>
      </w:r>
      <w:r w:rsidRPr="009D06A7">
        <w:rPr>
          <w:spacing w:val="1"/>
        </w:rPr>
        <w:t>i</w:t>
      </w:r>
      <w:r w:rsidRPr="009D06A7">
        <w:rPr>
          <w:spacing w:val="-2"/>
        </w:rPr>
        <w:t>v</w:t>
      </w:r>
      <w:r w:rsidRPr="009D06A7">
        <w:rPr>
          <w:spacing w:val="1"/>
        </w:rPr>
        <w:t>e</w:t>
      </w:r>
      <w:r w:rsidRPr="009D06A7">
        <w:t xml:space="preserve">n </w:t>
      </w:r>
      <w:r w:rsidRPr="009D06A7">
        <w:rPr>
          <w:spacing w:val="-1"/>
        </w:rPr>
        <w:t>w</w:t>
      </w:r>
      <w:r w:rsidRPr="009D06A7">
        <w:rPr>
          <w:spacing w:val="1"/>
        </w:rPr>
        <w:t>it</w:t>
      </w:r>
      <w:r w:rsidRPr="009D06A7">
        <w:rPr>
          <w:spacing w:val="-2"/>
        </w:rPr>
        <w:t>h</w:t>
      </w:r>
      <w:r w:rsidRPr="009D06A7">
        <w:rPr>
          <w:spacing w:val="1"/>
        </w:rPr>
        <w:t>i</w:t>
      </w:r>
      <w:r w:rsidRPr="009D06A7">
        <w:t xml:space="preserve">n </w:t>
      </w:r>
      <w:r w:rsidRPr="009D06A7">
        <w:rPr>
          <w:spacing w:val="1"/>
        </w:rPr>
        <w:t>t</w:t>
      </w:r>
      <w:r w:rsidRPr="009D06A7">
        <w:rPr>
          <w:spacing w:val="-2"/>
        </w:rPr>
        <w:t>h</w:t>
      </w:r>
      <w:r w:rsidRPr="009D06A7">
        <w:t>e</w:t>
      </w:r>
      <w:r w:rsidRPr="009D06A7">
        <w:rPr>
          <w:spacing w:val="1"/>
        </w:rPr>
        <w:t xml:space="preserve"> </w:t>
      </w:r>
      <w:r w:rsidRPr="009D06A7">
        <w:rPr>
          <w:spacing w:val="-1"/>
        </w:rPr>
        <w:t>t</w:t>
      </w:r>
      <w:r w:rsidRPr="009D06A7">
        <w:rPr>
          <w:spacing w:val="1"/>
        </w:rPr>
        <w:t>i</w:t>
      </w:r>
      <w:r w:rsidRPr="009D06A7">
        <w:rPr>
          <w:spacing w:val="-3"/>
        </w:rPr>
        <w:t>m</w:t>
      </w:r>
      <w:r w:rsidRPr="009D06A7">
        <w:rPr>
          <w:spacing w:val="1"/>
        </w:rPr>
        <w:t>efra</w:t>
      </w:r>
      <w:r w:rsidRPr="009D06A7">
        <w:rPr>
          <w:spacing w:val="-3"/>
        </w:rPr>
        <w:t>m</w:t>
      </w:r>
      <w:r w:rsidRPr="009D06A7">
        <w:rPr>
          <w:spacing w:val="1"/>
        </w:rPr>
        <w:t>e</w:t>
      </w:r>
      <w:r w:rsidRPr="009D06A7">
        <w:t>s</w:t>
      </w:r>
      <w:r w:rsidRPr="009D06A7">
        <w:rPr>
          <w:spacing w:val="1"/>
        </w:rPr>
        <w:t xml:space="preserve"> </w:t>
      </w:r>
      <w:r w:rsidRPr="009D06A7">
        <w:t>d</w:t>
      </w:r>
      <w:r w:rsidRPr="009D06A7">
        <w:rPr>
          <w:spacing w:val="1"/>
        </w:rPr>
        <w:t>e</w:t>
      </w:r>
      <w:r w:rsidRPr="009D06A7">
        <w:rPr>
          <w:spacing w:val="-2"/>
        </w:rPr>
        <w:t>s</w:t>
      </w:r>
      <w:r w:rsidRPr="009D06A7">
        <w:rPr>
          <w:spacing w:val="1"/>
        </w:rPr>
        <w:t>c</w:t>
      </w:r>
      <w:r w:rsidRPr="009D06A7">
        <w:rPr>
          <w:spacing w:val="-1"/>
        </w:rPr>
        <w:t>r</w:t>
      </w:r>
      <w:r w:rsidRPr="009D06A7">
        <w:rPr>
          <w:spacing w:val="1"/>
        </w:rPr>
        <w:t>i</w:t>
      </w:r>
      <w:r w:rsidRPr="009D06A7">
        <w:t>b</w:t>
      </w:r>
      <w:r w:rsidRPr="009D06A7">
        <w:rPr>
          <w:spacing w:val="1"/>
        </w:rPr>
        <w:t>e</w:t>
      </w:r>
      <w:r w:rsidRPr="009D06A7">
        <w:t>d</w:t>
      </w:r>
      <w:r w:rsidRPr="009D06A7">
        <w:rPr>
          <w:spacing w:val="-2"/>
        </w:rPr>
        <w:t xml:space="preserve"> </w:t>
      </w:r>
      <w:r w:rsidRPr="009D06A7">
        <w:rPr>
          <w:spacing w:val="1"/>
        </w:rPr>
        <w:t>i</w:t>
      </w:r>
      <w:r w:rsidRPr="009D06A7">
        <w:t>n</w:t>
      </w:r>
      <w:r w:rsidRPr="009D06A7">
        <w:rPr>
          <w:spacing w:val="-2"/>
        </w:rPr>
        <w:t xml:space="preserve"> </w:t>
      </w:r>
      <w:r w:rsidRPr="009D06A7">
        <w:t xml:space="preserve">42 </w:t>
      </w:r>
      <w:r w:rsidRPr="009D06A7">
        <w:rPr>
          <w:spacing w:val="-1"/>
        </w:rPr>
        <w:t>C</w:t>
      </w:r>
      <w:r w:rsidRPr="009D06A7">
        <w:t>FR</w:t>
      </w:r>
      <w:r>
        <w:t xml:space="preserve"> </w:t>
      </w:r>
      <w:r w:rsidRPr="009D06A7">
        <w:t>43</w:t>
      </w:r>
      <w:r w:rsidRPr="009D06A7">
        <w:rPr>
          <w:spacing w:val="-2"/>
        </w:rPr>
        <w:t>8</w:t>
      </w:r>
      <w:r w:rsidRPr="009D06A7">
        <w:t>.40</w:t>
      </w:r>
      <w:r w:rsidRPr="009D06A7">
        <w:rPr>
          <w:spacing w:val="-2"/>
        </w:rPr>
        <w:t>4</w:t>
      </w:r>
      <w:r w:rsidRPr="009D06A7">
        <w:rPr>
          <w:spacing w:val="-1"/>
        </w:rPr>
        <w:t>(</w:t>
      </w:r>
      <w:r w:rsidRPr="009D06A7">
        <w:rPr>
          <w:spacing w:val="1"/>
        </w:rPr>
        <w:t xml:space="preserve">c) and as outlined below. </w:t>
      </w:r>
      <w:r w:rsidR="00B700BF">
        <w:rPr>
          <w:spacing w:val="1"/>
        </w:rPr>
        <w:t>The notice must also be given to the members following language and formatting requirements designated in 8.2.</w:t>
      </w:r>
    </w:p>
    <w:p w:rsidR="00D14708" w:rsidRDefault="00D14708" w:rsidP="00B6341F">
      <w:pPr>
        <w:pStyle w:val="Heading4"/>
        <w:keepNext w:val="0"/>
        <w:keepLines w:val="0"/>
        <w:widowControl w:val="0"/>
        <w:spacing w:before="0" w:line="240" w:lineRule="auto"/>
        <w:ind w:left="1404" w:hanging="864"/>
      </w:pPr>
      <w:r w:rsidRPr="009D06A7">
        <w:t xml:space="preserve">Notification Letters </w:t>
      </w:r>
    </w:p>
    <w:p w:rsidR="00B6341F" w:rsidRPr="00B6341F" w:rsidRDefault="00B6341F" w:rsidP="00B6341F"/>
    <w:p w:rsidR="00D14708" w:rsidRPr="00B6341F" w:rsidRDefault="00B6341F">
      <w:pPr>
        <w:pStyle w:val="Heading4"/>
        <w:numPr>
          <w:ilvl w:val="0"/>
          <w:numId w:val="0"/>
        </w:numPr>
        <w:ind w:left="540"/>
      </w:pPr>
      <w:r w:rsidRPr="00D14708">
        <w:rPr>
          <w:spacing w:val="2"/>
        </w:rPr>
        <w:t>T</w:t>
      </w:r>
      <w:r w:rsidRPr="00D14708">
        <w:t>he</w:t>
      </w:r>
      <w:r w:rsidRPr="00D14708">
        <w:rPr>
          <w:spacing w:val="-2"/>
        </w:rPr>
        <w:t xml:space="preserve"> </w:t>
      </w:r>
      <w:r w:rsidRPr="00D14708">
        <w:t>no</w:t>
      </w:r>
      <w:r w:rsidRPr="00D14708">
        <w:rPr>
          <w:spacing w:val="-1"/>
        </w:rPr>
        <w:t>t</w:t>
      </w:r>
      <w:r w:rsidRPr="00D14708">
        <w:rPr>
          <w:spacing w:val="1"/>
        </w:rPr>
        <w:t>i</w:t>
      </w:r>
      <w:r w:rsidRPr="00D14708">
        <w:rPr>
          <w:spacing w:val="-1"/>
        </w:rPr>
        <w:t>f</w:t>
      </w:r>
      <w:r w:rsidRPr="00D14708">
        <w:rPr>
          <w:spacing w:val="1"/>
        </w:rPr>
        <w:t>i</w:t>
      </w:r>
      <w:r w:rsidRPr="00D14708">
        <w:rPr>
          <w:spacing w:val="-2"/>
        </w:rPr>
        <w:t>c</w:t>
      </w:r>
      <w:r w:rsidRPr="00D14708">
        <w:rPr>
          <w:spacing w:val="1"/>
        </w:rPr>
        <w:t>a</w:t>
      </w:r>
      <w:r w:rsidRPr="00D14708">
        <w:rPr>
          <w:spacing w:val="-1"/>
        </w:rPr>
        <w:t>t</w:t>
      </w:r>
      <w:r w:rsidRPr="00D14708">
        <w:rPr>
          <w:spacing w:val="1"/>
        </w:rPr>
        <w:t>i</w:t>
      </w:r>
      <w:r w:rsidRPr="00D14708">
        <w:t>on</w:t>
      </w:r>
      <w:r w:rsidRPr="00D14708">
        <w:rPr>
          <w:spacing w:val="-2"/>
        </w:rPr>
        <w:t xml:space="preserve"> </w:t>
      </w:r>
      <w:r w:rsidRPr="00D14708">
        <w:rPr>
          <w:spacing w:val="1"/>
        </w:rPr>
        <w:t>le</w:t>
      </w:r>
      <w:r w:rsidRPr="00D14708">
        <w:rPr>
          <w:spacing w:val="-1"/>
        </w:rPr>
        <w:t>t</w:t>
      </w:r>
      <w:r w:rsidRPr="00D14708">
        <w:rPr>
          <w:spacing w:val="1"/>
        </w:rPr>
        <w:t>t</w:t>
      </w:r>
      <w:r w:rsidRPr="00D14708">
        <w:rPr>
          <w:spacing w:val="-2"/>
        </w:rPr>
        <w:t>e</w:t>
      </w:r>
      <w:r w:rsidRPr="00D14708">
        <w:rPr>
          <w:spacing w:val="1"/>
        </w:rPr>
        <w:t>r</w:t>
      </w:r>
      <w:r w:rsidRPr="00D14708">
        <w:t>s</w:t>
      </w:r>
      <w:r w:rsidRPr="00D14708">
        <w:rPr>
          <w:spacing w:val="1"/>
        </w:rPr>
        <w:t xml:space="preserve"> </w:t>
      </w:r>
      <w:r w:rsidRPr="00D14708">
        <w:rPr>
          <w:spacing w:val="-2"/>
        </w:rPr>
        <w:t>u</w:t>
      </w:r>
      <w:r w:rsidRPr="00D14708">
        <w:rPr>
          <w:spacing w:val="1"/>
        </w:rPr>
        <w:t>s</w:t>
      </w:r>
      <w:r w:rsidRPr="00D14708">
        <w:rPr>
          <w:spacing w:val="-2"/>
        </w:rPr>
        <w:t>e</w:t>
      </w:r>
      <w:r w:rsidRPr="00D14708">
        <w:t>d by</w:t>
      </w:r>
      <w:r w:rsidRPr="00D14708">
        <w:rPr>
          <w:spacing w:val="-2"/>
        </w:rPr>
        <w:t xml:space="preserve"> </w:t>
      </w:r>
      <w:r w:rsidRPr="00D14708">
        <w:rPr>
          <w:spacing w:val="1"/>
        </w:rPr>
        <w:t>t</w:t>
      </w:r>
      <w:r w:rsidRPr="00D14708">
        <w:t>he</w:t>
      </w:r>
      <w:r w:rsidRPr="00D14708">
        <w:rPr>
          <w:spacing w:val="1"/>
        </w:rPr>
        <w:t xml:space="preserve"> </w:t>
      </w:r>
      <w:r w:rsidRPr="00D14708">
        <w:rPr>
          <w:spacing w:val="-1"/>
        </w:rPr>
        <w:t>C</w:t>
      </w:r>
      <w:r w:rsidRPr="00D14708">
        <w:t>on</w:t>
      </w:r>
      <w:r w:rsidRPr="00D14708">
        <w:rPr>
          <w:spacing w:val="-1"/>
        </w:rPr>
        <w:t>t</w:t>
      </w:r>
      <w:r w:rsidRPr="00D14708">
        <w:rPr>
          <w:spacing w:val="1"/>
        </w:rPr>
        <w:t>r</w:t>
      </w:r>
      <w:r w:rsidRPr="00D14708">
        <w:rPr>
          <w:spacing w:val="-2"/>
        </w:rPr>
        <w:t>a</w:t>
      </w:r>
      <w:r w:rsidRPr="00D14708">
        <w:rPr>
          <w:spacing w:val="1"/>
        </w:rPr>
        <w:t>ct</w:t>
      </w:r>
      <w:r w:rsidRPr="00D14708">
        <w:rPr>
          <w:spacing w:val="-2"/>
        </w:rPr>
        <w:t>o</w:t>
      </w:r>
      <w:r w:rsidRPr="00D14708">
        <w:t>r</w:t>
      </w:r>
      <w:r w:rsidRPr="00D14708">
        <w:rPr>
          <w:spacing w:val="1"/>
        </w:rPr>
        <w:t xml:space="preserve"> </w:t>
      </w:r>
      <w:r w:rsidRPr="00D14708">
        <w:rPr>
          <w:spacing w:val="-3"/>
        </w:rPr>
        <w:t>m</w:t>
      </w:r>
      <w:r w:rsidRPr="00D14708">
        <w:t>u</w:t>
      </w:r>
      <w:r w:rsidRPr="00D14708">
        <w:rPr>
          <w:spacing w:val="1"/>
        </w:rPr>
        <w:t>s</w:t>
      </w:r>
      <w:r w:rsidRPr="00D14708">
        <w:t>t</w:t>
      </w:r>
      <w:r w:rsidRPr="00D14708">
        <w:rPr>
          <w:spacing w:val="1"/>
        </w:rPr>
        <w:t xml:space="preserve"> </w:t>
      </w:r>
      <w:r w:rsidRPr="00D14708">
        <w:t>be</w:t>
      </w:r>
      <w:r w:rsidRPr="00D14708">
        <w:rPr>
          <w:spacing w:val="-2"/>
        </w:rPr>
        <w:t xml:space="preserve"> </w:t>
      </w:r>
      <w:r w:rsidRPr="00D14708">
        <w:rPr>
          <w:spacing w:val="1"/>
        </w:rPr>
        <w:t>a</w:t>
      </w:r>
      <w:r w:rsidRPr="00D14708">
        <w:t>pp</w:t>
      </w:r>
      <w:r w:rsidRPr="00D14708">
        <w:rPr>
          <w:spacing w:val="1"/>
        </w:rPr>
        <w:t>r</w:t>
      </w:r>
      <w:r w:rsidRPr="00D14708">
        <w:t>o</w:t>
      </w:r>
      <w:r w:rsidRPr="00D14708">
        <w:rPr>
          <w:spacing w:val="-2"/>
        </w:rPr>
        <w:t>v</w:t>
      </w:r>
      <w:r w:rsidRPr="00D14708">
        <w:rPr>
          <w:spacing w:val="1"/>
        </w:rPr>
        <w:t>e</w:t>
      </w:r>
      <w:r w:rsidRPr="00D14708">
        <w:t>d by</w:t>
      </w:r>
      <w:r w:rsidRPr="00D14708">
        <w:rPr>
          <w:spacing w:val="-2"/>
        </w:rPr>
        <w:t xml:space="preserve"> </w:t>
      </w:r>
      <w:r w:rsidR="00D47E59">
        <w:rPr>
          <w:spacing w:val="-1"/>
        </w:rPr>
        <w:t>the Agency</w:t>
      </w:r>
      <w:r w:rsidRPr="00D14708">
        <w:t xml:space="preserve"> </w:t>
      </w:r>
      <w:r w:rsidRPr="00D14708">
        <w:rPr>
          <w:spacing w:val="-2"/>
        </w:rPr>
        <w:t>p</w:t>
      </w:r>
      <w:r w:rsidRPr="00D14708">
        <w:rPr>
          <w:spacing w:val="1"/>
        </w:rPr>
        <w:t>ri</w:t>
      </w:r>
      <w:r w:rsidRPr="00D14708">
        <w:rPr>
          <w:spacing w:val="-2"/>
        </w:rPr>
        <w:t>o</w:t>
      </w:r>
      <w:r w:rsidRPr="00D14708">
        <w:t>r</w:t>
      </w:r>
      <w:r w:rsidRPr="00D14708">
        <w:rPr>
          <w:spacing w:val="1"/>
        </w:rPr>
        <w:t xml:space="preserve"> </w:t>
      </w:r>
      <w:r w:rsidRPr="00D14708">
        <w:rPr>
          <w:spacing w:val="-1"/>
        </w:rPr>
        <w:t>t</w:t>
      </w:r>
      <w:r w:rsidRPr="00D14708">
        <w:t>o u</w:t>
      </w:r>
      <w:r w:rsidRPr="00D14708">
        <w:rPr>
          <w:spacing w:val="1"/>
        </w:rPr>
        <w:t>s</w:t>
      </w:r>
      <w:r w:rsidRPr="00D14708">
        <w:t>e</w:t>
      </w:r>
      <w:r w:rsidRPr="00D14708">
        <w:rPr>
          <w:spacing w:val="1"/>
        </w:rPr>
        <w:t xml:space="preserve"> </w:t>
      </w:r>
      <w:r w:rsidRPr="00D14708">
        <w:rPr>
          <w:spacing w:val="-2"/>
        </w:rPr>
        <w:t>a</w:t>
      </w:r>
      <w:r w:rsidRPr="00D14708">
        <w:t xml:space="preserve">nd </w:t>
      </w:r>
      <w:r w:rsidRPr="00D14708">
        <w:rPr>
          <w:spacing w:val="1"/>
        </w:rPr>
        <w:t>cle</w:t>
      </w:r>
      <w:r w:rsidRPr="00D14708">
        <w:rPr>
          <w:spacing w:val="-2"/>
        </w:rPr>
        <w:t>a</w:t>
      </w:r>
      <w:r w:rsidRPr="00D14708">
        <w:rPr>
          <w:spacing w:val="1"/>
        </w:rPr>
        <w:t>rl</w:t>
      </w:r>
      <w:r w:rsidRPr="00D14708">
        <w:t>y</w:t>
      </w:r>
      <w:r w:rsidRPr="00D14708">
        <w:rPr>
          <w:spacing w:val="-2"/>
        </w:rPr>
        <w:t xml:space="preserve"> </w:t>
      </w:r>
      <w:r w:rsidRPr="00D14708">
        <w:rPr>
          <w:spacing w:val="1"/>
        </w:rPr>
        <w:t>e</w:t>
      </w:r>
      <w:r w:rsidRPr="00D14708">
        <w:t>x</w:t>
      </w:r>
      <w:r w:rsidRPr="00D14708">
        <w:rPr>
          <w:spacing w:val="-2"/>
        </w:rPr>
        <w:t>p</w:t>
      </w:r>
      <w:r w:rsidRPr="00D14708">
        <w:rPr>
          <w:spacing w:val="1"/>
        </w:rPr>
        <w:t>l</w:t>
      </w:r>
      <w:r w:rsidRPr="00D14708">
        <w:rPr>
          <w:spacing w:val="-2"/>
        </w:rPr>
        <w:t>a</w:t>
      </w:r>
      <w:r w:rsidRPr="00D14708">
        <w:rPr>
          <w:spacing w:val="1"/>
        </w:rPr>
        <w:t>i</w:t>
      </w:r>
      <w:r w:rsidRPr="00D14708">
        <w:t xml:space="preserve">n </w:t>
      </w:r>
      <w:r w:rsidRPr="00D14708">
        <w:rPr>
          <w:spacing w:val="-1"/>
        </w:rPr>
        <w:t>t</w:t>
      </w:r>
      <w:r w:rsidRPr="00D14708">
        <w:t>he</w:t>
      </w:r>
      <w:r w:rsidRPr="00D14708">
        <w:rPr>
          <w:spacing w:val="-2"/>
        </w:rPr>
        <w:t xml:space="preserve"> </w:t>
      </w:r>
      <w:r w:rsidRPr="00D14708">
        <w:rPr>
          <w:spacing w:val="1"/>
        </w:rPr>
        <w:t>f</w:t>
      </w:r>
      <w:r w:rsidRPr="00D14708">
        <w:t>o</w:t>
      </w:r>
      <w:r w:rsidRPr="00D14708">
        <w:rPr>
          <w:spacing w:val="-1"/>
        </w:rPr>
        <w:t>l</w:t>
      </w:r>
      <w:r w:rsidRPr="00D14708">
        <w:rPr>
          <w:spacing w:val="1"/>
        </w:rPr>
        <w:t>l</w:t>
      </w:r>
      <w:r w:rsidRPr="00D14708">
        <w:t>o</w:t>
      </w:r>
      <w:r w:rsidRPr="00D14708">
        <w:rPr>
          <w:spacing w:val="-1"/>
        </w:rPr>
        <w:t>w</w:t>
      </w:r>
      <w:r w:rsidRPr="00D14708">
        <w:rPr>
          <w:spacing w:val="1"/>
        </w:rPr>
        <w:t>i</w:t>
      </w:r>
      <w:r w:rsidRPr="00D14708">
        <w:rPr>
          <w:spacing w:val="-2"/>
        </w:rPr>
        <w:t>ng</w:t>
      </w:r>
      <w:r w:rsidRPr="00D14708">
        <w:t>: (i) the</w:t>
      </w:r>
      <w:r w:rsidRPr="00D14708">
        <w:rPr>
          <w:spacing w:val="-2"/>
        </w:rPr>
        <w:t xml:space="preserve"> </w:t>
      </w:r>
      <w:r w:rsidRPr="00D14708">
        <w:rPr>
          <w:spacing w:val="1"/>
        </w:rPr>
        <w:t>a</w:t>
      </w:r>
      <w:r w:rsidRPr="00D14708">
        <w:rPr>
          <w:spacing w:val="-2"/>
        </w:rPr>
        <w:t>c</w:t>
      </w:r>
      <w:r w:rsidRPr="00D14708">
        <w:rPr>
          <w:spacing w:val="1"/>
        </w:rPr>
        <w:t>ti</w:t>
      </w:r>
      <w:r w:rsidRPr="00D14708">
        <w:rPr>
          <w:spacing w:val="-2"/>
        </w:rPr>
        <w:t>o</w:t>
      </w:r>
      <w:r w:rsidRPr="00D14708">
        <w:t xml:space="preserve">n </w:t>
      </w:r>
      <w:r w:rsidRPr="00D14708">
        <w:rPr>
          <w:spacing w:val="1"/>
        </w:rPr>
        <w:t>t</w:t>
      </w:r>
      <w:r w:rsidRPr="00D14708">
        <w:rPr>
          <w:spacing w:val="-2"/>
        </w:rPr>
        <w:t>h</w:t>
      </w:r>
      <w:r w:rsidRPr="00D14708">
        <w:t>e</w:t>
      </w:r>
      <w:r w:rsidRPr="00D14708">
        <w:rPr>
          <w:spacing w:val="1"/>
        </w:rPr>
        <w:t xml:space="preserve"> </w:t>
      </w:r>
      <w:r w:rsidRPr="00D14708">
        <w:rPr>
          <w:spacing w:val="-1"/>
        </w:rPr>
        <w:t>C</w:t>
      </w:r>
      <w:r w:rsidRPr="00D14708">
        <w:t>on</w:t>
      </w:r>
      <w:r w:rsidRPr="00D14708">
        <w:rPr>
          <w:spacing w:val="-1"/>
        </w:rPr>
        <w:t>t</w:t>
      </w:r>
      <w:r w:rsidRPr="00D14708">
        <w:rPr>
          <w:spacing w:val="1"/>
        </w:rPr>
        <w:t>r</w:t>
      </w:r>
      <w:r w:rsidRPr="00D14708">
        <w:rPr>
          <w:spacing w:val="-2"/>
        </w:rPr>
        <w:t>a</w:t>
      </w:r>
      <w:r w:rsidRPr="00D14708">
        <w:rPr>
          <w:spacing w:val="1"/>
        </w:rPr>
        <w:t>ct</w:t>
      </w:r>
      <w:r w:rsidRPr="00D14708">
        <w:rPr>
          <w:spacing w:val="-2"/>
        </w:rPr>
        <w:t>o</w:t>
      </w:r>
      <w:r w:rsidRPr="00D14708">
        <w:t>r</w:t>
      </w:r>
      <w:r w:rsidRPr="00D14708">
        <w:rPr>
          <w:spacing w:val="1"/>
        </w:rPr>
        <w:t xml:space="preserve"> </w:t>
      </w:r>
      <w:r w:rsidRPr="00D14708">
        <w:rPr>
          <w:spacing w:val="-2"/>
        </w:rPr>
        <w:t>o</w:t>
      </w:r>
      <w:r w:rsidRPr="00D14708">
        <w:t>r</w:t>
      </w:r>
      <w:r w:rsidRPr="00D14708">
        <w:rPr>
          <w:spacing w:val="1"/>
        </w:rPr>
        <w:t xml:space="preserve"> </w:t>
      </w:r>
      <w:r w:rsidRPr="00D14708">
        <w:rPr>
          <w:spacing w:val="-1"/>
        </w:rPr>
        <w:t>i</w:t>
      </w:r>
      <w:r w:rsidRPr="00D14708">
        <w:rPr>
          <w:spacing w:val="1"/>
        </w:rPr>
        <w:t>t</w:t>
      </w:r>
      <w:r w:rsidRPr="00D14708">
        <w:t>s</w:t>
      </w:r>
      <w:r w:rsidRPr="00D14708">
        <w:rPr>
          <w:spacing w:val="1"/>
        </w:rPr>
        <w:t xml:space="preserve"> subc</w:t>
      </w:r>
      <w:r w:rsidRPr="00D14708">
        <w:rPr>
          <w:spacing w:val="-2"/>
        </w:rPr>
        <w:t>o</w:t>
      </w:r>
      <w:r w:rsidRPr="00D14708">
        <w:t>n</w:t>
      </w:r>
      <w:r w:rsidRPr="00D14708">
        <w:rPr>
          <w:spacing w:val="-1"/>
        </w:rPr>
        <w:t>t</w:t>
      </w:r>
      <w:r w:rsidRPr="00D14708">
        <w:rPr>
          <w:spacing w:val="1"/>
        </w:rPr>
        <w:t>ra</w:t>
      </w:r>
      <w:r w:rsidRPr="00D14708">
        <w:rPr>
          <w:spacing w:val="-2"/>
        </w:rPr>
        <w:t>c</w:t>
      </w:r>
      <w:r w:rsidRPr="00D14708">
        <w:rPr>
          <w:spacing w:val="1"/>
        </w:rPr>
        <w:t>t</w:t>
      </w:r>
      <w:r w:rsidRPr="00D14708">
        <w:t>or</w:t>
      </w:r>
      <w:r w:rsidRPr="00D14708">
        <w:rPr>
          <w:spacing w:val="-1"/>
        </w:rPr>
        <w:t xml:space="preserve"> </w:t>
      </w:r>
      <w:r w:rsidRPr="00D14708">
        <w:t>h</w:t>
      </w:r>
      <w:r w:rsidRPr="00D14708">
        <w:rPr>
          <w:spacing w:val="1"/>
        </w:rPr>
        <w:t>a</w:t>
      </w:r>
      <w:r w:rsidRPr="00D14708">
        <w:t>s</w:t>
      </w:r>
      <w:r w:rsidRPr="00D14708">
        <w:rPr>
          <w:spacing w:val="-2"/>
        </w:rPr>
        <w:t xml:space="preserve"> </w:t>
      </w:r>
      <w:r w:rsidRPr="00D14708">
        <w:rPr>
          <w:spacing w:val="1"/>
        </w:rPr>
        <w:t>ta</w:t>
      </w:r>
      <w:r w:rsidRPr="00D14708">
        <w:rPr>
          <w:spacing w:val="-2"/>
        </w:rPr>
        <w:t>k</w:t>
      </w:r>
      <w:r w:rsidRPr="00D14708">
        <w:rPr>
          <w:spacing w:val="1"/>
        </w:rPr>
        <w:t>e</w:t>
      </w:r>
      <w:r w:rsidRPr="00D14708">
        <w:t xml:space="preserve">n </w:t>
      </w:r>
      <w:r w:rsidRPr="00D14708">
        <w:rPr>
          <w:spacing w:val="-2"/>
        </w:rPr>
        <w:t>o</w:t>
      </w:r>
      <w:r w:rsidRPr="00D14708">
        <w:t>r</w:t>
      </w:r>
      <w:r w:rsidRPr="00D14708">
        <w:rPr>
          <w:spacing w:val="-1"/>
        </w:rPr>
        <w:t xml:space="preserve"> </w:t>
      </w:r>
      <w:r w:rsidRPr="00D14708">
        <w:rPr>
          <w:spacing w:val="1"/>
        </w:rPr>
        <w:t>i</w:t>
      </w:r>
      <w:r w:rsidRPr="00D14708">
        <w:t>n</w:t>
      </w:r>
      <w:r w:rsidRPr="00D14708">
        <w:rPr>
          <w:spacing w:val="-1"/>
        </w:rPr>
        <w:t>t</w:t>
      </w:r>
      <w:r w:rsidRPr="00D14708">
        <w:rPr>
          <w:spacing w:val="1"/>
        </w:rPr>
        <w:t>e</w:t>
      </w:r>
      <w:r w:rsidRPr="00D14708">
        <w:t>nds</w:t>
      </w:r>
      <w:r w:rsidRPr="00D14708">
        <w:rPr>
          <w:spacing w:val="-2"/>
        </w:rPr>
        <w:t xml:space="preserve"> </w:t>
      </w:r>
      <w:r w:rsidRPr="00D14708">
        <w:rPr>
          <w:spacing w:val="1"/>
        </w:rPr>
        <w:t>t</w:t>
      </w:r>
      <w:r w:rsidRPr="00D14708">
        <w:t>o</w:t>
      </w:r>
      <w:r w:rsidRPr="00D14708">
        <w:rPr>
          <w:spacing w:val="-2"/>
        </w:rPr>
        <w:t xml:space="preserve"> </w:t>
      </w:r>
      <w:r w:rsidRPr="00D14708">
        <w:rPr>
          <w:spacing w:val="1"/>
        </w:rPr>
        <w:t>ta</w:t>
      </w:r>
      <w:r w:rsidRPr="00D14708">
        <w:rPr>
          <w:spacing w:val="-2"/>
        </w:rPr>
        <w:t>k</w:t>
      </w:r>
      <w:r w:rsidRPr="00D14708">
        <w:t>e; (ii) the</w:t>
      </w:r>
      <w:r w:rsidRPr="00D14708">
        <w:rPr>
          <w:spacing w:val="-2"/>
        </w:rPr>
        <w:t xml:space="preserve"> </w:t>
      </w:r>
      <w:r w:rsidRPr="00D14708">
        <w:rPr>
          <w:spacing w:val="1"/>
        </w:rPr>
        <w:t>r</w:t>
      </w:r>
      <w:r w:rsidRPr="00D14708">
        <w:rPr>
          <w:spacing w:val="-2"/>
        </w:rPr>
        <w:t>e</w:t>
      </w:r>
      <w:r w:rsidRPr="00D14708">
        <w:rPr>
          <w:spacing w:val="1"/>
        </w:rPr>
        <w:t>as</w:t>
      </w:r>
      <w:r w:rsidRPr="00D14708">
        <w:t>o</w:t>
      </w:r>
      <w:r w:rsidRPr="00D14708">
        <w:rPr>
          <w:spacing w:val="-2"/>
        </w:rPr>
        <w:t>n</w:t>
      </w:r>
      <w:r w:rsidRPr="00D14708">
        <w:t>s</w:t>
      </w:r>
      <w:r w:rsidRPr="00D14708">
        <w:rPr>
          <w:spacing w:val="1"/>
        </w:rPr>
        <w:t xml:space="preserve"> f</w:t>
      </w:r>
      <w:r w:rsidRPr="00D14708">
        <w:rPr>
          <w:spacing w:val="-2"/>
        </w:rPr>
        <w:t>o</w:t>
      </w:r>
      <w:r w:rsidRPr="00D14708">
        <w:t>r</w:t>
      </w:r>
      <w:r w:rsidRPr="00D14708">
        <w:rPr>
          <w:spacing w:val="1"/>
        </w:rPr>
        <w:t xml:space="preserve"> </w:t>
      </w:r>
      <w:r w:rsidRPr="00D14708">
        <w:rPr>
          <w:spacing w:val="-1"/>
        </w:rPr>
        <w:t>t</w:t>
      </w:r>
      <w:r w:rsidRPr="00D14708">
        <w:t>he</w:t>
      </w:r>
      <w:r w:rsidRPr="00D14708">
        <w:rPr>
          <w:spacing w:val="1"/>
        </w:rPr>
        <w:t xml:space="preserve"> </w:t>
      </w:r>
      <w:r w:rsidRPr="00D14708">
        <w:rPr>
          <w:spacing w:val="-2"/>
        </w:rPr>
        <w:t>a</w:t>
      </w:r>
      <w:r w:rsidRPr="00D14708">
        <w:rPr>
          <w:spacing w:val="1"/>
        </w:rPr>
        <w:t>c</w:t>
      </w:r>
      <w:r w:rsidRPr="00D14708">
        <w:rPr>
          <w:spacing w:val="-1"/>
        </w:rPr>
        <w:t>t</w:t>
      </w:r>
      <w:r w:rsidRPr="00D14708">
        <w:rPr>
          <w:spacing w:val="1"/>
        </w:rPr>
        <w:t>i</w:t>
      </w:r>
      <w:r w:rsidRPr="00D14708">
        <w:t>on; (iii) the</w:t>
      </w:r>
      <w:r w:rsidRPr="00D14708">
        <w:rPr>
          <w:spacing w:val="-2"/>
        </w:rPr>
        <w:t xml:space="preserve"> </w:t>
      </w:r>
      <w:r w:rsidRPr="00D14708">
        <w:rPr>
          <w:spacing w:val="-3"/>
        </w:rPr>
        <w:t>m</w:t>
      </w:r>
      <w:r w:rsidRPr="00D14708">
        <w:rPr>
          <w:spacing w:val="3"/>
        </w:rPr>
        <w:t>e</w:t>
      </w:r>
      <w:r w:rsidRPr="00D14708">
        <w:rPr>
          <w:spacing w:val="-3"/>
        </w:rPr>
        <w:t>m</w:t>
      </w:r>
      <w:r w:rsidRPr="00D14708">
        <w:t>b</w:t>
      </w:r>
      <w:r w:rsidRPr="00D14708">
        <w:rPr>
          <w:spacing w:val="1"/>
        </w:rPr>
        <w:t>er’</w:t>
      </w:r>
      <w:r w:rsidRPr="00D14708">
        <w:t>s</w:t>
      </w:r>
      <w:r w:rsidRPr="00D14708">
        <w:rPr>
          <w:spacing w:val="-2"/>
        </w:rPr>
        <w:t xml:space="preserve"> </w:t>
      </w:r>
      <w:r w:rsidRPr="00D14708">
        <w:rPr>
          <w:spacing w:val="1"/>
        </w:rPr>
        <w:t>ri</w:t>
      </w:r>
      <w:r w:rsidRPr="00D14708">
        <w:rPr>
          <w:spacing w:val="-2"/>
        </w:rPr>
        <w:t>g</w:t>
      </w:r>
      <w:r w:rsidRPr="00D14708">
        <w:t>ht</w:t>
      </w:r>
      <w:r w:rsidRPr="00D14708">
        <w:rPr>
          <w:spacing w:val="-1"/>
        </w:rPr>
        <w:t xml:space="preserve"> </w:t>
      </w:r>
      <w:r w:rsidRPr="00D14708">
        <w:rPr>
          <w:spacing w:val="1"/>
        </w:rPr>
        <w:t>t</w:t>
      </w:r>
      <w:r w:rsidRPr="00D14708">
        <w:t xml:space="preserve">o </w:t>
      </w:r>
      <w:r w:rsidRPr="00D14708">
        <w:rPr>
          <w:spacing w:val="-1"/>
        </w:rPr>
        <w:t>f</w:t>
      </w:r>
      <w:r w:rsidRPr="00D14708">
        <w:rPr>
          <w:spacing w:val="1"/>
        </w:rPr>
        <w:t>i</w:t>
      </w:r>
      <w:r w:rsidRPr="00D14708">
        <w:rPr>
          <w:spacing w:val="-1"/>
        </w:rPr>
        <w:t>l</w:t>
      </w:r>
      <w:r w:rsidRPr="00D14708">
        <w:t>e</w:t>
      </w:r>
      <w:r w:rsidRPr="00D14708">
        <w:rPr>
          <w:spacing w:val="-2"/>
        </w:rPr>
        <w:t xml:space="preserve"> </w:t>
      </w:r>
      <w:r w:rsidRPr="00D14708">
        <w:rPr>
          <w:spacing w:val="1"/>
        </w:rPr>
        <w:t>a</w:t>
      </w:r>
      <w:r w:rsidRPr="00D14708">
        <w:t xml:space="preserve">n </w:t>
      </w:r>
      <w:r w:rsidRPr="00D14708">
        <w:rPr>
          <w:spacing w:val="1"/>
        </w:rPr>
        <w:t>a</w:t>
      </w:r>
      <w:r w:rsidRPr="00D14708">
        <w:t>p</w:t>
      </w:r>
      <w:r w:rsidRPr="00D14708">
        <w:rPr>
          <w:spacing w:val="-2"/>
        </w:rPr>
        <w:t>p</w:t>
      </w:r>
      <w:r w:rsidRPr="00D14708">
        <w:rPr>
          <w:spacing w:val="1"/>
        </w:rPr>
        <w:t>ea</w:t>
      </w:r>
      <w:r w:rsidRPr="00D14708">
        <w:t>l</w:t>
      </w:r>
      <w:r w:rsidRPr="00D14708">
        <w:rPr>
          <w:spacing w:val="1"/>
        </w:rPr>
        <w:t xml:space="preserve"> </w:t>
      </w:r>
      <w:r w:rsidRPr="00D14708">
        <w:rPr>
          <w:spacing w:val="-3"/>
        </w:rPr>
        <w:t>w</w:t>
      </w:r>
      <w:r w:rsidRPr="00D14708">
        <w:rPr>
          <w:spacing w:val="1"/>
        </w:rPr>
        <w:t>it</w:t>
      </w:r>
      <w:r w:rsidRPr="00D14708">
        <w:t>h</w:t>
      </w:r>
      <w:r w:rsidRPr="00D14708">
        <w:rPr>
          <w:spacing w:val="-2"/>
        </w:rPr>
        <w:t xml:space="preserve"> </w:t>
      </w:r>
      <w:r w:rsidRPr="00D14708">
        <w:rPr>
          <w:spacing w:val="1"/>
        </w:rPr>
        <w:t>t</w:t>
      </w:r>
      <w:r w:rsidRPr="00D14708">
        <w:rPr>
          <w:spacing w:val="-2"/>
        </w:rPr>
        <w:t>h</w:t>
      </w:r>
      <w:r w:rsidRPr="00D14708">
        <w:t>e</w:t>
      </w:r>
      <w:r w:rsidRPr="00D14708">
        <w:rPr>
          <w:spacing w:val="1"/>
        </w:rPr>
        <w:t xml:space="preserve"> </w:t>
      </w:r>
      <w:r w:rsidRPr="00D14708">
        <w:rPr>
          <w:spacing w:val="-1"/>
        </w:rPr>
        <w:t>C</w:t>
      </w:r>
      <w:r w:rsidRPr="00D14708">
        <w:t>on</w:t>
      </w:r>
      <w:r w:rsidRPr="00D14708">
        <w:rPr>
          <w:spacing w:val="-1"/>
        </w:rPr>
        <w:t>t</w:t>
      </w:r>
      <w:r w:rsidRPr="00D14708">
        <w:rPr>
          <w:spacing w:val="1"/>
        </w:rPr>
        <w:t>ra</w:t>
      </w:r>
      <w:r w:rsidRPr="00D14708">
        <w:rPr>
          <w:spacing w:val="-2"/>
        </w:rPr>
        <w:t>c</w:t>
      </w:r>
      <w:r w:rsidRPr="00D14708">
        <w:rPr>
          <w:spacing w:val="-1"/>
        </w:rPr>
        <w:t>t</w:t>
      </w:r>
      <w:r w:rsidRPr="00D14708">
        <w:t>or</w:t>
      </w:r>
      <w:r w:rsidRPr="00D14708">
        <w:rPr>
          <w:spacing w:val="1"/>
        </w:rPr>
        <w:t xml:space="preserve"> a</w:t>
      </w:r>
      <w:r w:rsidRPr="00D14708">
        <w:t>nd</w:t>
      </w:r>
      <w:r w:rsidRPr="00D14708">
        <w:rPr>
          <w:spacing w:val="-2"/>
        </w:rPr>
        <w:t xml:space="preserve"> </w:t>
      </w:r>
      <w:r w:rsidRPr="00D14708">
        <w:rPr>
          <w:spacing w:val="1"/>
        </w:rPr>
        <w:t>t</w:t>
      </w:r>
      <w:r w:rsidRPr="00D14708">
        <w:t>he</w:t>
      </w:r>
      <w:r w:rsidRPr="00D14708">
        <w:rPr>
          <w:spacing w:val="-2"/>
        </w:rPr>
        <w:t xml:space="preserve"> </w:t>
      </w:r>
      <w:r w:rsidRPr="00D14708">
        <w:t>p</w:t>
      </w:r>
      <w:r w:rsidRPr="00D14708">
        <w:rPr>
          <w:spacing w:val="1"/>
        </w:rPr>
        <w:t>r</w:t>
      </w:r>
      <w:r w:rsidRPr="00D14708">
        <w:rPr>
          <w:spacing w:val="-2"/>
        </w:rPr>
        <w:t>o</w:t>
      </w:r>
      <w:r w:rsidRPr="00D14708">
        <w:rPr>
          <w:spacing w:val="1"/>
        </w:rPr>
        <w:t>ce</w:t>
      </w:r>
      <w:r w:rsidRPr="00D14708">
        <w:rPr>
          <w:spacing w:val="-2"/>
        </w:rPr>
        <w:t>s</w:t>
      </w:r>
      <w:r w:rsidRPr="00D14708">
        <w:t>s</w:t>
      </w:r>
      <w:r w:rsidRPr="00D14708">
        <w:rPr>
          <w:spacing w:val="1"/>
        </w:rPr>
        <w:t xml:space="preserve"> f</w:t>
      </w:r>
      <w:r w:rsidRPr="00D14708">
        <w:rPr>
          <w:spacing w:val="-2"/>
        </w:rPr>
        <w:t>o</w:t>
      </w:r>
      <w:r w:rsidRPr="00D14708">
        <w:t>r</w:t>
      </w:r>
      <w:r w:rsidRPr="00D14708">
        <w:rPr>
          <w:spacing w:val="1"/>
        </w:rPr>
        <w:t xml:space="preserve"> </w:t>
      </w:r>
      <w:r w:rsidRPr="00D14708">
        <w:t>d</w:t>
      </w:r>
      <w:r w:rsidRPr="00D14708">
        <w:rPr>
          <w:spacing w:val="-2"/>
        </w:rPr>
        <w:t>o</w:t>
      </w:r>
      <w:r w:rsidRPr="00D14708">
        <w:rPr>
          <w:spacing w:val="1"/>
        </w:rPr>
        <w:t>i</w:t>
      </w:r>
      <w:r w:rsidRPr="00D14708">
        <w:rPr>
          <w:spacing w:val="-2"/>
        </w:rPr>
        <w:t>n</w:t>
      </w:r>
      <w:r w:rsidRPr="00D14708">
        <w:t>g</w:t>
      </w:r>
      <w:r w:rsidRPr="00D14708">
        <w:rPr>
          <w:spacing w:val="-2"/>
        </w:rPr>
        <w:t xml:space="preserve"> </w:t>
      </w:r>
      <w:r w:rsidRPr="00D14708">
        <w:rPr>
          <w:spacing w:val="1"/>
        </w:rPr>
        <w:t>s</w:t>
      </w:r>
      <w:r w:rsidRPr="00D14708">
        <w:t>o; (iv) a</w:t>
      </w:r>
      <w:r w:rsidRPr="00D14708">
        <w:rPr>
          <w:spacing w:val="1"/>
        </w:rPr>
        <w:t>ft</w:t>
      </w:r>
      <w:r w:rsidRPr="00D14708">
        <w:rPr>
          <w:spacing w:val="-2"/>
        </w:rPr>
        <w:t>e</w:t>
      </w:r>
      <w:r w:rsidRPr="00D14708">
        <w:t>r</w:t>
      </w:r>
      <w:r w:rsidRPr="00D14708">
        <w:rPr>
          <w:spacing w:val="1"/>
        </w:rPr>
        <w:t xml:space="preserve"> t</w:t>
      </w:r>
      <w:r w:rsidRPr="00D14708">
        <w:rPr>
          <w:spacing w:val="-2"/>
        </w:rPr>
        <w:t>h</w:t>
      </w:r>
      <w:r w:rsidRPr="00D14708">
        <w:t>e</w:t>
      </w:r>
      <w:r w:rsidRPr="00D14708">
        <w:rPr>
          <w:spacing w:val="1"/>
        </w:rPr>
        <w:t xml:space="preserve"> </w:t>
      </w:r>
      <w:r w:rsidRPr="00D14708">
        <w:rPr>
          <w:spacing w:val="-3"/>
        </w:rPr>
        <w:t>m</w:t>
      </w:r>
      <w:r w:rsidRPr="00D14708">
        <w:rPr>
          <w:spacing w:val="3"/>
        </w:rPr>
        <w:t>e</w:t>
      </w:r>
      <w:r w:rsidRPr="00D14708">
        <w:rPr>
          <w:spacing w:val="-3"/>
        </w:rPr>
        <w:t>m</w:t>
      </w:r>
      <w:r w:rsidRPr="00D14708">
        <w:t>b</w:t>
      </w:r>
      <w:r w:rsidRPr="00D14708">
        <w:rPr>
          <w:spacing w:val="1"/>
        </w:rPr>
        <w:t>e</w:t>
      </w:r>
      <w:r w:rsidRPr="00D14708">
        <w:t>r</w:t>
      </w:r>
      <w:r w:rsidRPr="00D14708">
        <w:rPr>
          <w:spacing w:val="1"/>
        </w:rPr>
        <w:t xml:space="preserve"> </w:t>
      </w:r>
      <w:r w:rsidRPr="00D14708">
        <w:t>h</w:t>
      </w:r>
      <w:r w:rsidRPr="00D14708">
        <w:rPr>
          <w:spacing w:val="1"/>
        </w:rPr>
        <w:t>a</w:t>
      </w:r>
      <w:r w:rsidRPr="00D14708">
        <w:t>s</w:t>
      </w:r>
      <w:r w:rsidRPr="00D14708">
        <w:rPr>
          <w:spacing w:val="-2"/>
        </w:rPr>
        <w:t xml:space="preserve"> </w:t>
      </w:r>
      <w:r w:rsidRPr="00D14708">
        <w:rPr>
          <w:spacing w:val="1"/>
        </w:rPr>
        <w:t>e</w:t>
      </w:r>
      <w:r w:rsidRPr="00D14708">
        <w:t>xh</w:t>
      </w:r>
      <w:r w:rsidRPr="00D14708">
        <w:rPr>
          <w:spacing w:val="-2"/>
        </w:rPr>
        <w:t>a</w:t>
      </w:r>
      <w:r w:rsidRPr="00D14708">
        <w:t>u</w:t>
      </w:r>
      <w:r w:rsidRPr="00D14708">
        <w:rPr>
          <w:spacing w:val="1"/>
        </w:rPr>
        <w:t>ste</w:t>
      </w:r>
      <w:r w:rsidRPr="00D14708">
        <w:t>d</w:t>
      </w:r>
      <w:r w:rsidRPr="00D14708">
        <w:rPr>
          <w:spacing w:val="-2"/>
        </w:rPr>
        <w:t xml:space="preserve"> </w:t>
      </w:r>
      <w:r w:rsidRPr="00D14708">
        <w:rPr>
          <w:spacing w:val="1"/>
        </w:rPr>
        <w:t>t</w:t>
      </w:r>
      <w:r w:rsidRPr="00D14708">
        <w:rPr>
          <w:spacing w:val="-2"/>
        </w:rPr>
        <w:t>h</w:t>
      </w:r>
      <w:r w:rsidRPr="00D14708">
        <w:t>e</w:t>
      </w:r>
      <w:r w:rsidRPr="00D14708">
        <w:rPr>
          <w:spacing w:val="1"/>
        </w:rPr>
        <w:t xml:space="preserve"> </w:t>
      </w:r>
      <w:r w:rsidRPr="00D14708">
        <w:rPr>
          <w:spacing w:val="-1"/>
        </w:rPr>
        <w:t>C</w:t>
      </w:r>
      <w:r w:rsidRPr="00D14708">
        <w:t>on</w:t>
      </w:r>
      <w:r w:rsidRPr="00D14708">
        <w:rPr>
          <w:spacing w:val="-1"/>
        </w:rPr>
        <w:t>t</w:t>
      </w:r>
      <w:r w:rsidRPr="00D14708">
        <w:rPr>
          <w:spacing w:val="1"/>
        </w:rPr>
        <w:t>ra</w:t>
      </w:r>
      <w:r w:rsidRPr="00D14708">
        <w:rPr>
          <w:spacing w:val="-2"/>
        </w:rPr>
        <w:t>c</w:t>
      </w:r>
      <w:r w:rsidRPr="00D14708">
        <w:rPr>
          <w:spacing w:val="1"/>
        </w:rPr>
        <w:t>t</w:t>
      </w:r>
      <w:r w:rsidRPr="00D14708">
        <w:rPr>
          <w:spacing w:val="-2"/>
        </w:rPr>
        <w:t>o</w:t>
      </w:r>
      <w:r w:rsidRPr="00D14708">
        <w:rPr>
          <w:spacing w:val="1"/>
        </w:rPr>
        <w:t>r’</w:t>
      </w:r>
      <w:r w:rsidRPr="00D14708">
        <w:t>s</w:t>
      </w:r>
      <w:r w:rsidRPr="00D14708">
        <w:rPr>
          <w:spacing w:val="-2"/>
        </w:rPr>
        <w:t xml:space="preserve"> </w:t>
      </w:r>
      <w:r w:rsidRPr="00D14708">
        <w:rPr>
          <w:spacing w:val="1"/>
        </w:rPr>
        <w:t>a</w:t>
      </w:r>
      <w:r w:rsidRPr="00D14708">
        <w:t>pp</w:t>
      </w:r>
      <w:r w:rsidRPr="00D14708">
        <w:rPr>
          <w:spacing w:val="-2"/>
        </w:rPr>
        <w:t>e</w:t>
      </w:r>
      <w:r w:rsidRPr="00D14708">
        <w:rPr>
          <w:spacing w:val="1"/>
        </w:rPr>
        <w:t>a</w:t>
      </w:r>
      <w:r w:rsidRPr="00D14708">
        <w:t>l</w:t>
      </w:r>
      <w:r w:rsidRPr="00D14708">
        <w:rPr>
          <w:spacing w:val="1"/>
        </w:rPr>
        <w:t xml:space="preserve"> </w:t>
      </w:r>
      <w:r w:rsidRPr="00D14708">
        <w:rPr>
          <w:spacing w:val="-2"/>
        </w:rPr>
        <w:t>p</w:t>
      </w:r>
      <w:r w:rsidRPr="00D14708">
        <w:rPr>
          <w:spacing w:val="1"/>
        </w:rPr>
        <w:t>r</w:t>
      </w:r>
      <w:r w:rsidRPr="00D14708">
        <w:t>o</w:t>
      </w:r>
      <w:r w:rsidRPr="00D14708">
        <w:rPr>
          <w:spacing w:val="1"/>
        </w:rPr>
        <w:t>c</w:t>
      </w:r>
      <w:r w:rsidRPr="00D14708">
        <w:rPr>
          <w:spacing w:val="-2"/>
        </w:rPr>
        <w:t>e</w:t>
      </w:r>
      <w:r w:rsidRPr="00D14708">
        <w:rPr>
          <w:spacing w:val="1"/>
        </w:rPr>
        <w:t>ss</w:t>
      </w:r>
      <w:r w:rsidRPr="00D14708">
        <w:t>,</w:t>
      </w:r>
      <w:r w:rsidRPr="00D14708">
        <w:rPr>
          <w:spacing w:val="-2"/>
        </w:rPr>
        <w:t xml:space="preserve"> </w:t>
      </w:r>
      <w:r w:rsidRPr="00D14708">
        <w:rPr>
          <w:spacing w:val="1"/>
        </w:rPr>
        <w:t>t</w:t>
      </w:r>
      <w:r w:rsidRPr="00D14708">
        <w:t>he</w:t>
      </w:r>
      <w:r w:rsidRPr="00D14708">
        <w:rPr>
          <w:spacing w:val="1"/>
        </w:rPr>
        <w:t xml:space="preserve"> </w:t>
      </w:r>
      <w:r w:rsidRPr="00D14708">
        <w:rPr>
          <w:spacing w:val="-2"/>
        </w:rPr>
        <w:t>n</w:t>
      </w:r>
      <w:r w:rsidRPr="00D14708">
        <w:t>o</w:t>
      </w:r>
      <w:r w:rsidRPr="00D14708">
        <w:rPr>
          <w:spacing w:val="-1"/>
        </w:rPr>
        <w:t>t</w:t>
      </w:r>
      <w:r w:rsidRPr="00D14708">
        <w:rPr>
          <w:spacing w:val="1"/>
        </w:rPr>
        <w:t>ic</w:t>
      </w:r>
      <w:r w:rsidRPr="00D14708">
        <w:t>e</w:t>
      </w:r>
      <w:r w:rsidRPr="00D14708">
        <w:rPr>
          <w:spacing w:val="1"/>
        </w:rPr>
        <w:t xml:space="preserve"> </w:t>
      </w:r>
      <w:r w:rsidRPr="00D14708">
        <w:rPr>
          <w:spacing w:val="-3"/>
        </w:rPr>
        <w:t>m</w:t>
      </w:r>
      <w:r w:rsidRPr="00D14708">
        <w:t>u</w:t>
      </w:r>
      <w:r w:rsidRPr="00D14708">
        <w:rPr>
          <w:spacing w:val="1"/>
        </w:rPr>
        <w:t>s</w:t>
      </w:r>
      <w:r w:rsidRPr="00D14708">
        <w:t>t</w:t>
      </w:r>
      <w:r w:rsidRPr="00D14708">
        <w:rPr>
          <w:spacing w:val="-1"/>
        </w:rPr>
        <w:t xml:space="preserve"> </w:t>
      </w:r>
      <w:r w:rsidRPr="00D14708">
        <w:rPr>
          <w:spacing w:val="1"/>
        </w:rPr>
        <w:t>c</w:t>
      </w:r>
      <w:r w:rsidRPr="00D14708">
        <w:t>on</w:t>
      </w:r>
      <w:r w:rsidRPr="00D14708">
        <w:rPr>
          <w:spacing w:val="1"/>
        </w:rPr>
        <w:t>t</w:t>
      </w:r>
      <w:r w:rsidRPr="00D14708">
        <w:rPr>
          <w:spacing w:val="-2"/>
        </w:rPr>
        <w:t>a</w:t>
      </w:r>
      <w:r w:rsidRPr="00D14708">
        <w:rPr>
          <w:spacing w:val="1"/>
        </w:rPr>
        <w:t>i</w:t>
      </w:r>
      <w:r w:rsidRPr="00D14708">
        <w:t xml:space="preserve">n </w:t>
      </w:r>
      <w:r w:rsidRPr="00D14708">
        <w:rPr>
          <w:spacing w:val="1"/>
        </w:rPr>
        <w:t>t</w:t>
      </w:r>
      <w:r w:rsidRPr="00D14708">
        <w:t>he</w:t>
      </w:r>
      <w:r w:rsidRPr="00D14708">
        <w:rPr>
          <w:spacing w:val="1"/>
        </w:rPr>
        <w:t xml:space="preserve"> </w:t>
      </w:r>
      <w:r w:rsidRPr="00D14708">
        <w:rPr>
          <w:spacing w:val="-3"/>
        </w:rPr>
        <w:t>m</w:t>
      </w:r>
      <w:r w:rsidRPr="00D14708">
        <w:rPr>
          <w:spacing w:val="1"/>
        </w:rPr>
        <w:t>e</w:t>
      </w:r>
      <w:r w:rsidRPr="00D14708">
        <w:rPr>
          <w:spacing w:val="-3"/>
        </w:rPr>
        <w:t>m</w:t>
      </w:r>
      <w:r w:rsidRPr="00D14708">
        <w:t>b</w:t>
      </w:r>
      <w:r w:rsidRPr="00D14708">
        <w:rPr>
          <w:spacing w:val="1"/>
        </w:rPr>
        <w:t>er’</w:t>
      </w:r>
      <w:r w:rsidRPr="00D14708">
        <w:t>s</w:t>
      </w:r>
      <w:r w:rsidRPr="00D14708">
        <w:rPr>
          <w:spacing w:val="1"/>
        </w:rPr>
        <w:t xml:space="preserve"> </w:t>
      </w:r>
      <w:r w:rsidRPr="00D14708">
        <w:rPr>
          <w:spacing w:val="-1"/>
        </w:rPr>
        <w:t>r</w:t>
      </w:r>
      <w:r w:rsidRPr="00D14708">
        <w:rPr>
          <w:spacing w:val="1"/>
        </w:rPr>
        <w:t>i</w:t>
      </w:r>
      <w:r w:rsidRPr="00D14708">
        <w:rPr>
          <w:spacing w:val="-2"/>
        </w:rPr>
        <w:t>g</w:t>
      </w:r>
      <w:r w:rsidRPr="00D14708">
        <w:t>ht</w:t>
      </w:r>
      <w:r w:rsidRPr="00D14708">
        <w:rPr>
          <w:spacing w:val="1"/>
        </w:rPr>
        <w:t xml:space="preserve"> t</w:t>
      </w:r>
      <w:r w:rsidRPr="00D14708">
        <w:t>o</w:t>
      </w:r>
      <w:r w:rsidRPr="00D14708">
        <w:rPr>
          <w:spacing w:val="-2"/>
        </w:rPr>
        <w:t xml:space="preserve"> </w:t>
      </w:r>
      <w:r w:rsidRPr="00D14708">
        <w:rPr>
          <w:spacing w:val="1"/>
        </w:rPr>
        <w:t>re</w:t>
      </w:r>
      <w:r w:rsidRPr="00D14708">
        <w:t>q</w:t>
      </w:r>
      <w:r w:rsidRPr="00D14708">
        <w:rPr>
          <w:spacing w:val="-2"/>
        </w:rPr>
        <w:t>ue</w:t>
      </w:r>
      <w:r w:rsidRPr="00D14708">
        <w:rPr>
          <w:spacing w:val="1"/>
        </w:rPr>
        <w:t>s</w:t>
      </w:r>
      <w:r w:rsidRPr="00D14708">
        <w:t>t</w:t>
      </w:r>
      <w:r w:rsidRPr="00D14708">
        <w:rPr>
          <w:spacing w:val="1"/>
        </w:rPr>
        <w:t xml:space="preserve"> an external review or</w:t>
      </w:r>
      <w:r w:rsidRPr="00D14708">
        <w:rPr>
          <w:spacing w:val="-2"/>
        </w:rPr>
        <w:t xml:space="preserve"> </w:t>
      </w:r>
      <w:r w:rsidRPr="00D14708">
        <w:t>State F</w:t>
      </w:r>
      <w:r w:rsidRPr="00D14708">
        <w:rPr>
          <w:spacing w:val="1"/>
        </w:rPr>
        <w:t>a</w:t>
      </w:r>
      <w:r w:rsidRPr="00D14708">
        <w:rPr>
          <w:spacing w:val="-1"/>
        </w:rPr>
        <w:t>i</w:t>
      </w:r>
      <w:r w:rsidRPr="00D14708">
        <w:t>r</w:t>
      </w:r>
      <w:r w:rsidRPr="00D14708">
        <w:rPr>
          <w:spacing w:val="1"/>
        </w:rPr>
        <w:t xml:space="preserve"> </w:t>
      </w:r>
      <w:r w:rsidRPr="00D14708">
        <w:rPr>
          <w:spacing w:val="-1"/>
        </w:rPr>
        <w:t>H</w:t>
      </w:r>
      <w:r w:rsidRPr="00D14708">
        <w:rPr>
          <w:spacing w:val="1"/>
        </w:rPr>
        <w:t>e</w:t>
      </w:r>
      <w:r w:rsidRPr="00D14708">
        <w:rPr>
          <w:spacing w:val="-2"/>
        </w:rPr>
        <w:t>a</w:t>
      </w:r>
      <w:r w:rsidRPr="00D14708">
        <w:rPr>
          <w:spacing w:val="1"/>
        </w:rPr>
        <w:t>ri</w:t>
      </w:r>
      <w:r w:rsidRPr="00D14708">
        <w:t xml:space="preserve">ng </w:t>
      </w:r>
      <w:r w:rsidRPr="00D14708">
        <w:rPr>
          <w:spacing w:val="1"/>
        </w:rPr>
        <w:t>a</w:t>
      </w:r>
      <w:r w:rsidRPr="00D14708">
        <w:rPr>
          <w:spacing w:val="-2"/>
        </w:rPr>
        <w:t>n</w:t>
      </w:r>
      <w:r w:rsidRPr="00D14708">
        <w:t xml:space="preserve">d </w:t>
      </w:r>
      <w:r w:rsidRPr="00D14708">
        <w:rPr>
          <w:spacing w:val="1"/>
        </w:rPr>
        <w:t>t</w:t>
      </w:r>
      <w:r w:rsidRPr="00D14708">
        <w:t>he</w:t>
      </w:r>
      <w:r w:rsidRPr="00D14708">
        <w:rPr>
          <w:spacing w:val="1"/>
        </w:rPr>
        <w:t xml:space="preserve"> </w:t>
      </w:r>
      <w:r w:rsidRPr="00D14708">
        <w:rPr>
          <w:spacing w:val="-2"/>
        </w:rPr>
        <w:t>p</w:t>
      </w:r>
      <w:r w:rsidRPr="00D14708">
        <w:rPr>
          <w:spacing w:val="1"/>
        </w:rPr>
        <w:t>r</w:t>
      </w:r>
      <w:r w:rsidRPr="00D14708">
        <w:t>o</w:t>
      </w:r>
      <w:r w:rsidRPr="00D14708">
        <w:rPr>
          <w:spacing w:val="-2"/>
        </w:rPr>
        <w:t>c</w:t>
      </w:r>
      <w:r w:rsidRPr="00D14708">
        <w:rPr>
          <w:spacing w:val="1"/>
        </w:rPr>
        <w:t>es</w:t>
      </w:r>
      <w:r w:rsidRPr="00D14708">
        <w:t>s</w:t>
      </w:r>
      <w:r w:rsidRPr="00D14708">
        <w:rPr>
          <w:spacing w:val="-2"/>
        </w:rPr>
        <w:t xml:space="preserve"> </w:t>
      </w:r>
      <w:r w:rsidRPr="00D14708">
        <w:rPr>
          <w:spacing w:val="1"/>
        </w:rPr>
        <w:t>f</w:t>
      </w:r>
      <w:r w:rsidRPr="00D14708">
        <w:rPr>
          <w:spacing w:val="-2"/>
        </w:rPr>
        <w:t>o</w:t>
      </w:r>
      <w:r w:rsidRPr="00D14708">
        <w:t>r</w:t>
      </w:r>
      <w:r w:rsidRPr="00D14708">
        <w:rPr>
          <w:spacing w:val="1"/>
        </w:rPr>
        <w:t xml:space="preserve"> </w:t>
      </w:r>
      <w:r w:rsidRPr="00D14708">
        <w:t>d</w:t>
      </w:r>
      <w:r w:rsidRPr="00D14708">
        <w:rPr>
          <w:spacing w:val="-2"/>
        </w:rPr>
        <w:t>o</w:t>
      </w:r>
      <w:r w:rsidRPr="00D14708">
        <w:rPr>
          <w:spacing w:val="1"/>
        </w:rPr>
        <w:t>i</w:t>
      </w:r>
      <w:r w:rsidRPr="00D14708">
        <w:t>ng</w:t>
      </w:r>
      <w:r w:rsidRPr="00D14708">
        <w:rPr>
          <w:spacing w:val="-2"/>
        </w:rPr>
        <w:t xml:space="preserve"> </w:t>
      </w:r>
      <w:r w:rsidRPr="00D14708">
        <w:rPr>
          <w:spacing w:val="1"/>
        </w:rPr>
        <w:t>s</w:t>
      </w:r>
      <w:r w:rsidRPr="00D14708">
        <w:t>o; (v) c</w:t>
      </w:r>
      <w:r w:rsidRPr="00D14708">
        <w:rPr>
          <w:spacing w:val="1"/>
        </w:rPr>
        <w:t>irc</w:t>
      </w:r>
      <w:r w:rsidRPr="00D14708">
        <w:t>u</w:t>
      </w:r>
      <w:r w:rsidRPr="00D14708">
        <w:rPr>
          <w:spacing w:val="-3"/>
        </w:rPr>
        <w:t>m</w:t>
      </w:r>
      <w:r w:rsidRPr="00D14708">
        <w:rPr>
          <w:spacing w:val="1"/>
        </w:rPr>
        <w:t>sta</w:t>
      </w:r>
      <w:r w:rsidRPr="00D14708">
        <w:rPr>
          <w:spacing w:val="-2"/>
        </w:rPr>
        <w:t>n</w:t>
      </w:r>
      <w:r w:rsidRPr="00D14708">
        <w:rPr>
          <w:spacing w:val="1"/>
        </w:rPr>
        <w:t>ce</w:t>
      </w:r>
      <w:r w:rsidRPr="00D14708">
        <w:t>s</w:t>
      </w:r>
      <w:r w:rsidRPr="00D14708">
        <w:rPr>
          <w:spacing w:val="-2"/>
        </w:rPr>
        <w:t xml:space="preserve"> </w:t>
      </w:r>
      <w:r w:rsidRPr="00D14708">
        <w:t>und</w:t>
      </w:r>
      <w:r w:rsidRPr="00D14708">
        <w:rPr>
          <w:spacing w:val="-2"/>
        </w:rPr>
        <w:t>e</w:t>
      </w:r>
      <w:r w:rsidRPr="00D14708">
        <w:t>r</w:t>
      </w:r>
      <w:r w:rsidRPr="00D14708">
        <w:rPr>
          <w:spacing w:val="1"/>
        </w:rPr>
        <w:t xml:space="preserve"> </w:t>
      </w:r>
      <w:r w:rsidRPr="00D14708">
        <w:rPr>
          <w:spacing w:val="-1"/>
        </w:rPr>
        <w:t>w</w:t>
      </w:r>
      <w:r w:rsidRPr="00D14708">
        <w:t>h</w:t>
      </w:r>
      <w:r w:rsidRPr="00D14708">
        <w:rPr>
          <w:spacing w:val="-1"/>
        </w:rPr>
        <w:t>i</w:t>
      </w:r>
      <w:r w:rsidRPr="00D14708">
        <w:rPr>
          <w:spacing w:val="1"/>
        </w:rPr>
        <w:t>c</w:t>
      </w:r>
      <w:r w:rsidRPr="00D14708">
        <w:t>h</w:t>
      </w:r>
      <w:r w:rsidRPr="00D14708">
        <w:rPr>
          <w:spacing w:val="-2"/>
        </w:rPr>
        <w:t xml:space="preserve"> </w:t>
      </w:r>
      <w:r w:rsidRPr="00D14708">
        <w:rPr>
          <w:spacing w:val="1"/>
        </w:rPr>
        <w:t>e</w:t>
      </w:r>
      <w:r w:rsidRPr="00D14708">
        <w:t>xp</w:t>
      </w:r>
      <w:r w:rsidRPr="00D14708">
        <w:rPr>
          <w:spacing w:val="1"/>
        </w:rPr>
        <w:t>e</w:t>
      </w:r>
      <w:r w:rsidRPr="00D14708">
        <w:rPr>
          <w:spacing w:val="-2"/>
        </w:rPr>
        <w:t>d</w:t>
      </w:r>
      <w:r w:rsidRPr="00D14708">
        <w:rPr>
          <w:spacing w:val="1"/>
        </w:rPr>
        <w:t>i</w:t>
      </w:r>
      <w:r w:rsidRPr="00D14708">
        <w:rPr>
          <w:spacing w:val="-1"/>
        </w:rPr>
        <w:t>t</w:t>
      </w:r>
      <w:r w:rsidRPr="00D14708">
        <w:rPr>
          <w:spacing w:val="1"/>
        </w:rPr>
        <w:t>e</w:t>
      </w:r>
      <w:r w:rsidRPr="00D14708">
        <w:t xml:space="preserve">d </w:t>
      </w:r>
      <w:r w:rsidRPr="00D14708">
        <w:rPr>
          <w:spacing w:val="-1"/>
        </w:rPr>
        <w:t>r</w:t>
      </w:r>
      <w:r w:rsidRPr="00D14708">
        <w:rPr>
          <w:spacing w:val="1"/>
        </w:rPr>
        <w:t>es</w:t>
      </w:r>
      <w:r w:rsidRPr="00D14708">
        <w:rPr>
          <w:spacing w:val="-2"/>
        </w:rPr>
        <w:t>o</w:t>
      </w:r>
      <w:r w:rsidRPr="00D14708">
        <w:rPr>
          <w:spacing w:val="1"/>
        </w:rPr>
        <w:t>l</w:t>
      </w:r>
      <w:r w:rsidRPr="00D14708">
        <w:t>u</w:t>
      </w:r>
      <w:r w:rsidRPr="00D14708">
        <w:rPr>
          <w:spacing w:val="-1"/>
        </w:rPr>
        <w:t>t</w:t>
      </w:r>
      <w:r w:rsidRPr="00D14708">
        <w:rPr>
          <w:spacing w:val="1"/>
        </w:rPr>
        <w:t>i</w:t>
      </w:r>
      <w:r w:rsidRPr="00D14708">
        <w:t>on</w:t>
      </w:r>
      <w:r w:rsidRPr="00D14708">
        <w:rPr>
          <w:spacing w:val="-2"/>
        </w:rPr>
        <w:t xml:space="preserve"> </w:t>
      </w:r>
      <w:r w:rsidRPr="00D14708">
        <w:rPr>
          <w:spacing w:val="1"/>
        </w:rPr>
        <w:t>i</w:t>
      </w:r>
      <w:r w:rsidRPr="00D14708">
        <w:t>s</w:t>
      </w:r>
      <w:r w:rsidRPr="00D14708">
        <w:rPr>
          <w:spacing w:val="1"/>
        </w:rPr>
        <w:t xml:space="preserve"> a</w:t>
      </w:r>
      <w:r w:rsidRPr="00D14708">
        <w:rPr>
          <w:spacing w:val="-2"/>
        </w:rPr>
        <w:t>va</w:t>
      </w:r>
      <w:r w:rsidRPr="00D14708">
        <w:rPr>
          <w:spacing w:val="1"/>
        </w:rPr>
        <w:t>il</w:t>
      </w:r>
      <w:r w:rsidRPr="00D14708">
        <w:rPr>
          <w:spacing w:val="-2"/>
        </w:rPr>
        <w:t>a</w:t>
      </w:r>
      <w:r w:rsidRPr="00D14708">
        <w:t>b</w:t>
      </w:r>
      <w:r w:rsidRPr="00D14708">
        <w:rPr>
          <w:spacing w:val="1"/>
        </w:rPr>
        <w:t>l</w:t>
      </w:r>
      <w:r w:rsidRPr="00D14708">
        <w:t>e</w:t>
      </w:r>
      <w:r w:rsidRPr="00D14708">
        <w:rPr>
          <w:spacing w:val="-2"/>
        </w:rPr>
        <w:t xml:space="preserve"> </w:t>
      </w:r>
      <w:r w:rsidRPr="00D14708">
        <w:rPr>
          <w:spacing w:val="1"/>
        </w:rPr>
        <w:t>a</w:t>
      </w:r>
      <w:r w:rsidRPr="00D14708">
        <w:t xml:space="preserve">nd </w:t>
      </w:r>
      <w:r w:rsidRPr="00D14708">
        <w:rPr>
          <w:spacing w:val="-2"/>
        </w:rPr>
        <w:t>h</w:t>
      </w:r>
      <w:r w:rsidRPr="00D14708">
        <w:t xml:space="preserve">ow </w:t>
      </w:r>
      <w:r w:rsidRPr="00D14708">
        <w:rPr>
          <w:spacing w:val="1"/>
        </w:rPr>
        <w:t>t</w:t>
      </w:r>
      <w:r w:rsidRPr="00D14708">
        <w:t>o</w:t>
      </w:r>
      <w:r w:rsidRPr="00D14708">
        <w:rPr>
          <w:spacing w:val="-2"/>
        </w:rPr>
        <w:t xml:space="preserve"> </w:t>
      </w:r>
      <w:r w:rsidRPr="00D14708">
        <w:rPr>
          <w:spacing w:val="1"/>
        </w:rPr>
        <w:t>re</w:t>
      </w:r>
      <w:r w:rsidRPr="00D14708">
        <w:t>q</w:t>
      </w:r>
      <w:r w:rsidRPr="00D14708">
        <w:rPr>
          <w:spacing w:val="-2"/>
        </w:rPr>
        <w:t>u</w:t>
      </w:r>
      <w:r w:rsidRPr="00D14708">
        <w:rPr>
          <w:spacing w:val="1"/>
        </w:rPr>
        <w:t>es</w:t>
      </w:r>
      <w:r w:rsidRPr="00D14708">
        <w:t>t</w:t>
      </w:r>
      <w:r w:rsidRPr="00D14708">
        <w:rPr>
          <w:spacing w:val="-1"/>
        </w:rPr>
        <w:t xml:space="preserve"> i</w:t>
      </w:r>
      <w:r w:rsidRPr="00D14708">
        <w:t>t; and (vi) the</w:t>
      </w:r>
      <w:r w:rsidRPr="00D14708">
        <w:rPr>
          <w:spacing w:val="-2"/>
        </w:rPr>
        <w:t xml:space="preserve"> </w:t>
      </w:r>
      <w:r w:rsidRPr="00D14708">
        <w:rPr>
          <w:spacing w:val="-3"/>
        </w:rPr>
        <w:t>m</w:t>
      </w:r>
      <w:r w:rsidRPr="00D14708">
        <w:rPr>
          <w:spacing w:val="3"/>
        </w:rPr>
        <w:t>e</w:t>
      </w:r>
      <w:r w:rsidRPr="00D14708">
        <w:rPr>
          <w:spacing w:val="-3"/>
        </w:rPr>
        <w:t>m</w:t>
      </w:r>
      <w:r w:rsidRPr="00D14708">
        <w:t>b</w:t>
      </w:r>
      <w:r w:rsidRPr="00D14708">
        <w:rPr>
          <w:spacing w:val="1"/>
        </w:rPr>
        <w:t>er’</w:t>
      </w:r>
      <w:r w:rsidRPr="00D14708">
        <w:t>s</w:t>
      </w:r>
      <w:r w:rsidRPr="00D14708">
        <w:rPr>
          <w:spacing w:val="-2"/>
        </w:rPr>
        <w:t xml:space="preserve"> </w:t>
      </w:r>
      <w:r w:rsidRPr="00D14708">
        <w:rPr>
          <w:spacing w:val="1"/>
        </w:rPr>
        <w:t>ri</w:t>
      </w:r>
      <w:r w:rsidRPr="00D14708">
        <w:rPr>
          <w:spacing w:val="-2"/>
        </w:rPr>
        <w:t>g</w:t>
      </w:r>
      <w:r w:rsidRPr="00D14708">
        <w:t>ht</w:t>
      </w:r>
      <w:r w:rsidRPr="00D14708">
        <w:rPr>
          <w:spacing w:val="-1"/>
        </w:rPr>
        <w:t xml:space="preserve"> </w:t>
      </w:r>
      <w:r w:rsidRPr="00D14708">
        <w:rPr>
          <w:spacing w:val="1"/>
        </w:rPr>
        <w:t>t</w:t>
      </w:r>
      <w:r w:rsidRPr="00D14708">
        <w:t>o h</w:t>
      </w:r>
      <w:r w:rsidRPr="00D14708">
        <w:rPr>
          <w:spacing w:val="1"/>
        </w:rPr>
        <w:t>a</w:t>
      </w:r>
      <w:r w:rsidRPr="00D14708">
        <w:rPr>
          <w:spacing w:val="-2"/>
        </w:rPr>
        <w:t>v</w:t>
      </w:r>
      <w:r w:rsidRPr="00D14708">
        <w:t>e</w:t>
      </w:r>
      <w:r w:rsidRPr="00D14708">
        <w:rPr>
          <w:spacing w:val="-2"/>
        </w:rPr>
        <w:t xml:space="preserve"> </w:t>
      </w:r>
      <w:r w:rsidRPr="00D14708">
        <w:t>b</w:t>
      </w:r>
      <w:r w:rsidRPr="00D14708">
        <w:rPr>
          <w:spacing w:val="1"/>
        </w:rPr>
        <w:t>e</w:t>
      </w:r>
      <w:r w:rsidRPr="00D14708">
        <w:t>n</w:t>
      </w:r>
      <w:r w:rsidRPr="00D14708">
        <w:rPr>
          <w:spacing w:val="-2"/>
        </w:rPr>
        <w:t>e</w:t>
      </w:r>
      <w:r w:rsidRPr="00D14708">
        <w:rPr>
          <w:spacing w:val="1"/>
        </w:rPr>
        <w:t>f</w:t>
      </w:r>
      <w:r w:rsidRPr="00D14708">
        <w:rPr>
          <w:spacing w:val="-1"/>
        </w:rPr>
        <w:t>i</w:t>
      </w:r>
      <w:r w:rsidRPr="00D14708">
        <w:rPr>
          <w:spacing w:val="1"/>
        </w:rPr>
        <w:t>t</w:t>
      </w:r>
      <w:r w:rsidRPr="00D14708">
        <w:t>s</w:t>
      </w:r>
      <w:r w:rsidRPr="00D14708">
        <w:rPr>
          <w:spacing w:val="1"/>
        </w:rPr>
        <w:t xml:space="preserve"> c</w:t>
      </w:r>
      <w:r w:rsidRPr="00D14708">
        <w:rPr>
          <w:spacing w:val="-2"/>
        </w:rPr>
        <w:t>o</w:t>
      </w:r>
      <w:r w:rsidRPr="00D14708">
        <w:t>n</w:t>
      </w:r>
      <w:r w:rsidRPr="00D14708">
        <w:rPr>
          <w:spacing w:val="-1"/>
        </w:rPr>
        <w:t>t</w:t>
      </w:r>
      <w:r w:rsidRPr="00D14708">
        <w:rPr>
          <w:spacing w:val="1"/>
        </w:rPr>
        <w:t>i</w:t>
      </w:r>
      <w:r w:rsidRPr="00D14708">
        <w:t>nue</w:t>
      </w:r>
      <w:r w:rsidRPr="00D14708">
        <w:rPr>
          <w:spacing w:val="-2"/>
        </w:rPr>
        <w:t xml:space="preserve"> </w:t>
      </w:r>
      <w:r w:rsidRPr="00D14708">
        <w:t>p</w:t>
      </w:r>
      <w:r w:rsidRPr="00D14708">
        <w:rPr>
          <w:spacing w:val="1"/>
        </w:rPr>
        <w:t>e</w:t>
      </w:r>
      <w:r w:rsidRPr="00D14708">
        <w:t>n</w:t>
      </w:r>
      <w:r w:rsidRPr="00D14708">
        <w:rPr>
          <w:spacing w:val="-2"/>
        </w:rPr>
        <w:t>d</w:t>
      </w:r>
      <w:r w:rsidRPr="00D14708">
        <w:rPr>
          <w:spacing w:val="1"/>
        </w:rPr>
        <w:t>i</w:t>
      </w:r>
      <w:r w:rsidRPr="00D14708">
        <w:t>ng</w:t>
      </w:r>
      <w:r w:rsidRPr="00D14708">
        <w:rPr>
          <w:spacing w:val="-2"/>
        </w:rPr>
        <w:t xml:space="preserve"> </w:t>
      </w:r>
      <w:r w:rsidRPr="00D14708">
        <w:rPr>
          <w:spacing w:val="-1"/>
        </w:rPr>
        <w:t>t</w:t>
      </w:r>
      <w:r w:rsidRPr="00D14708">
        <w:t>he</w:t>
      </w:r>
      <w:r w:rsidRPr="00D14708">
        <w:rPr>
          <w:spacing w:val="1"/>
        </w:rPr>
        <w:t xml:space="preserve"> r</w:t>
      </w:r>
      <w:r w:rsidRPr="00D14708">
        <w:rPr>
          <w:spacing w:val="-2"/>
        </w:rPr>
        <w:t>e</w:t>
      </w:r>
      <w:r w:rsidRPr="00D14708">
        <w:rPr>
          <w:spacing w:val="1"/>
        </w:rPr>
        <w:t>s</w:t>
      </w:r>
      <w:r w:rsidRPr="00D14708">
        <w:t>o</w:t>
      </w:r>
      <w:r w:rsidRPr="00D14708">
        <w:rPr>
          <w:spacing w:val="-1"/>
        </w:rPr>
        <w:t>l</w:t>
      </w:r>
      <w:r w:rsidRPr="00D14708">
        <w:t>u</w:t>
      </w:r>
      <w:r w:rsidRPr="00D14708">
        <w:rPr>
          <w:spacing w:val="-1"/>
        </w:rPr>
        <w:t>t</w:t>
      </w:r>
      <w:r w:rsidRPr="00D14708">
        <w:rPr>
          <w:spacing w:val="1"/>
        </w:rPr>
        <w:t>i</w:t>
      </w:r>
      <w:r w:rsidRPr="00D14708">
        <w:t xml:space="preserve">on </w:t>
      </w:r>
      <w:r w:rsidRPr="00D14708">
        <w:rPr>
          <w:spacing w:val="-2"/>
        </w:rPr>
        <w:t>o</w:t>
      </w:r>
      <w:r w:rsidRPr="00D14708">
        <w:t>f</w:t>
      </w:r>
      <w:r w:rsidRPr="00D14708">
        <w:rPr>
          <w:spacing w:val="1"/>
        </w:rPr>
        <w:t xml:space="preserve"> t</w:t>
      </w:r>
      <w:r w:rsidRPr="00D14708">
        <w:rPr>
          <w:spacing w:val="-2"/>
        </w:rPr>
        <w:t>h</w:t>
      </w:r>
      <w:r w:rsidRPr="00D14708">
        <w:t>e</w:t>
      </w:r>
      <w:r w:rsidRPr="00D14708">
        <w:rPr>
          <w:spacing w:val="1"/>
        </w:rPr>
        <w:t xml:space="preserve"> a</w:t>
      </w:r>
      <w:r w:rsidRPr="00D14708">
        <w:t>p</w:t>
      </w:r>
      <w:r w:rsidRPr="00D14708">
        <w:rPr>
          <w:spacing w:val="-2"/>
        </w:rPr>
        <w:t>p</w:t>
      </w:r>
      <w:r w:rsidRPr="00D14708">
        <w:rPr>
          <w:spacing w:val="1"/>
        </w:rPr>
        <w:t>e</w:t>
      </w:r>
      <w:r w:rsidRPr="00D14708">
        <w:rPr>
          <w:spacing w:val="-2"/>
        </w:rPr>
        <w:t>a</w:t>
      </w:r>
      <w:r w:rsidRPr="00D14708">
        <w:rPr>
          <w:spacing w:val="1"/>
        </w:rPr>
        <w:t>l</w:t>
      </w:r>
      <w:r w:rsidRPr="00D14708">
        <w:t>,</w:t>
      </w:r>
      <w:r w:rsidRPr="00D14708">
        <w:rPr>
          <w:spacing w:val="-2"/>
        </w:rPr>
        <w:t xml:space="preserve"> </w:t>
      </w:r>
      <w:r w:rsidRPr="00D14708">
        <w:t xml:space="preserve">how </w:t>
      </w:r>
      <w:r w:rsidRPr="00D14708">
        <w:rPr>
          <w:spacing w:val="1"/>
        </w:rPr>
        <w:t>t</w:t>
      </w:r>
      <w:r w:rsidRPr="00D14708">
        <w:t xml:space="preserve">o </w:t>
      </w:r>
      <w:r w:rsidRPr="00D14708">
        <w:rPr>
          <w:spacing w:val="-1"/>
        </w:rPr>
        <w:t>r</w:t>
      </w:r>
      <w:r w:rsidRPr="00D14708">
        <w:rPr>
          <w:spacing w:val="1"/>
        </w:rPr>
        <w:t>e</w:t>
      </w:r>
      <w:r w:rsidRPr="00D14708">
        <w:t>qu</w:t>
      </w:r>
      <w:r w:rsidRPr="00D14708">
        <w:rPr>
          <w:spacing w:val="-2"/>
        </w:rPr>
        <w:t>e</w:t>
      </w:r>
      <w:r w:rsidRPr="00D14708">
        <w:rPr>
          <w:spacing w:val="1"/>
        </w:rPr>
        <w:t>s</w:t>
      </w:r>
      <w:r w:rsidRPr="00D14708">
        <w:t>t</w:t>
      </w:r>
      <w:r w:rsidRPr="00D14708">
        <w:rPr>
          <w:spacing w:val="1"/>
        </w:rPr>
        <w:t xml:space="preserve"> </w:t>
      </w:r>
      <w:r w:rsidRPr="00D14708">
        <w:rPr>
          <w:spacing w:val="-2"/>
        </w:rPr>
        <w:t>c</w:t>
      </w:r>
      <w:r w:rsidRPr="00D14708">
        <w:t>on</w:t>
      </w:r>
      <w:r w:rsidRPr="00D14708">
        <w:rPr>
          <w:spacing w:val="-1"/>
        </w:rPr>
        <w:t>t</w:t>
      </w:r>
      <w:r w:rsidRPr="00D14708">
        <w:rPr>
          <w:spacing w:val="1"/>
        </w:rPr>
        <w:t>i</w:t>
      </w:r>
      <w:r w:rsidRPr="00D14708">
        <w:t>nu</w:t>
      </w:r>
      <w:r w:rsidRPr="00D14708">
        <w:rPr>
          <w:spacing w:val="-2"/>
        </w:rPr>
        <w:t>e</w:t>
      </w:r>
      <w:r w:rsidRPr="00D14708">
        <w:t>d b</w:t>
      </w:r>
      <w:r w:rsidRPr="00D14708">
        <w:rPr>
          <w:spacing w:val="1"/>
        </w:rPr>
        <w:t>e</w:t>
      </w:r>
      <w:r w:rsidRPr="00D14708">
        <w:rPr>
          <w:spacing w:val="-2"/>
        </w:rPr>
        <w:t>n</w:t>
      </w:r>
      <w:r w:rsidRPr="00D14708">
        <w:rPr>
          <w:spacing w:val="1"/>
        </w:rPr>
        <w:t>e</w:t>
      </w:r>
      <w:r w:rsidRPr="00D14708">
        <w:rPr>
          <w:spacing w:val="-1"/>
        </w:rPr>
        <w:t>f</w:t>
      </w:r>
      <w:r w:rsidRPr="00D14708">
        <w:rPr>
          <w:spacing w:val="1"/>
        </w:rPr>
        <w:t>i</w:t>
      </w:r>
      <w:r w:rsidRPr="00D14708">
        <w:rPr>
          <w:spacing w:val="-1"/>
        </w:rPr>
        <w:t>t</w:t>
      </w:r>
      <w:r w:rsidRPr="00D14708">
        <w:t>s</w:t>
      </w:r>
      <w:r w:rsidRPr="00D14708">
        <w:rPr>
          <w:spacing w:val="1"/>
        </w:rPr>
        <w:t xml:space="preserve"> a</w:t>
      </w:r>
      <w:r w:rsidRPr="00D14708">
        <w:t>nd</w:t>
      </w:r>
      <w:r w:rsidRPr="00D14708">
        <w:rPr>
          <w:spacing w:val="-2"/>
        </w:rPr>
        <w:t xml:space="preserve"> </w:t>
      </w:r>
      <w:r w:rsidRPr="00D14708">
        <w:rPr>
          <w:spacing w:val="1"/>
        </w:rPr>
        <w:t>t</w:t>
      </w:r>
      <w:r w:rsidRPr="00D14708">
        <w:t>he</w:t>
      </w:r>
      <w:r w:rsidRPr="00D14708">
        <w:rPr>
          <w:spacing w:val="-2"/>
        </w:rPr>
        <w:t xml:space="preserve"> </w:t>
      </w:r>
      <w:r w:rsidRPr="00D14708">
        <w:rPr>
          <w:spacing w:val="1"/>
        </w:rPr>
        <w:t>c</w:t>
      </w:r>
      <w:r w:rsidRPr="00D14708">
        <w:rPr>
          <w:spacing w:val="-1"/>
        </w:rPr>
        <w:t>i</w:t>
      </w:r>
      <w:r w:rsidRPr="00D14708">
        <w:rPr>
          <w:spacing w:val="1"/>
        </w:rPr>
        <w:t>rc</w:t>
      </w:r>
      <w:r w:rsidRPr="00D14708">
        <w:t>u</w:t>
      </w:r>
      <w:r w:rsidRPr="00D14708">
        <w:rPr>
          <w:spacing w:val="-3"/>
        </w:rPr>
        <w:t>m</w:t>
      </w:r>
      <w:r w:rsidRPr="00D14708">
        <w:rPr>
          <w:spacing w:val="1"/>
        </w:rPr>
        <w:t>sta</w:t>
      </w:r>
      <w:r w:rsidRPr="00D14708">
        <w:t>n</w:t>
      </w:r>
      <w:r w:rsidRPr="00D14708">
        <w:rPr>
          <w:spacing w:val="-2"/>
        </w:rPr>
        <w:t>c</w:t>
      </w:r>
      <w:r w:rsidRPr="00D14708">
        <w:rPr>
          <w:spacing w:val="1"/>
        </w:rPr>
        <w:t>e</w:t>
      </w:r>
      <w:r w:rsidRPr="00D14708">
        <w:t>s</w:t>
      </w:r>
      <w:r w:rsidRPr="00D14708">
        <w:rPr>
          <w:spacing w:val="1"/>
        </w:rPr>
        <w:t xml:space="preserve"> </w:t>
      </w:r>
      <w:r w:rsidRPr="00D14708">
        <w:t>u</w:t>
      </w:r>
      <w:r w:rsidRPr="00D14708">
        <w:rPr>
          <w:spacing w:val="-2"/>
        </w:rPr>
        <w:t>n</w:t>
      </w:r>
      <w:r w:rsidRPr="00D14708">
        <w:t>d</w:t>
      </w:r>
      <w:r w:rsidRPr="00D14708">
        <w:rPr>
          <w:spacing w:val="1"/>
        </w:rPr>
        <w:t>e</w:t>
      </w:r>
      <w:r w:rsidRPr="00D14708">
        <w:t>r</w:t>
      </w:r>
      <w:r w:rsidRPr="00D14708">
        <w:rPr>
          <w:spacing w:val="1"/>
        </w:rPr>
        <w:t xml:space="preserve"> </w:t>
      </w:r>
      <w:r w:rsidRPr="00D14708">
        <w:rPr>
          <w:spacing w:val="-1"/>
        </w:rPr>
        <w:t>w</w:t>
      </w:r>
      <w:r w:rsidRPr="00D14708">
        <w:rPr>
          <w:spacing w:val="-2"/>
        </w:rPr>
        <w:t>h</w:t>
      </w:r>
      <w:r w:rsidRPr="00D14708">
        <w:rPr>
          <w:spacing w:val="1"/>
        </w:rPr>
        <w:t>ic</w:t>
      </w:r>
      <w:r w:rsidRPr="00D14708">
        <w:t>h</w:t>
      </w:r>
      <w:r w:rsidRPr="00D14708">
        <w:rPr>
          <w:spacing w:val="-2"/>
        </w:rPr>
        <w:t xml:space="preserve"> </w:t>
      </w:r>
      <w:r w:rsidRPr="00D14708">
        <w:rPr>
          <w:spacing w:val="1"/>
        </w:rPr>
        <w:t>t</w:t>
      </w:r>
      <w:r w:rsidRPr="00D14708">
        <w:t>he</w:t>
      </w:r>
      <w:r w:rsidRPr="00D14708">
        <w:rPr>
          <w:spacing w:val="1"/>
        </w:rPr>
        <w:t xml:space="preserve"> </w:t>
      </w:r>
      <w:r w:rsidRPr="00D14708">
        <w:rPr>
          <w:spacing w:val="-3"/>
        </w:rPr>
        <w:t>m</w:t>
      </w:r>
      <w:r w:rsidRPr="00D14708">
        <w:rPr>
          <w:spacing w:val="1"/>
        </w:rPr>
        <w:t>e</w:t>
      </w:r>
      <w:r w:rsidRPr="00D14708">
        <w:rPr>
          <w:spacing w:val="-3"/>
        </w:rPr>
        <w:t>m</w:t>
      </w:r>
      <w:r w:rsidRPr="00D14708">
        <w:t>b</w:t>
      </w:r>
      <w:r w:rsidRPr="00D14708">
        <w:rPr>
          <w:spacing w:val="1"/>
        </w:rPr>
        <w:t>e</w:t>
      </w:r>
      <w:r w:rsidRPr="00D14708">
        <w:t>r</w:t>
      </w:r>
      <w:r w:rsidRPr="00D14708">
        <w:rPr>
          <w:spacing w:val="1"/>
        </w:rPr>
        <w:t xml:space="preserve"> </w:t>
      </w:r>
      <w:r w:rsidRPr="00D14708">
        <w:rPr>
          <w:spacing w:val="-3"/>
        </w:rPr>
        <w:t>m</w:t>
      </w:r>
      <w:r w:rsidRPr="00D14708">
        <w:rPr>
          <w:spacing w:val="3"/>
        </w:rPr>
        <w:t>a</w:t>
      </w:r>
      <w:r w:rsidRPr="00D14708">
        <w:t>y h</w:t>
      </w:r>
      <w:r w:rsidRPr="00D14708">
        <w:rPr>
          <w:spacing w:val="1"/>
        </w:rPr>
        <w:t>a</w:t>
      </w:r>
      <w:r w:rsidRPr="00D14708">
        <w:rPr>
          <w:spacing w:val="-2"/>
        </w:rPr>
        <w:t>v</w:t>
      </w:r>
      <w:r w:rsidRPr="00D14708">
        <w:t>e</w:t>
      </w:r>
      <w:r w:rsidRPr="00D14708">
        <w:rPr>
          <w:spacing w:val="1"/>
        </w:rPr>
        <w:t xml:space="preserve"> t</w:t>
      </w:r>
      <w:r w:rsidRPr="00D14708">
        <w:t>o p</w:t>
      </w:r>
      <w:r w:rsidRPr="00D14708">
        <w:rPr>
          <w:spacing w:val="1"/>
        </w:rPr>
        <w:t>a</w:t>
      </w:r>
      <w:r w:rsidRPr="00D14708">
        <w:t>y</w:t>
      </w:r>
      <w:r w:rsidRPr="00D14708">
        <w:rPr>
          <w:spacing w:val="-2"/>
        </w:rPr>
        <w:t xml:space="preserve"> </w:t>
      </w:r>
      <w:r w:rsidRPr="00D14708">
        <w:rPr>
          <w:spacing w:val="1"/>
        </w:rPr>
        <w:t>t</w:t>
      </w:r>
      <w:r w:rsidRPr="00D14708">
        <w:t>he</w:t>
      </w:r>
      <w:r w:rsidRPr="00D14708">
        <w:rPr>
          <w:spacing w:val="1"/>
        </w:rPr>
        <w:t xml:space="preserve"> c</w:t>
      </w:r>
      <w:r w:rsidRPr="00D14708">
        <w:rPr>
          <w:spacing w:val="-2"/>
        </w:rPr>
        <w:t>o</w:t>
      </w:r>
      <w:r w:rsidRPr="00D14708">
        <w:rPr>
          <w:spacing w:val="1"/>
        </w:rPr>
        <w:t>st</w:t>
      </w:r>
      <w:r w:rsidRPr="00D14708">
        <w:t>s</w:t>
      </w:r>
      <w:r w:rsidRPr="00D14708">
        <w:rPr>
          <w:spacing w:val="-2"/>
        </w:rPr>
        <w:t xml:space="preserve"> </w:t>
      </w:r>
      <w:r w:rsidRPr="00D14708">
        <w:t>of</w:t>
      </w:r>
      <w:r w:rsidRPr="00D14708">
        <w:rPr>
          <w:spacing w:val="-1"/>
        </w:rPr>
        <w:t xml:space="preserve"> </w:t>
      </w:r>
      <w:r w:rsidRPr="00D14708">
        <w:rPr>
          <w:spacing w:val="1"/>
        </w:rPr>
        <w:t>t</w:t>
      </w:r>
      <w:r w:rsidRPr="00D14708">
        <w:t>h</w:t>
      </w:r>
      <w:r w:rsidRPr="00D14708">
        <w:rPr>
          <w:spacing w:val="-2"/>
        </w:rPr>
        <w:t>e</w:t>
      </w:r>
      <w:r w:rsidRPr="00D14708">
        <w:rPr>
          <w:spacing w:val="1"/>
        </w:rPr>
        <w:t>s</w:t>
      </w:r>
      <w:r w:rsidRPr="00D14708">
        <w:t>e</w:t>
      </w:r>
      <w:r w:rsidRPr="00D14708">
        <w:rPr>
          <w:spacing w:val="1"/>
        </w:rPr>
        <w:t xml:space="preserve"> </w:t>
      </w:r>
      <w:r w:rsidRPr="00D14708">
        <w:rPr>
          <w:spacing w:val="-2"/>
        </w:rPr>
        <w:t>s</w:t>
      </w:r>
      <w:r w:rsidRPr="00D14708">
        <w:rPr>
          <w:spacing w:val="1"/>
        </w:rPr>
        <w:t>er</w:t>
      </w:r>
      <w:r w:rsidRPr="00D14708">
        <w:rPr>
          <w:spacing w:val="-2"/>
        </w:rPr>
        <w:t>v</w:t>
      </w:r>
      <w:r w:rsidRPr="00D14708">
        <w:rPr>
          <w:spacing w:val="-1"/>
        </w:rPr>
        <w:t>i</w:t>
      </w:r>
      <w:r w:rsidRPr="00D14708">
        <w:rPr>
          <w:spacing w:val="1"/>
        </w:rPr>
        <w:t>ce</w:t>
      </w:r>
      <w:r w:rsidRPr="00D14708">
        <w:t>s.</w:t>
      </w:r>
    </w:p>
    <w:p w:rsidR="00D14708" w:rsidRDefault="00D14708">
      <w:pPr>
        <w:pStyle w:val="Heading4"/>
      </w:pPr>
      <w:r w:rsidRPr="00B70437">
        <w:t xml:space="preserve">Time Requirements for Notices  </w:t>
      </w:r>
    </w:p>
    <w:p w:rsidR="00B6341F" w:rsidRPr="00B6341F" w:rsidRDefault="00B6341F" w:rsidP="004816E1">
      <w:pPr>
        <w:keepNext/>
      </w:pPr>
    </w:p>
    <w:p w:rsidR="00B70437" w:rsidRPr="009D06A7" w:rsidRDefault="00B70437">
      <w:pPr>
        <w:pStyle w:val="Heading5"/>
        <w:rPr>
          <w:caps/>
          <w:szCs w:val="24"/>
        </w:rPr>
      </w:pPr>
      <w:r w:rsidRPr="009D06A7">
        <w:t>Standard Timeframes</w:t>
      </w:r>
    </w:p>
    <w:p w:rsidR="00B70437" w:rsidRPr="009D06A7" w:rsidRDefault="00B70437">
      <w:pPr>
        <w:pStyle w:val="Heading5"/>
        <w:numPr>
          <w:ilvl w:val="0"/>
          <w:numId w:val="0"/>
        </w:numPr>
        <w:ind w:left="1080"/>
      </w:pPr>
    </w:p>
    <w:p w:rsidR="00B70437" w:rsidRDefault="00B70437">
      <w:pPr>
        <w:pStyle w:val="Heading5"/>
        <w:numPr>
          <w:ilvl w:val="0"/>
          <w:numId w:val="0"/>
        </w:numPr>
        <w:ind w:left="1080"/>
        <w:rPr>
          <w:color w:val="000000"/>
        </w:rPr>
      </w:pPr>
      <w:r w:rsidRPr="009D06A7">
        <w:t xml:space="preserve">In accordance with 42 CFR 438.210, the Contractor must notify members of standard authorization decisions as expeditiously as required by the member’s health condition, not to exceed seven (7) calendar days after the request for services.  An extension of up to fourteen (14) calendar days is permitted if the member or provider requests an extension or if the Contractor justifies to </w:t>
      </w:r>
      <w:r w:rsidR="00D47E59">
        <w:t>the Agency</w:t>
      </w:r>
      <w:r w:rsidRPr="009D06A7">
        <w:t xml:space="preserve"> a need for more information and explains how the extension is in the member’s best interest.  The Contractor </w:t>
      </w:r>
      <w:r w:rsidR="00BB6865">
        <w:t>shall</w:t>
      </w:r>
      <w:r w:rsidRPr="009D06A7">
        <w:t xml:space="preserve"> be required to provide its justification to </w:t>
      </w:r>
      <w:r w:rsidR="00D47E59">
        <w:t>the Agency</w:t>
      </w:r>
      <w:r w:rsidRPr="009D06A7">
        <w:t xml:space="preserve"> upon request.  If the Contractor has extended the timeframe for a standard authorization decision in accordance with 42 CFR 438.210(d)(1), the Contractor shall give the member written notice of the reason for the decision to extend the timeframe with information on the right to file an appeal if he disagrees with that decision.</w:t>
      </w:r>
      <w:r w:rsidRPr="009D06A7">
        <w:rPr>
          <w:caps/>
        </w:rPr>
        <w:t xml:space="preserve">  </w:t>
      </w:r>
      <w:r w:rsidRPr="009D06A7">
        <w:rPr>
          <w:color w:val="000000"/>
          <w:spacing w:val="-1"/>
        </w:rPr>
        <w:t>U</w:t>
      </w:r>
      <w:r w:rsidRPr="009D06A7">
        <w:rPr>
          <w:color w:val="000000"/>
        </w:rPr>
        <w:t>n</w:t>
      </w:r>
      <w:r w:rsidRPr="009D06A7">
        <w:rPr>
          <w:color w:val="000000"/>
          <w:spacing w:val="1"/>
        </w:rPr>
        <w:t>les</w:t>
      </w:r>
      <w:r w:rsidRPr="009D06A7">
        <w:rPr>
          <w:color w:val="000000"/>
        </w:rPr>
        <w:t>s</w:t>
      </w:r>
      <w:r w:rsidRPr="009D06A7">
        <w:rPr>
          <w:color w:val="000000"/>
          <w:spacing w:val="-2"/>
        </w:rPr>
        <w:t xml:space="preserve"> </w:t>
      </w:r>
      <w:r w:rsidRPr="009D06A7">
        <w:rPr>
          <w:color w:val="000000"/>
        </w:rPr>
        <w:t>o</w:t>
      </w:r>
      <w:r w:rsidRPr="009D06A7">
        <w:rPr>
          <w:color w:val="000000"/>
          <w:spacing w:val="1"/>
        </w:rPr>
        <w:t>t</w:t>
      </w:r>
      <w:r w:rsidRPr="009D06A7">
        <w:rPr>
          <w:color w:val="000000"/>
          <w:spacing w:val="-2"/>
        </w:rPr>
        <w:t>h</w:t>
      </w:r>
      <w:r w:rsidRPr="009D06A7">
        <w:rPr>
          <w:color w:val="000000"/>
          <w:spacing w:val="1"/>
        </w:rPr>
        <w:t>er</w:t>
      </w:r>
      <w:r w:rsidRPr="009D06A7">
        <w:rPr>
          <w:color w:val="000000"/>
          <w:spacing w:val="-1"/>
        </w:rPr>
        <w:t>wi</w:t>
      </w:r>
      <w:r w:rsidRPr="009D06A7">
        <w:rPr>
          <w:color w:val="000000"/>
          <w:spacing w:val="1"/>
        </w:rPr>
        <w:t>s</w:t>
      </w:r>
      <w:r w:rsidRPr="009D06A7">
        <w:rPr>
          <w:color w:val="000000"/>
        </w:rPr>
        <w:t>e</w:t>
      </w:r>
      <w:r w:rsidRPr="009D06A7">
        <w:rPr>
          <w:color w:val="000000"/>
          <w:spacing w:val="1"/>
        </w:rPr>
        <w:t xml:space="preserve"> </w:t>
      </w:r>
      <w:r w:rsidRPr="009D06A7">
        <w:rPr>
          <w:color w:val="000000"/>
          <w:spacing w:val="-2"/>
        </w:rPr>
        <w:t>p</w:t>
      </w:r>
      <w:r w:rsidRPr="009D06A7">
        <w:rPr>
          <w:color w:val="000000"/>
          <w:spacing w:val="1"/>
        </w:rPr>
        <w:t>r</w:t>
      </w:r>
      <w:r w:rsidRPr="009D06A7">
        <w:rPr>
          <w:color w:val="000000"/>
        </w:rPr>
        <w:t>o</w:t>
      </w:r>
      <w:r w:rsidRPr="009D06A7">
        <w:rPr>
          <w:color w:val="000000"/>
          <w:spacing w:val="-2"/>
        </w:rPr>
        <w:t>v</w:t>
      </w:r>
      <w:r w:rsidRPr="009D06A7">
        <w:rPr>
          <w:color w:val="000000"/>
          <w:spacing w:val="1"/>
        </w:rPr>
        <w:t>i</w:t>
      </w:r>
      <w:r w:rsidRPr="009D06A7">
        <w:rPr>
          <w:color w:val="000000"/>
        </w:rPr>
        <w:t>d</w:t>
      </w:r>
      <w:r w:rsidRPr="009D06A7">
        <w:rPr>
          <w:color w:val="000000"/>
          <w:spacing w:val="1"/>
        </w:rPr>
        <w:t>e</w:t>
      </w:r>
      <w:r w:rsidRPr="009D06A7">
        <w:rPr>
          <w:color w:val="000000"/>
        </w:rPr>
        <w:t>d</w:t>
      </w:r>
      <w:r w:rsidRPr="009D06A7">
        <w:rPr>
          <w:color w:val="000000"/>
          <w:spacing w:val="-2"/>
        </w:rPr>
        <w:t xml:space="preserve"> </w:t>
      </w:r>
      <w:r w:rsidRPr="009D06A7">
        <w:rPr>
          <w:color w:val="000000"/>
          <w:spacing w:val="1"/>
        </w:rPr>
        <w:t>by</w:t>
      </w:r>
      <w:r w:rsidRPr="009D06A7">
        <w:rPr>
          <w:color w:val="000000"/>
        </w:rPr>
        <w:t xml:space="preserve"> law, </w:t>
      </w:r>
      <w:r w:rsidRPr="009D06A7">
        <w:rPr>
          <w:color w:val="000000"/>
          <w:spacing w:val="1"/>
        </w:rPr>
        <w:t>i</w:t>
      </w:r>
      <w:r w:rsidRPr="009D06A7">
        <w:rPr>
          <w:color w:val="000000"/>
        </w:rPr>
        <w:t>f</w:t>
      </w:r>
      <w:r w:rsidRPr="009D06A7">
        <w:rPr>
          <w:color w:val="000000"/>
          <w:spacing w:val="1"/>
        </w:rPr>
        <w:t xml:space="preserve"> t</w:t>
      </w:r>
      <w:r w:rsidRPr="009D06A7">
        <w:rPr>
          <w:color w:val="000000"/>
        </w:rPr>
        <w:t>he</w:t>
      </w:r>
      <w:r w:rsidRPr="009D06A7">
        <w:rPr>
          <w:color w:val="000000"/>
          <w:spacing w:val="-2"/>
        </w:rPr>
        <w:t xml:space="preserve"> </w:t>
      </w:r>
      <w:r w:rsidRPr="009D06A7">
        <w:rPr>
          <w:color w:val="000000"/>
          <w:spacing w:val="-1"/>
        </w:rPr>
        <w:t>C</w:t>
      </w:r>
      <w:r w:rsidRPr="009D06A7">
        <w:rPr>
          <w:color w:val="000000"/>
        </w:rPr>
        <w:t>on</w:t>
      </w:r>
      <w:r w:rsidRPr="009D06A7">
        <w:rPr>
          <w:color w:val="000000"/>
          <w:spacing w:val="-1"/>
        </w:rPr>
        <w:t>t</w:t>
      </w:r>
      <w:r w:rsidRPr="009D06A7">
        <w:rPr>
          <w:color w:val="000000"/>
          <w:spacing w:val="1"/>
        </w:rPr>
        <w:t>ra</w:t>
      </w:r>
      <w:r w:rsidRPr="009D06A7">
        <w:rPr>
          <w:color w:val="000000"/>
          <w:spacing w:val="-2"/>
        </w:rPr>
        <w:t>c</w:t>
      </w:r>
      <w:r w:rsidRPr="009D06A7">
        <w:rPr>
          <w:color w:val="000000"/>
          <w:spacing w:val="1"/>
        </w:rPr>
        <w:t>t</w:t>
      </w:r>
      <w:r w:rsidRPr="009D06A7">
        <w:rPr>
          <w:color w:val="000000"/>
          <w:spacing w:val="-2"/>
        </w:rPr>
        <w:t>o</w:t>
      </w:r>
      <w:r w:rsidRPr="009D06A7">
        <w:rPr>
          <w:color w:val="000000"/>
        </w:rPr>
        <w:t>r</w:t>
      </w:r>
      <w:r w:rsidRPr="009D06A7">
        <w:rPr>
          <w:color w:val="000000"/>
          <w:spacing w:val="1"/>
        </w:rPr>
        <w:t xml:space="preserve"> f</w:t>
      </w:r>
      <w:r w:rsidRPr="009D06A7">
        <w:rPr>
          <w:color w:val="000000"/>
          <w:spacing w:val="-2"/>
        </w:rPr>
        <w:t>a</w:t>
      </w:r>
      <w:r w:rsidRPr="009D06A7">
        <w:rPr>
          <w:color w:val="000000"/>
          <w:spacing w:val="1"/>
        </w:rPr>
        <w:t>i</w:t>
      </w:r>
      <w:r w:rsidRPr="009D06A7">
        <w:rPr>
          <w:color w:val="000000"/>
          <w:spacing w:val="-1"/>
        </w:rPr>
        <w:t>l</w:t>
      </w:r>
      <w:r w:rsidRPr="009D06A7">
        <w:rPr>
          <w:color w:val="000000"/>
        </w:rPr>
        <w:t>s</w:t>
      </w:r>
      <w:r w:rsidRPr="009D06A7">
        <w:rPr>
          <w:color w:val="000000"/>
          <w:spacing w:val="1"/>
        </w:rPr>
        <w:t xml:space="preserve"> t</w:t>
      </w:r>
      <w:r w:rsidRPr="009D06A7">
        <w:rPr>
          <w:color w:val="000000"/>
        </w:rPr>
        <w:t>o</w:t>
      </w:r>
      <w:r w:rsidRPr="009D06A7">
        <w:rPr>
          <w:color w:val="000000"/>
          <w:spacing w:val="-2"/>
        </w:rPr>
        <w:t xml:space="preserve"> </w:t>
      </w:r>
      <w:r w:rsidRPr="009D06A7">
        <w:rPr>
          <w:color w:val="000000"/>
          <w:spacing w:val="1"/>
        </w:rPr>
        <w:t>res</w:t>
      </w:r>
      <w:r w:rsidRPr="009D06A7">
        <w:rPr>
          <w:color w:val="000000"/>
          <w:spacing w:val="-2"/>
        </w:rPr>
        <w:t>p</w:t>
      </w:r>
      <w:r w:rsidRPr="009D06A7">
        <w:rPr>
          <w:color w:val="000000"/>
        </w:rPr>
        <w:t>ond</w:t>
      </w:r>
      <w:r w:rsidRPr="009D06A7">
        <w:rPr>
          <w:color w:val="000000"/>
          <w:spacing w:val="-2"/>
        </w:rPr>
        <w:t xml:space="preserve"> </w:t>
      </w:r>
      <w:r w:rsidRPr="009D06A7">
        <w:rPr>
          <w:color w:val="000000"/>
          <w:spacing w:val="1"/>
        </w:rPr>
        <w:t>t</w:t>
      </w:r>
      <w:r w:rsidRPr="009D06A7">
        <w:rPr>
          <w:color w:val="000000"/>
        </w:rPr>
        <w:t>o a</w:t>
      </w:r>
      <w:r w:rsidRPr="009D06A7">
        <w:rPr>
          <w:color w:val="000000"/>
          <w:spacing w:val="1"/>
        </w:rPr>
        <w:t xml:space="preserve"> </w:t>
      </w:r>
      <w:r w:rsidRPr="009D06A7">
        <w:rPr>
          <w:color w:val="000000"/>
          <w:spacing w:val="-3"/>
        </w:rPr>
        <w:t>m</w:t>
      </w:r>
      <w:r w:rsidRPr="009D06A7">
        <w:rPr>
          <w:color w:val="000000"/>
          <w:spacing w:val="1"/>
        </w:rPr>
        <w:t>e</w:t>
      </w:r>
      <w:r w:rsidRPr="009D06A7">
        <w:rPr>
          <w:color w:val="000000"/>
          <w:spacing w:val="-3"/>
        </w:rPr>
        <w:t>m</w:t>
      </w:r>
      <w:r w:rsidRPr="009D06A7">
        <w:rPr>
          <w:color w:val="000000"/>
        </w:rPr>
        <w:t>b</w:t>
      </w:r>
      <w:r w:rsidRPr="009D06A7">
        <w:rPr>
          <w:color w:val="000000"/>
          <w:spacing w:val="1"/>
        </w:rPr>
        <w:t>er’</w:t>
      </w:r>
      <w:r w:rsidRPr="009D06A7">
        <w:rPr>
          <w:color w:val="000000"/>
        </w:rPr>
        <w:t>s</w:t>
      </w:r>
      <w:r w:rsidRPr="009D06A7">
        <w:rPr>
          <w:color w:val="000000"/>
          <w:spacing w:val="-2"/>
        </w:rPr>
        <w:t xml:space="preserve"> </w:t>
      </w:r>
      <w:r w:rsidRPr="009D06A7">
        <w:rPr>
          <w:color w:val="000000"/>
        </w:rPr>
        <w:t>p</w:t>
      </w:r>
      <w:r w:rsidRPr="009D06A7">
        <w:rPr>
          <w:color w:val="000000"/>
          <w:spacing w:val="1"/>
        </w:rPr>
        <w:t>ri</w:t>
      </w:r>
      <w:r w:rsidRPr="009D06A7">
        <w:rPr>
          <w:color w:val="000000"/>
          <w:spacing w:val="-2"/>
        </w:rPr>
        <w:t>o</w:t>
      </w:r>
      <w:r w:rsidRPr="009D06A7">
        <w:rPr>
          <w:color w:val="000000"/>
        </w:rPr>
        <w:t>r</w:t>
      </w:r>
      <w:r w:rsidRPr="009D06A7">
        <w:rPr>
          <w:color w:val="000000"/>
          <w:spacing w:val="1"/>
        </w:rPr>
        <w:t xml:space="preserve"> a</w:t>
      </w:r>
      <w:r w:rsidRPr="009D06A7">
        <w:rPr>
          <w:color w:val="000000"/>
          <w:spacing w:val="-2"/>
        </w:rPr>
        <w:t>u</w:t>
      </w:r>
      <w:r w:rsidRPr="009D06A7">
        <w:rPr>
          <w:color w:val="000000"/>
          <w:spacing w:val="1"/>
        </w:rPr>
        <w:t>t</w:t>
      </w:r>
      <w:r w:rsidRPr="009D06A7">
        <w:rPr>
          <w:color w:val="000000"/>
        </w:rPr>
        <w:t>h</w:t>
      </w:r>
      <w:r w:rsidRPr="009D06A7">
        <w:rPr>
          <w:color w:val="000000"/>
          <w:spacing w:val="-2"/>
        </w:rPr>
        <w:t>o</w:t>
      </w:r>
      <w:r w:rsidRPr="009D06A7">
        <w:rPr>
          <w:color w:val="000000"/>
          <w:spacing w:val="1"/>
        </w:rPr>
        <w:t>ri</w:t>
      </w:r>
      <w:r w:rsidRPr="009D06A7">
        <w:rPr>
          <w:color w:val="000000"/>
          <w:spacing w:val="-2"/>
        </w:rPr>
        <w:t>z</w:t>
      </w:r>
      <w:r w:rsidRPr="009D06A7">
        <w:rPr>
          <w:color w:val="000000"/>
          <w:spacing w:val="1"/>
        </w:rPr>
        <w:t>a</w:t>
      </w:r>
      <w:r w:rsidRPr="009D06A7">
        <w:rPr>
          <w:color w:val="000000"/>
          <w:spacing w:val="-1"/>
        </w:rPr>
        <w:t>t</w:t>
      </w:r>
      <w:r w:rsidRPr="009D06A7">
        <w:rPr>
          <w:color w:val="000000"/>
          <w:spacing w:val="1"/>
        </w:rPr>
        <w:t>i</w:t>
      </w:r>
      <w:r w:rsidRPr="009D06A7">
        <w:rPr>
          <w:color w:val="000000"/>
        </w:rPr>
        <w:t>on</w:t>
      </w:r>
      <w:r w:rsidRPr="009D06A7">
        <w:rPr>
          <w:color w:val="000000"/>
          <w:spacing w:val="-2"/>
        </w:rPr>
        <w:t xml:space="preserve"> </w:t>
      </w:r>
      <w:r w:rsidRPr="009D06A7">
        <w:rPr>
          <w:color w:val="000000"/>
          <w:spacing w:val="1"/>
        </w:rPr>
        <w:t>re</w:t>
      </w:r>
      <w:r w:rsidRPr="009D06A7">
        <w:rPr>
          <w:color w:val="000000"/>
        </w:rPr>
        <w:t>q</w:t>
      </w:r>
      <w:r w:rsidRPr="009D06A7">
        <w:rPr>
          <w:color w:val="000000"/>
          <w:spacing w:val="-2"/>
        </w:rPr>
        <w:t>u</w:t>
      </w:r>
      <w:r w:rsidRPr="009D06A7">
        <w:rPr>
          <w:color w:val="000000"/>
          <w:spacing w:val="1"/>
        </w:rPr>
        <w:t>e</w:t>
      </w:r>
      <w:r w:rsidRPr="009D06A7">
        <w:rPr>
          <w:color w:val="000000"/>
          <w:spacing w:val="-2"/>
        </w:rPr>
        <w:t>s</w:t>
      </w:r>
      <w:r w:rsidRPr="009D06A7">
        <w:rPr>
          <w:color w:val="000000"/>
        </w:rPr>
        <w:t>t</w:t>
      </w:r>
      <w:r w:rsidRPr="009D06A7">
        <w:rPr>
          <w:color w:val="000000"/>
          <w:spacing w:val="-1"/>
        </w:rPr>
        <w:t xml:space="preserve"> w</w:t>
      </w:r>
      <w:r w:rsidRPr="009D06A7">
        <w:rPr>
          <w:color w:val="000000"/>
          <w:spacing w:val="1"/>
        </w:rPr>
        <w:t>it</w:t>
      </w:r>
      <w:r w:rsidRPr="009D06A7">
        <w:rPr>
          <w:color w:val="000000"/>
          <w:spacing w:val="-2"/>
        </w:rPr>
        <w:t>h</w:t>
      </w:r>
      <w:r w:rsidRPr="009D06A7">
        <w:rPr>
          <w:color w:val="000000"/>
          <w:spacing w:val="1"/>
        </w:rPr>
        <w:t>i</w:t>
      </w:r>
      <w:r w:rsidRPr="009D06A7">
        <w:rPr>
          <w:color w:val="000000"/>
        </w:rPr>
        <w:t xml:space="preserve">n </w:t>
      </w:r>
      <w:r w:rsidRPr="009D06A7">
        <w:rPr>
          <w:color w:val="000000"/>
          <w:spacing w:val="1"/>
        </w:rPr>
        <w:t>se</w:t>
      </w:r>
      <w:r w:rsidRPr="009D06A7">
        <w:rPr>
          <w:color w:val="000000"/>
          <w:spacing w:val="-2"/>
        </w:rPr>
        <w:t>v</w:t>
      </w:r>
      <w:r w:rsidRPr="009D06A7">
        <w:rPr>
          <w:color w:val="000000"/>
          <w:spacing w:val="1"/>
        </w:rPr>
        <w:t>e</w:t>
      </w:r>
      <w:r w:rsidRPr="009D06A7">
        <w:rPr>
          <w:color w:val="000000"/>
        </w:rPr>
        <w:t xml:space="preserve">n </w:t>
      </w:r>
      <w:r w:rsidRPr="009D06A7">
        <w:rPr>
          <w:color w:val="000000"/>
          <w:spacing w:val="1"/>
        </w:rPr>
        <w:t>(</w:t>
      </w:r>
      <w:r w:rsidRPr="009D06A7">
        <w:rPr>
          <w:color w:val="000000"/>
        </w:rPr>
        <w:t>7)</w:t>
      </w:r>
      <w:r w:rsidRPr="009D06A7">
        <w:rPr>
          <w:color w:val="000000"/>
          <w:spacing w:val="-1"/>
        </w:rPr>
        <w:t xml:space="preserve"> </w:t>
      </w:r>
      <w:r w:rsidRPr="009D06A7">
        <w:rPr>
          <w:color w:val="000000"/>
          <w:spacing w:val="1"/>
        </w:rPr>
        <w:t>c</w:t>
      </w:r>
      <w:r w:rsidRPr="009D06A7">
        <w:rPr>
          <w:color w:val="000000"/>
          <w:spacing w:val="-2"/>
        </w:rPr>
        <w:t>a</w:t>
      </w:r>
      <w:r w:rsidRPr="009D06A7">
        <w:rPr>
          <w:color w:val="000000"/>
          <w:spacing w:val="1"/>
        </w:rPr>
        <w:t>le</w:t>
      </w:r>
      <w:r w:rsidRPr="009D06A7">
        <w:rPr>
          <w:color w:val="000000"/>
        </w:rPr>
        <w:t>n</w:t>
      </w:r>
      <w:r w:rsidRPr="009D06A7">
        <w:rPr>
          <w:color w:val="000000"/>
          <w:spacing w:val="-2"/>
        </w:rPr>
        <w:t>d</w:t>
      </w:r>
      <w:r w:rsidRPr="009D06A7">
        <w:rPr>
          <w:color w:val="000000"/>
          <w:spacing w:val="1"/>
        </w:rPr>
        <w:t>a</w:t>
      </w:r>
      <w:r w:rsidRPr="009D06A7">
        <w:rPr>
          <w:color w:val="000000"/>
        </w:rPr>
        <w:t>r</w:t>
      </w:r>
      <w:r w:rsidRPr="009D06A7">
        <w:rPr>
          <w:color w:val="000000"/>
          <w:spacing w:val="1"/>
        </w:rPr>
        <w:t xml:space="preserve"> </w:t>
      </w:r>
      <w:r w:rsidRPr="009D06A7">
        <w:rPr>
          <w:color w:val="000000"/>
          <w:spacing w:val="-2"/>
        </w:rPr>
        <w:t>d</w:t>
      </w:r>
      <w:r w:rsidRPr="009D06A7">
        <w:rPr>
          <w:color w:val="000000"/>
          <w:spacing w:val="1"/>
        </w:rPr>
        <w:t>a</w:t>
      </w:r>
      <w:r w:rsidRPr="009D06A7">
        <w:rPr>
          <w:color w:val="000000"/>
          <w:spacing w:val="-2"/>
        </w:rPr>
        <w:t>y</w:t>
      </w:r>
      <w:r w:rsidRPr="009D06A7">
        <w:rPr>
          <w:color w:val="000000"/>
        </w:rPr>
        <w:t>s</w:t>
      </w:r>
      <w:r w:rsidRPr="009D06A7">
        <w:rPr>
          <w:color w:val="000000"/>
          <w:spacing w:val="1"/>
        </w:rPr>
        <w:t xml:space="preserve"> </w:t>
      </w:r>
      <w:r w:rsidRPr="009D06A7">
        <w:rPr>
          <w:color w:val="000000"/>
        </w:rPr>
        <w:t>of</w:t>
      </w:r>
      <w:r w:rsidRPr="009D06A7">
        <w:rPr>
          <w:color w:val="000000"/>
          <w:spacing w:val="1"/>
        </w:rPr>
        <w:t xml:space="preserve"> </w:t>
      </w:r>
      <w:r w:rsidRPr="009D06A7">
        <w:rPr>
          <w:color w:val="000000"/>
          <w:spacing w:val="-1"/>
        </w:rPr>
        <w:t>r</w:t>
      </w:r>
      <w:r w:rsidRPr="009D06A7">
        <w:rPr>
          <w:color w:val="000000"/>
          <w:spacing w:val="1"/>
        </w:rPr>
        <w:t>ecei</w:t>
      </w:r>
      <w:r w:rsidRPr="009D06A7">
        <w:rPr>
          <w:color w:val="000000"/>
          <w:spacing w:val="-2"/>
        </w:rPr>
        <w:t>v</w:t>
      </w:r>
      <w:r w:rsidRPr="009D06A7">
        <w:rPr>
          <w:color w:val="000000"/>
          <w:spacing w:val="1"/>
        </w:rPr>
        <w:t>i</w:t>
      </w:r>
      <w:r w:rsidRPr="009D06A7">
        <w:rPr>
          <w:color w:val="000000"/>
        </w:rPr>
        <w:t>ng</w:t>
      </w:r>
      <w:r w:rsidRPr="009D06A7">
        <w:rPr>
          <w:color w:val="000000"/>
          <w:spacing w:val="-2"/>
        </w:rPr>
        <w:t xml:space="preserve"> </w:t>
      </w:r>
      <w:r w:rsidRPr="009D06A7">
        <w:rPr>
          <w:color w:val="000000"/>
          <w:spacing w:val="1"/>
        </w:rPr>
        <w:t>a</w:t>
      </w:r>
      <w:r w:rsidRPr="009D06A7">
        <w:rPr>
          <w:color w:val="000000"/>
          <w:spacing w:val="-1"/>
        </w:rPr>
        <w:t>l</w:t>
      </w:r>
      <w:r w:rsidRPr="009D06A7">
        <w:rPr>
          <w:color w:val="000000"/>
        </w:rPr>
        <w:t>l</w:t>
      </w:r>
      <w:r w:rsidRPr="009D06A7">
        <w:rPr>
          <w:color w:val="000000"/>
          <w:spacing w:val="1"/>
        </w:rPr>
        <w:t xml:space="preserve"> </w:t>
      </w:r>
      <w:r w:rsidRPr="009D06A7">
        <w:rPr>
          <w:color w:val="000000"/>
        </w:rPr>
        <w:t>n</w:t>
      </w:r>
      <w:r w:rsidRPr="009D06A7">
        <w:rPr>
          <w:color w:val="000000"/>
          <w:spacing w:val="-2"/>
        </w:rPr>
        <w:t>e</w:t>
      </w:r>
      <w:r w:rsidRPr="009D06A7">
        <w:rPr>
          <w:color w:val="000000"/>
          <w:spacing w:val="1"/>
        </w:rPr>
        <w:t>ce</w:t>
      </w:r>
      <w:r w:rsidRPr="009D06A7">
        <w:rPr>
          <w:color w:val="000000"/>
          <w:spacing w:val="-2"/>
        </w:rPr>
        <w:t>s</w:t>
      </w:r>
      <w:r w:rsidRPr="009D06A7">
        <w:rPr>
          <w:color w:val="000000"/>
          <w:spacing w:val="1"/>
        </w:rPr>
        <w:t>s</w:t>
      </w:r>
      <w:r w:rsidRPr="009D06A7">
        <w:rPr>
          <w:color w:val="000000"/>
          <w:spacing w:val="-2"/>
        </w:rPr>
        <w:t>a</w:t>
      </w:r>
      <w:r w:rsidRPr="009D06A7">
        <w:rPr>
          <w:color w:val="000000"/>
          <w:spacing w:val="1"/>
        </w:rPr>
        <w:t>r</w:t>
      </w:r>
      <w:r w:rsidRPr="009D06A7">
        <w:rPr>
          <w:color w:val="000000"/>
        </w:rPr>
        <w:t>y</w:t>
      </w:r>
      <w:r w:rsidRPr="009D06A7">
        <w:rPr>
          <w:color w:val="000000"/>
          <w:spacing w:val="-2"/>
        </w:rPr>
        <w:t xml:space="preserve"> </w:t>
      </w:r>
      <w:r w:rsidRPr="009D06A7">
        <w:rPr>
          <w:color w:val="000000"/>
        </w:rPr>
        <w:t>do</w:t>
      </w:r>
      <w:r w:rsidRPr="009D06A7">
        <w:rPr>
          <w:color w:val="000000"/>
          <w:spacing w:val="1"/>
        </w:rPr>
        <w:t>c</w:t>
      </w:r>
      <w:r w:rsidRPr="009D06A7">
        <w:rPr>
          <w:color w:val="000000"/>
          <w:spacing w:val="-2"/>
        </w:rPr>
        <w:t>u</w:t>
      </w:r>
      <w:r w:rsidRPr="009D06A7">
        <w:rPr>
          <w:color w:val="000000"/>
          <w:spacing w:val="-3"/>
        </w:rPr>
        <w:t>m</w:t>
      </w:r>
      <w:r w:rsidRPr="009D06A7">
        <w:rPr>
          <w:color w:val="000000"/>
          <w:spacing w:val="1"/>
        </w:rPr>
        <w:t>e</w:t>
      </w:r>
      <w:r w:rsidRPr="009D06A7">
        <w:rPr>
          <w:color w:val="000000"/>
        </w:rPr>
        <w:t>n</w:t>
      </w:r>
      <w:r w:rsidRPr="009D06A7">
        <w:rPr>
          <w:color w:val="000000"/>
          <w:spacing w:val="1"/>
        </w:rPr>
        <w:t>tati</w:t>
      </w:r>
      <w:r w:rsidRPr="009D06A7">
        <w:rPr>
          <w:color w:val="000000"/>
        </w:rPr>
        <w:t>on,</w:t>
      </w:r>
      <w:r w:rsidRPr="009D06A7">
        <w:rPr>
          <w:color w:val="000000"/>
          <w:spacing w:val="-2"/>
        </w:rPr>
        <w:t xml:space="preserve"> </w:t>
      </w:r>
      <w:r w:rsidRPr="009D06A7">
        <w:rPr>
          <w:color w:val="000000"/>
          <w:spacing w:val="1"/>
        </w:rPr>
        <w:t>t</w:t>
      </w:r>
      <w:r w:rsidRPr="009D06A7">
        <w:rPr>
          <w:color w:val="000000"/>
          <w:spacing w:val="-2"/>
        </w:rPr>
        <w:t>h</w:t>
      </w:r>
      <w:r w:rsidRPr="009D06A7">
        <w:rPr>
          <w:color w:val="000000"/>
        </w:rPr>
        <w:t>e</w:t>
      </w:r>
      <w:r w:rsidRPr="009D06A7">
        <w:rPr>
          <w:color w:val="000000"/>
          <w:spacing w:val="1"/>
        </w:rPr>
        <w:t xml:space="preserve"> a</w:t>
      </w:r>
      <w:r w:rsidRPr="009D06A7">
        <w:rPr>
          <w:color w:val="000000"/>
          <w:spacing w:val="-2"/>
        </w:rPr>
        <w:t>u</w:t>
      </w:r>
      <w:r w:rsidRPr="009D06A7">
        <w:rPr>
          <w:color w:val="000000"/>
          <w:spacing w:val="1"/>
        </w:rPr>
        <w:t>t</w:t>
      </w:r>
      <w:r w:rsidRPr="009D06A7">
        <w:rPr>
          <w:color w:val="000000"/>
        </w:rPr>
        <w:t>ho</w:t>
      </w:r>
      <w:r w:rsidRPr="009D06A7">
        <w:rPr>
          <w:color w:val="000000"/>
          <w:spacing w:val="-1"/>
        </w:rPr>
        <w:t>r</w:t>
      </w:r>
      <w:r w:rsidRPr="009D06A7">
        <w:rPr>
          <w:color w:val="000000"/>
          <w:spacing w:val="1"/>
        </w:rPr>
        <w:t>i</w:t>
      </w:r>
      <w:r w:rsidRPr="009D06A7">
        <w:rPr>
          <w:color w:val="000000"/>
          <w:spacing w:val="-2"/>
        </w:rPr>
        <w:t>z</w:t>
      </w:r>
      <w:r w:rsidRPr="009D06A7">
        <w:rPr>
          <w:color w:val="000000"/>
          <w:spacing w:val="1"/>
        </w:rPr>
        <w:t>a</w:t>
      </w:r>
      <w:r w:rsidRPr="009D06A7">
        <w:rPr>
          <w:color w:val="000000"/>
          <w:spacing w:val="-1"/>
        </w:rPr>
        <w:t>t</w:t>
      </w:r>
      <w:r w:rsidRPr="009D06A7">
        <w:rPr>
          <w:color w:val="000000"/>
          <w:spacing w:val="1"/>
        </w:rPr>
        <w:t>i</w:t>
      </w:r>
      <w:r w:rsidRPr="009D06A7">
        <w:rPr>
          <w:color w:val="000000"/>
          <w:spacing w:val="-2"/>
        </w:rPr>
        <w:t>o</w:t>
      </w:r>
      <w:r w:rsidRPr="009D06A7">
        <w:rPr>
          <w:color w:val="000000"/>
        </w:rPr>
        <w:t xml:space="preserve">n </w:t>
      </w:r>
      <w:r w:rsidRPr="009D06A7">
        <w:rPr>
          <w:color w:val="000000"/>
          <w:spacing w:val="1"/>
        </w:rPr>
        <w:t>i</w:t>
      </w:r>
      <w:r w:rsidRPr="009D06A7">
        <w:rPr>
          <w:color w:val="000000"/>
        </w:rPr>
        <w:t>s</w:t>
      </w:r>
      <w:r w:rsidRPr="009D06A7">
        <w:rPr>
          <w:color w:val="000000"/>
          <w:spacing w:val="1"/>
        </w:rPr>
        <w:t xml:space="preserve"> </w:t>
      </w:r>
      <w:r w:rsidRPr="009D06A7">
        <w:rPr>
          <w:color w:val="000000"/>
          <w:spacing w:val="-2"/>
        </w:rPr>
        <w:t>d</w:t>
      </w:r>
      <w:r w:rsidRPr="009D06A7">
        <w:rPr>
          <w:color w:val="000000"/>
          <w:spacing w:val="1"/>
        </w:rPr>
        <w:t>ee</w:t>
      </w:r>
      <w:r w:rsidRPr="009D06A7">
        <w:rPr>
          <w:color w:val="000000"/>
          <w:spacing w:val="-3"/>
        </w:rPr>
        <w:t>m</w:t>
      </w:r>
      <w:r w:rsidRPr="009D06A7">
        <w:rPr>
          <w:color w:val="000000"/>
          <w:spacing w:val="1"/>
        </w:rPr>
        <w:t>e</w:t>
      </w:r>
      <w:r w:rsidRPr="009D06A7">
        <w:rPr>
          <w:color w:val="000000"/>
        </w:rPr>
        <w:t xml:space="preserve">d </w:t>
      </w:r>
      <w:r w:rsidRPr="009D06A7">
        <w:rPr>
          <w:color w:val="000000"/>
          <w:spacing w:val="1"/>
        </w:rPr>
        <w:t>t</w:t>
      </w:r>
      <w:r w:rsidRPr="009D06A7">
        <w:rPr>
          <w:color w:val="000000"/>
        </w:rPr>
        <w:t>o be</w:t>
      </w:r>
      <w:r w:rsidRPr="009D06A7">
        <w:rPr>
          <w:color w:val="000000"/>
          <w:spacing w:val="1"/>
        </w:rPr>
        <w:t xml:space="preserve"> </w:t>
      </w:r>
      <w:r w:rsidRPr="009D06A7">
        <w:rPr>
          <w:color w:val="000000"/>
          <w:spacing w:val="-2"/>
        </w:rPr>
        <w:t>g</w:t>
      </w:r>
      <w:r w:rsidRPr="009D06A7">
        <w:rPr>
          <w:color w:val="000000"/>
          <w:spacing w:val="1"/>
        </w:rPr>
        <w:t>ra</w:t>
      </w:r>
      <w:r w:rsidRPr="009D06A7">
        <w:rPr>
          <w:color w:val="000000"/>
          <w:spacing w:val="-2"/>
        </w:rPr>
        <w:t>n</w:t>
      </w:r>
      <w:r w:rsidRPr="009D06A7">
        <w:rPr>
          <w:color w:val="000000"/>
          <w:spacing w:val="1"/>
        </w:rPr>
        <w:t>te</w:t>
      </w:r>
      <w:r w:rsidRPr="009D06A7">
        <w:rPr>
          <w:color w:val="000000"/>
          <w:spacing w:val="-2"/>
        </w:rPr>
        <w:t>d</w:t>
      </w:r>
      <w:r w:rsidRPr="009D06A7">
        <w:rPr>
          <w:color w:val="000000"/>
        </w:rPr>
        <w:t xml:space="preserve"> and notice must be given.</w:t>
      </w:r>
    </w:p>
    <w:p w:rsidR="00474D4A" w:rsidRPr="009D06A7" w:rsidRDefault="00474D4A" w:rsidP="00474D4A">
      <w:pPr>
        <w:pStyle w:val="Heading5"/>
        <w:numPr>
          <w:ilvl w:val="0"/>
          <w:numId w:val="0"/>
        </w:numPr>
        <w:ind w:left="1080"/>
      </w:pPr>
    </w:p>
    <w:p w:rsidR="00474D4A" w:rsidRPr="009D06A7" w:rsidRDefault="00474D4A" w:rsidP="00474D4A">
      <w:pPr>
        <w:pStyle w:val="Heading5"/>
        <w:rPr>
          <w:color w:val="000000"/>
        </w:rPr>
      </w:pPr>
      <w:r w:rsidRPr="009D06A7">
        <w:t>Expedited Timeframes</w:t>
      </w:r>
    </w:p>
    <w:p w:rsidR="00474D4A" w:rsidRPr="009D06A7" w:rsidRDefault="00474D4A" w:rsidP="00474D4A">
      <w:pPr>
        <w:pStyle w:val="Heading5"/>
        <w:numPr>
          <w:ilvl w:val="0"/>
          <w:numId w:val="0"/>
        </w:numPr>
        <w:ind w:left="1080"/>
      </w:pPr>
    </w:p>
    <w:p w:rsidR="00B70437" w:rsidRPr="009D06A7" w:rsidRDefault="00474D4A" w:rsidP="00160725">
      <w:pPr>
        <w:pStyle w:val="Heading5"/>
        <w:numPr>
          <w:ilvl w:val="0"/>
          <w:numId w:val="0"/>
        </w:numPr>
        <w:ind w:left="1080"/>
      </w:pPr>
      <w:r w:rsidRPr="009D06A7">
        <w:rPr>
          <w:color w:val="000000"/>
          <w:spacing w:val="-2"/>
        </w:rPr>
        <w:t>In s</w:t>
      </w:r>
      <w:r w:rsidRPr="009D06A7">
        <w:rPr>
          <w:color w:val="000000"/>
          <w:spacing w:val="1"/>
        </w:rPr>
        <w:t>it</w:t>
      </w:r>
      <w:r w:rsidRPr="009D06A7">
        <w:rPr>
          <w:color w:val="000000"/>
          <w:spacing w:val="-2"/>
        </w:rPr>
        <w:t>u</w:t>
      </w:r>
      <w:r w:rsidRPr="009D06A7">
        <w:rPr>
          <w:color w:val="000000"/>
          <w:spacing w:val="1"/>
        </w:rPr>
        <w:t>a</w:t>
      </w:r>
      <w:r w:rsidRPr="009D06A7">
        <w:rPr>
          <w:color w:val="000000"/>
          <w:spacing w:val="-1"/>
        </w:rPr>
        <w:t>t</w:t>
      </w:r>
      <w:r w:rsidRPr="009D06A7">
        <w:rPr>
          <w:color w:val="000000"/>
          <w:spacing w:val="1"/>
        </w:rPr>
        <w:t>i</w:t>
      </w:r>
      <w:r w:rsidRPr="009D06A7">
        <w:rPr>
          <w:color w:val="000000"/>
        </w:rPr>
        <w:t>ons</w:t>
      </w:r>
      <w:r w:rsidRPr="009D06A7">
        <w:rPr>
          <w:color w:val="000000"/>
          <w:spacing w:val="-2"/>
        </w:rPr>
        <w:t xml:space="preserve"> </w:t>
      </w:r>
      <w:r w:rsidRPr="009D06A7">
        <w:rPr>
          <w:color w:val="000000"/>
          <w:spacing w:val="-1"/>
        </w:rPr>
        <w:t>w</w:t>
      </w:r>
      <w:r w:rsidRPr="009D06A7">
        <w:rPr>
          <w:color w:val="000000"/>
          <w:spacing w:val="-2"/>
        </w:rPr>
        <w:t xml:space="preserve">here </w:t>
      </w:r>
      <w:r w:rsidRPr="009D06A7">
        <w:rPr>
          <w:color w:val="000000"/>
        </w:rPr>
        <w:t>a</w:t>
      </w:r>
      <w:r w:rsidRPr="009D06A7">
        <w:rPr>
          <w:color w:val="000000"/>
          <w:spacing w:val="1"/>
        </w:rPr>
        <w:t xml:space="preserve"> </w:t>
      </w:r>
      <w:r w:rsidRPr="009D06A7">
        <w:rPr>
          <w:color w:val="000000"/>
        </w:rPr>
        <w:t>p</w:t>
      </w:r>
      <w:r w:rsidRPr="009D06A7">
        <w:rPr>
          <w:color w:val="000000"/>
          <w:spacing w:val="-1"/>
        </w:rPr>
        <w:t>r</w:t>
      </w:r>
      <w:r w:rsidRPr="009D06A7">
        <w:rPr>
          <w:color w:val="000000"/>
        </w:rPr>
        <w:t>o</w:t>
      </w:r>
      <w:r w:rsidRPr="009D06A7">
        <w:rPr>
          <w:color w:val="000000"/>
          <w:spacing w:val="-2"/>
        </w:rPr>
        <w:t>v</w:t>
      </w:r>
      <w:r w:rsidRPr="009D06A7">
        <w:rPr>
          <w:color w:val="000000"/>
          <w:spacing w:val="1"/>
        </w:rPr>
        <w:t>i</w:t>
      </w:r>
      <w:r w:rsidRPr="009D06A7">
        <w:rPr>
          <w:color w:val="000000"/>
        </w:rPr>
        <w:t>d</w:t>
      </w:r>
      <w:r w:rsidRPr="009D06A7">
        <w:rPr>
          <w:color w:val="000000"/>
          <w:spacing w:val="1"/>
        </w:rPr>
        <w:t>e</w:t>
      </w:r>
      <w:r w:rsidRPr="009D06A7">
        <w:rPr>
          <w:color w:val="000000"/>
        </w:rPr>
        <w:t>r</w:t>
      </w:r>
      <w:r w:rsidRPr="009D06A7">
        <w:rPr>
          <w:color w:val="000000"/>
          <w:spacing w:val="1"/>
        </w:rPr>
        <w:t xml:space="preserve"> indicates </w:t>
      </w:r>
      <w:r w:rsidRPr="009D06A7">
        <w:rPr>
          <w:color w:val="000000"/>
          <w:spacing w:val="-2"/>
        </w:rPr>
        <w:t>o</w:t>
      </w:r>
      <w:r w:rsidRPr="009D06A7">
        <w:rPr>
          <w:color w:val="000000"/>
        </w:rPr>
        <w:t>r</w:t>
      </w:r>
      <w:r w:rsidRPr="009D06A7">
        <w:rPr>
          <w:color w:val="000000"/>
          <w:spacing w:val="1"/>
        </w:rPr>
        <w:t xml:space="preserve"> the </w:t>
      </w:r>
      <w:r w:rsidRPr="009D06A7">
        <w:rPr>
          <w:color w:val="000000"/>
          <w:spacing w:val="-1"/>
        </w:rPr>
        <w:t>C</w:t>
      </w:r>
      <w:r w:rsidRPr="009D06A7">
        <w:rPr>
          <w:color w:val="000000"/>
        </w:rPr>
        <w:t>o</w:t>
      </w:r>
      <w:r w:rsidRPr="009D06A7">
        <w:rPr>
          <w:color w:val="000000"/>
          <w:spacing w:val="-2"/>
        </w:rPr>
        <w:t>n</w:t>
      </w:r>
      <w:r w:rsidRPr="009D06A7">
        <w:rPr>
          <w:color w:val="000000"/>
          <w:spacing w:val="1"/>
        </w:rPr>
        <w:t>tr</w:t>
      </w:r>
      <w:r w:rsidRPr="009D06A7">
        <w:rPr>
          <w:color w:val="000000"/>
          <w:spacing w:val="-2"/>
        </w:rPr>
        <w:t>a</w:t>
      </w:r>
      <w:r w:rsidRPr="009D06A7">
        <w:rPr>
          <w:color w:val="000000"/>
          <w:spacing w:val="1"/>
        </w:rPr>
        <w:t>ct</w:t>
      </w:r>
      <w:r w:rsidRPr="009D06A7">
        <w:rPr>
          <w:color w:val="000000"/>
          <w:spacing w:val="-2"/>
        </w:rPr>
        <w:t>o</w:t>
      </w:r>
      <w:r w:rsidRPr="009D06A7">
        <w:rPr>
          <w:color w:val="000000"/>
        </w:rPr>
        <w:t>r</w:t>
      </w:r>
      <w:r w:rsidRPr="009D06A7">
        <w:rPr>
          <w:color w:val="000000"/>
          <w:spacing w:val="1"/>
        </w:rPr>
        <w:t xml:space="preserve"> </w:t>
      </w:r>
      <w:r w:rsidRPr="009D06A7">
        <w:rPr>
          <w:color w:val="000000"/>
        </w:rPr>
        <w:t>d</w:t>
      </w:r>
      <w:r w:rsidRPr="009D06A7">
        <w:rPr>
          <w:color w:val="000000"/>
          <w:spacing w:val="-2"/>
        </w:rPr>
        <w:t>e</w:t>
      </w:r>
      <w:r w:rsidRPr="009D06A7">
        <w:rPr>
          <w:color w:val="000000"/>
          <w:spacing w:val="1"/>
        </w:rPr>
        <w:t>t</w:t>
      </w:r>
      <w:r w:rsidRPr="009D06A7">
        <w:rPr>
          <w:color w:val="000000"/>
          <w:spacing w:val="-2"/>
        </w:rPr>
        <w:t>e</w:t>
      </w:r>
      <w:r w:rsidRPr="009D06A7">
        <w:rPr>
          <w:color w:val="000000"/>
          <w:spacing w:val="1"/>
        </w:rPr>
        <w:t>r</w:t>
      </w:r>
      <w:r w:rsidRPr="009D06A7">
        <w:rPr>
          <w:color w:val="000000"/>
          <w:spacing w:val="-3"/>
        </w:rPr>
        <w:t>m</w:t>
      </w:r>
      <w:r w:rsidRPr="009D06A7">
        <w:rPr>
          <w:color w:val="000000"/>
          <w:spacing w:val="1"/>
        </w:rPr>
        <w:t>i</w:t>
      </w:r>
      <w:r w:rsidRPr="009D06A7">
        <w:rPr>
          <w:color w:val="000000"/>
        </w:rPr>
        <w:t>n</w:t>
      </w:r>
      <w:r w:rsidRPr="009D06A7">
        <w:rPr>
          <w:color w:val="000000"/>
          <w:spacing w:val="1"/>
        </w:rPr>
        <w:t>es</w:t>
      </w:r>
      <w:r w:rsidRPr="009D06A7">
        <w:rPr>
          <w:color w:val="000000"/>
        </w:rPr>
        <w:t xml:space="preserve"> </w:t>
      </w:r>
      <w:r w:rsidRPr="009D06A7">
        <w:rPr>
          <w:color w:val="000000"/>
          <w:spacing w:val="-1"/>
        </w:rPr>
        <w:t>t</w:t>
      </w:r>
      <w:r w:rsidRPr="009D06A7">
        <w:rPr>
          <w:color w:val="000000"/>
        </w:rPr>
        <w:t>h</w:t>
      </w:r>
      <w:r w:rsidRPr="009D06A7">
        <w:rPr>
          <w:color w:val="000000"/>
          <w:spacing w:val="1"/>
        </w:rPr>
        <w:t>a</w:t>
      </w:r>
      <w:r w:rsidRPr="009D06A7">
        <w:rPr>
          <w:color w:val="000000"/>
        </w:rPr>
        <w:t>t</w:t>
      </w:r>
      <w:r w:rsidRPr="009D06A7">
        <w:rPr>
          <w:color w:val="000000"/>
          <w:spacing w:val="-1"/>
        </w:rPr>
        <w:t xml:space="preserve"> </w:t>
      </w:r>
      <w:r w:rsidRPr="009D06A7">
        <w:rPr>
          <w:color w:val="000000"/>
          <w:spacing w:val="1"/>
        </w:rPr>
        <w:t>f</w:t>
      </w:r>
      <w:r w:rsidRPr="009D06A7">
        <w:rPr>
          <w:color w:val="000000"/>
          <w:spacing w:val="-2"/>
        </w:rPr>
        <w:t>o</w:t>
      </w:r>
      <w:r w:rsidRPr="009D06A7">
        <w:rPr>
          <w:color w:val="000000"/>
          <w:spacing w:val="1"/>
        </w:rPr>
        <w:t>l</w:t>
      </w:r>
      <w:r w:rsidRPr="009D06A7">
        <w:rPr>
          <w:color w:val="000000"/>
          <w:spacing w:val="-1"/>
        </w:rPr>
        <w:t>l</w:t>
      </w:r>
      <w:r w:rsidRPr="009D06A7">
        <w:rPr>
          <w:color w:val="000000"/>
        </w:rPr>
        <w:t>o</w:t>
      </w:r>
      <w:r w:rsidRPr="009D06A7">
        <w:rPr>
          <w:color w:val="000000"/>
          <w:spacing w:val="-1"/>
        </w:rPr>
        <w:t>w</w:t>
      </w:r>
      <w:r w:rsidRPr="009D06A7">
        <w:rPr>
          <w:color w:val="000000"/>
          <w:spacing w:val="1"/>
        </w:rPr>
        <w:t>i</w:t>
      </w:r>
      <w:r w:rsidRPr="009D06A7">
        <w:rPr>
          <w:color w:val="000000"/>
        </w:rPr>
        <w:t>ng</w:t>
      </w:r>
      <w:r w:rsidRPr="009D06A7">
        <w:rPr>
          <w:color w:val="000000"/>
          <w:spacing w:val="-2"/>
        </w:rPr>
        <w:t xml:space="preserve"> </w:t>
      </w:r>
      <w:r w:rsidRPr="009D06A7">
        <w:rPr>
          <w:color w:val="000000"/>
          <w:spacing w:val="1"/>
        </w:rPr>
        <w:t>t</w:t>
      </w:r>
      <w:r w:rsidRPr="009D06A7">
        <w:rPr>
          <w:color w:val="000000"/>
        </w:rPr>
        <w:t xml:space="preserve">he </w:t>
      </w:r>
      <w:r w:rsidRPr="009D06A7">
        <w:rPr>
          <w:color w:val="000000"/>
          <w:spacing w:val="1"/>
        </w:rPr>
        <w:t>sta</w:t>
      </w:r>
      <w:r w:rsidRPr="009D06A7">
        <w:rPr>
          <w:color w:val="000000"/>
        </w:rPr>
        <w:t>n</w:t>
      </w:r>
      <w:r w:rsidRPr="009D06A7">
        <w:rPr>
          <w:color w:val="000000"/>
          <w:spacing w:val="-2"/>
        </w:rPr>
        <w:t>d</w:t>
      </w:r>
      <w:r w:rsidRPr="009D06A7">
        <w:rPr>
          <w:color w:val="000000"/>
          <w:spacing w:val="1"/>
        </w:rPr>
        <w:t>ar</w:t>
      </w:r>
      <w:r w:rsidRPr="009D06A7">
        <w:rPr>
          <w:color w:val="000000"/>
        </w:rPr>
        <w:t>d</w:t>
      </w:r>
      <w:r w:rsidRPr="009D06A7">
        <w:rPr>
          <w:color w:val="000000"/>
          <w:spacing w:val="-2"/>
        </w:rPr>
        <w:t xml:space="preserve"> </w:t>
      </w:r>
      <w:r w:rsidRPr="009D06A7">
        <w:rPr>
          <w:color w:val="000000"/>
          <w:spacing w:val="-1"/>
        </w:rPr>
        <w:t>t</w:t>
      </w:r>
      <w:r w:rsidRPr="009D06A7">
        <w:rPr>
          <w:color w:val="000000"/>
          <w:spacing w:val="1"/>
        </w:rPr>
        <w:t>i</w:t>
      </w:r>
      <w:r w:rsidRPr="009D06A7">
        <w:rPr>
          <w:color w:val="000000"/>
          <w:spacing w:val="-3"/>
        </w:rPr>
        <w:t>m</w:t>
      </w:r>
      <w:r w:rsidRPr="009D06A7">
        <w:rPr>
          <w:color w:val="000000"/>
          <w:spacing w:val="1"/>
        </w:rPr>
        <w:t>efra</w:t>
      </w:r>
      <w:r w:rsidRPr="009D06A7">
        <w:rPr>
          <w:color w:val="000000"/>
          <w:spacing w:val="-3"/>
        </w:rPr>
        <w:t>m</w:t>
      </w:r>
      <w:r w:rsidRPr="009D06A7">
        <w:rPr>
          <w:color w:val="000000"/>
        </w:rPr>
        <w:t>e</w:t>
      </w:r>
      <w:r w:rsidRPr="009D06A7">
        <w:rPr>
          <w:color w:val="000000"/>
          <w:spacing w:val="1"/>
        </w:rPr>
        <w:t xml:space="preserve"> c</w:t>
      </w:r>
      <w:r w:rsidRPr="009D06A7">
        <w:rPr>
          <w:color w:val="000000"/>
        </w:rPr>
        <w:t>ou</w:t>
      </w:r>
      <w:r w:rsidRPr="009D06A7">
        <w:rPr>
          <w:color w:val="000000"/>
          <w:spacing w:val="1"/>
        </w:rPr>
        <w:t>l</w:t>
      </w:r>
      <w:r w:rsidRPr="009D06A7">
        <w:rPr>
          <w:color w:val="000000"/>
        </w:rPr>
        <w:t>d</w:t>
      </w:r>
      <w:r w:rsidRPr="009D06A7">
        <w:rPr>
          <w:color w:val="000000"/>
          <w:spacing w:val="-2"/>
        </w:rPr>
        <w:t xml:space="preserve"> s</w:t>
      </w:r>
      <w:r w:rsidRPr="009D06A7">
        <w:rPr>
          <w:color w:val="000000"/>
          <w:spacing w:val="1"/>
        </w:rPr>
        <w:t>eri</w:t>
      </w:r>
      <w:r w:rsidRPr="009D06A7">
        <w:rPr>
          <w:color w:val="000000"/>
          <w:spacing w:val="-2"/>
        </w:rPr>
        <w:t>o</w:t>
      </w:r>
      <w:r w:rsidRPr="009D06A7">
        <w:rPr>
          <w:color w:val="000000"/>
        </w:rPr>
        <w:t>u</w:t>
      </w:r>
      <w:r w:rsidRPr="009D06A7">
        <w:rPr>
          <w:color w:val="000000"/>
          <w:spacing w:val="1"/>
        </w:rPr>
        <w:t>sl</w:t>
      </w:r>
      <w:r w:rsidRPr="009D06A7">
        <w:rPr>
          <w:color w:val="000000"/>
        </w:rPr>
        <w:t>y</w:t>
      </w:r>
      <w:r w:rsidRPr="009D06A7">
        <w:rPr>
          <w:color w:val="000000"/>
          <w:spacing w:val="-4"/>
        </w:rPr>
        <w:t xml:space="preserve"> </w:t>
      </w:r>
      <w:r w:rsidRPr="009D06A7">
        <w:rPr>
          <w:color w:val="000000"/>
          <w:spacing w:val="1"/>
        </w:rPr>
        <w:t>je</w:t>
      </w:r>
      <w:r w:rsidRPr="009D06A7">
        <w:rPr>
          <w:color w:val="000000"/>
        </w:rPr>
        <w:t>op</w:t>
      </w:r>
      <w:r w:rsidRPr="009D06A7">
        <w:rPr>
          <w:color w:val="000000"/>
          <w:spacing w:val="-2"/>
        </w:rPr>
        <w:t>a</w:t>
      </w:r>
      <w:r w:rsidRPr="009D06A7">
        <w:rPr>
          <w:color w:val="000000"/>
          <w:spacing w:val="1"/>
        </w:rPr>
        <w:t>r</w:t>
      </w:r>
      <w:r w:rsidRPr="009D06A7">
        <w:rPr>
          <w:color w:val="000000"/>
        </w:rPr>
        <w:t>d</w:t>
      </w:r>
      <w:r w:rsidRPr="009D06A7">
        <w:rPr>
          <w:color w:val="000000"/>
          <w:spacing w:val="1"/>
        </w:rPr>
        <w:t>i</w:t>
      </w:r>
      <w:r w:rsidRPr="009D06A7">
        <w:rPr>
          <w:color w:val="000000"/>
          <w:spacing w:val="-2"/>
        </w:rPr>
        <w:t>z</w:t>
      </w:r>
      <w:r w:rsidRPr="009D06A7">
        <w:rPr>
          <w:color w:val="000000"/>
        </w:rPr>
        <w:t>e</w:t>
      </w:r>
      <w:r w:rsidRPr="009D06A7">
        <w:rPr>
          <w:color w:val="000000"/>
          <w:spacing w:val="-2"/>
        </w:rPr>
        <w:t xml:space="preserve"> </w:t>
      </w:r>
      <w:r w:rsidRPr="009D06A7">
        <w:rPr>
          <w:color w:val="000000"/>
          <w:spacing w:val="1"/>
        </w:rPr>
        <w:t>t</w:t>
      </w:r>
      <w:r w:rsidRPr="009D06A7">
        <w:rPr>
          <w:color w:val="000000"/>
        </w:rPr>
        <w:t>he</w:t>
      </w:r>
      <w:r w:rsidRPr="009D06A7">
        <w:rPr>
          <w:color w:val="000000"/>
          <w:spacing w:val="1"/>
        </w:rPr>
        <w:t xml:space="preserve"> </w:t>
      </w:r>
      <w:r w:rsidRPr="009D06A7">
        <w:rPr>
          <w:color w:val="000000"/>
          <w:spacing w:val="-3"/>
        </w:rPr>
        <w:t>m</w:t>
      </w:r>
      <w:r w:rsidRPr="009D06A7">
        <w:rPr>
          <w:color w:val="000000"/>
          <w:spacing w:val="1"/>
        </w:rPr>
        <w:t>e</w:t>
      </w:r>
      <w:r w:rsidRPr="009D06A7">
        <w:rPr>
          <w:color w:val="000000"/>
          <w:spacing w:val="-3"/>
        </w:rPr>
        <w:t>m</w:t>
      </w:r>
      <w:r w:rsidRPr="009D06A7">
        <w:rPr>
          <w:color w:val="000000"/>
        </w:rPr>
        <w:t>b</w:t>
      </w:r>
      <w:r w:rsidRPr="009D06A7">
        <w:rPr>
          <w:color w:val="000000"/>
          <w:spacing w:val="1"/>
        </w:rPr>
        <w:t>er’</w:t>
      </w:r>
      <w:r w:rsidRPr="009D06A7">
        <w:rPr>
          <w:color w:val="000000"/>
        </w:rPr>
        <w:t>s</w:t>
      </w:r>
      <w:r w:rsidRPr="009D06A7">
        <w:rPr>
          <w:color w:val="000000"/>
          <w:spacing w:val="1"/>
        </w:rPr>
        <w:t xml:space="preserve"> </w:t>
      </w:r>
      <w:r w:rsidRPr="009D06A7">
        <w:rPr>
          <w:color w:val="000000"/>
          <w:spacing w:val="-1"/>
        </w:rPr>
        <w:t>l</w:t>
      </w:r>
      <w:r w:rsidRPr="009D06A7">
        <w:rPr>
          <w:color w:val="000000"/>
          <w:spacing w:val="1"/>
        </w:rPr>
        <w:t>if</w:t>
      </w:r>
      <w:r w:rsidRPr="009D06A7">
        <w:rPr>
          <w:color w:val="000000"/>
        </w:rPr>
        <w:t>e</w:t>
      </w:r>
      <w:r w:rsidRPr="009D06A7">
        <w:rPr>
          <w:color w:val="000000"/>
          <w:spacing w:val="-2"/>
        </w:rPr>
        <w:t xml:space="preserve"> </w:t>
      </w:r>
      <w:r w:rsidRPr="009D06A7">
        <w:rPr>
          <w:color w:val="000000"/>
        </w:rPr>
        <w:t>or</w:t>
      </w:r>
      <w:r w:rsidRPr="009D06A7">
        <w:rPr>
          <w:color w:val="000000"/>
          <w:spacing w:val="1"/>
        </w:rPr>
        <w:t xml:space="preserve"> </w:t>
      </w:r>
      <w:r w:rsidRPr="009D06A7">
        <w:rPr>
          <w:color w:val="000000"/>
          <w:spacing w:val="-2"/>
        </w:rPr>
        <w:t>h</w:t>
      </w:r>
      <w:r w:rsidRPr="009D06A7">
        <w:rPr>
          <w:color w:val="000000"/>
          <w:spacing w:val="1"/>
        </w:rPr>
        <w:t>ea</w:t>
      </w:r>
      <w:r w:rsidRPr="009D06A7">
        <w:rPr>
          <w:color w:val="000000"/>
          <w:spacing w:val="-1"/>
        </w:rPr>
        <w:t>l</w:t>
      </w:r>
      <w:r w:rsidRPr="009D06A7">
        <w:rPr>
          <w:color w:val="000000"/>
          <w:spacing w:val="1"/>
        </w:rPr>
        <w:t>t</w:t>
      </w:r>
      <w:r w:rsidRPr="009D06A7">
        <w:rPr>
          <w:color w:val="000000"/>
        </w:rPr>
        <w:t xml:space="preserve">h </w:t>
      </w:r>
      <w:r w:rsidRPr="009D06A7">
        <w:rPr>
          <w:color w:val="000000"/>
          <w:spacing w:val="-2"/>
        </w:rPr>
        <w:t>o</w:t>
      </w:r>
      <w:r w:rsidRPr="009D06A7">
        <w:rPr>
          <w:color w:val="000000"/>
        </w:rPr>
        <w:t>r</w:t>
      </w:r>
      <w:r w:rsidRPr="009D06A7">
        <w:rPr>
          <w:color w:val="000000"/>
          <w:spacing w:val="1"/>
        </w:rPr>
        <w:t xml:space="preserve"> a</w:t>
      </w:r>
      <w:r w:rsidRPr="009D06A7">
        <w:rPr>
          <w:color w:val="000000"/>
          <w:spacing w:val="-2"/>
        </w:rPr>
        <w:t>b</w:t>
      </w:r>
      <w:r w:rsidRPr="009D06A7">
        <w:rPr>
          <w:color w:val="000000"/>
          <w:spacing w:val="1"/>
        </w:rPr>
        <w:t>i</w:t>
      </w:r>
      <w:r w:rsidRPr="009D06A7">
        <w:rPr>
          <w:color w:val="000000"/>
          <w:spacing w:val="-1"/>
        </w:rPr>
        <w:t>l</w:t>
      </w:r>
      <w:r w:rsidRPr="009D06A7">
        <w:rPr>
          <w:color w:val="000000"/>
          <w:spacing w:val="1"/>
        </w:rPr>
        <w:t>it</w:t>
      </w:r>
      <w:r w:rsidRPr="009D06A7">
        <w:rPr>
          <w:color w:val="000000"/>
        </w:rPr>
        <w:t>y</w:t>
      </w:r>
      <w:r w:rsidRPr="009D06A7">
        <w:rPr>
          <w:color w:val="000000"/>
          <w:spacing w:val="-2"/>
        </w:rPr>
        <w:t xml:space="preserve"> </w:t>
      </w:r>
      <w:r w:rsidRPr="009D06A7">
        <w:rPr>
          <w:color w:val="000000"/>
          <w:spacing w:val="1"/>
        </w:rPr>
        <w:t>t</w:t>
      </w:r>
      <w:r w:rsidRPr="009D06A7">
        <w:rPr>
          <w:color w:val="000000"/>
        </w:rPr>
        <w:t xml:space="preserve">o </w:t>
      </w:r>
      <w:r w:rsidRPr="009D06A7">
        <w:rPr>
          <w:color w:val="000000"/>
          <w:spacing w:val="-2"/>
        </w:rPr>
        <w:t>a</w:t>
      </w:r>
      <w:r w:rsidRPr="009D06A7">
        <w:rPr>
          <w:color w:val="000000"/>
          <w:spacing w:val="1"/>
        </w:rPr>
        <w:t>t</w:t>
      </w:r>
      <w:r w:rsidRPr="009D06A7">
        <w:rPr>
          <w:color w:val="000000"/>
          <w:spacing w:val="-1"/>
        </w:rPr>
        <w:t>t</w:t>
      </w:r>
      <w:r w:rsidRPr="009D06A7">
        <w:rPr>
          <w:color w:val="000000"/>
          <w:spacing w:val="1"/>
        </w:rPr>
        <w:t>ai</w:t>
      </w:r>
      <w:r w:rsidRPr="009D06A7">
        <w:rPr>
          <w:color w:val="000000"/>
          <w:spacing w:val="-2"/>
        </w:rPr>
        <w:t>n</w:t>
      </w:r>
      <w:r w:rsidRPr="009D06A7">
        <w:rPr>
          <w:color w:val="000000"/>
        </w:rPr>
        <w:t xml:space="preserve">, </w:t>
      </w:r>
      <w:r w:rsidRPr="009D06A7">
        <w:rPr>
          <w:color w:val="000000"/>
          <w:spacing w:val="-3"/>
        </w:rPr>
        <w:t>m</w:t>
      </w:r>
      <w:r w:rsidRPr="009D06A7">
        <w:rPr>
          <w:color w:val="000000"/>
          <w:spacing w:val="1"/>
        </w:rPr>
        <w:t>ai</w:t>
      </w:r>
      <w:r w:rsidRPr="009D06A7">
        <w:rPr>
          <w:color w:val="000000"/>
        </w:rPr>
        <w:t>n</w:t>
      </w:r>
      <w:r w:rsidRPr="009D06A7">
        <w:rPr>
          <w:color w:val="000000"/>
          <w:spacing w:val="1"/>
        </w:rPr>
        <w:t>tai</w:t>
      </w:r>
      <w:r w:rsidRPr="009D06A7">
        <w:rPr>
          <w:color w:val="000000"/>
        </w:rPr>
        <w:t xml:space="preserve">n </w:t>
      </w:r>
      <w:r w:rsidRPr="009D06A7">
        <w:rPr>
          <w:color w:val="000000"/>
          <w:spacing w:val="-2"/>
        </w:rPr>
        <w:t>o</w:t>
      </w:r>
      <w:r w:rsidRPr="009D06A7">
        <w:rPr>
          <w:color w:val="000000"/>
        </w:rPr>
        <w:t>r</w:t>
      </w:r>
      <w:r w:rsidRPr="009D06A7">
        <w:rPr>
          <w:color w:val="000000"/>
          <w:spacing w:val="-1"/>
        </w:rPr>
        <w:t xml:space="preserve"> </w:t>
      </w:r>
      <w:r w:rsidRPr="009D06A7">
        <w:rPr>
          <w:color w:val="000000"/>
          <w:spacing w:val="1"/>
        </w:rPr>
        <w:t>re</w:t>
      </w:r>
      <w:r w:rsidRPr="009D06A7">
        <w:rPr>
          <w:color w:val="000000"/>
          <w:spacing w:val="-2"/>
        </w:rPr>
        <w:t>g</w:t>
      </w:r>
      <w:r w:rsidRPr="009D06A7">
        <w:rPr>
          <w:color w:val="000000"/>
          <w:spacing w:val="1"/>
        </w:rPr>
        <w:t>ai</w:t>
      </w:r>
      <w:r w:rsidRPr="009D06A7">
        <w:rPr>
          <w:color w:val="000000"/>
        </w:rPr>
        <w:t xml:space="preserve">n </w:t>
      </w:r>
      <w:r w:rsidRPr="009D06A7">
        <w:rPr>
          <w:color w:val="000000"/>
          <w:spacing w:val="-3"/>
        </w:rPr>
        <w:t>m</w:t>
      </w:r>
      <w:r w:rsidRPr="009D06A7">
        <w:rPr>
          <w:color w:val="000000"/>
          <w:spacing w:val="1"/>
        </w:rPr>
        <w:t>a</w:t>
      </w:r>
      <w:r w:rsidRPr="009D06A7">
        <w:rPr>
          <w:color w:val="000000"/>
        </w:rPr>
        <w:t>x</w:t>
      </w:r>
      <w:r w:rsidRPr="009D06A7">
        <w:rPr>
          <w:color w:val="000000"/>
          <w:spacing w:val="1"/>
        </w:rPr>
        <w:t>i</w:t>
      </w:r>
      <w:r w:rsidRPr="009D06A7">
        <w:rPr>
          <w:color w:val="000000"/>
          <w:spacing w:val="-3"/>
        </w:rPr>
        <w:t>m</w:t>
      </w:r>
      <w:r w:rsidRPr="009D06A7">
        <w:rPr>
          <w:color w:val="000000"/>
        </w:rPr>
        <w:t>um</w:t>
      </w:r>
      <w:r w:rsidRPr="009D06A7">
        <w:rPr>
          <w:color w:val="000000"/>
          <w:spacing w:val="-3"/>
        </w:rPr>
        <w:t xml:space="preserve"> </w:t>
      </w:r>
      <w:r w:rsidRPr="009D06A7">
        <w:rPr>
          <w:color w:val="000000"/>
          <w:spacing w:val="1"/>
        </w:rPr>
        <w:t>f</w:t>
      </w:r>
      <w:r w:rsidRPr="009D06A7">
        <w:rPr>
          <w:color w:val="000000"/>
        </w:rPr>
        <w:t>un</w:t>
      </w:r>
      <w:r w:rsidRPr="009D06A7">
        <w:rPr>
          <w:color w:val="000000"/>
          <w:spacing w:val="1"/>
        </w:rPr>
        <w:t>cti</w:t>
      </w:r>
      <w:r w:rsidRPr="009D06A7">
        <w:rPr>
          <w:color w:val="000000"/>
        </w:rPr>
        <w:t>on,</w:t>
      </w:r>
      <w:r w:rsidRPr="009D06A7">
        <w:rPr>
          <w:color w:val="000000"/>
          <w:spacing w:val="-2"/>
        </w:rPr>
        <w:t xml:space="preserve"> </w:t>
      </w:r>
      <w:r w:rsidRPr="009D06A7">
        <w:rPr>
          <w:color w:val="000000"/>
          <w:spacing w:val="1"/>
        </w:rPr>
        <w:t>t</w:t>
      </w:r>
      <w:r w:rsidRPr="009D06A7">
        <w:rPr>
          <w:color w:val="000000"/>
        </w:rPr>
        <w:t>he</w:t>
      </w:r>
      <w:r w:rsidRPr="009D06A7">
        <w:rPr>
          <w:color w:val="000000"/>
          <w:spacing w:val="-2"/>
        </w:rPr>
        <w:t xml:space="preserve"> </w:t>
      </w:r>
      <w:r w:rsidRPr="009D06A7">
        <w:rPr>
          <w:color w:val="000000"/>
          <w:spacing w:val="-1"/>
        </w:rPr>
        <w:t>C</w:t>
      </w:r>
      <w:r w:rsidRPr="009D06A7">
        <w:rPr>
          <w:color w:val="000000"/>
        </w:rPr>
        <w:t>on</w:t>
      </w:r>
      <w:r w:rsidRPr="009D06A7">
        <w:rPr>
          <w:color w:val="000000"/>
          <w:spacing w:val="-1"/>
        </w:rPr>
        <w:t>t</w:t>
      </w:r>
      <w:r w:rsidRPr="009D06A7">
        <w:rPr>
          <w:color w:val="000000"/>
          <w:spacing w:val="1"/>
        </w:rPr>
        <w:t>ra</w:t>
      </w:r>
      <w:r w:rsidRPr="009D06A7">
        <w:rPr>
          <w:color w:val="000000"/>
          <w:spacing w:val="-2"/>
        </w:rPr>
        <w:t>c</w:t>
      </w:r>
      <w:r w:rsidRPr="009D06A7">
        <w:rPr>
          <w:color w:val="000000"/>
          <w:spacing w:val="1"/>
        </w:rPr>
        <w:t>t</w:t>
      </w:r>
      <w:r w:rsidRPr="009D06A7">
        <w:rPr>
          <w:color w:val="000000"/>
        </w:rPr>
        <w:t>or</w:t>
      </w:r>
      <w:r w:rsidRPr="009D06A7">
        <w:rPr>
          <w:color w:val="000000"/>
          <w:spacing w:val="-4"/>
        </w:rPr>
        <w:t xml:space="preserve"> </w:t>
      </w:r>
      <w:r w:rsidRPr="009D06A7">
        <w:rPr>
          <w:color w:val="000000"/>
          <w:spacing w:val="-3"/>
        </w:rPr>
        <w:t>m</w:t>
      </w:r>
      <w:r w:rsidRPr="009D06A7">
        <w:rPr>
          <w:color w:val="000000"/>
        </w:rPr>
        <w:t>u</w:t>
      </w:r>
      <w:r w:rsidRPr="009D06A7">
        <w:rPr>
          <w:color w:val="000000"/>
          <w:spacing w:val="1"/>
        </w:rPr>
        <w:t>s</w:t>
      </w:r>
      <w:r w:rsidRPr="009D06A7">
        <w:rPr>
          <w:color w:val="000000"/>
        </w:rPr>
        <w:t>t</w:t>
      </w:r>
      <w:r w:rsidRPr="009D06A7">
        <w:rPr>
          <w:color w:val="000000"/>
          <w:spacing w:val="4"/>
        </w:rPr>
        <w:t xml:space="preserve"> </w:t>
      </w:r>
      <w:r w:rsidRPr="009D06A7">
        <w:rPr>
          <w:color w:val="000000"/>
          <w:spacing w:val="-3"/>
        </w:rPr>
        <w:t>m</w:t>
      </w:r>
      <w:r w:rsidRPr="009D06A7">
        <w:rPr>
          <w:color w:val="000000"/>
          <w:spacing w:val="1"/>
        </w:rPr>
        <w:t>a</w:t>
      </w:r>
      <w:r w:rsidRPr="009D06A7">
        <w:rPr>
          <w:color w:val="000000"/>
          <w:spacing w:val="-2"/>
        </w:rPr>
        <w:t>k</w:t>
      </w:r>
      <w:r w:rsidRPr="009D06A7">
        <w:rPr>
          <w:color w:val="000000"/>
        </w:rPr>
        <w:t>e</w:t>
      </w:r>
      <w:r w:rsidRPr="009D06A7">
        <w:rPr>
          <w:color w:val="000000"/>
          <w:spacing w:val="1"/>
        </w:rPr>
        <w:t xml:space="preserve"> a</w:t>
      </w:r>
      <w:r w:rsidRPr="009D06A7">
        <w:rPr>
          <w:color w:val="000000"/>
        </w:rPr>
        <w:t xml:space="preserve">n </w:t>
      </w:r>
      <w:r w:rsidRPr="009D06A7">
        <w:rPr>
          <w:color w:val="000000"/>
          <w:spacing w:val="1"/>
        </w:rPr>
        <w:t>e</w:t>
      </w:r>
      <w:r w:rsidRPr="009D06A7">
        <w:rPr>
          <w:color w:val="000000"/>
        </w:rPr>
        <w:t>xp</w:t>
      </w:r>
      <w:r w:rsidRPr="009D06A7">
        <w:rPr>
          <w:color w:val="000000"/>
          <w:spacing w:val="1"/>
        </w:rPr>
        <w:t>e</w:t>
      </w:r>
      <w:r w:rsidRPr="009D06A7">
        <w:rPr>
          <w:color w:val="000000"/>
          <w:spacing w:val="-2"/>
        </w:rPr>
        <w:t>d</w:t>
      </w:r>
      <w:r w:rsidRPr="009D06A7">
        <w:rPr>
          <w:color w:val="000000"/>
          <w:spacing w:val="1"/>
        </w:rPr>
        <w:t>it</w:t>
      </w:r>
      <w:r w:rsidRPr="009D06A7">
        <w:rPr>
          <w:color w:val="000000"/>
          <w:spacing w:val="-2"/>
        </w:rPr>
        <w:t>e</w:t>
      </w:r>
      <w:r w:rsidRPr="009D06A7">
        <w:rPr>
          <w:color w:val="000000"/>
        </w:rPr>
        <w:t xml:space="preserve">d </w:t>
      </w:r>
      <w:r w:rsidRPr="009D06A7">
        <w:rPr>
          <w:color w:val="000000"/>
          <w:spacing w:val="1"/>
        </w:rPr>
        <w:t>a</w:t>
      </w:r>
      <w:r w:rsidRPr="009D06A7">
        <w:rPr>
          <w:color w:val="000000"/>
          <w:spacing w:val="-2"/>
        </w:rPr>
        <w:t>u</w:t>
      </w:r>
      <w:r w:rsidRPr="009D06A7">
        <w:rPr>
          <w:color w:val="000000"/>
          <w:spacing w:val="-1"/>
        </w:rPr>
        <w:t>t</w:t>
      </w:r>
      <w:r w:rsidRPr="009D06A7">
        <w:rPr>
          <w:color w:val="000000"/>
        </w:rPr>
        <w:t>ho</w:t>
      </w:r>
      <w:r w:rsidRPr="009D06A7">
        <w:rPr>
          <w:color w:val="000000"/>
          <w:spacing w:val="1"/>
        </w:rPr>
        <w:t>ri</w:t>
      </w:r>
      <w:r w:rsidRPr="009D06A7">
        <w:rPr>
          <w:color w:val="000000"/>
          <w:spacing w:val="-2"/>
        </w:rPr>
        <w:t>z</w:t>
      </w:r>
      <w:r w:rsidRPr="009D06A7">
        <w:rPr>
          <w:color w:val="000000"/>
          <w:spacing w:val="1"/>
        </w:rPr>
        <w:t>a</w:t>
      </w:r>
      <w:r w:rsidRPr="009D06A7">
        <w:rPr>
          <w:color w:val="000000"/>
          <w:spacing w:val="-1"/>
        </w:rPr>
        <w:t>t</w:t>
      </w:r>
      <w:r w:rsidRPr="009D06A7">
        <w:rPr>
          <w:color w:val="000000"/>
          <w:spacing w:val="1"/>
        </w:rPr>
        <w:t>i</w:t>
      </w:r>
      <w:r w:rsidRPr="009D06A7">
        <w:rPr>
          <w:color w:val="000000"/>
        </w:rPr>
        <w:t>on d</w:t>
      </w:r>
      <w:r w:rsidRPr="009D06A7">
        <w:rPr>
          <w:color w:val="000000"/>
          <w:spacing w:val="1"/>
        </w:rPr>
        <w:t>ec</w:t>
      </w:r>
      <w:r w:rsidRPr="009D06A7">
        <w:rPr>
          <w:color w:val="000000"/>
          <w:spacing w:val="-1"/>
        </w:rPr>
        <w:t>i</w:t>
      </w:r>
      <w:r w:rsidRPr="009D06A7">
        <w:rPr>
          <w:color w:val="000000"/>
          <w:spacing w:val="1"/>
        </w:rPr>
        <w:t>si</w:t>
      </w:r>
      <w:r w:rsidRPr="009D06A7">
        <w:rPr>
          <w:color w:val="000000"/>
        </w:rPr>
        <w:t>on</w:t>
      </w:r>
      <w:r w:rsidRPr="009D06A7">
        <w:rPr>
          <w:color w:val="000000"/>
          <w:spacing w:val="-2"/>
        </w:rPr>
        <w:t xml:space="preserve"> </w:t>
      </w:r>
      <w:r w:rsidRPr="009D06A7">
        <w:rPr>
          <w:color w:val="000000"/>
          <w:spacing w:val="1"/>
        </w:rPr>
        <w:t>a</w:t>
      </w:r>
      <w:r w:rsidRPr="009D06A7">
        <w:rPr>
          <w:color w:val="000000"/>
        </w:rPr>
        <w:t xml:space="preserve">nd </w:t>
      </w:r>
      <w:r w:rsidRPr="009D06A7">
        <w:rPr>
          <w:color w:val="000000"/>
          <w:spacing w:val="-2"/>
        </w:rPr>
        <w:t>p</w:t>
      </w:r>
      <w:r w:rsidRPr="009D06A7">
        <w:rPr>
          <w:color w:val="000000"/>
          <w:spacing w:val="1"/>
        </w:rPr>
        <w:t>r</w:t>
      </w:r>
      <w:r w:rsidRPr="009D06A7">
        <w:rPr>
          <w:color w:val="000000"/>
        </w:rPr>
        <w:t>o</w:t>
      </w:r>
      <w:r w:rsidRPr="009D06A7">
        <w:rPr>
          <w:color w:val="000000"/>
          <w:spacing w:val="-2"/>
        </w:rPr>
        <w:t>v</w:t>
      </w:r>
      <w:r w:rsidRPr="009D06A7">
        <w:rPr>
          <w:color w:val="000000"/>
          <w:spacing w:val="1"/>
        </w:rPr>
        <w:t>i</w:t>
      </w:r>
      <w:r w:rsidRPr="009D06A7">
        <w:rPr>
          <w:color w:val="000000"/>
        </w:rPr>
        <w:t>de</w:t>
      </w:r>
      <w:r w:rsidRPr="009D06A7">
        <w:rPr>
          <w:color w:val="000000"/>
          <w:spacing w:val="-2"/>
        </w:rPr>
        <w:t xml:space="preserve"> </w:t>
      </w:r>
      <w:r w:rsidRPr="009D06A7">
        <w:rPr>
          <w:color w:val="000000"/>
        </w:rPr>
        <w:t>no</w:t>
      </w:r>
      <w:r w:rsidRPr="009D06A7">
        <w:rPr>
          <w:color w:val="000000"/>
          <w:spacing w:val="-1"/>
        </w:rPr>
        <w:t>t</w:t>
      </w:r>
      <w:r w:rsidRPr="009D06A7">
        <w:rPr>
          <w:color w:val="000000"/>
          <w:spacing w:val="1"/>
        </w:rPr>
        <w:t>ic</w:t>
      </w:r>
      <w:r w:rsidRPr="009D06A7">
        <w:rPr>
          <w:color w:val="000000"/>
        </w:rPr>
        <w:t>e</w:t>
      </w:r>
      <w:r w:rsidRPr="009D06A7">
        <w:rPr>
          <w:color w:val="000000"/>
          <w:spacing w:val="-2"/>
        </w:rPr>
        <w:t xml:space="preserve"> </w:t>
      </w:r>
      <w:r w:rsidRPr="009D06A7">
        <w:rPr>
          <w:color w:val="000000"/>
          <w:spacing w:val="1"/>
        </w:rPr>
        <w:t>a</w:t>
      </w:r>
      <w:r w:rsidRPr="009D06A7">
        <w:rPr>
          <w:color w:val="000000"/>
        </w:rPr>
        <w:t>s</w:t>
      </w:r>
      <w:r w:rsidRPr="009D06A7">
        <w:rPr>
          <w:color w:val="000000"/>
          <w:spacing w:val="1"/>
        </w:rPr>
        <w:t xml:space="preserve"> e</w:t>
      </w:r>
      <w:r w:rsidRPr="009D06A7">
        <w:rPr>
          <w:color w:val="000000"/>
        </w:rPr>
        <w:t>x</w:t>
      </w:r>
      <w:r w:rsidRPr="009D06A7">
        <w:rPr>
          <w:color w:val="000000"/>
          <w:spacing w:val="-2"/>
        </w:rPr>
        <w:t>p</w:t>
      </w:r>
      <w:r w:rsidRPr="009D06A7">
        <w:rPr>
          <w:color w:val="000000"/>
          <w:spacing w:val="1"/>
        </w:rPr>
        <w:t>e</w:t>
      </w:r>
      <w:r w:rsidRPr="009D06A7">
        <w:rPr>
          <w:color w:val="000000"/>
        </w:rPr>
        <w:t>d</w:t>
      </w:r>
      <w:r w:rsidRPr="009D06A7">
        <w:rPr>
          <w:color w:val="000000"/>
          <w:spacing w:val="-1"/>
        </w:rPr>
        <w:t>i</w:t>
      </w:r>
      <w:r w:rsidRPr="009D06A7">
        <w:rPr>
          <w:color w:val="000000"/>
          <w:spacing w:val="1"/>
        </w:rPr>
        <w:t>t</w:t>
      </w:r>
      <w:r w:rsidRPr="009D06A7">
        <w:rPr>
          <w:color w:val="000000"/>
          <w:spacing w:val="-1"/>
        </w:rPr>
        <w:t>i</w:t>
      </w:r>
      <w:r w:rsidRPr="009D06A7">
        <w:rPr>
          <w:color w:val="000000"/>
        </w:rPr>
        <w:t>ou</w:t>
      </w:r>
      <w:r w:rsidRPr="009D06A7">
        <w:rPr>
          <w:color w:val="000000"/>
          <w:spacing w:val="-2"/>
        </w:rPr>
        <w:t>s</w:t>
      </w:r>
      <w:r w:rsidRPr="009D06A7">
        <w:rPr>
          <w:color w:val="000000"/>
          <w:spacing w:val="1"/>
        </w:rPr>
        <w:t>l</w:t>
      </w:r>
      <w:r w:rsidRPr="009D06A7">
        <w:rPr>
          <w:color w:val="000000"/>
        </w:rPr>
        <w:t>y</w:t>
      </w:r>
      <w:r w:rsidRPr="009D06A7">
        <w:rPr>
          <w:color w:val="000000"/>
          <w:spacing w:val="-2"/>
        </w:rPr>
        <w:t xml:space="preserve"> </w:t>
      </w:r>
      <w:r w:rsidRPr="009D06A7">
        <w:rPr>
          <w:color w:val="000000"/>
          <w:spacing w:val="1"/>
        </w:rPr>
        <w:t>a</w:t>
      </w:r>
      <w:r w:rsidRPr="009D06A7">
        <w:rPr>
          <w:color w:val="000000"/>
        </w:rPr>
        <w:t>s</w:t>
      </w:r>
      <w:r w:rsidRPr="009D06A7">
        <w:rPr>
          <w:color w:val="000000"/>
          <w:spacing w:val="1"/>
        </w:rPr>
        <w:t xml:space="preserve"> t</w:t>
      </w:r>
      <w:r w:rsidRPr="009D06A7">
        <w:rPr>
          <w:color w:val="000000"/>
          <w:spacing w:val="-2"/>
        </w:rPr>
        <w:t>h</w:t>
      </w:r>
      <w:r w:rsidRPr="009D06A7">
        <w:rPr>
          <w:color w:val="000000"/>
        </w:rPr>
        <w:t>e</w:t>
      </w:r>
      <w:r w:rsidRPr="009D06A7">
        <w:rPr>
          <w:color w:val="000000"/>
          <w:spacing w:val="1"/>
        </w:rPr>
        <w:t xml:space="preserve"> </w:t>
      </w:r>
      <w:r w:rsidRPr="009D06A7">
        <w:rPr>
          <w:color w:val="000000"/>
          <w:spacing w:val="-3"/>
        </w:rPr>
        <w:t>m</w:t>
      </w:r>
      <w:r w:rsidRPr="009D06A7">
        <w:rPr>
          <w:color w:val="000000"/>
          <w:spacing w:val="1"/>
        </w:rPr>
        <w:t>e</w:t>
      </w:r>
      <w:r w:rsidRPr="009D06A7">
        <w:rPr>
          <w:color w:val="000000"/>
          <w:spacing w:val="-3"/>
        </w:rPr>
        <w:t>m</w:t>
      </w:r>
      <w:r w:rsidRPr="009D06A7">
        <w:rPr>
          <w:color w:val="000000"/>
        </w:rPr>
        <w:t>b</w:t>
      </w:r>
      <w:r w:rsidRPr="009D06A7">
        <w:rPr>
          <w:color w:val="000000"/>
          <w:spacing w:val="1"/>
        </w:rPr>
        <w:t>er’</w:t>
      </w:r>
      <w:r w:rsidRPr="009D06A7">
        <w:rPr>
          <w:color w:val="000000"/>
        </w:rPr>
        <w:t>s</w:t>
      </w:r>
      <w:r w:rsidRPr="009D06A7">
        <w:rPr>
          <w:color w:val="000000"/>
          <w:spacing w:val="1"/>
        </w:rPr>
        <w:t xml:space="preserve"> </w:t>
      </w:r>
      <w:r w:rsidRPr="009D06A7">
        <w:rPr>
          <w:color w:val="000000"/>
        </w:rPr>
        <w:t>h</w:t>
      </w:r>
      <w:r w:rsidRPr="009D06A7">
        <w:rPr>
          <w:color w:val="000000"/>
          <w:spacing w:val="1"/>
        </w:rPr>
        <w:t>e</w:t>
      </w:r>
      <w:r w:rsidRPr="009D06A7">
        <w:rPr>
          <w:color w:val="000000"/>
          <w:spacing w:val="-2"/>
        </w:rPr>
        <w:t>a</w:t>
      </w:r>
      <w:r w:rsidRPr="009D06A7">
        <w:rPr>
          <w:color w:val="000000"/>
          <w:spacing w:val="1"/>
        </w:rPr>
        <w:t>l</w:t>
      </w:r>
      <w:r w:rsidRPr="009D06A7">
        <w:rPr>
          <w:color w:val="000000"/>
          <w:spacing w:val="-1"/>
        </w:rPr>
        <w:t>t</w:t>
      </w:r>
      <w:r w:rsidRPr="009D06A7">
        <w:rPr>
          <w:color w:val="000000"/>
        </w:rPr>
        <w:t xml:space="preserve">h </w:t>
      </w:r>
      <w:r w:rsidRPr="009D06A7">
        <w:rPr>
          <w:color w:val="000000"/>
          <w:spacing w:val="1"/>
        </w:rPr>
        <w:t>c</w:t>
      </w:r>
      <w:r w:rsidRPr="009D06A7">
        <w:rPr>
          <w:color w:val="000000"/>
        </w:rPr>
        <w:t>on</w:t>
      </w:r>
      <w:r w:rsidRPr="009D06A7">
        <w:rPr>
          <w:color w:val="000000"/>
          <w:spacing w:val="-2"/>
        </w:rPr>
        <w:t>d</w:t>
      </w:r>
      <w:r w:rsidRPr="009D06A7">
        <w:rPr>
          <w:color w:val="000000"/>
          <w:spacing w:val="1"/>
        </w:rPr>
        <w:t>i</w:t>
      </w:r>
      <w:r w:rsidRPr="009D06A7">
        <w:rPr>
          <w:color w:val="000000"/>
          <w:spacing w:val="-1"/>
        </w:rPr>
        <w:t>t</w:t>
      </w:r>
      <w:r w:rsidRPr="009D06A7">
        <w:rPr>
          <w:color w:val="000000"/>
          <w:spacing w:val="1"/>
        </w:rPr>
        <w:t>i</w:t>
      </w:r>
      <w:r w:rsidRPr="009D06A7">
        <w:rPr>
          <w:color w:val="000000"/>
        </w:rPr>
        <w:t>on</w:t>
      </w:r>
      <w:r w:rsidRPr="009D06A7">
        <w:rPr>
          <w:color w:val="000000"/>
          <w:spacing w:val="-2"/>
        </w:rPr>
        <w:t xml:space="preserve"> </w:t>
      </w:r>
      <w:r w:rsidRPr="009D06A7">
        <w:rPr>
          <w:color w:val="000000"/>
          <w:spacing w:val="1"/>
        </w:rPr>
        <w:t>re</w:t>
      </w:r>
      <w:r w:rsidRPr="009D06A7">
        <w:rPr>
          <w:color w:val="000000"/>
          <w:spacing w:val="-2"/>
        </w:rPr>
        <w:t>q</w:t>
      </w:r>
      <w:r w:rsidRPr="009D06A7">
        <w:rPr>
          <w:color w:val="000000"/>
        </w:rPr>
        <w:t>u</w:t>
      </w:r>
      <w:r w:rsidRPr="009D06A7">
        <w:rPr>
          <w:color w:val="000000"/>
          <w:spacing w:val="1"/>
        </w:rPr>
        <w:t>ir</w:t>
      </w:r>
      <w:r w:rsidRPr="009D06A7">
        <w:rPr>
          <w:color w:val="000000"/>
          <w:spacing w:val="-2"/>
        </w:rPr>
        <w:t>e</w:t>
      </w:r>
      <w:r w:rsidRPr="009D06A7">
        <w:rPr>
          <w:color w:val="000000"/>
        </w:rPr>
        <w:t>s</w:t>
      </w:r>
      <w:r w:rsidRPr="009D06A7">
        <w:rPr>
          <w:color w:val="000000"/>
          <w:spacing w:val="1"/>
        </w:rPr>
        <w:t xml:space="preserve"> a</w:t>
      </w:r>
      <w:r w:rsidRPr="009D06A7">
        <w:rPr>
          <w:color w:val="000000"/>
          <w:spacing w:val="-2"/>
        </w:rPr>
        <w:t>n</w:t>
      </w:r>
      <w:r w:rsidRPr="009D06A7">
        <w:rPr>
          <w:color w:val="000000"/>
        </w:rPr>
        <w:t xml:space="preserve">d no </w:t>
      </w:r>
      <w:r w:rsidRPr="009D06A7">
        <w:rPr>
          <w:color w:val="000000"/>
          <w:spacing w:val="1"/>
        </w:rPr>
        <w:t>l</w:t>
      </w:r>
      <w:r w:rsidRPr="009D06A7">
        <w:rPr>
          <w:color w:val="000000"/>
          <w:spacing w:val="-2"/>
        </w:rPr>
        <w:t>a</w:t>
      </w:r>
      <w:r w:rsidRPr="009D06A7">
        <w:rPr>
          <w:color w:val="000000"/>
          <w:spacing w:val="1"/>
        </w:rPr>
        <w:t>t</w:t>
      </w:r>
      <w:r w:rsidRPr="009D06A7">
        <w:rPr>
          <w:color w:val="000000"/>
          <w:spacing w:val="-2"/>
        </w:rPr>
        <w:t>e</w:t>
      </w:r>
      <w:r w:rsidRPr="009D06A7">
        <w:rPr>
          <w:color w:val="000000"/>
        </w:rPr>
        <w:t>r</w:t>
      </w:r>
      <w:r w:rsidRPr="009D06A7">
        <w:rPr>
          <w:color w:val="000000"/>
          <w:spacing w:val="1"/>
        </w:rPr>
        <w:t xml:space="preserve"> t</w:t>
      </w:r>
      <w:r w:rsidRPr="009D06A7">
        <w:rPr>
          <w:color w:val="000000"/>
          <w:spacing w:val="-2"/>
        </w:rPr>
        <w:t>h</w:t>
      </w:r>
      <w:r w:rsidRPr="009D06A7">
        <w:rPr>
          <w:color w:val="000000"/>
          <w:spacing w:val="1"/>
        </w:rPr>
        <w:t>a</w:t>
      </w:r>
      <w:r w:rsidRPr="009D06A7">
        <w:rPr>
          <w:color w:val="000000"/>
        </w:rPr>
        <w:t xml:space="preserve">n </w:t>
      </w:r>
      <w:r w:rsidRPr="009D06A7">
        <w:rPr>
          <w:color w:val="000000"/>
          <w:spacing w:val="-1"/>
        </w:rPr>
        <w:t>t</w:t>
      </w:r>
      <w:r w:rsidRPr="009D06A7">
        <w:rPr>
          <w:color w:val="000000"/>
        </w:rPr>
        <w:t>h</w:t>
      </w:r>
      <w:r w:rsidRPr="009D06A7">
        <w:rPr>
          <w:color w:val="000000"/>
          <w:spacing w:val="1"/>
        </w:rPr>
        <w:t>r</w:t>
      </w:r>
      <w:r w:rsidRPr="009D06A7">
        <w:rPr>
          <w:color w:val="000000"/>
          <w:spacing w:val="-2"/>
        </w:rPr>
        <w:t>e</w:t>
      </w:r>
      <w:r w:rsidRPr="009D06A7">
        <w:rPr>
          <w:color w:val="000000"/>
        </w:rPr>
        <w:t>e</w:t>
      </w:r>
      <w:r w:rsidRPr="009D06A7">
        <w:rPr>
          <w:color w:val="000000"/>
          <w:spacing w:val="1"/>
        </w:rPr>
        <w:t xml:space="preserve"> (</w:t>
      </w:r>
      <w:r w:rsidRPr="009D06A7">
        <w:rPr>
          <w:color w:val="000000"/>
          <w:spacing w:val="-2"/>
        </w:rPr>
        <w:t>3</w:t>
      </w:r>
      <w:r w:rsidRPr="009D06A7">
        <w:rPr>
          <w:color w:val="000000"/>
        </w:rPr>
        <w:t>)</w:t>
      </w:r>
      <w:r w:rsidRPr="009D06A7">
        <w:rPr>
          <w:color w:val="000000"/>
          <w:spacing w:val="1"/>
        </w:rPr>
        <w:t xml:space="preserve"> </w:t>
      </w:r>
      <w:r w:rsidRPr="009D06A7">
        <w:rPr>
          <w:color w:val="000000"/>
        </w:rPr>
        <w:t>b</w:t>
      </w:r>
      <w:r w:rsidRPr="009D06A7">
        <w:rPr>
          <w:color w:val="000000"/>
          <w:spacing w:val="-2"/>
        </w:rPr>
        <w:t>u</w:t>
      </w:r>
      <w:r w:rsidRPr="009D06A7">
        <w:rPr>
          <w:color w:val="000000"/>
          <w:spacing w:val="1"/>
        </w:rPr>
        <w:t>si</w:t>
      </w:r>
      <w:r w:rsidRPr="009D06A7">
        <w:rPr>
          <w:color w:val="000000"/>
          <w:spacing w:val="-2"/>
        </w:rPr>
        <w:t>n</w:t>
      </w:r>
      <w:r w:rsidRPr="009D06A7">
        <w:rPr>
          <w:color w:val="000000"/>
          <w:spacing w:val="1"/>
        </w:rPr>
        <w:t>es</w:t>
      </w:r>
      <w:r w:rsidRPr="009D06A7">
        <w:rPr>
          <w:color w:val="000000"/>
        </w:rPr>
        <w:t>s</w:t>
      </w:r>
      <w:r w:rsidRPr="009D06A7">
        <w:rPr>
          <w:color w:val="000000"/>
          <w:spacing w:val="1"/>
        </w:rPr>
        <w:t xml:space="preserve"> </w:t>
      </w:r>
      <w:r w:rsidRPr="009D06A7">
        <w:rPr>
          <w:color w:val="000000"/>
          <w:spacing w:val="-2"/>
        </w:rPr>
        <w:t>d</w:t>
      </w:r>
      <w:r w:rsidRPr="009D06A7">
        <w:rPr>
          <w:color w:val="000000"/>
          <w:spacing w:val="1"/>
        </w:rPr>
        <w:t>a</w:t>
      </w:r>
      <w:r w:rsidRPr="009D06A7">
        <w:rPr>
          <w:color w:val="000000"/>
          <w:spacing w:val="-2"/>
        </w:rPr>
        <w:t>y</w:t>
      </w:r>
      <w:r w:rsidRPr="009D06A7">
        <w:rPr>
          <w:color w:val="000000"/>
        </w:rPr>
        <w:t>s</w:t>
      </w:r>
      <w:r w:rsidRPr="009D06A7">
        <w:rPr>
          <w:color w:val="000000"/>
          <w:spacing w:val="1"/>
        </w:rPr>
        <w:t xml:space="preserve"> af</w:t>
      </w:r>
      <w:r w:rsidRPr="009D06A7">
        <w:rPr>
          <w:color w:val="000000"/>
          <w:spacing w:val="-1"/>
        </w:rPr>
        <w:t>t</w:t>
      </w:r>
      <w:r w:rsidRPr="009D06A7">
        <w:rPr>
          <w:color w:val="000000"/>
          <w:spacing w:val="1"/>
        </w:rPr>
        <w:t>e</w:t>
      </w:r>
      <w:r w:rsidRPr="009D06A7">
        <w:rPr>
          <w:color w:val="000000"/>
        </w:rPr>
        <w:t>r</w:t>
      </w:r>
      <w:r w:rsidRPr="009D06A7">
        <w:rPr>
          <w:color w:val="000000"/>
          <w:spacing w:val="-1"/>
        </w:rPr>
        <w:t xml:space="preserve"> </w:t>
      </w:r>
      <w:r w:rsidRPr="009D06A7">
        <w:rPr>
          <w:color w:val="000000"/>
          <w:spacing w:val="1"/>
        </w:rPr>
        <w:t>re</w:t>
      </w:r>
      <w:r w:rsidRPr="009D06A7">
        <w:rPr>
          <w:color w:val="000000"/>
          <w:spacing w:val="-2"/>
        </w:rPr>
        <w:t>c</w:t>
      </w:r>
      <w:r w:rsidRPr="009D06A7">
        <w:rPr>
          <w:color w:val="000000"/>
          <w:spacing w:val="1"/>
        </w:rPr>
        <w:t>ei</w:t>
      </w:r>
      <w:r w:rsidRPr="009D06A7">
        <w:rPr>
          <w:color w:val="000000"/>
          <w:spacing w:val="-2"/>
        </w:rPr>
        <w:t>p</w:t>
      </w:r>
      <w:r w:rsidRPr="009D06A7">
        <w:rPr>
          <w:color w:val="000000"/>
        </w:rPr>
        <w:t>t</w:t>
      </w:r>
      <w:r w:rsidRPr="009D06A7">
        <w:rPr>
          <w:color w:val="000000"/>
          <w:spacing w:val="1"/>
        </w:rPr>
        <w:t xml:space="preserve"> </w:t>
      </w:r>
      <w:r w:rsidRPr="009D06A7">
        <w:rPr>
          <w:color w:val="000000"/>
          <w:spacing w:val="-2"/>
        </w:rPr>
        <w:t>o</w:t>
      </w:r>
      <w:r w:rsidRPr="009D06A7">
        <w:rPr>
          <w:color w:val="000000"/>
        </w:rPr>
        <w:t>f</w:t>
      </w:r>
      <w:r w:rsidRPr="009D06A7">
        <w:rPr>
          <w:color w:val="000000"/>
          <w:spacing w:val="1"/>
        </w:rPr>
        <w:t xml:space="preserve"> t</w:t>
      </w:r>
      <w:r w:rsidRPr="009D06A7">
        <w:rPr>
          <w:color w:val="000000"/>
          <w:spacing w:val="-2"/>
        </w:rPr>
        <w:t>h</w:t>
      </w:r>
      <w:r w:rsidRPr="009D06A7">
        <w:rPr>
          <w:color w:val="000000"/>
        </w:rPr>
        <w:t>e</w:t>
      </w:r>
      <w:r w:rsidRPr="009D06A7">
        <w:rPr>
          <w:color w:val="000000"/>
          <w:spacing w:val="-2"/>
        </w:rPr>
        <w:t xml:space="preserve"> </w:t>
      </w:r>
      <w:r w:rsidRPr="009D06A7">
        <w:rPr>
          <w:color w:val="000000"/>
          <w:spacing w:val="1"/>
        </w:rPr>
        <w:t>re</w:t>
      </w:r>
      <w:r w:rsidRPr="009D06A7">
        <w:rPr>
          <w:color w:val="000000"/>
        </w:rPr>
        <w:t>qu</w:t>
      </w:r>
      <w:r w:rsidRPr="009D06A7">
        <w:rPr>
          <w:color w:val="000000"/>
          <w:spacing w:val="-2"/>
        </w:rPr>
        <w:t>e</w:t>
      </w:r>
      <w:r w:rsidRPr="009D06A7">
        <w:rPr>
          <w:color w:val="000000"/>
          <w:spacing w:val="1"/>
        </w:rPr>
        <w:t>s</w:t>
      </w:r>
      <w:r w:rsidRPr="009D06A7">
        <w:rPr>
          <w:color w:val="000000"/>
        </w:rPr>
        <w:t>t</w:t>
      </w:r>
      <w:r w:rsidRPr="009D06A7">
        <w:rPr>
          <w:color w:val="000000"/>
          <w:spacing w:val="-1"/>
        </w:rPr>
        <w:t xml:space="preserve"> </w:t>
      </w:r>
      <w:r w:rsidRPr="009D06A7">
        <w:rPr>
          <w:color w:val="000000"/>
          <w:spacing w:val="1"/>
        </w:rPr>
        <w:t>f</w:t>
      </w:r>
      <w:r w:rsidRPr="009D06A7">
        <w:rPr>
          <w:color w:val="000000"/>
        </w:rPr>
        <w:t>or</w:t>
      </w:r>
      <w:r w:rsidRPr="009D06A7">
        <w:rPr>
          <w:color w:val="000000"/>
          <w:spacing w:val="-1"/>
        </w:rPr>
        <w:t xml:space="preserve"> </w:t>
      </w:r>
      <w:r w:rsidRPr="009D06A7">
        <w:rPr>
          <w:color w:val="000000"/>
          <w:spacing w:val="1"/>
        </w:rPr>
        <w:t>s</w:t>
      </w:r>
      <w:r w:rsidRPr="009D06A7">
        <w:rPr>
          <w:color w:val="000000"/>
          <w:spacing w:val="-2"/>
        </w:rPr>
        <w:t>e</w:t>
      </w:r>
      <w:r w:rsidRPr="009D06A7">
        <w:rPr>
          <w:color w:val="000000"/>
          <w:spacing w:val="1"/>
        </w:rPr>
        <w:t>r</w:t>
      </w:r>
      <w:r w:rsidRPr="009D06A7">
        <w:rPr>
          <w:color w:val="000000"/>
          <w:spacing w:val="-2"/>
        </w:rPr>
        <w:t>v</w:t>
      </w:r>
      <w:r w:rsidRPr="009D06A7">
        <w:rPr>
          <w:color w:val="000000"/>
          <w:spacing w:val="1"/>
        </w:rPr>
        <w:t>ice</w:t>
      </w:r>
      <w:r w:rsidRPr="009D06A7">
        <w:rPr>
          <w:color w:val="000000"/>
        </w:rPr>
        <w:t>.</w:t>
      </w:r>
      <w:r w:rsidRPr="009D06A7">
        <w:rPr>
          <w:color w:val="000000"/>
          <w:spacing w:val="-2"/>
        </w:rPr>
        <w:t xml:space="preserve"> </w:t>
      </w:r>
      <w:r w:rsidRPr="009D06A7">
        <w:rPr>
          <w:color w:val="000000"/>
          <w:spacing w:val="2"/>
        </w:rPr>
        <w:t>T</w:t>
      </w:r>
      <w:r w:rsidRPr="009D06A7">
        <w:rPr>
          <w:color w:val="000000"/>
          <w:spacing w:val="-2"/>
        </w:rPr>
        <w:t>h</w:t>
      </w:r>
      <w:r w:rsidRPr="009D06A7">
        <w:rPr>
          <w:color w:val="000000"/>
        </w:rPr>
        <w:t>e</w:t>
      </w:r>
      <w:r w:rsidRPr="009D06A7">
        <w:rPr>
          <w:color w:val="000000"/>
          <w:spacing w:val="1"/>
        </w:rPr>
        <w:t xml:space="preserve"> </w:t>
      </w:r>
      <w:r w:rsidRPr="009D06A7">
        <w:rPr>
          <w:color w:val="000000"/>
          <w:spacing w:val="-1"/>
        </w:rPr>
        <w:t>C</w:t>
      </w:r>
      <w:r w:rsidRPr="009D06A7">
        <w:rPr>
          <w:color w:val="000000"/>
          <w:spacing w:val="-2"/>
        </w:rPr>
        <w:t>o</w:t>
      </w:r>
      <w:r w:rsidRPr="009D06A7">
        <w:rPr>
          <w:color w:val="000000"/>
        </w:rPr>
        <w:t>n</w:t>
      </w:r>
      <w:r w:rsidRPr="009D06A7">
        <w:rPr>
          <w:color w:val="000000"/>
          <w:spacing w:val="1"/>
        </w:rPr>
        <w:t>tr</w:t>
      </w:r>
      <w:r w:rsidRPr="009D06A7">
        <w:rPr>
          <w:color w:val="000000"/>
          <w:spacing w:val="-2"/>
        </w:rPr>
        <w:t>a</w:t>
      </w:r>
      <w:r w:rsidRPr="009D06A7">
        <w:rPr>
          <w:color w:val="000000"/>
          <w:spacing w:val="1"/>
        </w:rPr>
        <w:t>ct</w:t>
      </w:r>
      <w:r w:rsidRPr="009D06A7">
        <w:rPr>
          <w:color w:val="000000"/>
          <w:spacing w:val="-2"/>
        </w:rPr>
        <w:t>o</w:t>
      </w:r>
      <w:r w:rsidRPr="009D06A7">
        <w:rPr>
          <w:color w:val="000000"/>
        </w:rPr>
        <w:t xml:space="preserve">r </w:t>
      </w:r>
      <w:r w:rsidRPr="009D06A7">
        <w:rPr>
          <w:color w:val="000000"/>
          <w:spacing w:val="-3"/>
        </w:rPr>
        <w:t>m</w:t>
      </w:r>
      <w:r w:rsidRPr="009D06A7">
        <w:rPr>
          <w:color w:val="000000"/>
          <w:spacing w:val="3"/>
        </w:rPr>
        <w:t>a</w:t>
      </w:r>
      <w:r w:rsidRPr="009D06A7">
        <w:rPr>
          <w:color w:val="000000"/>
        </w:rPr>
        <w:t>y</w:t>
      </w:r>
      <w:r w:rsidRPr="009D06A7">
        <w:rPr>
          <w:color w:val="000000"/>
          <w:spacing w:val="-2"/>
        </w:rPr>
        <w:t xml:space="preserve"> </w:t>
      </w:r>
      <w:r w:rsidRPr="009D06A7">
        <w:rPr>
          <w:color w:val="000000"/>
          <w:spacing w:val="1"/>
        </w:rPr>
        <w:t>e</w:t>
      </w:r>
      <w:r w:rsidRPr="009D06A7">
        <w:rPr>
          <w:color w:val="000000"/>
        </w:rPr>
        <w:t>x</w:t>
      </w:r>
      <w:r w:rsidRPr="009D06A7">
        <w:rPr>
          <w:color w:val="000000"/>
          <w:spacing w:val="1"/>
        </w:rPr>
        <w:t>te</w:t>
      </w:r>
      <w:r w:rsidRPr="009D06A7">
        <w:rPr>
          <w:color w:val="000000"/>
        </w:rPr>
        <w:t>nd</w:t>
      </w:r>
      <w:r w:rsidRPr="009D06A7">
        <w:rPr>
          <w:color w:val="000000"/>
          <w:spacing w:val="-2"/>
        </w:rPr>
        <w:t xml:space="preserve"> </w:t>
      </w:r>
      <w:r w:rsidRPr="009D06A7">
        <w:rPr>
          <w:color w:val="000000"/>
          <w:spacing w:val="1"/>
        </w:rPr>
        <w:t>t</w:t>
      </w:r>
      <w:r w:rsidRPr="009D06A7">
        <w:rPr>
          <w:color w:val="000000"/>
        </w:rPr>
        <w:t>he</w:t>
      </w:r>
      <w:r w:rsidRPr="009D06A7">
        <w:rPr>
          <w:color w:val="000000"/>
          <w:spacing w:val="-2"/>
        </w:rPr>
        <w:t xml:space="preserve"> </w:t>
      </w:r>
      <w:r w:rsidRPr="009D06A7">
        <w:rPr>
          <w:color w:val="000000"/>
          <w:spacing w:val="1"/>
        </w:rPr>
        <w:t>t</w:t>
      </w:r>
      <w:r w:rsidRPr="009D06A7">
        <w:rPr>
          <w:color w:val="000000"/>
        </w:rPr>
        <w:t>h</w:t>
      </w:r>
      <w:r w:rsidRPr="009D06A7">
        <w:rPr>
          <w:color w:val="000000"/>
          <w:spacing w:val="-1"/>
        </w:rPr>
        <w:t>r</w:t>
      </w:r>
      <w:r w:rsidRPr="009D06A7">
        <w:rPr>
          <w:color w:val="000000"/>
          <w:spacing w:val="1"/>
        </w:rPr>
        <w:t>e</w:t>
      </w:r>
      <w:r w:rsidRPr="009D06A7">
        <w:rPr>
          <w:color w:val="000000"/>
        </w:rPr>
        <w:t>e</w:t>
      </w:r>
      <w:r w:rsidRPr="009D06A7">
        <w:rPr>
          <w:color w:val="000000"/>
          <w:spacing w:val="1"/>
        </w:rPr>
        <w:t xml:space="preserve"> </w:t>
      </w:r>
      <w:r w:rsidRPr="009D06A7">
        <w:rPr>
          <w:color w:val="000000"/>
          <w:spacing w:val="-1"/>
        </w:rPr>
        <w:t>(</w:t>
      </w:r>
      <w:r w:rsidRPr="009D06A7">
        <w:rPr>
          <w:color w:val="000000"/>
        </w:rPr>
        <w:t>3)</w:t>
      </w:r>
      <w:r w:rsidRPr="009D06A7">
        <w:rPr>
          <w:color w:val="000000"/>
          <w:spacing w:val="1"/>
        </w:rPr>
        <w:t xml:space="preserve"> </w:t>
      </w:r>
      <w:r w:rsidRPr="009D06A7">
        <w:rPr>
          <w:color w:val="000000"/>
        </w:rPr>
        <w:t>b</w:t>
      </w:r>
      <w:r w:rsidRPr="009D06A7">
        <w:rPr>
          <w:color w:val="000000"/>
          <w:spacing w:val="-2"/>
        </w:rPr>
        <w:t>u</w:t>
      </w:r>
      <w:r w:rsidRPr="009D06A7">
        <w:rPr>
          <w:color w:val="000000"/>
          <w:spacing w:val="1"/>
        </w:rPr>
        <w:t>si</w:t>
      </w:r>
      <w:r w:rsidRPr="009D06A7">
        <w:rPr>
          <w:color w:val="000000"/>
        </w:rPr>
        <w:t>n</w:t>
      </w:r>
      <w:r w:rsidRPr="009D06A7">
        <w:rPr>
          <w:color w:val="000000"/>
          <w:spacing w:val="-2"/>
        </w:rPr>
        <w:t>e</w:t>
      </w:r>
      <w:r w:rsidRPr="009D06A7">
        <w:rPr>
          <w:color w:val="000000"/>
          <w:spacing w:val="1"/>
        </w:rPr>
        <w:t>s</w:t>
      </w:r>
      <w:r w:rsidRPr="009D06A7">
        <w:rPr>
          <w:color w:val="000000"/>
        </w:rPr>
        <w:t>s</w:t>
      </w:r>
      <w:r w:rsidRPr="009D06A7">
        <w:rPr>
          <w:color w:val="000000"/>
          <w:spacing w:val="1"/>
        </w:rPr>
        <w:t xml:space="preserve"> </w:t>
      </w:r>
      <w:r w:rsidRPr="009D06A7">
        <w:rPr>
          <w:color w:val="000000"/>
          <w:spacing w:val="-2"/>
        </w:rPr>
        <w:t>d</w:t>
      </w:r>
      <w:r w:rsidRPr="009D06A7">
        <w:rPr>
          <w:color w:val="000000"/>
          <w:spacing w:val="1"/>
        </w:rPr>
        <w:t>a</w:t>
      </w:r>
      <w:r w:rsidRPr="009D06A7">
        <w:rPr>
          <w:color w:val="000000"/>
          <w:spacing w:val="-2"/>
        </w:rPr>
        <w:t>y</w:t>
      </w:r>
      <w:r w:rsidRPr="009D06A7">
        <w:rPr>
          <w:color w:val="000000"/>
        </w:rPr>
        <w:t>s</w:t>
      </w:r>
      <w:r w:rsidRPr="009D06A7">
        <w:rPr>
          <w:color w:val="000000"/>
          <w:spacing w:val="1"/>
        </w:rPr>
        <w:t xml:space="preserve"> </w:t>
      </w:r>
      <w:r w:rsidRPr="009D06A7">
        <w:rPr>
          <w:color w:val="000000"/>
        </w:rPr>
        <w:t>by</w:t>
      </w:r>
      <w:r w:rsidRPr="009D06A7">
        <w:rPr>
          <w:color w:val="000000"/>
          <w:spacing w:val="-2"/>
        </w:rPr>
        <w:t xml:space="preserve"> </w:t>
      </w:r>
      <w:r w:rsidRPr="009D06A7">
        <w:rPr>
          <w:color w:val="000000"/>
        </w:rPr>
        <w:t xml:space="preserve">up </w:t>
      </w:r>
      <w:r w:rsidRPr="009D06A7">
        <w:rPr>
          <w:color w:val="000000"/>
          <w:spacing w:val="1"/>
        </w:rPr>
        <w:t>t</w:t>
      </w:r>
      <w:r w:rsidRPr="009D06A7">
        <w:rPr>
          <w:color w:val="000000"/>
        </w:rPr>
        <w:t xml:space="preserve">o </w:t>
      </w:r>
      <w:r w:rsidRPr="009D06A7">
        <w:rPr>
          <w:color w:val="000000"/>
          <w:spacing w:val="1"/>
        </w:rPr>
        <w:t>f</w:t>
      </w:r>
      <w:r w:rsidRPr="009D06A7">
        <w:rPr>
          <w:color w:val="000000"/>
        </w:rPr>
        <w:t>o</w:t>
      </w:r>
      <w:r w:rsidRPr="009D06A7">
        <w:rPr>
          <w:color w:val="000000"/>
          <w:spacing w:val="-2"/>
        </w:rPr>
        <w:t>u</w:t>
      </w:r>
      <w:r w:rsidRPr="009D06A7">
        <w:rPr>
          <w:color w:val="000000"/>
          <w:spacing w:val="1"/>
        </w:rPr>
        <w:t>r</w:t>
      </w:r>
      <w:r w:rsidRPr="009D06A7">
        <w:rPr>
          <w:color w:val="000000"/>
          <w:spacing w:val="-1"/>
        </w:rPr>
        <w:t>t</w:t>
      </w:r>
      <w:r w:rsidRPr="009D06A7">
        <w:rPr>
          <w:color w:val="000000"/>
          <w:spacing w:val="1"/>
        </w:rPr>
        <w:t>e</w:t>
      </w:r>
      <w:r w:rsidRPr="009D06A7">
        <w:rPr>
          <w:color w:val="000000"/>
          <w:spacing w:val="-2"/>
        </w:rPr>
        <w:t>e</w:t>
      </w:r>
      <w:r w:rsidRPr="009D06A7">
        <w:rPr>
          <w:color w:val="000000"/>
        </w:rPr>
        <w:t xml:space="preserve">n </w:t>
      </w:r>
      <w:r w:rsidRPr="009D06A7">
        <w:rPr>
          <w:color w:val="000000"/>
          <w:spacing w:val="1"/>
        </w:rPr>
        <w:t>(</w:t>
      </w:r>
      <w:r w:rsidRPr="009D06A7">
        <w:rPr>
          <w:color w:val="000000"/>
        </w:rPr>
        <w:t>1</w:t>
      </w:r>
      <w:r w:rsidRPr="009D06A7">
        <w:rPr>
          <w:color w:val="000000"/>
          <w:spacing w:val="-2"/>
        </w:rPr>
        <w:t>4</w:t>
      </w:r>
      <w:r w:rsidRPr="009D06A7">
        <w:rPr>
          <w:color w:val="000000"/>
        </w:rPr>
        <w:t>)</w:t>
      </w:r>
      <w:r w:rsidRPr="009D06A7">
        <w:rPr>
          <w:color w:val="000000"/>
          <w:spacing w:val="1"/>
        </w:rPr>
        <w:t xml:space="preserve"> c</w:t>
      </w:r>
      <w:r w:rsidRPr="009D06A7">
        <w:rPr>
          <w:color w:val="000000"/>
          <w:spacing w:val="-2"/>
        </w:rPr>
        <w:t>a</w:t>
      </w:r>
      <w:r w:rsidRPr="009D06A7">
        <w:rPr>
          <w:color w:val="000000"/>
          <w:spacing w:val="1"/>
        </w:rPr>
        <w:t>le</w:t>
      </w:r>
      <w:r w:rsidRPr="009D06A7">
        <w:rPr>
          <w:color w:val="000000"/>
        </w:rPr>
        <w:t>n</w:t>
      </w:r>
      <w:r w:rsidRPr="009D06A7">
        <w:rPr>
          <w:color w:val="000000"/>
          <w:spacing w:val="-2"/>
        </w:rPr>
        <w:t>d</w:t>
      </w:r>
      <w:r w:rsidRPr="009D06A7">
        <w:rPr>
          <w:color w:val="000000"/>
          <w:spacing w:val="1"/>
        </w:rPr>
        <w:t>a</w:t>
      </w:r>
      <w:r w:rsidRPr="009D06A7">
        <w:rPr>
          <w:color w:val="000000"/>
        </w:rPr>
        <w:t>r</w:t>
      </w:r>
      <w:r w:rsidRPr="009D06A7">
        <w:rPr>
          <w:color w:val="000000"/>
          <w:spacing w:val="1"/>
        </w:rPr>
        <w:t xml:space="preserve"> </w:t>
      </w:r>
      <w:r w:rsidRPr="009D06A7">
        <w:rPr>
          <w:color w:val="000000"/>
          <w:spacing w:val="-2"/>
        </w:rPr>
        <w:t>d</w:t>
      </w:r>
      <w:r w:rsidRPr="009D06A7">
        <w:rPr>
          <w:color w:val="000000"/>
          <w:spacing w:val="1"/>
        </w:rPr>
        <w:t>a</w:t>
      </w:r>
      <w:r w:rsidRPr="009D06A7">
        <w:rPr>
          <w:color w:val="000000"/>
          <w:spacing w:val="-2"/>
        </w:rPr>
        <w:t>y</w:t>
      </w:r>
      <w:r w:rsidRPr="009D06A7">
        <w:rPr>
          <w:color w:val="000000"/>
        </w:rPr>
        <w:t>s</w:t>
      </w:r>
      <w:r w:rsidRPr="009D06A7">
        <w:rPr>
          <w:color w:val="000000"/>
          <w:spacing w:val="1"/>
        </w:rPr>
        <w:t xml:space="preserve"> i</w:t>
      </w:r>
      <w:r w:rsidRPr="009D06A7">
        <w:rPr>
          <w:color w:val="000000"/>
        </w:rPr>
        <w:t>f</w:t>
      </w:r>
      <w:r w:rsidRPr="009D06A7">
        <w:rPr>
          <w:color w:val="000000"/>
          <w:spacing w:val="-1"/>
        </w:rPr>
        <w:t xml:space="preserve"> </w:t>
      </w:r>
      <w:r w:rsidRPr="009D06A7">
        <w:rPr>
          <w:color w:val="000000"/>
          <w:spacing w:val="1"/>
        </w:rPr>
        <w:t>t</w:t>
      </w:r>
      <w:r w:rsidRPr="009D06A7">
        <w:rPr>
          <w:color w:val="000000"/>
        </w:rPr>
        <w:t>he</w:t>
      </w:r>
      <w:r w:rsidRPr="009D06A7">
        <w:rPr>
          <w:color w:val="000000"/>
          <w:spacing w:val="-2"/>
        </w:rPr>
        <w:t xml:space="preserve"> </w:t>
      </w:r>
      <w:r w:rsidRPr="009D06A7">
        <w:rPr>
          <w:color w:val="000000"/>
          <w:spacing w:val="-3"/>
        </w:rPr>
        <w:t>m</w:t>
      </w:r>
      <w:r w:rsidRPr="009D06A7">
        <w:rPr>
          <w:color w:val="000000"/>
          <w:spacing w:val="3"/>
        </w:rPr>
        <w:t>e</w:t>
      </w:r>
      <w:r w:rsidRPr="009D06A7">
        <w:rPr>
          <w:color w:val="000000"/>
          <w:spacing w:val="-3"/>
        </w:rPr>
        <w:t>m</w:t>
      </w:r>
      <w:r w:rsidRPr="009D06A7">
        <w:rPr>
          <w:color w:val="000000"/>
        </w:rPr>
        <w:t>b</w:t>
      </w:r>
      <w:r w:rsidRPr="009D06A7">
        <w:rPr>
          <w:color w:val="000000"/>
          <w:spacing w:val="1"/>
        </w:rPr>
        <w:t>e</w:t>
      </w:r>
      <w:r w:rsidRPr="009D06A7">
        <w:rPr>
          <w:color w:val="000000"/>
        </w:rPr>
        <w:t xml:space="preserve">r </w:t>
      </w:r>
      <w:r w:rsidRPr="009D06A7">
        <w:rPr>
          <w:color w:val="000000"/>
          <w:spacing w:val="1"/>
        </w:rPr>
        <w:t>re</w:t>
      </w:r>
      <w:r w:rsidRPr="009D06A7">
        <w:rPr>
          <w:color w:val="000000"/>
        </w:rPr>
        <w:t>qu</w:t>
      </w:r>
      <w:r w:rsidRPr="009D06A7">
        <w:rPr>
          <w:color w:val="000000"/>
          <w:spacing w:val="-2"/>
        </w:rPr>
        <w:t>e</w:t>
      </w:r>
      <w:r w:rsidRPr="009D06A7">
        <w:rPr>
          <w:color w:val="000000"/>
          <w:spacing w:val="1"/>
        </w:rPr>
        <w:t>s</w:t>
      </w:r>
      <w:r w:rsidRPr="009D06A7">
        <w:rPr>
          <w:color w:val="000000"/>
          <w:spacing w:val="-1"/>
        </w:rPr>
        <w:t>t</w:t>
      </w:r>
      <w:r w:rsidRPr="009D06A7">
        <w:rPr>
          <w:color w:val="000000"/>
        </w:rPr>
        <w:t>s</w:t>
      </w:r>
      <w:r w:rsidRPr="009D06A7">
        <w:rPr>
          <w:color w:val="000000"/>
          <w:spacing w:val="1"/>
        </w:rPr>
        <w:t xml:space="preserve"> a</w:t>
      </w:r>
      <w:r w:rsidRPr="009D06A7">
        <w:rPr>
          <w:color w:val="000000"/>
        </w:rPr>
        <w:t>n</w:t>
      </w:r>
      <w:r w:rsidRPr="009D06A7">
        <w:rPr>
          <w:color w:val="000000"/>
          <w:spacing w:val="-2"/>
        </w:rPr>
        <w:t xml:space="preserve"> </w:t>
      </w:r>
      <w:r w:rsidRPr="009D06A7">
        <w:rPr>
          <w:color w:val="000000"/>
          <w:spacing w:val="1"/>
        </w:rPr>
        <w:t>e</w:t>
      </w:r>
      <w:r w:rsidRPr="009D06A7">
        <w:rPr>
          <w:color w:val="000000"/>
        </w:rPr>
        <w:t>x</w:t>
      </w:r>
      <w:r w:rsidRPr="009D06A7">
        <w:rPr>
          <w:color w:val="000000"/>
          <w:spacing w:val="-1"/>
        </w:rPr>
        <w:t>t</w:t>
      </w:r>
      <w:r w:rsidRPr="009D06A7">
        <w:rPr>
          <w:color w:val="000000"/>
          <w:spacing w:val="1"/>
        </w:rPr>
        <w:t>e</w:t>
      </w:r>
      <w:r w:rsidRPr="009D06A7">
        <w:rPr>
          <w:color w:val="000000"/>
        </w:rPr>
        <w:t>n</w:t>
      </w:r>
      <w:r w:rsidRPr="009D06A7">
        <w:rPr>
          <w:color w:val="000000"/>
          <w:spacing w:val="-2"/>
        </w:rPr>
        <w:t>s</w:t>
      </w:r>
      <w:r w:rsidRPr="009D06A7">
        <w:rPr>
          <w:color w:val="000000"/>
          <w:spacing w:val="1"/>
        </w:rPr>
        <w:t>i</w:t>
      </w:r>
      <w:r w:rsidRPr="009D06A7">
        <w:rPr>
          <w:color w:val="000000"/>
        </w:rPr>
        <w:t xml:space="preserve">on </w:t>
      </w:r>
      <w:r w:rsidRPr="009D06A7">
        <w:rPr>
          <w:color w:val="000000"/>
          <w:spacing w:val="-2"/>
        </w:rPr>
        <w:t>o</w:t>
      </w:r>
      <w:r w:rsidRPr="009D06A7">
        <w:rPr>
          <w:color w:val="000000"/>
        </w:rPr>
        <w:t>r</w:t>
      </w:r>
      <w:r w:rsidRPr="009D06A7">
        <w:rPr>
          <w:color w:val="000000"/>
          <w:spacing w:val="1"/>
        </w:rPr>
        <w:t xml:space="preserve"> t</w:t>
      </w:r>
      <w:r w:rsidRPr="009D06A7">
        <w:rPr>
          <w:color w:val="000000"/>
          <w:spacing w:val="-2"/>
        </w:rPr>
        <w:t>h</w:t>
      </w:r>
      <w:r w:rsidRPr="009D06A7">
        <w:rPr>
          <w:color w:val="000000"/>
        </w:rPr>
        <w:t>e</w:t>
      </w:r>
      <w:r w:rsidRPr="009D06A7">
        <w:rPr>
          <w:color w:val="000000"/>
          <w:spacing w:val="-2"/>
        </w:rPr>
        <w:t xml:space="preserve"> </w:t>
      </w:r>
      <w:r w:rsidRPr="009D06A7">
        <w:rPr>
          <w:color w:val="000000"/>
          <w:spacing w:val="-1"/>
        </w:rPr>
        <w:t>C</w:t>
      </w:r>
      <w:r w:rsidRPr="009D06A7">
        <w:rPr>
          <w:color w:val="000000"/>
        </w:rPr>
        <w:t>on</w:t>
      </w:r>
      <w:r w:rsidRPr="009D06A7">
        <w:rPr>
          <w:color w:val="000000"/>
          <w:spacing w:val="1"/>
        </w:rPr>
        <w:t>t</w:t>
      </w:r>
      <w:r w:rsidRPr="009D06A7">
        <w:rPr>
          <w:color w:val="000000"/>
          <w:spacing w:val="-1"/>
        </w:rPr>
        <w:t>r</w:t>
      </w:r>
      <w:r w:rsidRPr="009D06A7">
        <w:rPr>
          <w:color w:val="000000"/>
          <w:spacing w:val="1"/>
        </w:rPr>
        <w:t>ac</w:t>
      </w:r>
      <w:r w:rsidRPr="009D06A7">
        <w:rPr>
          <w:color w:val="000000"/>
          <w:spacing w:val="-1"/>
        </w:rPr>
        <w:t>t</w:t>
      </w:r>
      <w:r w:rsidRPr="009D06A7">
        <w:rPr>
          <w:color w:val="000000"/>
        </w:rPr>
        <w:t>or</w:t>
      </w:r>
      <w:r w:rsidRPr="009D06A7">
        <w:rPr>
          <w:color w:val="000000"/>
          <w:spacing w:val="-1"/>
        </w:rPr>
        <w:t xml:space="preserve"> </w:t>
      </w:r>
      <w:r w:rsidRPr="009D06A7">
        <w:rPr>
          <w:color w:val="000000"/>
          <w:spacing w:val="1"/>
        </w:rPr>
        <w:t>j</w:t>
      </w:r>
      <w:r w:rsidRPr="009D06A7">
        <w:rPr>
          <w:color w:val="000000"/>
        </w:rPr>
        <w:t>u</w:t>
      </w:r>
      <w:r w:rsidRPr="009D06A7">
        <w:rPr>
          <w:color w:val="000000"/>
          <w:spacing w:val="-2"/>
        </w:rPr>
        <w:t>s</w:t>
      </w:r>
      <w:r w:rsidRPr="009D06A7">
        <w:rPr>
          <w:color w:val="000000"/>
          <w:spacing w:val="1"/>
        </w:rPr>
        <w:t>t</w:t>
      </w:r>
      <w:r w:rsidRPr="009D06A7">
        <w:rPr>
          <w:color w:val="000000"/>
          <w:spacing w:val="-1"/>
        </w:rPr>
        <w:t>i</w:t>
      </w:r>
      <w:r w:rsidRPr="009D06A7">
        <w:rPr>
          <w:color w:val="000000"/>
          <w:spacing w:val="1"/>
        </w:rPr>
        <w:t>f</w:t>
      </w:r>
      <w:r w:rsidRPr="009D06A7">
        <w:rPr>
          <w:color w:val="000000"/>
          <w:spacing w:val="-1"/>
        </w:rPr>
        <w:t>i</w:t>
      </w:r>
      <w:r w:rsidRPr="009D06A7">
        <w:rPr>
          <w:color w:val="000000"/>
          <w:spacing w:val="1"/>
        </w:rPr>
        <w:t>e</w:t>
      </w:r>
      <w:r w:rsidRPr="009D06A7">
        <w:rPr>
          <w:color w:val="000000"/>
        </w:rPr>
        <w:t>s</w:t>
      </w:r>
      <w:r w:rsidRPr="009D06A7">
        <w:rPr>
          <w:color w:val="000000"/>
          <w:spacing w:val="1"/>
        </w:rPr>
        <w:t xml:space="preserve"> </w:t>
      </w:r>
      <w:r w:rsidRPr="009D06A7">
        <w:rPr>
          <w:color w:val="000000"/>
        </w:rPr>
        <w:t>a</w:t>
      </w:r>
      <w:r w:rsidRPr="009D06A7">
        <w:rPr>
          <w:color w:val="000000"/>
          <w:spacing w:val="1"/>
        </w:rPr>
        <w:t xml:space="preserve"> </w:t>
      </w:r>
      <w:r w:rsidRPr="009D06A7">
        <w:rPr>
          <w:color w:val="000000"/>
          <w:spacing w:val="-2"/>
        </w:rPr>
        <w:t>n</w:t>
      </w:r>
      <w:r w:rsidRPr="009D06A7">
        <w:rPr>
          <w:color w:val="000000"/>
          <w:spacing w:val="1"/>
        </w:rPr>
        <w:t>ee</w:t>
      </w:r>
      <w:r w:rsidRPr="009D06A7">
        <w:rPr>
          <w:color w:val="000000"/>
        </w:rPr>
        <w:t>d</w:t>
      </w:r>
      <w:r w:rsidRPr="009D06A7">
        <w:rPr>
          <w:color w:val="000000"/>
          <w:spacing w:val="-2"/>
        </w:rPr>
        <w:t xml:space="preserve"> </w:t>
      </w:r>
      <w:r w:rsidRPr="009D06A7">
        <w:rPr>
          <w:color w:val="000000"/>
          <w:spacing w:val="1"/>
        </w:rPr>
        <w:t>f</w:t>
      </w:r>
      <w:r w:rsidRPr="009D06A7">
        <w:rPr>
          <w:color w:val="000000"/>
        </w:rPr>
        <w:t>or</w:t>
      </w:r>
      <w:r w:rsidRPr="009D06A7">
        <w:rPr>
          <w:color w:val="000000"/>
          <w:spacing w:val="1"/>
        </w:rPr>
        <w:t xml:space="preserve"> </w:t>
      </w:r>
      <w:r w:rsidRPr="009D06A7">
        <w:rPr>
          <w:color w:val="000000"/>
          <w:spacing w:val="-2"/>
        </w:rPr>
        <w:t>a</w:t>
      </w:r>
      <w:r w:rsidRPr="009D06A7">
        <w:rPr>
          <w:color w:val="000000"/>
        </w:rPr>
        <w:t>dd</w:t>
      </w:r>
      <w:r w:rsidRPr="009D06A7">
        <w:rPr>
          <w:color w:val="000000"/>
          <w:spacing w:val="-1"/>
        </w:rPr>
        <w:t>i</w:t>
      </w:r>
      <w:r w:rsidRPr="009D06A7">
        <w:rPr>
          <w:color w:val="000000"/>
          <w:spacing w:val="1"/>
        </w:rPr>
        <w:t>t</w:t>
      </w:r>
      <w:r w:rsidRPr="009D06A7">
        <w:rPr>
          <w:color w:val="000000"/>
          <w:spacing w:val="-1"/>
        </w:rPr>
        <w:t>i</w:t>
      </w:r>
      <w:r w:rsidRPr="009D06A7">
        <w:rPr>
          <w:color w:val="000000"/>
        </w:rPr>
        <w:t>on</w:t>
      </w:r>
      <w:r w:rsidRPr="009D06A7">
        <w:rPr>
          <w:color w:val="000000"/>
          <w:spacing w:val="-2"/>
        </w:rPr>
        <w:t>a</w:t>
      </w:r>
      <w:r w:rsidRPr="009D06A7">
        <w:rPr>
          <w:color w:val="000000"/>
        </w:rPr>
        <w:t>l</w:t>
      </w:r>
      <w:r w:rsidRPr="009D06A7">
        <w:rPr>
          <w:color w:val="000000"/>
          <w:spacing w:val="1"/>
        </w:rPr>
        <w:t xml:space="preserve"> i</w:t>
      </w:r>
      <w:r w:rsidRPr="009D06A7">
        <w:rPr>
          <w:color w:val="000000"/>
          <w:spacing w:val="-2"/>
        </w:rPr>
        <w:t>n</w:t>
      </w:r>
      <w:r w:rsidRPr="009D06A7">
        <w:rPr>
          <w:color w:val="000000"/>
          <w:spacing w:val="1"/>
        </w:rPr>
        <w:t>f</w:t>
      </w:r>
      <w:r w:rsidRPr="009D06A7">
        <w:rPr>
          <w:color w:val="000000"/>
        </w:rPr>
        <w:t>o</w:t>
      </w:r>
      <w:r w:rsidRPr="009D06A7">
        <w:rPr>
          <w:color w:val="000000"/>
          <w:spacing w:val="1"/>
        </w:rPr>
        <w:t>r</w:t>
      </w:r>
      <w:r w:rsidRPr="009D06A7">
        <w:rPr>
          <w:color w:val="000000"/>
          <w:spacing w:val="-3"/>
        </w:rPr>
        <w:t>m</w:t>
      </w:r>
      <w:r w:rsidRPr="009D06A7">
        <w:rPr>
          <w:color w:val="000000"/>
          <w:spacing w:val="1"/>
        </w:rPr>
        <w:t>a</w:t>
      </w:r>
      <w:r w:rsidRPr="009D06A7">
        <w:rPr>
          <w:color w:val="000000"/>
          <w:spacing w:val="-1"/>
        </w:rPr>
        <w:t>t</w:t>
      </w:r>
      <w:r w:rsidRPr="009D06A7">
        <w:rPr>
          <w:color w:val="000000"/>
          <w:spacing w:val="1"/>
        </w:rPr>
        <w:t>i</w:t>
      </w:r>
      <w:r w:rsidRPr="009D06A7">
        <w:rPr>
          <w:color w:val="000000"/>
        </w:rPr>
        <w:t xml:space="preserve">on </w:t>
      </w:r>
      <w:r w:rsidRPr="009D06A7">
        <w:rPr>
          <w:color w:val="000000"/>
          <w:spacing w:val="-2"/>
        </w:rPr>
        <w:t>a</w:t>
      </w:r>
      <w:r w:rsidRPr="009D06A7">
        <w:rPr>
          <w:color w:val="000000"/>
        </w:rPr>
        <w:t xml:space="preserve">nd how </w:t>
      </w:r>
      <w:r w:rsidRPr="009D06A7">
        <w:rPr>
          <w:color w:val="000000"/>
          <w:spacing w:val="1"/>
        </w:rPr>
        <w:t>t</w:t>
      </w:r>
      <w:r w:rsidRPr="009D06A7">
        <w:rPr>
          <w:color w:val="000000"/>
        </w:rPr>
        <w:t>he</w:t>
      </w:r>
      <w:r w:rsidRPr="009D06A7">
        <w:rPr>
          <w:color w:val="000000"/>
          <w:spacing w:val="1"/>
        </w:rPr>
        <w:t xml:space="preserve"> </w:t>
      </w:r>
      <w:r w:rsidRPr="009D06A7">
        <w:rPr>
          <w:color w:val="000000"/>
          <w:spacing w:val="-2"/>
        </w:rPr>
        <w:t>e</w:t>
      </w:r>
      <w:r w:rsidRPr="009D06A7">
        <w:rPr>
          <w:color w:val="000000"/>
        </w:rPr>
        <w:t>x</w:t>
      </w:r>
      <w:r w:rsidRPr="009D06A7">
        <w:rPr>
          <w:color w:val="000000"/>
          <w:spacing w:val="1"/>
        </w:rPr>
        <w:t>t</w:t>
      </w:r>
      <w:r w:rsidRPr="009D06A7">
        <w:rPr>
          <w:color w:val="000000"/>
          <w:spacing w:val="-2"/>
        </w:rPr>
        <w:t>e</w:t>
      </w:r>
      <w:r w:rsidRPr="009D06A7">
        <w:rPr>
          <w:color w:val="000000"/>
        </w:rPr>
        <w:t>n</w:t>
      </w:r>
      <w:r w:rsidRPr="009D06A7">
        <w:rPr>
          <w:color w:val="000000"/>
          <w:spacing w:val="1"/>
        </w:rPr>
        <w:t>s</w:t>
      </w:r>
      <w:r w:rsidRPr="009D06A7">
        <w:rPr>
          <w:color w:val="000000"/>
          <w:spacing w:val="-1"/>
        </w:rPr>
        <w:t>i</w:t>
      </w:r>
      <w:r w:rsidRPr="009D06A7">
        <w:rPr>
          <w:color w:val="000000"/>
        </w:rPr>
        <w:t xml:space="preserve">on </w:t>
      </w:r>
      <w:r w:rsidRPr="009D06A7">
        <w:rPr>
          <w:color w:val="000000"/>
          <w:spacing w:val="-1"/>
        </w:rPr>
        <w:t>i</w:t>
      </w:r>
      <w:r w:rsidRPr="009D06A7">
        <w:rPr>
          <w:color w:val="000000"/>
        </w:rPr>
        <w:t>s</w:t>
      </w:r>
      <w:r w:rsidRPr="009D06A7">
        <w:rPr>
          <w:color w:val="000000"/>
          <w:spacing w:val="1"/>
        </w:rPr>
        <w:t xml:space="preserve"> i</w:t>
      </w:r>
      <w:r w:rsidRPr="009D06A7">
        <w:rPr>
          <w:color w:val="000000"/>
        </w:rPr>
        <w:t>n</w:t>
      </w:r>
      <w:r w:rsidRPr="009D06A7">
        <w:rPr>
          <w:color w:val="000000"/>
          <w:spacing w:val="-2"/>
        </w:rPr>
        <w:t xml:space="preserve"> </w:t>
      </w:r>
      <w:r w:rsidRPr="009D06A7">
        <w:rPr>
          <w:color w:val="000000"/>
          <w:spacing w:val="1"/>
        </w:rPr>
        <w:t>t</w:t>
      </w:r>
      <w:r w:rsidRPr="009D06A7">
        <w:rPr>
          <w:color w:val="000000"/>
          <w:spacing w:val="-2"/>
        </w:rPr>
        <w:t>h</w:t>
      </w:r>
      <w:r w:rsidRPr="009D06A7">
        <w:rPr>
          <w:color w:val="000000"/>
        </w:rPr>
        <w:t>e</w:t>
      </w:r>
      <w:r w:rsidRPr="009D06A7">
        <w:rPr>
          <w:color w:val="000000"/>
          <w:spacing w:val="1"/>
        </w:rPr>
        <w:t xml:space="preserve"> </w:t>
      </w:r>
      <w:r w:rsidRPr="009D06A7">
        <w:rPr>
          <w:color w:val="000000"/>
        </w:rPr>
        <w:t>b</w:t>
      </w:r>
      <w:r w:rsidRPr="009D06A7">
        <w:rPr>
          <w:color w:val="000000"/>
          <w:spacing w:val="1"/>
        </w:rPr>
        <w:t>e</w:t>
      </w:r>
      <w:r w:rsidRPr="009D06A7">
        <w:rPr>
          <w:color w:val="000000"/>
          <w:spacing w:val="-2"/>
        </w:rPr>
        <w:t>s</w:t>
      </w:r>
      <w:r w:rsidRPr="009D06A7">
        <w:rPr>
          <w:color w:val="000000"/>
        </w:rPr>
        <w:t>t</w:t>
      </w:r>
      <w:r w:rsidRPr="009D06A7">
        <w:rPr>
          <w:color w:val="000000"/>
          <w:spacing w:val="-1"/>
        </w:rPr>
        <w:t xml:space="preserve"> i</w:t>
      </w:r>
      <w:r w:rsidRPr="009D06A7">
        <w:rPr>
          <w:color w:val="000000"/>
        </w:rPr>
        <w:t>n</w:t>
      </w:r>
      <w:r w:rsidRPr="009D06A7">
        <w:rPr>
          <w:color w:val="000000"/>
          <w:spacing w:val="1"/>
        </w:rPr>
        <w:t>te</w:t>
      </w:r>
      <w:r w:rsidRPr="009D06A7">
        <w:rPr>
          <w:color w:val="000000"/>
          <w:spacing w:val="-1"/>
        </w:rPr>
        <w:t>r</w:t>
      </w:r>
      <w:r w:rsidRPr="009D06A7">
        <w:rPr>
          <w:color w:val="000000"/>
          <w:spacing w:val="1"/>
        </w:rPr>
        <w:t>e</w:t>
      </w:r>
      <w:r w:rsidRPr="009D06A7">
        <w:rPr>
          <w:color w:val="000000"/>
          <w:spacing w:val="-2"/>
        </w:rPr>
        <w:t>s</w:t>
      </w:r>
      <w:r w:rsidRPr="009D06A7">
        <w:rPr>
          <w:color w:val="000000"/>
        </w:rPr>
        <w:t>t</w:t>
      </w:r>
      <w:r w:rsidRPr="009D06A7">
        <w:rPr>
          <w:color w:val="000000"/>
          <w:spacing w:val="1"/>
        </w:rPr>
        <w:t xml:space="preserve"> </w:t>
      </w:r>
      <w:r w:rsidRPr="009D06A7">
        <w:rPr>
          <w:color w:val="000000"/>
        </w:rPr>
        <w:t>of</w:t>
      </w:r>
      <w:r w:rsidRPr="009D06A7">
        <w:rPr>
          <w:color w:val="000000"/>
          <w:spacing w:val="-1"/>
        </w:rPr>
        <w:t xml:space="preserve"> </w:t>
      </w:r>
      <w:r w:rsidRPr="009D06A7">
        <w:rPr>
          <w:color w:val="000000"/>
          <w:spacing w:val="1"/>
        </w:rPr>
        <w:t>t</w:t>
      </w:r>
      <w:r w:rsidRPr="009D06A7">
        <w:rPr>
          <w:color w:val="000000"/>
        </w:rPr>
        <w:t>he</w:t>
      </w:r>
      <w:r w:rsidRPr="009D06A7">
        <w:rPr>
          <w:color w:val="000000"/>
          <w:spacing w:val="-2"/>
        </w:rPr>
        <w:t xml:space="preserve"> </w:t>
      </w:r>
      <w:r w:rsidRPr="009D06A7">
        <w:rPr>
          <w:color w:val="000000"/>
          <w:spacing w:val="-3"/>
        </w:rPr>
        <w:t>m</w:t>
      </w:r>
      <w:r w:rsidRPr="009D06A7">
        <w:rPr>
          <w:color w:val="000000"/>
          <w:spacing w:val="3"/>
        </w:rPr>
        <w:t>e</w:t>
      </w:r>
      <w:r w:rsidRPr="009D06A7">
        <w:rPr>
          <w:color w:val="000000"/>
          <w:spacing w:val="-3"/>
        </w:rPr>
        <w:t>m</w:t>
      </w:r>
      <w:r w:rsidRPr="009D06A7">
        <w:rPr>
          <w:color w:val="000000"/>
        </w:rPr>
        <w:t>b</w:t>
      </w:r>
      <w:r w:rsidRPr="009D06A7">
        <w:rPr>
          <w:color w:val="000000"/>
          <w:spacing w:val="1"/>
        </w:rPr>
        <w:t>er</w:t>
      </w:r>
      <w:r w:rsidRPr="009D06A7">
        <w:rPr>
          <w:color w:val="000000"/>
        </w:rPr>
        <w:t>.</w:t>
      </w:r>
      <w:r w:rsidRPr="009D06A7">
        <w:rPr>
          <w:color w:val="000000"/>
          <w:spacing w:val="48"/>
        </w:rPr>
        <w:t xml:space="preserve"> </w:t>
      </w:r>
      <w:r w:rsidRPr="009D06A7">
        <w:rPr>
          <w:color w:val="000000"/>
          <w:spacing w:val="2"/>
        </w:rPr>
        <w:t>T</w:t>
      </w:r>
      <w:r w:rsidRPr="009D06A7">
        <w:rPr>
          <w:color w:val="000000"/>
          <w:spacing w:val="-2"/>
        </w:rPr>
        <w:t>h</w:t>
      </w:r>
      <w:r w:rsidRPr="009D06A7">
        <w:rPr>
          <w:color w:val="000000"/>
        </w:rPr>
        <w:t>e</w:t>
      </w:r>
      <w:r w:rsidRPr="009D06A7">
        <w:rPr>
          <w:color w:val="000000"/>
          <w:spacing w:val="-2"/>
        </w:rPr>
        <w:t xml:space="preserve"> </w:t>
      </w:r>
      <w:r w:rsidRPr="009D06A7">
        <w:rPr>
          <w:color w:val="000000"/>
          <w:spacing w:val="-1"/>
        </w:rPr>
        <w:t>C</w:t>
      </w:r>
      <w:r w:rsidRPr="009D06A7">
        <w:rPr>
          <w:color w:val="000000"/>
          <w:spacing w:val="-2"/>
        </w:rPr>
        <w:t>on</w:t>
      </w:r>
      <w:r w:rsidRPr="009D06A7">
        <w:rPr>
          <w:color w:val="000000"/>
          <w:spacing w:val="-1"/>
        </w:rPr>
        <w:t>t</w:t>
      </w:r>
      <w:r w:rsidRPr="009D06A7">
        <w:rPr>
          <w:color w:val="000000"/>
          <w:spacing w:val="1"/>
        </w:rPr>
        <w:t>r</w:t>
      </w:r>
      <w:r w:rsidRPr="009D06A7">
        <w:rPr>
          <w:color w:val="000000"/>
          <w:spacing w:val="-2"/>
        </w:rPr>
        <w:t>ac</w:t>
      </w:r>
      <w:r w:rsidRPr="009D06A7">
        <w:rPr>
          <w:color w:val="000000"/>
          <w:spacing w:val="-1"/>
        </w:rPr>
        <w:t>t</w:t>
      </w:r>
      <w:r w:rsidRPr="009D06A7">
        <w:rPr>
          <w:color w:val="000000"/>
          <w:spacing w:val="-2"/>
        </w:rPr>
        <w:t>o</w:t>
      </w:r>
      <w:r w:rsidRPr="009D06A7">
        <w:rPr>
          <w:color w:val="000000"/>
        </w:rPr>
        <w:t>r</w:t>
      </w:r>
      <w:r w:rsidRPr="009D06A7">
        <w:rPr>
          <w:color w:val="000000"/>
          <w:spacing w:val="1"/>
        </w:rPr>
        <w:t xml:space="preserve"> </w:t>
      </w:r>
      <w:r w:rsidR="00BB6865">
        <w:rPr>
          <w:color w:val="000000"/>
          <w:spacing w:val="-3"/>
        </w:rPr>
        <w:t>shall</w:t>
      </w:r>
      <w:r w:rsidRPr="009D06A7">
        <w:rPr>
          <w:color w:val="000000"/>
          <w:spacing w:val="-1"/>
        </w:rPr>
        <w:t xml:space="preserve"> </w:t>
      </w:r>
      <w:r w:rsidRPr="009D06A7">
        <w:rPr>
          <w:color w:val="000000"/>
          <w:spacing w:val="-2"/>
        </w:rPr>
        <w:t>b</w:t>
      </w:r>
      <w:r w:rsidRPr="009D06A7">
        <w:rPr>
          <w:color w:val="000000"/>
        </w:rPr>
        <w:t>e</w:t>
      </w:r>
      <w:r w:rsidRPr="009D06A7">
        <w:rPr>
          <w:color w:val="000000"/>
          <w:spacing w:val="-2"/>
        </w:rPr>
        <w:t xml:space="preserve"> </w:t>
      </w:r>
      <w:r w:rsidRPr="009D06A7">
        <w:rPr>
          <w:color w:val="000000"/>
          <w:spacing w:val="-1"/>
        </w:rPr>
        <w:t>r</w:t>
      </w:r>
      <w:r w:rsidRPr="009D06A7">
        <w:rPr>
          <w:color w:val="000000"/>
          <w:spacing w:val="-2"/>
        </w:rPr>
        <w:t>e</w:t>
      </w:r>
      <w:r w:rsidRPr="009D06A7">
        <w:rPr>
          <w:color w:val="000000"/>
        </w:rPr>
        <w:t>q</w:t>
      </w:r>
      <w:r w:rsidRPr="009D06A7">
        <w:rPr>
          <w:color w:val="000000"/>
          <w:spacing w:val="-2"/>
        </w:rPr>
        <w:t>u</w:t>
      </w:r>
      <w:r w:rsidRPr="009D06A7">
        <w:rPr>
          <w:color w:val="000000"/>
          <w:spacing w:val="-1"/>
        </w:rPr>
        <w:t>ir</w:t>
      </w:r>
      <w:r w:rsidRPr="009D06A7">
        <w:rPr>
          <w:color w:val="000000"/>
          <w:spacing w:val="1"/>
        </w:rPr>
        <w:t>e</w:t>
      </w:r>
      <w:r w:rsidRPr="009D06A7">
        <w:rPr>
          <w:color w:val="000000"/>
        </w:rPr>
        <w:t>d</w:t>
      </w:r>
      <w:r w:rsidRPr="009D06A7">
        <w:rPr>
          <w:color w:val="000000"/>
          <w:spacing w:val="-2"/>
        </w:rPr>
        <w:t xml:space="preserve"> </w:t>
      </w:r>
      <w:r w:rsidRPr="009D06A7">
        <w:rPr>
          <w:color w:val="000000"/>
          <w:spacing w:val="-1"/>
        </w:rPr>
        <w:t>t</w:t>
      </w:r>
      <w:r w:rsidRPr="009D06A7">
        <w:rPr>
          <w:color w:val="000000"/>
        </w:rPr>
        <w:t>o</w:t>
      </w:r>
      <w:r w:rsidRPr="009D06A7">
        <w:rPr>
          <w:color w:val="000000"/>
          <w:spacing w:val="-2"/>
        </w:rPr>
        <w:t xml:space="preserve"> p</w:t>
      </w:r>
      <w:r w:rsidRPr="009D06A7">
        <w:rPr>
          <w:color w:val="000000"/>
          <w:spacing w:val="-1"/>
        </w:rPr>
        <w:t>r</w:t>
      </w:r>
      <w:r w:rsidRPr="009D06A7">
        <w:rPr>
          <w:color w:val="000000"/>
        </w:rPr>
        <w:t>o</w:t>
      </w:r>
      <w:r w:rsidRPr="009D06A7">
        <w:rPr>
          <w:color w:val="000000"/>
          <w:spacing w:val="-2"/>
        </w:rPr>
        <w:t>v</w:t>
      </w:r>
      <w:r w:rsidRPr="009D06A7">
        <w:rPr>
          <w:color w:val="000000"/>
          <w:spacing w:val="-1"/>
        </w:rPr>
        <w:t>i</w:t>
      </w:r>
      <w:r w:rsidRPr="009D06A7">
        <w:rPr>
          <w:color w:val="000000"/>
        </w:rPr>
        <w:t xml:space="preserve">de </w:t>
      </w:r>
      <w:r w:rsidRPr="009D06A7">
        <w:rPr>
          <w:color w:val="000000"/>
          <w:spacing w:val="-1"/>
        </w:rPr>
        <w:t>it</w:t>
      </w:r>
      <w:r w:rsidRPr="009D06A7">
        <w:rPr>
          <w:color w:val="000000"/>
        </w:rPr>
        <w:t>s</w:t>
      </w:r>
      <w:r w:rsidRPr="009D06A7">
        <w:rPr>
          <w:color w:val="000000"/>
          <w:spacing w:val="-2"/>
        </w:rPr>
        <w:t xml:space="preserve"> </w:t>
      </w:r>
      <w:r w:rsidRPr="009D06A7">
        <w:rPr>
          <w:color w:val="000000"/>
          <w:spacing w:val="1"/>
        </w:rPr>
        <w:t>j</w:t>
      </w:r>
      <w:r w:rsidRPr="009D06A7">
        <w:rPr>
          <w:color w:val="000000"/>
          <w:spacing w:val="-2"/>
        </w:rPr>
        <w:t>us</w:t>
      </w:r>
      <w:r w:rsidRPr="009D06A7">
        <w:rPr>
          <w:color w:val="000000"/>
          <w:spacing w:val="-1"/>
        </w:rPr>
        <w:t>tifi</w:t>
      </w:r>
      <w:r w:rsidRPr="009D06A7">
        <w:rPr>
          <w:color w:val="000000"/>
          <w:spacing w:val="-2"/>
        </w:rPr>
        <w:t>ca</w:t>
      </w:r>
      <w:r w:rsidRPr="009D06A7">
        <w:rPr>
          <w:color w:val="000000"/>
          <w:spacing w:val="1"/>
        </w:rPr>
        <w:t>t</w:t>
      </w:r>
      <w:r w:rsidRPr="009D06A7">
        <w:rPr>
          <w:color w:val="000000"/>
          <w:spacing w:val="-1"/>
        </w:rPr>
        <w:t>i</w:t>
      </w:r>
      <w:r w:rsidRPr="009D06A7">
        <w:rPr>
          <w:color w:val="000000"/>
          <w:spacing w:val="-2"/>
        </w:rPr>
        <w:t>o</w:t>
      </w:r>
      <w:r w:rsidRPr="009D06A7">
        <w:rPr>
          <w:color w:val="000000"/>
        </w:rPr>
        <w:t>n</w:t>
      </w:r>
      <w:r w:rsidRPr="009D06A7">
        <w:rPr>
          <w:color w:val="000000"/>
          <w:spacing w:val="-2"/>
        </w:rPr>
        <w:t xml:space="preserve"> </w:t>
      </w:r>
      <w:r w:rsidRPr="009D06A7">
        <w:rPr>
          <w:color w:val="000000"/>
          <w:spacing w:val="-1"/>
        </w:rPr>
        <w:t>t</w:t>
      </w:r>
      <w:r w:rsidRPr="009D06A7">
        <w:rPr>
          <w:color w:val="000000"/>
        </w:rPr>
        <w:t xml:space="preserve">o </w:t>
      </w:r>
      <w:r>
        <w:rPr>
          <w:color w:val="000000"/>
          <w:spacing w:val="-3"/>
        </w:rPr>
        <w:t>the Agency</w:t>
      </w:r>
      <w:r w:rsidRPr="009D06A7">
        <w:rPr>
          <w:color w:val="000000"/>
          <w:spacing w:val="-2"/>
        </w:rPr>
        <w:t xml:space="preserve"> up</w:t>
      </w:r>
      <w:r w:rsidRPr="009D06A7">
        <w:rPr>
          <w:color w:val="000000"/>
        </w:rPr>
        <w:t>on</w:t>
      </w:r>
      <w:r w:rsidRPr="009D06A7">
        <w:rPr>
          <w:color w:val="000000"/>
          <w:spacing w:val="-2"/>
        </w:rPr>
        <w:t xml:space="preserve"> </w:t>
      </w:r>
      <w:r w:rsidRPr="009D06A7">
        <w:rPr>
          <w:color w:val="000000"/>
          <w:spacing w:val="-1"/>
        </w:rPr>
        <w:t>r</w:t>
      </w:r>
      <w:r w:rsidRPr="009D06A7">
        <w:rPr>
          <w:color w:val="000000"/>
          <w:spacing w:val="-2"/>
        </w:rPr>
        <w:t>eque</w:t>
      </w:r>
      <w:r w:rsidRPr="009D06A7">
        <w:rPr>
          <w:color w:val="000000"/>
          <w:spacing w:val="-4"/>
        </w:rPr>
        <w:t>s</w:t>
      </w:r>
      <w:r w:rsidRPr="009D06A7">
        <w:rPr>
          <w:color w:val="000000"/>
          <w:spacing w:val="-1"/>
        </w:rPr>
        <w:t>t</w:t>
      </w:r>
      <w:r w:rsidRPr="009D06A7">
        <w:rPr>
          <w:color w:val="000000"/>
        </w:rPr>
        <w:t>.</w:t>
      </w:r>
      <w:r w:rsidR="00B700BF">
        <w:rPr>
          <w:color w:val="000000"/>
        </w:rPr>
        <w:t xml:space="preserve">  Unless otherwise provided by law, if the Contractor fails to respond to a member’s prior authorization request within three (3) </w:t>
      </w:r>
      <w:r w:rsidR="00C449C2">
        <w:rPr>
          <w:color w:val="000000"/>
        </w:rPr>
        <w:t>business</w:t>
      </w:r>
      <w:r w:rsidR="00B700BF">
        <w:rPr>
          <w:color w:val="000000"/>
        </w:rPr>
        <w:t xml:space="preserve"> days of receiving all </w:t>
      </w:r>
      <w:r w:rsidR="00C449C2">
        <w:rPr>
          <w:color w:val="000000"/>
        </w:rPr>
        <w:t xml:space="preserve">necessary documentation, the authorization is deemed to be granted and notice must be given. </w:t>
      </w:r>
    </w:p>
    <w:p w:rsidR="00B70437" w:rsidRPr="009D06A7" w:rsidRDefault="00B70437" w:rsidP="00B70437">
      <w:pPr>
        <w:pStyle w:val="Heading5"/>
        <w:numPr>
          <w:ilvl w:val="0"/>
          <w:numId w:val="0"/>
        </w:numPr>
        <w:ind w:left="1080"/>
        <w:rPr>
          <w:color w:val="000000"/>
          <w:sz w:val="20"/>
        </w:rPr>
      </w:pPr>
    </w:p>
    <w:p w:rsidR="00B70437" w:rsidRPr="009D06A7" w:rsidRDefault="00B70437" w:rsidP="00B70437">
      <w:pPr>
        <w:pStyle w:val="Heading5"/>
        <w:rPr>
          <w:color w:val="000000"/>
        </w:rPr>
      </w:pPr>
      <w:r w:rsidRPr="009D06A7">
        <w:t xml:space="preserve">Notice of PA Changes </w:t>
      </w:r>
    </w:p>
    <w:p w:rsidR="00B70437" w:rsidRPr="009D06A7" w:rsidRDefault="00B70437" w:rsidP="00B70437">
      <w:pPr>
        <w:pStyle w:val="Heading5"/>
        <w:numPr>
          <w:ilvl w:val="0"/>
          <w:numId w:val="0"/>
        </w:numPr>
        <w:ind w:left="1080"/>
      </w:pPr>
    </w:p>
    <w:p w:rsidR="00B70437" w:rsidRDefault="00B70437" w:rsidP="00B70437">
      <w:pPr>
        <w:pStyle w:val="Heading5"/>
        <w:numPr>
          <w:ilvl w:val="0"/>
          <w:numId w:val="0"/>
        </w:numPr>
        <w:ind w:left="1080"/>
      </w:pPr>
      <w:r w:rsidRPr="00150B4E">
        <w:rPr>
          <w:spacing w:val="2"/>
        </w:rPr>
        <w:t>T</w:t>
      </w:r>
      <w:r w:rsidRPr="00150B4E">
        <w:t>he</w:t>
      </w:r>
      <w:r w:rsidRPr="00150B4E">
        <w:rPr>
          <w:spacing w:val="-2"/>
        </w:rPr>
        <w:t xml:space="preserve"> </w:t>
      </w:r>
      <w:r w:rsidRPr="00150B4E">
        <w:rPr>
          <w:spacing w:val="-1"/>
        </w:rPr>
        <w:t>C</w:t>
      </w:r>
      <w:r w:rsidRPr="00150B4E">
        <w:t>on</w:t>
      </w:r>
      <w:r w:rsidRPr="00150B4E">
        <w:rPr>
          <w:spacing w:val="-1"/>
        </w:rPr>
        <w:t>t</w:t>
      </w:r>
      <w:r w:rsidRPr="00150B4E">
        <w:rPr>
          <w:spacing w:val="1"/>
        </w:rPr>
        <w:t>ra</w:t>
      </w:r>
      <w:r w:rsidRPr="00150B4E">
        <w:rPr>
          <w:spacing w:val="-2"/>
        </w:rPr>
        <w:t>c</w:t>
      </w:r>
      <w:r w:rsidRPr="00150B4E">
        <w:rPr>
          <w:spacing w:val="1"/>
        </w:rPr>
        <w:t>t</w:t>
      </w:r>
      <w:r w:rsidRPr="00150B4E">
        <w:rPr>
          <w:spacing w:val="-2"/>
        </w:rPr>
        <w:t>o</w:t>
      </w:r>
      <w:r w:rsidRPr="00150B4E">
        <w:t>r</w:t>
      </w:r>
      <w:r w:rsidRPr="00150B4E">
        <w:rPr>
          <w:spacing w:val="1"/>
        </w:rPr>
        <w:t xml:space="preserve"> </w:t>
      </w:r>
      <w:r w:rsidRPr="00150B4E">
        <w:rPr>
          <w:spacing w:val="-3"/>
        </w:rPr>
        <w:t>m</w:t>
      </w:r>
      <w:r w:rsidRPr="00150B4E">
        <w:t>u</w:t>
      </w:r>
      <w:r w:rsidRPr="00150B4E">
        <w:rPr>
          <w:spacing w:val="1"/>
        </w:rPr>
        <w:t>s</w:t>
      </w:r>
      <w:r w:rsidRPr="00150B4E">
        <w:t>t</w:t>
      </w:r>
      <w:r w:rsidRPr="00150B4E">
        <w:rPr>
          <w:spacing w:val="1"/>
        </w:rPr>
        <w:t xml:space="preserve"> </w:t>
      </w:r>
      <w:r w:rsidRPr="00150B4E">
        <w:t>no</w:t>
      </w:r>
      <w:r w:rsidRPr="00150B4E">
        <w:rPr>
          <w:spacing w:val="-1"/>
        </w:rPr>
        <w:t>t</w:t>
      </w:r>
      <w:r w:rsidRPr="00150B4E">
        <w:rPr>
          <w:spacing w:val="1"/>
        </w:rPr>
        <w:t>if</w:t>
      </w:r>
      <w:r w:rsidRPr="00150B4E">
        <w:t>y</w:t>
      </w:r>
      <w:r w:rsidRPr="00150B4E">
        <w:rPr>
          <w:spacing w:val="-4"/>
        </w:rPr>
        <w:t xml:space="preserve"> </w:t>
      </w:r>
      <w:r w:rsidRPr="00150B4E">
        <w:rPr>
          <w:spacing w:val="-3"/>
        </w:rPr>
        <w:t>m</w:t>
      </w:r>
      <w:r w:rsidRPr="00150B4E">
        <w:rPr>
          <w:spacing w:val="3"/>
        </w:rPr>
        <w:t>e</w:t>
      </w:r>
      <w:r w:rsidRPr="00150B4E">
        <w:rPr>
          <w:spacing w:val="-3"/>
        </w:rPr>
        <w:t>m</w:t>
      </w:r>
      <w:r w:rsidRPr="00150B4E">
        <w:t>b</w:t>
      </w:r>
      <w:r w:rsidRPr="00150B4E">
        <w:rPr>
          <w:spacing w:val="1"/>
        </w:rPr>
        <w:t>er</w:t>
      </w:r>
      <w:r w:rsidRPr="00150B4E">
        <w:t>s</w:t>
      </w:r>
      <w:r w:rsidRPr="00150B4E">
        <w:rPr>
          <w:spacing w:val="1"/>
        </w:rPr>
        <w:t xml:space="preserve"> i</w:t>
      </w:r>
      <w:r w:rsidRPr="00150B4E">
        <w:t xml:space="preserve">n </w:t>
      </w:r>
      <w:r w:rsidRPr="00150B4E">
        <w:rPr>
          <w:spacing w:val="-1"/>
        </w:rPr>
        <w:t>wr</w:t>
      </w:r>
      <w:r w:rsidRPr="00150B4E">
        <w:rPr>
          <w:spacing w:val="1"/>
        </w:rPr>
        <w:t>i</w:t>
      </w:r>
      <w:r w:rsidRPr="00150B4E">
        <w:rPr>
          <w:spacing w:val="-1"/>
        </w:rPr>
        <w:t>t</w:t>
      </w:r>
      <w:r w:rsidRPr="00150B4E">
        <w:rPr>
          <w:spacing w:val="1"/>
        </w:rPr>
        <w:t>i</w:t>
      </w:r>
      <w:r w:rsidRPr="00150B4E">
        <w:t>ng</w:t>
      </w:r>
      <w:r w:rsidRPr="00150B4E">
        <w:rPr>
          <w:spacing w:val="-2"/>
        </w:rPr>
        <w:t xml:space="preserve"> </w:t>
      </w:r>
      <w:r w:rsidRPr="00150B4E">
        <w:t>of</w:t>
      </w:r>
      <w:r w:rsidRPr="00150B4E">
        <w:rPr>
          <w:spacing w:val="1"/>
        </w:rPr>
        <w:t xml:space="preserve"> </w:t>
      </w:r>
      <w:r w:rsidRPr="00150B4E">
        <w:t>d</w:t>
      </w:r>
      <w:r w:rsidRPr="00150B4E">
        <w:rPr>
          <w:spacing w:val="-2"/>
        </w:rPr>
        <w:t>e</w:t>
      </w:r>
      <w:r w:rsidRPr="00150B4E">
        <w:rPr>
          <w:spacing w:val="1"/>
        </w:rPr>
        <w:t>c</w:t>
      </w:r>
      <w:r w:rsidRPr="00150B4E">
        <w:rPr>
          <w:spacing w:val="-1"/>
        </w:rPr>
        <w:t>i</w:t>
      </w:r>
      <w:r w:rsidRPr="00150B4E">
        <w:rPr>
          <w:spacing w:val="1"/>
        </w:rPr>
        <w:t>si</w:t>
      </w:r>
      <w:r w:rsidRPr="00150B4E">
        <w:t>o</w:t>
      </w:r>
      <w:r w:rsidRPr="00150B4E">
        <w:rPr>
          <w:spacing w:val="-2"/>
        </w:rPr>
        <w:t>n</w:t>
      </w:r>
      <w:r w:rsidRPr="00150B4E">
        <w:t>s</w:t>
      </w:r>
      <w:r w:rsidRPr="00150B4E">
        <w:rPr>
          <w:spacing w:val="1"/>
        </w:rPr>
        <w:t xml:space="preserve"> t</w:t>
      </w:r>
      <w:r w:rsidRPr="00150B4E">
        <w:t>o</w:t>
      </w:r>
      <w:r w:rsidRPr="00150B4E">
        <w:rPr>
          <w:spacing w:val="-2"/>
        </w:rPr>
        <w:t xml:space="preserve"> </w:t>
      </w:r>
      <w:r w:rsidRPr="00150B4E">
        <w:rPr>
          <w:spacing w:val="1"/>
        </w:rPr>
        <w:t>t</w:t>
      </w:r>
      <w:r w:rsidRPr="00150B4E">
        <w:rPr>
          <w:spacing w:val="-2"/>
        </w:rPr>
        <w:t>e</w:t>
      </w:r>
      <w:r w:rsidRPr="00150B4E">
        <w:rPr>
          <w:spacing w:val="1"/>
        </w:rPr>
        <w:t>r</w:t>
      </w:r>
      <w:r w:rsidRPr="00150B4E">
        <w:rPr>
          <w:spacing w:val="-3"/>
        </w:rPr>
        <w:t>m</w:t>
      </w:r>
      <w:r w:rsidRPr="00150B4E">
        <w:rPr>
          <w:spacing w:val="1"/>
        </w:rPr>
        <w:t>i</w:t>
      </w:r>
      <w:r w:rsidRPr="00150B4E">
        <w:t>n</w:t>
      </w:r>
      <w:r w:rsidRPr="00150B4E">
        <w:rPr>
          <w:spacing w:val="1"/>
        </w:rPr>
        <w:t>ate</w:t>
      </w:r>
      <w:r w:rsidRPr="00150B4E">
        <w:t>,</w:t>
      </w:r>
      <w:r w:rsidRPr="00150B4E">
        <w:rPr>
          <w:spacing w:val="-2"/>
        </w:rPr>
        <w:t xml:space="preserve"> </w:t>
      </w:r>
      <w:r w:rsidRPr="00150B4E">
        <w:rPr>
          <w:spacing w:val="1"/>
        </w:rPr>
        <w:t>s</w:t>
      </w:r>
      <w:r w:rsidRPr="00150B4E">
        <w:t>u</w:t>
      </w:r>
      <w:r w:rsidRPr="00150B4E">
        <w:rPr>
          <w:spacing w:val="1"/>
        </w:rPr>
        <w:t>s</w:t>
      </w:r>
      <w:r w:rsidRPr="00150B4E">
        <w:rPr>
          <w:spacing w:val="-2"/>
        </w:rPr>
        <w:t>p</w:t>
      </w:r>
      <w:r w:rsidRPr="00150B4E">
        <w:rPr>
          <w:spacing w:val="1"/>
        </w:rPr>
        <w:t>e</w:t>
      </w:r>
      <w:r w:rsidRPr="00150B4E">
        <w:t>nd</w:t>
      </w:r>
      <w:r w:rsidRPr="00150B4E">
        <w:rPr>
          <w:spacing w:val="-2"/>
        </w:rPr>
        <w:t xml:space="preserve"> </w:t>
      </w:r>
      <w:r w:rsidRPr="00150B4E">
        <w:t>or</w:t>
      </w:r>
      <w:r w:rsidRPr="00150B4E">
        <w:rPr>
          <w:spacing w:val="1"/>
        </w:rPr>
        <w:t xml:space="preserve"> r</w:t>
      </w:r>
      <w:r w:rsidRPr="00150B4E">
        <w:rPr>
          <w:spacing w:val="-2"/>
        </w:rPr>
        <w:t>e</w:t>
      </w:r>
      <w:r w:rsidRPr="00150B4E">
        <w:t>du</w:t>
      </w:r>
      <w:r w:rsidRPr="00150B4E">
        <w:rPr>
          <w:spacing w:val="1"/>
        </w:rPr>
        <w:t>c</w:t>
      </w:r>
      <w:r w:rsidRPr="00150B4E">
        <w:t>e p</w:t>
      </w:r>
      <w:r w:rsidRPr="00150B4E">
        <w:rPr>
          <w:spacing w:val="1"/>
        </w:rPr>
        <w:t>re</w:t>
      </w:r>
      <w:r w:rsidRPr="00150B4E">
        <w:rPr>
          <w:spacing w:val="-2"/>
        </w:rPr>
        <w:t>v</w:t>
      </w:r>
      <w:r w:rsidRPr="00150B4E">
        <w:rPr>
          <w:spacing w:val="1"/>
        </w:rPr>
        <w:t>i</w:t>
      </w:r>
      <w:r w:rsidRPr="00150B4E">
        <w:t>ou</w:t>
      </w:r>
      <w:r w:rsidRPr="00150B4E">
        <w:rPr>
          <w:spacing w:val="-2"/>
        </w:rPr>
        <w:t>s</w:t>
      </w:r>
      <w:r w:rsidRPr="00150B4E">
        <w:rPr>
          <w:spacing w:val="1"/>
        </w:rPr>
        <w:t>l</w:t>
      </w:r>
      <w:r w:rsidRPr="00150B4E">
        <w:t>y</w:t>
      </w:r>
      <w:r w:rsidRPr="00150B4E">
        <w:rPr>
          <w:spacing w:val="-2"/>
        </w:rPr>
        <w:t xml:space="preserve"> </w:t>
      </w:r>
      <w:r w:rsidRPr="00150B4E">
        <w:rPr>
          <w:spacing w:val="1"/>
        </w:rPr>
        <w:t>a</w:t>
      </w:r>
      <w:r w:rsidRPr="00150B4E">
        <w:t>u</w:t>
      </w:r>
      <w:r w:rsidRPr="00150B4E">
        <w:rPr>
          <w:spacing w:val="1"/>
        </w:rPr>
        <w:t>t</w:t>
      </w:r>
      <w:r w:rsidRPr="00150B4E">
        <w:t>h</w:t>
      </w:r>
      <w:r w:rsidRPr="00150B4E">
        <w:rPr>
          <w:spacing w:val="-2"/>
        </w:rPr>
        <w:t>o</w:t>
      </w:r>
      <w:r w:rsidRPr="00150B4E">
        <w:rPr>
          <w:spacing w:val="1"/>
        </w:rPr>
        <w:t>ri</w:t>
      </w:r>
      <w:r w:rsidRPr="00150B4E">
        <w:rPr>
          <w:spacing w:val="-2"/>
        </w:rPr>
        <w:t>z</w:t>
      </w:r>
      <w:r w:rsidRPr="00150B4E">
        <w:rPr>
          <w:spacing w:val="1"/>
        </w:rPr>
        <w:t>e</w:t>
      </w:r>
      <w:r w:rsidRPr="00150B4E">
        <w:t>d</w:t>
      </w:r>
      <w:r w:rsidRPr="00150B4E">
        <w:rPr>
          <w:spacing w:val="-2"/>
        </w:rPr>
        <w:t xml:space="preserve"> </w:t>
      </w:r>
      <w:r w:rsidRPr="00150B4E">
        <w:rPr>
          <w:spacing w:val="1"/>
        </w:rPr>
        <w:t>c</w:t>
      </w:r>
      <w:r w:rsidRPr="00150B4E">
        <w:t>o</w:t>
      </w:r>
      <w:r w:rsidRPr="00150B4E">
        <w:rPr>
          <w:spacing w:val="-2"/>
        </w:rPr>
        <w:t>v</w:t>
      </w:r>
      <w:r w:rsidRPr="00150B4E">
        <w:rPr>
          <w:spacing w:val="1"/>
        </w:rPr>
        <w:t>e</w:t>
      </w:r>
      <w:r w:rsidRPr="00150B4E">
        <w:rPr>
          <w:spacing w:val="-1"/>
        </w:rPr>
        <w:t>r</w:t>
      </w:r>
      <w:r w:rsidRPr="00150B4E">
        <w:rPr>
          <w:spacing w:val="1"/>
        </w:rPr>
        <w:t>e</w:t>
      </w:r>
      <w:r w:rsidRPr="00150B4E">
        <w:t xml:space="preserve">d </w:t>
      </w:r>
      <w:r w:rsidRPr="00150B4E">
        <w:rPr>
          <w:spacing w:val="1"/>
        </w:rPr>
        <w:t>s</w:t>
      </w:r>
      <w:r w:rsidRPr="00150B4E">
        <w:rPr>
          <w:spacing w:val="-2"/>
        </w:rPr>
        <w:t>e</w:t>
      </w:r>
      <w:r w:rsidRPr="00150B4E">
        <w:rPr>
          <w:spacing w:val="1"/>
        </w:rPr>
        <w:t>r</w:t>
      </w:r>
      <w:r w:rsidRPr="00150B4E">
        <w:rPr>
          <w:spacing w:val="-2"/>
        </w:rPr>
        <w:t>v</w:t>
      </w:r>
      <w:r w:rsidRPr="00150B4E">
        <w:rPr>
          <w:spacing w:val="1"/>
        </w:rPr>
        <w:t>ice</w:t>
      </w:r>
      <w:r w:rsidRPr="00150B4E">
        <w:t>s</w:t>
      </w:r>
      <w:r w:rsidRPr="00150B4E">
        <w:rPr>
          <w:spacing w:val="-2"/>
        </w:rPr>
        <w:t xml:space="preserve"> </w:t>
      </w:r>
      <w:r w:rsidRPr="00150B4E">
        <w:rPr>
          <w:spacing w:val="1"/>
        </w:rPr>
        <w:t>a</w:t>
      </w:r>
      <w:r w:rsidRPr="00150B4E">
        <w:t>t</w:t>
      </w:r>
      <w:r w:rsidRPr="00150B4E">
        <w:rPr>
          <w:spacing w:val="-1"/>
        </w:rPr>
        <w:t xml:space="preserve"> </w:t>
      </w:r>
      <w:r w:rsidRPr="00150B4E">
        <w:rPr>
          <w:spacing w:val="1"/>
        </w:rPr>
        <w:t>le</w:t>
      </w:r>
      <w:r w:rsidRPr="00150B4E">
        <w:rPr>
          <w:spacing w:val="-2"/>
        </w:rPr>
        <w:t>a</w:t>
      </w:r>
      <w:r w:rsidRPr="00150B4E">
        <w:rPr>
          <w:spacing w:val="1"/>
        </w:rPr>
        <w:t>s</w:t>
      </w:r>
      <w:r w:rsidRPr="00150B4E">
        <w:t>t</w:t>
      </w:r>
      <w:r w:rsidRPr="00150B4E">
        <w:rPr>
          <w:spacing w:val="-1"/>
        </w:rPr>
        <w:t xml:space="preserve"> </w:t>
      </w:r>
      <w:r w:rsidRPr="00150B4E">
        <w:rPr>
          <w:spacing w:val="1"/>
        </w:rPr>
        <w:t>te</w:t>
      </w:r>
      <w:r w:rsidRPr="00150B4E">
        <w:t>n</w:t>
      </w:r>
      <w:r w:rsidRPr="00150B4E">
        <w:rPr>
          <w:spacing w:val="-2"/>
        </w:rPr>
        <w:t xml:space="preserve"> </w:t>
      </w:r>
      <w:r w:rsidRPr="00150B4E">
        <w:rPr>
          <w:spacing w:val="1"/>
        </w:rPr>
        <w:t>(</w:t>
      </w:r>
      <w:r w:rsidRPr="00150B4E">
        <w:t>1</w:t>
      </w:r>
      <w:r w:rsidRPr="00150B4E">
        <w:rPr>
          <w:spacing w:val="-2"/>
        </w:rPr>
        <w:t>0</w:t>
      </w:r>
      <w:r w:rsidRPr="00150B4E">
        <w:t>)</w:t>
      </w:r>
      <w:r w:rsidRPr="00150B4E">
        <w:rPr>
          <w:spacing w:val="-1"/>
        </w:rPr>
        <w:t xml:space="preserve"> </w:t>
      </w:r>
      <w:r w:rsidRPr="00150B4E">
        <w:rPr>
          <w:spacing w:val="1"/>
        </w:rPr>
        <w:t>cal</w:t>
      </w:r>
      <w:r w:rsidRPr="00150B4E">
        <w:rPr>
          <w:spacing w:val="-2"/>
        </w:rPr>
        <w:t>e</w:t>
      </w:r>
      <w:r w:rsidRPr="00150B4E">
        <w:t>nd</w:t>
      </w:r>
      <w:r w:rsidRPr="00150B4E">
        <w:rPr>
          <w:spacing w:val="-2"/>
        </w:rPr>
        <w:t>a</w:t>
      </w:r>
      <w:r w:rsidRPr="00150B4E">
        <w:t>r</w:t>
      </w:r>
      <w:r w:rsidRPr="00150B4E">
        <w:rPr>
          <w:spacing w:val="1"/>
        </w:rPr>
        <w:t xml:space="preserve"> </w:t>
      </w:r>
      <w:r w:rsidRPr="00150B4E">
        <w:t>d</w:t>
      </w:r>
      <w:r w:rsidRPr="00150B4E">
        <w:rPr>
          <w:spacing w:val="1"/>
        </w:rPr>
        <w:t>a</w:t>
      </w:r>
      <w:r w:rsidRPr="00150B4E">
        <w:rPr>
          <w:spacing w:val="-2"/>
        </w:rPr>
        <w:t>y</w:t>
      </w:r>
      <w:r w:rsidRPr="00150B4E">
        <w:t>s</w:t>
      </w:r>
      <w:r w:rsidRPr="00150B4E">
        <w:rPr>
          <w:spacing w:val="1"/>
        </w:rPr>
        <w:t xml:space="preserve"> </w:t>
      </w:r>
      <w:r w:rsidRPr="00150B4E">
        <w:t>b</w:t>
      </w:r>
      <w:r w:rsidRPr="00150B4E">
        <w:rPr>
          <w:spacing w:val="-2"/>
        </w:rPr>
        <w:t>e</w:t>
      </w:r>
      <w:r w:rsidRPr="00150B4E">
        <w:rPr>
          <w:spacing w:val="1"/>
        </w:rPr>
        <w:t>f</w:t>
      </w:r>
      <w:r w:rsidRPr="00150B4E">
        <w:t>o</w:t>
      </w:r>
      <w:r w:rsidRPr="00150B4E">
        <w:rPr>
          <w:spacing w:val="-1"/>
        </w:rPr>
        <w:t>r</w:t>
      </w:r>
      <w:r w:rsidRPr="00150B4E">
        <w:t>e</w:t>
      </w:r>
      <w:r w:rsidRPr="00150B4E">
        <w:rPr>
          <w:spacing w:val="1"/>
        </w:rPr>
        <w:t xml:space="preserve"> t</w:t>
      </w:r>
      <w:r w:rsidRPr="00150B4E">
        <w:rPr>
          <w:spacing w:val="-2"/>
        </w:rPr>
        <w:t>h</w:t>
      </w:r>
      <w:r w:rsidRPr="00150B4E">
        <w:t>e</w:t>
      </w:r>
      <w:r w:rsidRPr="00150B4E">
        <w:rPr>
          <w:spacing w:val="1"/>
        </w:rPr>
        <w:t xml:space="preserve"> </w:t>
      </w:r>
      <w:r w:rsidRPr="00150B4E">
        <w:t>d</w:t>
      </w:r>
      <w:r w:rsidRPr="00150B4E">
        <w:rPr>
          <w:spacing w:val="-2"/>
        </w:rPr>
        <w:t>a</w:t>
      </w:r>
      <w:r w:rsidRPr="00150B4E">
        <w:rPr>
          <w:spacing w:val="1"/>
        </w:rPr>
        <w:t>t</w:t>
      </w:r>
      <w:r w:rsidRPr="00150B4E">
        <w:t>e</w:t>
      </w:r>
      <w:r w:rsidRPr="00150B4E">
        <w:rPr>
          <w:spacing w:val="1"/>
        </w:rPr>
        <w:t xml:space="preserve"> </w:t>
      </w:r>
      <w:r w:rsidRPr="00150B4E">
        <w:rPr>
          <w:spacing w:val="-2"/>
        </w:rPr>
        <w:t>o</w:t>
      </w:r>
      <w:r w:rsidRPr="00150B4E">
        <w:t xml:space="preserve">f </w:t>
      </w:r>
      <w:r w:rsidRPr="00150B4E">
        <w:rPr>
          <w:spacing w:val="1"/>
        </w:rPr>
        <w:t>ac</w:t>
      </w:r>
      <w:r w:rsidRPr="00150B4E">
        <w:rPr>
          <w:spacing w:val="-1"/>
        </w:rPr>
        <w:t>t</w:t>
      </w:r>
      <w:r w:rsidRPr="00150B4E">
        <w:rPr>
          <w:spacing w:val="1"/>
        </w:rPr>
        <w:t>i</w:t>
      </w:r>
      <w:r w:rsidRPr="00150B4E">
        <w:t>on.  Notices in the case of probable fraud as detailed at 42 CFR 431.214 may be shortened to five (5) days advance notice.  However, no</w:t>
      </w:r>
      <w:r w:rsidRPr="00150B4E">
        <w:rPr>
          <w:spacing w:val="1"/>
        </w:rPr>
        <w:t>ti</w:t>
      </w:r>
      <w:r w:rsidRPr="00150B4E">
        <w:rPr>
          <w:spacing w:val="-2"/>
        </w:rPr>
        <w:t>c</w:t>
      </w:r>
      <w:r w:rsidRPr="00150B4E">
        <w:t>e</w:t>
      </w:r>
      <w:r w:rsidRPr="00150B4E">
        <w:rPr>
          <w:spacing w:val="1"/>
        </w:rPr>
        <w:t xml:space="preserve"> </w:t>
      </w:r>
      <w:r w:rsidRPr="00150B4E">
        <w:rPr>
          <w:spacing w:val="-3"/>
        </w:rPr>
        <w:t>m</w:t>
      </w:r>
      <w:r w:rsidRPr="00150B4E">
        <w:rPr>
          <w:spacing w:val="1"/>
        </w:rPr>
        <w:t>a</w:t>
      </w:r>
      <w:r w:rsidRPr="00150B4E">
        <w:t>y</w:t>
      </w:r>
      <w:r w:rsidRPr="00150B4E">
        <w:rPr>
          <w:spacing w:val="-2"/>
        </w:rPr>
        <w:t xml:space="preserve"> </w:t>
      </w:r>
      <w:r w:rsidRPr="00150B4E">
        <w:t>o</w:t>
      </w:r>
      <w:r w:rsidRPr="00150B4E">
        <w:rPr>
          <w:spacing w:val="1"/>
        </w:rPr>
        <w:t>cc</w:t>
      </w:r>
      <w:r w:rsidRPr="00150B4E">
        <w:t>ur</w:t>
      </w:r>
      <w:r w:rsidRPr="00150B4E">
        <w:rPr>
          <w:spacing w:val="1"/>
        </w:rPr>
        <w:t xml:space="preserve"> </w:t>
      </w:r>
      <w:r w:rsidRPr="00150B4E">
        <w:t xml:space="preserve">no </w:t>
      </w:r>
      <w:r w:rsidRPr="00150B4E">
        <w:rPr>
          <w:spacing w:val="-1"/>
        </w:rPr>
        <w:t>l</w:t>
      </w:r>
      <w:r w:rsidRPr="00150B4E">
        <w:rPr>
          <w:spacing w:val="1"/>
        </w:rPr>
        <w:t>a</w:t>
      </w:r>
      <w:r w:rsidRPr="00150B4E">
        <w:rPr>
          <w:spacing w:val="-1"/>
        </w:rPr>
        <w:t>t</w:t>
      </w:r>
      <w:r w:rsidRPr="00150B4E">
        <w:rPr>
          <w:spacing w:val="1"/>
        </w:rPr>
        <w:t>e</w:t>
      </w:r>
      <w:r w:rsidRPr="00150B4E">
        <w:t>r</w:t>
      </w:r>
      <w:r w:rsidRPr="00150B4E">
        <w:rPr>
          <w:spacing w:val="-1"/>
        </w:rPr>
        <w:t xml:space="preserve"> t</w:t>
      </w:r>
      <w:r w:rsidRPr="00150B4E">
        <w:t>h</w:t>
      </w:r>
      <w:r w:rsidRPr="00150B4E">
        <w:rPr>
          <w:spacing w:val="1"/>
        </w:rPr>
        <w:t>a</w:t>
      </w:r>
      <w:r w:rsidRPr="00150B4E">
        <w:t xml:space="preserve">n </w:t>
      </w:r>
      <w:r w:rsidRPr="00150B4E">
        <w:rPr>
          <w:spacing w:val="1"/>
        </w:rPr>
        <w:t>t</w:t>
      </w:r>
      <w:r w:rsidRPr="00150B4E">
        <w:rPr>
          <w:spacing w:val="-2"/>
        </w:rPr>
        <w:t>h</w:t>
      </w:r>
      <w:r w:rsidRPr="00150B4E">
        <w:t>e</w:t>
      </w:r>
      <w:r w:rsidRPr="00150B4E">
        <w:rPr>
          <w:spacing w:val="1"/>
        </w:rPr>
        <w:t xml:space="preserve"> </w:t>
      </w:r>
      <w:r w:rsidRPr="00150B4E">
        <w:t>d</w:t>
      </w:r>
      <w:r w:rsidRPr="00150B4E">
        <w:rPr>
          <w:spacing w:val="-2"/>
        </w:rPr>
        <w:t>a</w:t>
      </w:r>
      <w:r w:rsidRPr="00150B4E">
        <w:rPr>
          <w:spacing w:val="1"/>
        </w:rPr>
        <w:t>t</w:t>
      </w:r>
      <w:r w:rsidRPr="00150B4E">
        <w:t>e</w:t>
      </w:r>
      <w:r w:rsidRPr="00150B4E">
        <w:rPr>
          <w:spacing w:val="1"/>
        </w:rPr>
        <w:t xml:space="preserve"> </w:t>
      </w:r>
      <w:r w:rsidRPr="00150B4E">
        <w:rPr>
          <w:spacing w:val="-2"/>
        </w:rPr>
        <w:t>o</w:t>
      </w:r>
      <w:r w:rsidRPr="00150B4E">
        <w:t>f</w:t>
      </w:r>
      <w:r w:rsidRPr="00150B4E">
        <w:rPr>
          <w:spacing w:val="1"/>
        </w:rPr>
        <w:t xml:space="preserve"> </w:t>
      </w:r>
      <w:r w:rsidRPr="00150B4E">
        <w:rPr>
          <w:spacing w:val="-1"/>
        </w:rPr>
        <w:t>t</w:t>
      </w:r>
      <w:r w:rsidRPr="00150B4E">
        <w:t>he</w:t>
      </w:r>
      <w:r w:rsidRPr="00150B4E">
        <w:rPr>
          <w:spacing w:val="1"/>
        </w:rPr>
        <w:t xml:space="preserve"> </w:t>
      </w:r>
      <w:r w:rsidRPr="00150B4E">
        <w:rPr>
          <w:spacing w:val="-2"/>
        </w:rPr>
        <w:t>a</w:t>
      </w:r>
      <w:r w:rsidRPr="00150B4E">
        <w:rPr>
          <w:spacing w:val="1"/>
        </w:rPr>
        <w:t>c</w:t>
      </w:r>
      <w:r w:rsidRPr="00150B4E">
        <w:rPr>
          <w:spacing w:val="-1"/>
        </w:rPr>
        <w:t>t</w:t>
      </w:r>
      <w:r w:rsidRPr="00150B4E">
        <w:rPr>
          <w:spacing w:val="1"/>
        </w:rPr>
        <w:t>i</w:t>
      </w:r>
      <w:r w:rsidRPr="00150B4E">
        <w:t>on</w:t>
      </w:r>
      <w:r w:rsidRPr="00150B4E">
        <w:rPr>
          <w:spacing w:val="-2"/>
        </w:rPr>
        <w:t xml:space="preserve"> </w:t>
      </w:r>
      <w:r w:rsidRPr="00150B4E">
        <w:t xml:space="preserve">under any of the exceptions from advance notice detailed at 42 CFR 431.213. </w:t>
      </w:r>
    </w:p>
    <w:p w:rsidR="00B700BF" w:rsidRPr="00B700BF" w:rsidRDefault="00B700BF" w:rsidP="00935344">
      <w:pPr>
        <w:pStyle w:val="Heading5"/>
      </w:pPr>
      <w:r>
        <w:t>In accordance with 42 CFR 438.404(c)(2), the Contractor shall give notice on the date of action when the action is a denial of payment.</w:t>
      </w:r>
    </w:p>
    <w:p w:rsidR="00D14708" w:rsidRPr="00D14708" w:rsidRDefault="00D14708" w:rsidP="00B70437">
      <w:pPr>
        <w:pStyle w:val="Heading4"/>
        <w:numPr>
          <w:ilvl w:val="0"/>
          <w:numId w:val="0"/>
        </w:numPr>
      </w:pPr>
    </w:p>
    <w:p w:rsidR="00D93A6A" w:rsidRDefault="00D93A6A" w:rsidP="00D93A6A">
      <w:pPr>
        <w:pStyle w:val="Heading3"/>
      </w:pPr>
      <w:bookmarkStart w:id="829" w:name="_Toc415121575"/>
      <w:bookmarkStart w:id="830" w:name="_Toc418781447"/>
      <w:r>
        <w:t>Objections on Moral or Religious Grounds</w:t>
      </w:r>
      <w:bookmarkEnd w:id="829"/>
      <w:bookmarkEnd w:id="830"/>
    </w:p>
    <w:p w:rsidR="00B70437" w:rsidRDefault="00B70437" w:rsidP="00B70437"/>
    <w:p w:rsidR="00B70437" w:rsidRPr="00B70437" w:rsidRDefault="00B70437" w:rsidP="00B70437">
      <w:bookmarkStart w:id="831" w:name="_Toc404710614"/>
      <w:r w:rsidRPr="009D06A7">
        <w:t xml:space="preserve">If the Contractor elects not to provide, reimburse for or provide coverage of a counseling or referral service because of an objection on moral or religious grounds, it must furnish information about the services it does not cover as follows, in accordance with 42 CFR 438.102(b): (i) to </w:t>
      </w:r>
      <w:r w:rsidR="00D47E59">
        <w:t>the Agency</w:t>
      </w:r>
      <w:r w:rsidRPr="009D06A7">
        <w:t xml:space="preserve"> with its response to the RFP; (ii) to </w:t>
      </w:r>
      <w:r w:rsidR="00D47E59">
        <w:t>the Agency</w:t>
      </w:r>
      <w:r w:rsidRPr="009D06A7">
        <w:t xml:space="preserve"> if it adopts the policy during the term of the Contract; (iii) to potential members before and during enrollment; and (iv) to members within ninety (90) calendar days after adopting the policy with respect to any particular service, but at least thirty (30) calendar days prior to the effective date.</w:t>
      </w:r>
      <w:bookmarkEnd w:id="831"/>
    </w:p>
    <w:p w:rsidR="00D93A6A" w:rsidRDefault="00D93A6A" w:rsidP="00D93A6A">
      <w:pPr>
        <w:pStyle w:val="Heading1"/>
      </w:pPr>
      <w:bookmarkStart w:id="832" w:name="_Toc415121576"/>
      <w:bookmarkStart w:id="833" w:name="_Toc418781448"/>
      <w:r>
        <w:t>Program Integrity</w:t>
      </w:r>
      <w:bookmarkEnd w:id="832"/>
      <w:bookmarkEnd w:id="833"/>
      <w:r>
        <w:t xml:space="preserve"> </w:t>
      </w:r>
    </w:p>
    <w:p w:rsidR="00D93A6A" w:rsidRDefault="00D93A6A" w:rsidP="00D93A6A">
      <w:pPr>
        <w:pStyle w:val="Heading2"/>
      </w:pPr>
      <w:bookmarkStart w:id="834" w:name="_Toc415121577"/>
      <w:bookmarkStart w:id="835" w:name="_Toc418781449"/>
      <w:r>
        <w:t>General Expectations</w:t>
      </w:r>
      <w:bookmarkEnd w:id="834"/>
      <w:bookmarkEnd w:id="835"/>
    </w:p>
    <w:p w:rsidR="00B70437" w:rsidRPr="00B70437" w:rsidRDefault="00B70437" w:rsidP="00B70437"/>
    <w:p w:rsidR="00B70437" w:rsidRPr="00B70437" w:rsidRDefault="00B70437" w:rsidP="00B70437">
      <w:bookmarkStart w:id="836" w:name="_Toc404710617"/>
      <w:r w:rsidRPr="00150B4E">
        <w:t xml:space="preserve">The Contractor shall diligently safeguard against the potential for, and promptly investigate reports of, suspected fraud and abuse by employees, subcontractors, providers, and others with whom the Contractor does business.  The Contractor shall provide </w:t>
      </w:r>
      <w:r w:rsidR="00D47E59">
        <w:t>the Agency</w:t>
      </w:r>
      <w:r w:rsidRPr="00150B4E">
        <w:t xml:space="preserve"> with the Contractor’s policies and procedures on handling issues of suspected fraud and abuse</w:t>
      </w:r>
      <w:r w:rsidR="00D6647C" w:rsidRPr="00D6647C">
        <w:t xml:space="preserve"> and the Contractor shall implement the policies a</w:t>
      </w:r>
      <w:r w:rsidR="00D6647C">
        <w:t xml:space="preserve">nd procedures as written. </w:t>
      </w:r>
      <w:bookmarkEnd w:id="836"/>
      <w:r w:rsidRPr="00150B4E">
        <w:t xml:space="preserve">Further, the Contractor </w:t>
      </w:r>
      <w:r w:rsidR="00BB6865">
        <w:t>shall</w:t>
      </w:r>
      <w:r w:rsidRPr="00150B4E">
        <w:t xml:space="preserve"> fully cooperate with the State’s program integrity contractor.  This includes, but is not limited to, providing data, in the timeframe and manner prescribed by the State and ongoing communication and collaboration regarding program integrity issues impacting the program and the Cont</w:t>
      </w:r>
      <w:r w:rsidR="005119A0">
        <w:t>ractor’s providers and members.</w:t>
      </w:r>
    </w:p>
    <w:p w:rsidR="00D93A6A" w:rsidRDefault="00D93A6A" w:rsidP="00D93A6A">
      <w:pPr>
        <w:pStyle w:val="Heading2"/>
      </w:pPr>
      <w:bookmarkStart w:id="837" w:name="_Toc415121578"/>
      <w:bookmarkStart w:id="838" w:name="_Toc418781450"/>
      <w:r>
        <w:t>Program Integrity Plan</w:t>
      </w:r>
      <w:bookmarkEnd w:id="837"/>
      <w:bookmarkEnd w:id="838"/>
    </w:p>
    <w:p w:rsidR="00614ADE" w:rsidRPr="00FD492A" w:rsidRDefault="00614ADE" w:rsidP="00614ADE">
      <w:pPr>
        <w:rPr>
          <w:spacing w:val="-1"/>
        </w:rPr>
      </w:pPr>
      <w:bookmarkStart w:id="839" w:name="_Toc404710619"/>
      <w:r w:rsidRPr="001426CB">
        <w:rPr>
          <w:spacing w:val="-1"/>
        </w:rPr>
        <w:t xml:space="preserve">Pursuant to 42 CFR 438.608 and 42 CFR 455, the Contractor must </w:t>
      </w:r>
      <w:r>
        <w:t>develop, implement, and adhere to</w:t>
      </w:r>
      <w:r w:rsidRPr="001426CB">
        <w:rPr>
          <w:spacing w:val="-1"/>
        </w:rPr>
        <w:t xml:space="preserve"> an administrative procedure that includes a mandatory compliance plan that describes in detail the manner in which it will detect fraud and abuse. The Program Integrity Plan must be updated annually and submitted to the Agency for review and approval, in accordance with the requirements detailed in the Reporting Manual.  The plan shall identify the steps to be taken and include a timeline with target dates.  </w:t>
      </w:r>
      <w:r w:rsidR="00857A3C">
        <w:rPr>
          <w:spacing w:val="-1"/>
        </w:rPr>
        <w:t xml:space="preserve">The Contractor shall submit a draft plan with the Bid Proposal.  An official draft shall be submitted to the Agency within </w:t>
      </w:r>
      <w:r w:rsidR="005119A0">
        <w:rPr>
          <w:spacing w:val="-1"/>
        </w:rPr>
        <w:t>30</w:t>
      </w:r>
      <w:r w:rsidR="00857A3C">
        <w:rPr>
          <w:spacing w:val="-1"/>
        </w:rPr>
        <w:t xml:space="preserve"> days of Contract execution.  </w:t>
      </w:r>
      <w:r w:rsidRPr="001426CB">
        <w:rPr>
          <w:spacing w:val="-1"/>
        </w:rPr>
        <w:t xml:space="preserve">A final plan, incorporating any changes requested by the Agency, shall be submitted to the Agency </w:t>
      </w:r>
      <w:r w:rsidRPr="002D77D6">
        <w:rPr>
          <w:spacing w:val="-1"/>
        </w:rPr>
        <w:t xml:space="preserve">within </w:t>
      </w:r>
      <w:r w:rsidRPr="004816E1">
        <w:rPr>
          <w:spacing w:val="-1"/>
        </w:rPr>
        <w:t>30 days</w:t>
      </w:r>
      <w:r w:rsidRPr="001426CB">
        <w:rPr>
          <w:spacing w:val="-1"/>
        </w:rPr>
        <w:t xml:space="preserve"> after the first submission of the plan.  The Contractor shall execute, adhere to, and provide the services set forth in the Agency-approved plan.  Changes to the plan must receive prior approval from the Agency, and the Contractor shall make any updates to maintain a current version of the plan.</w:t>
      </w:r>
      <w:r>
        <w:rPr>
          <w:spacing w:val="-1"/>
        </w:rPr>
        <w:t xml:space="preserve"> </w:t>
      </w:r>
      <w:r w:rsidRPr="00150B4E">
        <w:rPr>
          <w:spacing w:val="-3"/>
        </w:rPr>
        <w:t xml:space="preserve">On a monthly basis, the Contractor shall submit a Program Integrity activity report to </w:t>
      </w:r>
      <w:r>
        <w:rPr>
          <w:spacing w:val="-3"/>
        </w:rPr>
        <w:t>the Agency</w:t>
      </w:r>
      <w:r w:rsidRPr="00150B4E">
        <w:rPr>
          <w:spacing w:val="-3"/>
        </w:rPr>
        <w:t xml:space="preserve"> which outlines the Contractor’s program integrity-related activities and findings, as well as identifies the Contractor’s progress in meeting program integrity-related goals and objectives. The monthly activity report must also identify recoupment totals for the reporting period. The Contractor must, at minimum, in</w:t>
      </w:r>
      <w:r w:rsidRPr="00150B4E">
        <w:rPr>
          <w:spacing w:val="-2"/>
        </w:rPr>
        <w:t>c</w:t>
      </w:r>
      <w:r w:rsidRPr="00150B4E">
        <w:rPr>
          <w:spacing w:val="1"/>
        </w:rPr>
        <w:t>l</w:t>
      </w:r>
      <w:r w:rsidRPr="00150B4E">
        <w:t>u</w:t>
      </w:r>
      <w:r w:rsidRPr="00150B4E">
        <w:rPr>
          <w:spacing w:val="-2"/>
        </w:rPr>
        <w:t>d</w:t>
      </w:r>
      <w:r w:rsidRPr="00150B4E">
        <w:t>e</w:t>
      </w:r>
      <w:r w:rsidRPr="00150B4E">
        <w:rPr>
          <w:spacing w:val="1"/>
        </w:rPr>
        <w:t xml:space="preserve"> t</w:t>
      </w:r>
      <w:r w:rsidRPr="00150B4E">
        <w:t>he</w:t>
      </w:r>
      <w:r w:rsidRPr="00150B4E">
        <w:rPr>
          <w:spacing w:val="-2"/>
        </w:rPr>
        <w:t xml:space="preserve"> </w:t>
      </w:r>
      <w:r w:rsidRPr="00150B4E">
        <w:rPr>
          <w:spacing w:val="1"/>
        </w:rPr>
        <w:t>f</w:t>
      </w:r>
      <w:r w:rsidRPr="00150B4E">
        <w:rPr>
          <w:spacing w:val="-2"/>
        </w:rPr>
        <w:t>o</w:t>
      </w:r>
      <w:r w:rsidRPr="00150B4E">
        <w:rPr>
          <w:spacing w:val="1"/>
        </w:rPr>
        <w:t>ll</w:t>
      </w:r>
      <w:r w:rsidRPr="00150B4E">
        <w:t>o</w:t>
      </w:r>
      <w:r w:rsidRPr="00150B4E">
        <w:rPr>
          <w:spacing w:val="-3"/>
        </w:rPr>
        <w:t>w</w:t>
      </w:r>
      <w:r w:rsidRPr="00150B4E">
        <w:rPr>
          <w:spacing w:val="1"/>
        </w:rPr>
        <w:t>i</w:t>
      </w:r>
      <w:r w:rsidRPr="00150B4E">
        <w:t>ng</w:t>
      </w:r>
      <w:r w:rsidRPr="00150B4E">
        <w:rPr>
          <w:spacing w:val="-2"/>
        </w:rPr>
        <w:t xml:space="preserve"> </w:t>
      </w:r>
      <w:r w:rsidRPr="00150B4E">
        <w:rPr>
          <w:spacing w:val="1"/>
        </w:rPr>
        <w:t>i</w:t>
      </w:r>
      <w:r w:rsidRPr="00150B4E">
        <w:t xml:space="preserve">n </w:t>
      </w:r>
      <w:r w:rsidRPr="00150B4E">
        <w:rPr>
          <w:spacing w:val="-1"/>
        </w:rPr>
        <w:t>i</w:t>
      </w:r>
      <w:r w:rsidRPr="00150B4E">
        <w:rPr>
          <w:spacing w:val="1"/>
        </w:rPr>
        <w:t>t</w:t>
      </w:r>
      <w:r w:rsidRPr="00150B4E">
        <w:t>s</w:t>
      </w:r>
      <w:r w:rsidRPr="00150B4E">
        <w:rPr>
          <w:spacing w:val="1"/>
        </w:rPr>
        <w:t xml:space="preserve"> </w:t>
      </w:r>
      <w:r w:rsidRPr="00150B4E">
        <w:rPr>
          <w:spacing w:val="-3"/>
        </w:rPr>
        <w:t>P</w:t>
      </w:r>
      <w:r w:rsidRPr="00150B4E">
        <w:rPr>
          <w:spacing w:val="1"/>
        </w:rPr>
        <w:t>r</w:t>
      </w:r>
      <w:r w:rsidRPr="00150B4E">
        <w:t>o</w:t>
      </w:r>
      <w:r w:rsidRPr="00150B4E">
        <w:rPr>
          <w:spacing w:val="-2"/>
        </w:rPr>
        <w:t>g</w:t>
      </w:r>
      <w:r w:rsidRPr="00150B4E">
        <w:rPr>
          <w:spacing w:val="-1"/>
        </w:rPr>
        <w:t>r</w:t>
      </w:r>
      <w:r w:rsidRPr="00150B4E">
        <w:rPr>
          <w:spacing w:val="1"/>
        </w:rPr>
        <w:t>a</w:t>
      </w:r>
      <w:r w:rsidRPr="00150B4E">
        <w:t>m</w:t>
      </w:r>
      <w:r w:rsidRPr="00150B4E">
        <w:rPr>
          <w:spacing w:val="-1"/>
        </w:rPr>
        <w:t xml:space="preserve"> </w:t>
      </w:r>
      <w:r w:rsidRPr="00150B4E">
        <w:rPr>
          <w:spacing w:val="-4"/>
        </w:rPr>
        <w:t>I</w:t>
      </w:r>
      <w:r w:rsidRPr="00150B4E">
        <w:t>n</w:t>
      </w:r>
      <w:r w:rsidRPr="00150B4E">
        <w:rPr>
          <w:spacing w:val="1"/>
        </w:rPr>
        <w:t>te</w:t>
      </w:r>
      <w:r w:rsidRPr="00150B4E">
        <w:rPr>
          <w:spacing w:val="-2"/>
        </w:rPr>
        <w:t>g</w:t>
      </w:r>
      <w:r w:rsidRPr="00150B4E">
        <w:rPr>
          <w:spacing w:val="1"/>
        </w:rPr>
        <w:t>rit</w:t>
      </w:r>
      <w:r w:rsidRPr="00150B4E">
        <w:t>y</w:t>
      </w:r>
      <w:r w:rsidRPr="00150B4E">
        <w:rPr>
          <w:spacing w:val="-2"/>
        </w:rPr>
        <w:t xml:space="preserve"> </w:t>
      </w:r>
      <w:r w:rsidRPr="00150B4E">
        <w:t>P</w:t>
      </w:r>
      <w:r w:rsidRPr="00150B4E">
        <w:rPr>
          <w:spacing w:val="1"/>
        </w:rPr>
        <w:t>la</w:t>
      </w:r>
      <w:r w:rsidRPr="00150B4E">
        <w:t xml:space="preserve">n.  The monthly activity report must include at a minimum: </w:t>
      </w:r>
    </w:p>
    <w:bookmarkEnd w:id="839"/>
    <w:p w:rsidR="00B70437" w:rsidRPr="00150B4E" w:rsidRDefault="00B70437" w:rsidP="003E2F1D">
      <w:pPr>
        <w:pStyle w:val="ListParagraph"/>
        <w:widowControl w:val="0"/>
        <w:numPr>
          <w:ilvl w:val="0"/>
          <w:numId w:val="10"/>
        </w:numPr>
        <w:spacing w:after="0" w:line="240" w:lineRule="auto"/>
        <w:contextualSpacing w:val="0"/>
      </w:pPr>
      <w:r w:rsidRPr="00150B4E">
        <w:t>The name and NPI of provider reviewed</w:t>
      </w:r>
    </w:p>
    <w:p w:rsidR="00B70437" w:rsidRPr="00150B4E" w:rsidRDefault="00B70437" w:rsidP="003E2F1D">
      <w:pPr>
        <w:pStyle w:val="ListParagraph"/>
        <w:widowControl w:val="0"/>
        <w:numPr>
          <w:ilvl w:val="0"/>
          <w:numId w:val="10"/>
        </w:numPr>
        <w:spacing w:after="0" w:line="240" w:lineRule="auto"/>
        <w:contextualSpacing w:val="0"/>
      </w:pPr>
      <w:r w:rsidRPr="00150B4E">
        <w:t>The reason for the review – data source and/or referral</w:t>
      </w:r>
    </w:p>
    <w:p w:rsidR="00B70437" w:rsidRPr="00150B4E" w:rsidRDefault="00B70437" w:rsidP="003E2F1D">
      <w:pPr>
        <w:pStyle w:val="ListParagraph"/>
        <w:widowControl w:val="0"/>
        <w:numPr>
          <w:ilvl w:val="0"/>
          <w:numId w:val="10"/>
        </w:numPr>
        <w:spacing w:after="0" w:line="240" w:lineRule="auto"/>
        <w:contextualSpacing w:val="0"/>
      </w:pPr>
      <w:r w:rsidRPr="00150B4E">
        <w:t>Review outcome</w:t>
      </w:r>
    </w:p>
    <w:p w:rsidR="00B70437" w:rsidRPr="00150B4E" w:rsidRDefault="00B70437" w:rsidP="003E2F1D">
      <w:pPr>
        <w:pStyle w:val="ListParagraph"/>
        <w:widowControl w:val="0"/>
        <w:numPr>
          <w:ilvl w:val="0"/>
          <w:numId w:val="10"/>
        </w:numPr>
        <w:spacing w:after="0" w:line="240" w:lineRule="auto"/>
        <w:contextualSpacing w:val="0"/>
      </w:pPr>
      <w:r w:rsidRPr="00150B4E">
        <w:t>Provider referrals to MFCU</w:t>
      </w:r>
    </w:p>
    <w:p w:rsidR="00B70437" w:rsidRPr="00150B4E" w:rsidRDefault="00B70437" w:rsidP="003E2F1D">
      <w:pPr>
        <w:pStyle w:val="ListParagraph"/>
        <w:widowControl w:val="0"/>
        <w:numPr>
          <w:ilvl w:val="0"/>
          <w:numId w:val="10"/>
        </w:numPr>
        <w:spacing w:after="0" w:line="240" w:lineRule="auto"/>
        <w:contextualSpacing w:val="0"/>
      </w:pPr>
      <w:r w:rsidRPr="00150B4E">
        <w:t>Providers suspended – reason for suspension</w:t>
      </w:r>
    </w:p>
    <w:p w:rsidR="00B70437" w:rsidRPr="00150B4E" w:rsidRDefault="00B70437" w:rsidP="003E2F1D">
      <w:pPr>
        <w:pStyle w:val="ListParagraph"/>
        <w:widowControl w:val="0"/>
        <w:numPr>
          <w:ilvl w:val="0"/>
          <w:numId w:val="10"/>
        </w:numPr>
        <w:spacing w:after="0" w:line="240" w:lineRule="auto"/>
        <w:contextualSpacing w:val="0"/>
      </w:pPr>
      <w:r w:rsidRPr="00150B4E">
        <w:t>Providers terminated – reason for suspension</w:t>
      </w:r>
    </w:p>
    <w:p w:rsidR="00B70437" w:rsidRPr="00150B4E" w:rsidRDefault="00B70437" w:rsidP="003E2F1D">
      <w:pPr>
        <w:pStyle w:val="ListParagraph"/>
        <w:widowControl w:val="0"/>
        <w:numPr>
          <w:ilvl w:val="0"/>
          <w:numId w:val="10"/>
        </w:numPr>
        <w:spacing w:after="0" w:line="240" w:lineRule="auto"/>
        <w:contextualSpacing w:val="0"/>
      </w:pPr>
      <w:r w:rsidRPr="00150B4E">
        <w:t>Provider recoupment amount – reason for recoupment</w:t>
      </w:r>
    </w:p>
    <w:p w:rsidR="00B70437" w:rsidRPr="00150B4E" w:rsidRDefault="00B70437" w:rsidP="003E2F1D">
      <w:pPr>
        <w:pStyle w:val="ListParagraph"/>
        <w:widowControl w:val="0"/>
        <w:numPr>
          <w:ilvl w:val="0"/>
          <w:numId w:val="10"/>
        </w:numPr>
        <w:spacing w:after="0" w:line="240" w:lineRule="auto"/>
        <w:contextualSpacing w:val="0"/>
      </w:pPr>
      <w:r w:rsidRPr="00150B4E">
        <w:t>Provider payment reductions – reason for payment reduction.</w:t>
      </w:r>
    </w:p>
    <w:p w:rsidR="00B70437" w:rsidRPr="00150B4E" w:rsidRDefault="00B70437" w:rsidP="003E2F1D">
      <w:pPr>
        <w:pStyle w:val="ListParagraph"/>
        <w:widowControl w:val="0"/>
        <w:numPr>
          <w:ilvl w:val="0"/>
          <w:numId w:val="10"/>
        </w:numPr>
        <w:spacing w:after="0" w:line="240" w:lineRule="auto"/>
        <w:contextualSpacing w:val="0"/>
      </w:pPr>
      <w:r w:rsidRPr="00150B4E">
        <w:t xml:space="preserve">Providers who were denied enrollment or reenrollment pursuant to 42 CFR 455 – including </w:t>
      </w:r>
    </w:p>
    <w:p w:rsidR="00B70437" w:rsidRPr="00150B4E" w:rsidRDefault="00B70437" w:rsidP="003E2F1D">
      <w:pPr>
        <w:pStyle w:val="ListParagraph"/>
        <w:widowControl w:val="0"/>
        <w:numPr>
          <w:ilvl w:val="0"/>
          <w:numId w:val="10"/>
        </w:numPr>
        <w:spacing w:after="0" w:line="240" w:lineRule="auto"/>
        <w:contextualSpacing w:val="0"/>
      </w:pPr>
      <w:r w:rsidRPr="00150B4E">
        <w:t>Provider Name, NPI and reason for denial</w:t>
      </w:r>
    </w:p>
    <w:p w:rsidR="00B70437" w:rsidRPr="00150B4E" w:rsidRDefault="00B70437" w:rsidP="003E2F1D">
      <w:pPr>
        <w:pStyle w:val="ListParagraph"/>
        <w:widowControl w:val="0"/>
        <w:numPr>
          <w:ilvl w:val="0"/>
          <w:numId w:val="10"/>
        </w:numPr>
        <w:spacing w:after="0" w:line="240" w:lineRule="auto"/>
        <w:contextualSpacing w:val="0"/>
      </w:pPr>
      <w:r w:rsidRPr="00150B4E">
        <w:t>State fiscal year to date summary information of Contractor Program Integrity activity.</w:t>
      </w:r>
    </w:p>
    <w:p w:rsidR="00B70437" w:rsidRPr="00B70437" w:rsidRDefault="00B70437" w:rsidP="00B70437"/>
    <w:p w:rsidR="00D93A6A" w:rsidRDefault="00D93A6A" w:rsidP="00D93A6A">
      <w:pPr>
        <w:pStyle w:val="Heading3"/>
      </w:pPr>
      <w:bookmarkStart w:id="840" w:name="_Toc415121579"/>
      <w:bookmarkStart w:id="841" w:name="_Toc418781451"/>
      <w:r>
        <w:t>Plan Contents</w:t>
      </w:r>
      <w:bookmarkEnd w:id="840"/>
      <w:bookmarkEnd w:id="841"/>
      <w:r>
        <w:t xml:space="preserve"> </w:t>
      </w:r>
    </w:p>
    <w:p w:rsidR="00B70437" w:rsidRPr="00B70437" w:rsidRDefault="00511D15" w:rsidP="004816E1">
      <w:pPr>
        <w:ind w:left="360"/>
      </w:pPr>
      <w:r>
        <w:t>The Program Integrity Plan shall include:</w:t>
      </w: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r w:rsidRPr="00B70437">
        <w:rPr>
          <w:rFonts w:cs="Times New Roman"/>
        </w:rPr>
        <w:t>Wr</w:t>
      </w:r>
      <w:r w:rsidRPr="00B70437">
        <w:rPr>
          <w:rFonts w:cs="Times New Roman"/>
          <w:spacing w:val="-1"/>
        </w:rPr>
        <w:t>it</w:t>
      </w:r>
      <w:r w:rsidRPr="00B70437">
        <w:rPr>
          <w:rFonts w:cs="Times New Roman"/>
        </w:rPr>
        <w:t>ten p</w:t>
      </w:r>
      <w:r w:rsidRPr="00B70437">
        <w:rPr>
          <w:rFonts w:cs="Times New Roman"/>
          <w:spacing w:val="-2"/>
        </w:rPr>
        <w:t>o</w:t>
      </w:r>
      <w:r w:rsidRPr="00B70437">
        <w:rPr>
          <w:rFonts w:cs="Times New Roman"/>
        </w:rPr>
        <w:t>l</w:t>
      </w:r>
      <w:r w:rsidRPr="00B70437">
        <w:rPr>
          <w:rFonts w:cs="Times New Roman"/>
          <w:spacing w:val="-1"/>
        </w:rPr>
        <w:t>i</w:t>
      </w:r>
      <w:r w:rsidRPr="00B70437">
        <w:rPr>
          <w:rFonts w:cs="Times New Roman"/>
        </w:rPr>
        <w:t>c</w:t>
      </w:r>
      <w:r w:rsidRPr="00B70437">
        <w:rPr>
          <w:rFonts w:cs="Times New Roman"/>
          <w:spacing w:val="-1"/>
        </w:rPr>
        <w:t>i</w:t>
      </w:r>
      <w:r w:rsidRPr="00B70437">
        <w:rPr>
          <w:rFonts w:cs="Times New Roman"/>
        </w:rPr>
        <w:t xml:space="preserve">es, </w:t>
      </w:r>
      <w:r w:rsidRPr="00B70437">
        <w:rPr>
          <w:rFonts w:cs="Times New Roman"/>
          <w:spacing w:val="-2"/>
        </w:rPr>
        <w:t>p</w:t>
      </w:r>
      <w:r w:rsidRPr="00B70437">
        <w:rPr>
          <w:rFonts w:cs="Times New Roman"/>
        </w:rPr>
        <w:t>ro</w:t>
      </w:r>
      <w:r w:rsidRPr="00B70437">
        <w:rPr>
          <w:rFonts w:cs="Times New Roman"/>
          <w:spacing w:val="-2"/>
        </w:rPr>
        <w:t>c</w:t>
      </w:r>
      <w:r w:rsidRPr="00B70437">
        <w:rPr>
          <w:rFonts w:cs="Times New Roman"/>
        </w:rPr>
        <w:t>edu</w:t>
      </w:r>
      <w:r w:rsidRPr="00B70437">
        <w:rPr>
          <w:rFonts w:cs="Times New Roman"/>
          <w:spacing w:val="-1"/>
        </w:rPr>
        <w:t>r</w:t>
      </w:r>
      <w:r w:rsidRPr="00B70437">
        <w:rPr>
          <w:rFonts w:cs="Times New Roman"/>
          <w:spacing w:val="-2"/>
        </w:rPr>
        <w:t>e</w:t>
      </w:r>
      <w:r w:rsidRPr="00B70437">
        <w:rPr>
          <w:rFonts w:cs="Times New Roman"/>
        </w:rPr>
        <w:t xml:space="preserve">s and </w:t>
      </w:r>
      <w:r w:rsidRPr="00B70437">
        <w:rPr>
          <w:rFonts w:cs="Times New Roman"/>
          <w:spacing w:val="-2"/>
        </w:rPr>
        <w:t>s</w:t>
      </w:r>
      <w:r w:rsidRPr="00B70437">
        <w:rPr>
          <w:rFonts w:cs="Times New Roman"/>
        </w:rPr>
        <w:t>ta</w:t>
      </w:r>
      <w:r w:rsidRPr="00B70437">
        <w:rPr>
          <w:rFonts w:cs="Times New Roman"/>
          <w:spacing w:val="-2"/>
        </w:rPr>
        <w:t>n</w:t>
      </w:r>
      <w:r w:rsidRPr="00B70437">
        <w:rPr>
          <w:rFonts w:cs="Times New Roman"/>
        </w:rPr>
        <w:t>da</w:t>
      </w:r>
      <w:r w:rsidRPr="00B70437">
        <w:rPr>
          <w:rFonts w:cs="Times New Roman"/>
          <w:spacing w:val="-1"/>
        </w:rPr>
        <w:t>r</w:t>
      </w:r>
      <w:r w:rsidRPr="00B70437">
        <w:rPr>
          <w:rFonts w:cs="Times New Roman"/>
        </w:rPr>
        <w:t xml:space="preserve">ds </w:t>
      </w:r>
      <w:r w:rsidRPr="00B70437">
        <w:rPr>
          <w:rFonts w:cs="Times New Roman"/>
          <w:spacing w:val="-2"/>
        </w:rPr>
        <w:t>o</w:t>
      </w:r>
      <w:r w:rsidRPr="00B70437">
        <w:rPr>
          <w:rFonts w:cs="Times New Roman"/>
        </w:rPr>
        <w:t>f con</w:t>
      </w:r>
      <w:r w:rsidRPr="00B70437">
        <w:rPr>
          <w:rFonts w:cs="Times New Roman"/>
          <w:spacing w:val="-2"/>
        </w:rPr>
        <w:t>d</w:t>
      </w:r>
      <w:r w:rsidRPr="00B70437">
        <w:rPr>
          <w:rFonts w:cs="Times New Roman"/>
        </w:rPr>
        <w:t>uct</w:t>
      </w:r>
      <w:r w:rsidRPr="00B70437">
        <w:rPr>
          <w:rFonts w:cs="Times New Roman"/>
          <w:spacing w:val="-1"/>
        </w:rPr>
        <w:t xml:space="preserve"> t</w:t>
      </w:r>
      <w:r w:rsidRPr="00B70437">
        <w:rPr>
          <w:rFonts w:cs="Times New Roman"/>
        </w:rPr>
        <w:t xml:space="preserve">hat </w:t>
      </w:r>
      <w:r w:rsidRPr="00B70437">
        <w:rPr>
          <w:rFonts w:cs="Times New Roman"/>
          <w:spacing w:val="-2"/>
        </w:rPr>
        <w:t>a</w:t>
      </w:r>
      <w:r w:rsidRPr="00B70437">
        <w:rPr>
          <w:rFonts w:cs="Times New Roman"/>
        </w:rPr>
        <w:t>r</w:t>
      </w:r>
      <w:r w:rsidRPr="00B70437">
        <w:rPr>
          <w:rFonts w:cs="Times New Roman"/>
          <w:spacing w:val="-1"/>
        </w:rPr>
        <w:t>t</w:t>
      </w:r>
      <w:r w:rsidRPr="00B70437">
        <w:rPr>
          <w:rFonts w:cs="Times New Roman"/>
        </w:rPr>
        <w:t>ic</w:t>
      </w:r>
      <w:r w:rsidRPr="00B70437">
        <w:rPr>
          <w:rFonts w:cs="Times New Roman"/>
          <w:spacing w:val="-2"/>
        </w:rPr>
        <w:t>u</w:t>
      </w:r>
      <w:r w:rsidRPr="00B70437">
        <w:rPr>
          <w:rFonts w:cs="Times New Roman"/>
        </w:rPr>
        <w:t>l</w:t>
      </w:r>
      <w:r w:rsidRPr="00B70437">
        <w:rPr>
          <w:rFonts w:cs="Times New Roman"/>
          <w:spacing w:val="-2"/>
        </w:rPr>
        <w:t>a</w:t>
      </w:r>
      <w:r w:rsidRPr="00B70437">
        <w:rPr>
          <w:rFonts w:cs="Times New Roman"/>
        </w:rPr>
        <w:t>te</w:t>
      </w:r>
      <w:r w:rsidRPr="00B70437">
        <w:rPr>
          <w:rFonts w:cs="Times New Roman"/>
          <w:spacing w:val="-2"/>
        </w:rPr>
        <w:t xml:space="preserve"> </w:t>
      </w:r>
      <w:r w:rsidRPr="00B70437">
        <w:rPr>
          <w:rFonts w:cs="Times New Roman"/>
        </w:rPr>
        <w:t xml:space="preserve">the </w:t>
      </w:r>
      <w:r w:rsidRPr="00B70437">
        <w:rPr>
          <w:rFonts w:cs="Times New Roman"/>
          <w:spacing w:val="-2"/>
        </w:rPr>
        <w:t>o</w:t>
      </w:r>
      <w:r w:rsidRPr="00B70437">
        <w:rPr>
          <w:rFonts w:cs="Times New Roman"/>
        </w:rPr>
        <w:t>r</w:t>
      </w:r>
      <w:r w:rsidRPr="00B70437">
        <w:rPr>
          <w:rFonts w:cs="Times New Roman"/>
          <w:spacing w:val="-2"/>
        </w:rPr>
        <w:t>g</w:t>
      </w:r>
      <w:r w:rsidRPr="00B70437">
        <w:rPr>
          <w:rFonts w:cs="Times New Roman"/>
        </w:rPr>
        <w:t>ani</w:t>
      </w:r>
      <w:r w:rsidRPr="00B70437">
        <w:rPr>
          <w:rFonts w:cs="Times New Roman"/>
          <w:spacing w:val="-2"/>
        </w:rPr>
        <w:t>z</w:t>
      </w:r>
      <w:r w:rsidRPr="00B70437">
        <w:rPr>
          <w:rFonts w:cs="Times New Roman"/>
        </w:rPr>
        <w:t>a</w:t>
      </w:r>
      <w:r w:rsidRPr="00B70437">
        <w:rPr>
          <w:rFonts w:cs="Times New Roman"/>
          <w:spacing w:val="-1"/>
        </w:rPr>
        <w:t>ti</w:t>
      </w:r>
      <w:r w:rsidRPr="00B70437">
        <w:rPr>
          <w:rFonts w:cs="Times New Roman"/>
        </w:rPr>
        <w:t>on’s co</w:t>
      </w:r>
      <w:r w:rsidRPr="00B70437">
        <w:rPr>
          <w:rFonts w:cs="Times New Roman"/>
          <w:spacing w:val="-1"/>
        </w:rPr>
        <w:t>m</w:t>
      </w:r>
      <w:r w:rsidRPr="00B70437">
        <w:rPr>
          <w:rFonts w:cs="Times New Roman"/>
          <w:spacing w:val="-3"/>
        </w:rPr>
        <w:t>m</w:t>
      </w:r>
      <w:r w:rsidRPr="00B70437">
        <w:rPr>
          <w:rFonts w:cs="Times New Roman"/>
        </w:rPr>
        <w:t>it</w:t>
      </w:r>
      <w:r w:rsidRPr="00B70437">
        <w:rPr>
          <w:rFonts w:cs="Times New Roman"/>
          <w:spacing w:val="-3"/>
        </w:rPr>
        <w:t>m</w:t>
      </w:r>
      <w:r w:rsidRPr="00B70437">
        <w:rPr>
          <w:rFonts w:cs="Times New Roman"/>
        </w:rPr>
        <w:t>ent to co</w:t>
      </w:r>
      <w:r w:rsidRPr="00B70437">
        <w:rPr>
          <w:rFonts w:cs="Times New Roman"/>
          <w:spacing w:val="-3"/>
        </w:rPr>
        <w:t>m</w:t>
      </w:r>
      <w:r w:rsidRPr="00B70437">
        <w:rPr>
          <w:rFonts w:cs="Times New Roman"/>
        </w:rPr>
        <w:t>ply</w:t>
      </w:r>
      <w:r w:rsidRPr="00B70437">
        <w:rPr>
          <w:rFonts w:cs="Times New Roman"/>
          <w:spacing w:val="-2"/>
        </w:rPr>
        <w:t xml:space="preserve"> </w:t>
      </w:r>
      <w:r w:rsidRPr="00B70437">
        <w:rPr>
          <w:rFonts w:cs="Times New Roman"/>
          <w:spacing w:val="-1"/>
        </w:rPr>
        <w:t>w</w:t>
      </w:r>
      <w:r w:rsidRPr="00B70437">
        <w:rPr>
          <w:rFonts w:cs="Times New Roman"/>
        </w:rPr>
        <w:t>ith a</w:t>
      </w:r>
      <w:r w:rsidRPr="00B70437">
        <w:rPr>
          <w:rFonts w:cs="Times New Roman"/>
          <w:spacing w:val="-1"/>
        </w:rPr>
        <w:t>l</w:t>
      </w:r>
      <w:r w:rsidRPr="00B70437">
        <w:rPr>
          <w:rFonts w:cs="Times New Roman"/>
        </w:rPr>
        <w:t>l ap</w:t>
      </w:r>
      <w:r w:rsidRPr="00B70437">
        <w:rPr>
          <w:rFonts w:cs="Times New Roman"/>
          <w:spacing w:val="-2"/>
        </w:rPr>
        <w:t>p</w:t>
      </w:r>
      <w:r w:rsidRPr="00B70437">
        <w:rPr>
          <w:rFonts w:cs="Times New Roman"/>
        </w:rPr>
        <w:t>l</w:t>
      </w:r>
      <w:r w:rsidRPr="00B70437">
        <w:rPr>
          <w:rFonts w:cs="Times New Roman"/>
          <w:spacing w:val="-1"/>
        </w:rPr>
        <w:t>i</w:t>
      </w:r>
      <w:r w:rsidRPr="00B70437">
        <w:rPr>
          <w:rFonts w:cs="Times New Roman"/>
        </w:rPr>
        <w:t>ca</w:t>
      </w:r>
      <w:r w:rsidRPr="00B70437">
        <w:rPr>
          <w:rFonts w:cs="Times New Roman"/>
          <w:spacing w:val="-2"/>
        </w:rPr>
        <w:t>b</w:t>
      </w:r>
      <w:r w:rsidRPr="00B70437">
        <w:rPr>
          <w:rFonts w:cs="Times New Roman"/>
        </w:rPr>
        <w:t xml:space="preserve">le </w:t>
      </w:r>
      <w:r w:rsidRPr="00B70437">
        <w:rPr>
          <w:rFonts w:cs="Times New Roman"/>
          <w:spacing w:val="-2"/>
        </w:rPr>
        <w:t>s</w:t>
      </w:r>
      <w:r w:rsidRPr="00B70437">
        <w:rPr>
          <w:rFonts w:cs="Times New Roman"/>
        </w:rPr>
        <w:t>t</w:t>
      </w:r>
      <w:r w:rsidRPr="00B70437">
        <w:rPr>
          <w:rFonts w:cs="Times New Roman"/>
          <w:spacing w:val="-2"/>
        </w:rPr>
        <w:t>a</w:t>
      </w:r>
      <w:r w:rsidRPr="00B70437">
        <w:rPr>
          <w:rFonts w:cs="Times New Roman"/>
        </w:rPr>
        <w:t xml:space="preserve">te </w:t>
      </w:r>
      <w:r w:rsidRPr="00B70437">
        <w:rPr>
          <w:rFonts w:cs="Times New Roman"/>
          <w:spacing w:val="-2"/>
        </w:rPr>
        <w:t>a</w:t>
      </w:r>
      <w:r w:rsidRPr="00B70437">
        <w:rPr>
          <w:rFonts w:cs="Times New Roman"/>
        </w:rPr>
        <w:t xml:space="preserve">nd </w:t>
      </w:r>
      <w:r w:rsidRPr="00B70437">
        <w:rPr>
          <w:rFonts w:cs="Times New Roman"/>
          <w:spacing w:val="-1"/>
        </w:rPr>
        <w:t>f</w:t>
      </w:r>
      <w:r w:rsidRPr="00B70437">
        <w:rPr>
          <w:rFonts w:cs="Times New Roman"/>
          <w:spacing w:val="-2"/>
        </w:rPr>
        <w:t>e</w:t>
      </w:r>
      <w:r w:rsidRPr="00B70437">
        <w:rPr>
          <w:rFonts w:cs="Times New Roman"/>
        </w:rPr>
        <w:t>der</w:t>
      </w:r>
      <w:r w:rsidRPr="00B70437">
        <w:rPr>
          <w:rFonts w:cs="Times New Roman"/>
          <w:spacing w:val="-2"/>
        </w:rPr>
        <w:t>a</w:t>
      </w:r>
      <w:r w:rsidRPr="00B70437">
        <w:rPr>
          <w:rFonts w:cs="Times New Roman"/>
        </w:rPr>
        <w:t xml:space="preserve">l </w:t>
      </w:r>
      <w:r w:rsidRPr="00B70437">
        <w:rPr>
          <w:rFonts w:cs="Times New Roman"/>
          <w:spacing w:val="-2"/>
        </w:rPr>
        <w:t>s</w:t>
      </w:r>
      <w:r w:rsidRPr="00B70437">
        <w:rPr>
          <w:rFonts w:cs="Times New Roman"/>
        </w:rPr>
        <w:t>tan</w:t>
      </w:r>
      <w:r w:rsidRPr="00B70437">
        <w:rPr>
          <w:rFonts w:cs="Times New Roman"/>
          <w:spacing w:val="-2"/>
        </w:rPr>
        <w:t>d</w:t>
      </w:r>
      <w:r w:rsidRPr="00B70437">
        <w:rPr>
          <w:rFonts w:cs="Times New Roman"/>
        </w:rPr>
        <w:t>ar</w:t>
      </w:r>
      <w:r w:rsidRPr="00B70437">
        <w:rPr>
          <w:rFonts w:cs="Times New Roman"/>
          <w:spacing w:val="-2"/>
        </w:rPr>
        <w:t>d</w:t>
      </w:r>
      <w:r w:rsidRPr="00B70437">
        <w:rPr>
          <w:rFonts w:cs="Times New Roman"/>
        </w:rPr>
        <w:t>s.  The Contractor shall incorporate the guidance and fraud referral performance standards published by CMS in September 2008 entitled “CMS Performance Standard for Referrals of Suspected Fraud from a Single State Agency to a Medicaid Fraud Control Unit.”  The Contractor shall also incorporate any other appropriate guidance and/or future CMS guidance, into written policies and procedures and training materials.</w:t>
      </w:r>
    </w:p>
    <w:p w:rsidR="00B70437" w:rsidRPr="00B70437" w:rsidRDefault="00B70437" w:rsidP="00B70437">
      <w:pPr>
        <w:pStyle w:val="Heading4"/>
        <w:numPr>
          <w:ilvl w:val="0"/>
          <w:numId w:val="0"/>
        </w:numPr>
        <w:ind w:left="864"/>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42" w:name="_Toc404710621"/>
      <w:r w:rsidRPr="00B70437">
        <w:rPr>
          <w:rFonts w:cs="Times New Roman"/>
        </w:rPr>
        <w:t>Provision for a data system, resources and staff to perform the fraud, abuse and other compliance responsibilities including but not limited to running algorithms on claims, data analytics, predictive analytics, trending claims behavior, and provider and member profiling.</w:t>
      </w:r>
      <w:bookmarkEnd w:id="842"/>
    </w:p>
    <w:p w:rsidR="00B70437" w:rsidRPr="00B70437" w:rsidRDefault="00B70437" w:rsidP="00B70437">
      <w:pPr>
        <w:pStyle w:val="Heading4"/>
        <w:numPr>
          <w:ilvl w:val="0"/>
          <w:numId w:val="0"/>
        </w:numPr>
        <w:ind w:left="864"/>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43" w:name="_Toc404710622"/>
      <w:r w:rsidRPr="00B70437">
        <w:rPr>
          <w:rFonts w:cs="Times New Roman"/>
          <w:spacing w:val="2"/>
        </w:rPr>
        <w:t>T</w:t>
      </w:r>
      <w:r w:rsidRPr="00B70437">
        <w:rPr>
          <w:rFonts w:cs="Times New Roman"/>
        </w:rPr>
        <w:t>he</w:t>
      </w:r>
      <w:r w:rsidRPr="00B70437">
        <w:rPr>
          <w:rFonts w:cs="Times New Roman"/>
          <w:spacing w:val="-2"/>
        </w:rPr>
        <w:t xml:space="preserve"> </w:t>
      </w:r>
      <w:r w:rsidRPr="00B70437">
        <w:rPr>
          <w:rFonts w:cs="Times New Roman"/>
        </w:rPr>
        <w:t>de</w:t>
      </w:r>
      <w:r w:rsidRPr="00B70437">
        <w:rPr>
          <w:rFonts w:cs="Times New Roman"/>
          <w:spacing w:val="-2"/>
        </w:rPr>
        <w:t>s</w:t>
      </w:r>
      <w:r w:rsidRPr="00B70437">
        <w:rPr>
          <w:rFonts w:cs="Times New Roman"/>
        </w:rPr>
        <w:t>i</w:t>
      </w:r>
      <w:r w:rsidRPr="00B70437">
        <w:rPr>
          <w:rFonts w:cs="Times New Roman"/>
          <w:spacing w:val="-2"/>
        </w:rPr>
        <w:t>g</w:t>
      </w:r>
      <w:r w:rsidRPr="00B70437">
        <w:rPr>
          <w:rFonts w:cs="Times New Roman"/>
        </w:rPr>
        <w:t>na</w:t>
      </w:r>
      <w:r w:rsidRPr="00B70437">
        <w:rPr>
          <w:rFonts w:cs="Times New Roman"/>
          <w:spacing w:val="-1"/>
        </w:rPr>
        <w:t>t</w:t>
      </w:r>
      <w:r w:rsidRPr="00B70437">
        <w:rPr>
          <w:rFonts w:cs="Times New Roman"/>
        </w:rPr>
        <w:t xml:space="preserve">ion </w:t>
      </w:r>
      <w:r w:rsidRPr="00B70437">
        <w:rPr>
          <w:rFonts w:cs="Times New Roman"/>
          <w:spacing w:val="-2"/>
        </w:rPr>
        <w:t>o</w:t>
      </w:r>
      <w:r w:rsidRPr="00B70437">
        <w:rPr>
          <w:rFonts w:cs="Times New Roman"/>
        </w:rPr>
        <w:t xml:space="preserve">f a </w:t>
      </w:r>
      <w:r w:rsidRPr="00B70437">
        <w:rPr>
          <w:rFonts w:cs="Times New Roman"/>
          <w:spacing w:val="-1"/>
        </w:rPr>
        <w:t>C</w:t>
      </w:r>
      <w:r w:rsidRPr="00B70437">
        <w:rPr>
          <w:rFonts w:cs="Times New Roman"/>
        </w:rPr>
        <w:t>o</w:t>
      </w:r>
      <w:r w:rsidRPr="00B70437">
        <w:rPr>
          <w:rFonts w:cs="Times New Roman"/>
          <w:spacing w:val="-3"/>
        </w:rPr>
        <w:t>m</w:t>
      </w:r>
      <w:r w:rsidRPr="00B70437">
        <w:rPr>
          <w:rFonts w:cs="Times New Roman"/>
        </w:rPr>
        <w:t>p</w:t>
      </w:r>
      <w:r w:rsidRPr="00B70437">
        <w:rPr>
          <w:rFonts w:cs="Times New Roman"/>
          <w:spacing w:val="-1"/>
        </w:rPr>
        <w:t>l</w:t>
      </w:r>
      <w:r w:rsidRPr="00B70437">
        <w:rPr>
          <w:rFonts w:cs="Times New Roman"/>
        </w:rPr>
        <w:t>ian</w:t>
      </w:r>
      <w:r w:rsidRPr="00B70437">
        <w:rPr>
          <w:rFonts w:cs="Times New Roman"/>
          <w:spacing w:val="-2"/>
        </w:rPr>
        <w:t>c</w:t>
      </w:r>
      <w:r w:rsidRPr="00B70437">
        <w:rPr>
          <w:rFonts w:cs="Times New Roman"/>
        </w:rPr>
        <w:t xml:space="preserve">e </w:t>
      </w:r>
      <w:r w:rsidRPr="00B70437">
        <w:rPr>
          <w:rFonts w:cs="Times New Roman"/>
          <w:spacing w:val="-1"/>
        </w:rPr>
        <w:t>O</w:t>
      </w:r>
      <w:r w:rsidRPr="00B70437">
        <w:rPr>
          <w:rFonts w:cs="Times New Roman"/>
        </w:rPr>
        <w:t>f</w:t>
      </w:r>
      <w:r w:rsidRPr="00B70437">
        <w:rPr>
          <w:rFonts w:cs="Times New Roman"/>
          <w:spacing w:val="-1"/>
        </w:rPr>
        <w:t>f</w:t>
      </w:r>
      <w:r w:rsidRPr="00B70437">
        <w:rPr>
          <w:rFonts w:cs="Times New Roman"/>
        </w:rPr>
        <w:t>i</w:t>
      </w:r>
      <w:r w:rsidRPr="00B70437">
        <w:rPr>
          <w:rFonts w:cs="Times New Roman"/>
          <w:spacing w:val="-2"/>
        </w:rPr>
        <w:t>c</w:t>
      </w:r>
      <w:r w:rsidRPr="00B70437">
        <w:rPr>
          <w:rFonts w:cs="Times New Roman"/>
        </w:rPr>
        <w:t xml:space="preserve">er </w:t>
      </w:r>
      <w:r w:rsidRPr="00B70437">
        <w:rPr>
          <w:rFonts w:cs="Times New Roman"/>
          <w:spacing w:val="-2"/>
        </w:rPr>
        <w:t>a</w:t>
      </w:r>
      <w:r w:rsidRPr="00B70437">
        <w:rPr>
          <w:rFonts w:cs="Times New Roman"/>
        </w:rPr>
        <w:t xml:space="preserve">nd a </w:t>
      </w:r>
      <w:r w:rsidRPr="00B70437">
        <w:rPr>
          <w:rFonts w:cs="Times New Roman"/>
          <w:spacing w:val="-1"/>
        </w:rPr>
        <w:t>C</w:t>
      </w:r>
      <w:r w:rsidRPr="00B70437">
        <w:rPr>
          <w:rFonts w:cs="Times New Roman"/>
        </w:rPr>
        <w:t>o</w:t>
      </w:r>
      <w:r w:rsidRPr="00B70437">
        <w:rPr>
          <w:rFonts w:cs="Times New Roman"/>
          <w:spacing w:val="-3"/>
        </w:rPr>
        <w:t>m</w:t>
      </w:r>
      <w:r w:rsidRPr="00B70437">
        <w:rPr>
          <w:rFonts w:cs="Times New Roman"/>
        </w:rPr>
        <w:t>pl</w:t>
      </w:r>
      <w:r w:rsidRPr="00B70437">
        <w:rPr>
          <w:rFonts w:cs="Times New Roman"/>
          <w:spacing w:val="-1"/>
        </w:rPr>
        <w:t>i</w:t>
      </w:r>
      <w:r w:rsidRPr="00B70437">
        <w:rPr>
          <w:rFonts w:cs="Times New Roman"/>
        </w:rPr>
        <w:t xml:space="preserve">ance </w:t>
      </w:r>
      <w:r w:rsidRPr="00B70437">
        <w:rPr>
          <w:rFonts w:cs="Times New Roman"/>
          <w:spacing w:val="-1"/>
        </w:rPr>
        <w:t>C</w:t>
      </w:r>
      <w:r w:rsidRPr="00B70437">
        <w:rPr>
          <w:rFonts w:cs="Times New Roman"/>
        </w:rPr>
        <w:t>o</w:t>
      </w:r>
      <w:r w:rsidRPr="00B70437">
        <w:rPr>
          <w:rFonts w:cs="Times New Roman"/>
          <w:spacing w:val="-3"/>
        </w:rPr>
        <w:t>mm</w:t>
      </w:r>
      <w:r w:rsidRPr="00B70437">
        <w:rPr>
          <w:rFonts w:cs="Times New Roman"/>
        </w:rPr>
        <w:t xml:space="preserve">ittee </w:t>
      </w:r>
      <w:r w:rsidRPr="00B70437">
        <w:rPr>
          <w:rFonts w:cs="Times New Roman"/>
          <w:spacing w:val="-1"/>
        </w:rPr>
        <w:t>t</w:t>
      </w:r>
      <w:r w:rsidRPr="00B70437">
        <w:rPr>
          <w:rFonts w:cs="Times New Roman"/>
        </w:rPr>
        <w:t>hat</w:t>
      </w:r>
      <w:r w:rsidRPr="00B70437">
        <w:rPr>
          <w:rFonts w:cs="Times New Roman"/>
          <w:spacing w:val="-1"/>
        </w:rPr>
        <w:t xml:space="preserve"> </w:t>
      </w:r>
      <w:r w:rsidRPr="00B70437">
        <w:rPr>
          <w:rFonts w:cs="Times New Roman"/>
        </w:rPr>
        <w:t>is a</w:t>
      </w:r>
      <w:r w:rsidRPr="00B70437">
        <w:rPr>
          <w:rFonts w:cs="Times New Roman"/>
          <w:spacing w:val="-2"/>
        </w:rPr>
        <w:t>c</w:t>
      </w:r>
      <w:r w:rsidRPr="00B70437">
        <w:rPr>
          <w:rFonts w:cs="Times New Roman"/>
        </w:rPr>
        <w:t>coun</w:t>
      </w:r>
      <w:r w:rsidRPr="00B70437">
        <w:rPr>
          <w:rFonts w:cs="Times New Roman"/>
          <w:spacing w:val="-1"/>
        </w:rPr>
        <w:t>t</w:t>
      </w:r>
      <w:r w:rsidRPr="00B70437">
        <w:rPr>
          <w:rFonts w:cs="Times New Roman"/>
        </w:rPr>
        <w:t>ab</w:t>
      </w:r>
      <w:r w:rsidRPr="00B70437">
        <w:rPr>
          <w:rFonts w:cs="Times New Roman"/>
          <w:spacing w:val="-1"/>
        </w:rPr>
        <w:t>l</w:t>
      </w:r>
      <w:r w:rsidRPr="00B70437">
        <w:rPr>
          <w:rFonts w:cs="Times New Roman"/>
        </w:rPr>
        <w:t>e to s</w:t>
      </w:r>
      <w:r w:rsidRPr="00B70437">
        <w:rPr>
          <w:rFonts w:cs="Times New Roman"/>
          <w:spacing w:val="-2"/>
        </w:rPr>
        <w:t>e</w:t>
      </w:r>
      <w:r w:rsidRPr="00B70437">
        <w:rPr>
          <w:rFonts w:cs="Times New Roman"/>
        </w:rPr>
        <w:t>ni</w:t>
      </w:r>
      <w:r w:rsidRPr="00B70437">
        <w:rPr>
          <w:rFonts w:cs="Times New Roman"/>
          <w:spacing w:val="-2"/>
        </w:rPr>
        <w:t>o</w:t>
      </w:r>
      <w:r w:rsidRPr="00B70437">
        <w:rPr>
          <w:rFonts w:cs="Times New Roman"/>
        </w:rPr>
        <w:t xml:space="preserve">r </w:t>
      </w:r>
      <w:r w:rsidRPr="00B70437">
        <w:rPr>
          <w:rFonts w:cs="Times New Roman"/>
          <w:spacing w:val="-3"/>
        </w:rPr>
        <w:t>m</w:t>
      </w:r>
      <w:r w:rsidRPr="00B70437">
        <w:rPr>
          <w:rFonts w:cs="Times New Roman"/>
        </w:rPr>
        <w:t>ana</w:t>
      </w:r>
      <w:r w:rsidRPr="00B70437">
        <w:rPr>
          <w:rFonts w:cs="Times New Roman"/>
          <w:spacing w:val="-2"/>
        </w:rPr>
        <w:t>g</w:t>
      </w:r>
      <w:r w:rsidRPr="00B70437">
        <w:rPr>
          <w:rFonts w:cs="Times New Roman"/>
          <w:spacing w:val="3"/>
        </w:rPr>
        <w:t>e</w:t>
      </w:r>
      <w:r w:rsidRPr="00B70437">
        <w:rPr>
          <w:rFonts w:cs="Times New Roman"/>
          <w:spacing w:val="-3"/>
        </w:rPr>
        <w:t>m</w:t>
      </w:r>
      <w:r w:rsidRPr="00B70437">
        <w:rPr>
          <w:rFonts w:cs="Times New Roman"/>
        </w:rPr>
        <w:t>ent.</w:t>
      </w:r>
      <w:r w:rsidRPr="00B70437">
        <w:rPr>
          <w:rFonts w:cs="Times New Roman"/>
          <w:spacing w:val="48"/>
        </w:rPr>
        <w:t xml:space="preserve"> </w:t>
      </w:r>
      <w:r w:rsidRPr="00B70437">
        <w:rPr>
          <w:rFonts w:cs="Times New Roman"/>
          <w:spacing w:val="2"/>
        </w:rPr>
        <w:t>T</w:t>
      </w:r>
      <w:r w:rsidRPr="00B70437">
        <w:rPr>
          <w:rFonts w:cs="Times New Roman"/>
        </w:rPr>
        <w:t>he</w:t>
      </w:r>
      <w:r w:rsidRPr="00B70437">
        <w:rPr>
          <w:rFonts w:cs="Times New Roman"/>
          <w:spacing w:val="-2"/>
        </w:rPr>
        <w:t xml:space="preserve"> </w:t>
      </w:r>
      <w:r w:rsidRPr="00B70437">
        <w:rPr>
          <w:rFonts w:cs="Times New Roman"/>
          <w:spacing w:val="-1"/>
        </w:rPr>
        <w:t>C</w:t>
      </w:r>
      <w:r w:rsidRPr="00B70437">
        <w:rPr>
          <w:rFonts w:cs="Times New Roman"/>
        </w:rPr>
        <w:t>o</w:t>
      </w:r>
      <w:r w:rsidRPr="00B70437">
        <w:rPr>
          <w:rFonts w:cs="Times New Roman"/>
          <w:spacing w:val="-3"/>
        </w:rPr>
        <w:t>m</w:t>
      </w:r>
      <w:r w:rsidRPr="00B70437">
        <w:rPr>
          <w:rFonts w:cs="Times New Roman"/>
        </w:rPr>
        <w:t xml:space="preserve">pliance </w:t>
      </w:r>
      <w:r w:rsidRPr="00B70437">
        <w:rPr>
          <w:rFonts w:cs="Times New Roman"/>
          <w:spacing w:val="-1"/>
        </w:rPr>
        <w:t>Of</w:t>
      </w:r>
      <w:r w:rsidRPr="00B70437">
        <w:rPr>
          <w:rFonts w:cs="Times New Roman"/>
        </w:rPr>
        <w:t>f</w:t>
      </w:r>
      <w:r w:rsidRPr="00B70437">
        <w:rPr>
          <w:rFonts w:cs="Times New Roman"/>
          <w:spacing w:val="-1"/>
        </w:rPr>
        <w:t>i</w:t>
      </w:r>
      <w:r w:rsidRPr="00B70437">
        <w:rPr>
          <w:rFonts w:cs="Times New Roman"/>
        </w:rPr>
        <w:t>c</w:t>
      </w:r>
      <w:r w:rsidRPr="00B70437">
        <w:rPr>
          <w:rFonts w:cs="Times New Roman"/>
          <w:spacing w:val="-2"/>
        </w:rPr>
        <w:t>e</w:t>
      </w:r>
      <w:r w:rsidRPr="00B70437">
        <w:rPr>
          <w:rFonts w:cs="Times New Roman"/>
        </w:rPr>
        <w:t>r sh</w:t>
      </w:r>
      <w:r w:rsidRPr="00B70437">
        <w:rPr>
          <w:rFonts w:cs="Times New Roman"/>
          <w:spacing w:val="-2"/>
        </w:rPr>
        <w:t>a</w:t>
      </w:r>
      <w:r w:rsidRPr="00B70437">
        <w:rPr>
          <w:rFonts w:cs="Times New Roman"/>
        </w:rPr>
        <w:t>ll</w:t>
      </w:r>
      <w:r w:rsidRPr="00B70437">
        <w:rPr>
          <w:rFonts w:cs="Times New Roman"/>
          <w:spacing w:val="-3"/>
        </w:rPr>
        <w:t xml:space="preserve"> m</w:t>
      </w:r>
      <w:r w:rsidRPr="00B70437">
        <w:rPr>
          <w:rFonts w:cs="Times New Roman"/>
        </w:rPr>
        <w:t xml:space="preserve">eet </w:t>
      </w:r>
      <w:r w:rsidRPr="00B70437">
        <w:rPr>
          <w:rFonts w:cs="Times New Roman"/>
          <w:spacing w:val="-1"/>
        </w:rPr>
        <w:t>w</w:t>
      </w:r>
      <w:r w:rsidRPr="00B70437">
        <w:rPr>
          <w:rFonts w:cs="Times New Roman"/>
        </w:rPr>
        <w:t>ith</w:t>
      </w:r>
      <w:r w:rsidRPr="00B70437">
        <w:rPr>
          <w:rFonts w:cs="Times New Roman"/>
          <w:spacing w:val="-2"/>
        </w:rPr>
        <w:t xml:space="preserve"> </w:t>
      </w:r>
      <w:r w:rsidRPr="00B70437">
        <w:rPr>
          <w:rFonts w:cs="Times New Roman"/>
        </w:rPr>
        <w:t xml:space="preserve">State audit and investigations representatives at the frequency required by </w:t>
      </w:r>
      <w:r w:rsidR="00D47E59">
        <w:rPr>
          <w:rFonts w:cs="Times New Roman"/>
        </w:rPr>
        <w:t>the Agency</w:t>
      </w:r>
      <w:r w:rsidRPr="00B70437">
        <w:rPr>
          <w:rFonts w:cs="Times New Roman"/>
        </w:rPr>
        <w:t>.</w:t>
      </w:r>
      <w:bookmarkEnd w:id="843"/>
      <w:r w:rsidRPr="00B70437">
        <w:rPr>
          <w:rFonts w:cs="Times New Roman"/>
        </w:rPr>
        <w:t xml:space="preserve"> </w:t>
      </w:r>
    </w:p>
    <w:p w:rsidR="00B70437" w:rsidRPr="00B70437" w:rsidRDefault="00B70437" w:rsidP="00B70437">
      <w:pPr>
        <w:pStyle w:val="Heading4"/>
        <w:numPr>
          <w:ilvl w:val="0"/>
          <w:numId w:val="0"/>
        </w:num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44" w:name="_Toc404710623"/>
      <w:r w:rsidRPr="00B70437">
        <w:rPr>
          <w:rFonts w:cs="Times New Roman"/>
          <w:spacing w:val="2"/>
        </w:rPr>
        <w:t>T</w:t>
      </w:r>
      <w:r w:rsidRPr="00B70437">
        <w:rPr>
          <w:rFonts w:cs="Times New Roman"/>
        </w:rPr>
        <w:t>he</w:t>
      </w:r>
      <w:r w:rsidRPr="00B70437">
        <w:rPr>
          <w:rFonts w:cs="Times New Roman"/>
          <w:spacing w:val="-2"/>
        </w:rPr>
        <w:t xml:space="preserve"> </w:t>
      </w:r>
      <w:r w:rsidRPr="00B70437">
        <w:rPr>
          <w:rFonts w:cs="Times New Roman"/>
          <w:spacing w:val="1"/>
        </w:rPr>
        <w:t>t</w:t>
      </w:r>
      <w:r w:rsidRPr="00B70437">
        <w:rPr>
          <w:rFonts w:cs="Times New Roman"/>
          <w:spacing w:val="-2"/>
        </w:rPr>
        <w:t>y</w:t>
      </w:r>
      <w:r w:rsidRPr="00B70437">
        <w:rPr>
          <w:rFonts w:cs="Times New Roman"/>
        </w:rPr>
        <w:t>pe</w:t>
      </w:r>
      <w:r w:rsidRPr="00B70437">
        <w:rPr>
          <w:rFonts w:cs="Times New Roman"/>
          <w:spacing w:val="1"/>
        </w:rPr>
        <w:t xml:space="preserve"> a</w:t>
      </w:r>
      <w:r w:rsidRPr="00B70437">
        <w:rPr>
          <w:rFonts w:cs="Times New Roman"/>
        </w:rPr>
        <w:t>nd</w:t>
      </w:r>
      <w:r w:rsidRPr="00B70437">
        <w:rPr>
          <w:rFonts w:cs="Times New Roman"/>
          <w:spacing w:val="-2"/>
        </w:rPr>
        <w:t xml:space="preserve"> </w:t>
      </w:r>
      <w:r w:rsidRPr="00B70437">
        <w:rPr>
          <w:rFonts w:cs="Times New Roman"/>
          <w:spacing w:val="1"/>
        </w:rPr>
        <w:t>f</w:t>
      </w:r>
      <w:r w:rsidRPr="00B70437">
        <w:rPr>
          <w:rFonts w:cs="Times New Roman"/>
          <w:spacing w:val="-1"/>
        </w:rPr>
        <w:t>r</w:t>
      </w:r>
      <w:r w:rsidRPr="00B70437">
        <w:rPr>
          <w:rFonts w:cs="Times New Roman"/>
          <w:spacing w:val="1"/>
        </w:rPr>
        <w:t>e</w:t>
      </w:r>
      <w:r w:rsidRPr="00B70437">
        <w:rPr>
          <w:rFonts w:cs="Times New Roman"/>
        </w:rPr>
        <w:t>qu</w:t>
      </w:r>
      <w:r w:rsidRPr="00B70437">
        <w:rPr>
          <w:rFonts w:cs="Times New Roman"/>
          <w:spacing w:val="-2"/>
        </w:rPr>
        <w:t>e</w:t>
      </w:r>
      <w:r w:rsidRPr="00B70437">
        <w:rPr>
          <w:rFonts w:cs="Times New Roman"/>
        </w:rPr>
        <w:t>n</w:t>
      </w:r>
      <w:r w:rsidRPr="00B70437">
        <w:rPr>
          <w:rFonts w:cs="Times New Roman"/>
          <w:spacing w:val="1"/>
        </w:rPr>
        <w:t>c</w:t>
      </w:r>
      <w:r w:rsidRPr="00B70437">
        <w:rPr>
          <w:rFonts w:cs="Times New Roman"/>
        </w:rPr>
        <w:t>y</w:t>
      </w:r>
      <w:r w:rsidRPr="00B70437">
        <w:rPr>
          <w:rFonts w:cs="Times New Roman"/>
          <w:spacing w:val="-2"/>
        </w:rPr>
        <w:t xml:space="preserve"> </w:t>
      </w:r>
      <w:r w:rsidRPr="00B70437">
        <w:rPr>
          <w:rFonts w:cs="Times New Roman"/>
        </w:rPr>
        <w:t>of</w:t>
      </w:r>
      <w:r w:rsidRPr="00B70437">
        <w:rPr>
          <w:rFonts w:cs="Times New Roman"/>
          <w:spacing w:val="1"/>
        </w:rPr>
        <w:t xml:space="preserve"> </w:t>
      </w:r>
      <w:r w:rsidRPr="00B70437">
        <w:rPr>
          <w:rFonts w:cs="Times New Roman"/>
          <w:spacing w:val="-1"/>
        </w:rPr>
        <w:t>t</w:t>
      </w:r>
      <w:r w:rsidRPr="00B70437">
        <w:rPr>
          <w:rFonts w:cs="Times New Roman"/>
          <w:spacing w:val="1"/>
        </w:rPr>
        <w:t>rai</w:t>
      </w:r>
      <w:r w:rsidRPr="00B70437">
        <w:rPr>
          <w:rFonts w:cs="Times New Roman"/>
          <w:spacing w:val="-2"/>
        </w:rPr>
        <w:t>n</w:t>
      </w:r>
      <w:r w:rsidRPr="00B70437">
        <w:rPr>
          <w:rFonts w:cs="Times New Roman"/>
          <w:spacing w:val="1"/>
        </w:rPr>
        <w:t>i</w:t>
      </w:r>
      <w:r w:rsidRPr="00B70437">
        <w:rPr>
          <w:rFonts w:cs="Times New Roman"/>
        </w:rPr>
        <w:t>ng</w:t>
      </w:r>
      <w:r w:rsidRPr="00B70437">
        <w:rPr>
          <w:rFonts w:cs="Times New Roman"/>
          <w:spacing w:val="-2"/>
        </w:rPr>
        <w:t xml:space="preserve"> </w:t>
      </w:r>
      <w:r w:rsidRPr="00B70437">
        <w:rPr>
          <w:rFonts w:cs="Times New Roman"/>
          <w:spacing w:val="1"/>
        </w:rPr>
        <w:t>a</w:t>
      </w:r>
      <w:r w:rsidRPr="00B70437">
        <w:rPr>
          <w:rFonts w:cs="Times New Roman"/>
        </w:rPr>
        <w:t xml:space="preserve">nd </w:t>
      </w:r>
      <w:r w:rsidRPr="00B70437">
        <w:rPr>
          <w:rFonts w:cs="Times New Roman"/>
          <w:spacing w:val="-2"/>
        </w:rPr>
        <w:t>e</w:t>
      </w:r>
      <w:r w:rsidRPr="00B70437">
        <w:rPr>
          <w:rFonts w:cs="Times New Roman"/>
        </w:rPr>
        <w:t>du</w:t>
      </w:r>
      <w:r w:rsidRPr="00B70437">
        <w:rPr>
          <w:rFonts w:cs="Times New Roman"/>
          <w:spacing w:val="1"/>
        </w:rPr>
        <w:t>c</w:t>
      </w:r>
      <w:r w:rsidRPr="00B70437">
        <w:rPr>
          <w:rFonts w:cs="Times New Roman"/>
          <w:spacing w:val="-2"/>
        </w:rPr>
        <w:t>a</w:t>
      </w:r>
      <w:r w:rsidRPr="00B70437">
        <w:rPr>
          <w:rFonts w:cs="Times New Roman"/>
          <w:spacing w:val="1"/>
        </w:rPr>
        <w:t>t</w:t>
      </w:r>
      <w:r w:rsidRPr="00B70437">
        <w:rPr>
          <w:rFonts w:cs="Times New Roman"/>
          <w:spacing w:val="-1"/>
        </w:rPr>
        <w:t>i</w:t>
      </w:r>
      <w:r w:rsidRPr="00B70437">
        <w:rPr>
          <w:rFonts w:cs="Times New Roman"/>
        </w:rPr>
        <w:t xml:space="preserve">on </w:t>
      </w:r>
      <w:r w:rsidRPr="00B70437">
        <w:rPr>
          <w:rFonts w:cs="Times New Roman"/>
          <w:spacing w:val="1"/>
        </w:rPr>
        <w:t>f</w:t>
      </w:r>
      <w:r w:rsidRPr="00B70437">
        <w:rPr>
          <w:rFonts w:cs="Times New Roman"/>
          <w:spacing w:val="-2"/>
        </w:rPr>
        <w:t>o</w:t>
      </w:r>
      <w:r w:rsidRPr="00B70437">
        <w:rPr>
          <w:rFonts w:cs="Times New Roman"/>
        </w:rPr>
        <w:t>r</w:t>
      </w:r>
      <w:r w:rsidRPr="00B70437">
        <w:rPr>
          <w:rFonts w:cs="Times New Roman"/>
          <w:spacing w:val="-1"/>
        </w:rPr>
        <w:t xml:space="preserve"> </w:t>
      </w:r>
      <w:r w:rsidRPr="00B70437">
        <w:rPr>
          <w:rFonts w:cs="Times New Roman"/>
          <w:spacing w:val="1"/>
        </w:rPr>
        <w:t>t</w:t>
      </w:r>
      <w:r w:rsidRPr="00B70437">
        <w:rPr>
          <w:rFonts w:cs="Times New Roman"/>
          <w:spacing w:val="-2"/>
        </w:rPr>
        <w:t>h</w:t>
      </w:r>
      <w:r w:rsidRPr="00B70437">
        <w:rPr>
          <w:rFonts w:cs="Times New Roman"/>
        </w:rPr>
        <w:t>e</w:t>
      </w:r>
      <w:r w:rsidRPr="00B70437">
        <w:rPr>
          <w:rFonts w:cs="Times New Roman"/>
          <w:spacing w:val="1"/>
        </w:rPr>
        <w:t xml:space="preserve"> </w:t>
      </w:r>
      <w:r w:rsidRPr="00B70437">
        <w:rPr>
          <w:rFonts w:cs="Times New Roman"/>
          <w:spacing w:val="-1"/>
        </w:rPr>
        <w:t>C</w:t>
      </w:r>
      <w:r w:rsidRPr="00B70437">
        <w:rPr>
          <w:rFonts w:cs="Times New Roman"/>
        </w:rPr>
        <w:t>o</w:t>
      </w:r>
      <w:r w:rsidRPr="00B70437">
        <w:rPr>
          <w:rFonts w:cs="Times New Roman"/>
          <w:spacing w:val="-3"/>
        </w:rPr>
        <w:t>m</w:t>
      </w:r>
      <w:r w:rsidRPr="00B70437">
        <w:rPr>
          <w:rFonts w:cs="Times New Roman"/>
        </w:rPr>
        <w:t>p</w:t>
      </w:r>
      <w:r w:rsidRPr="00B70437">
        <w:rPr>
          <w:rFonts w:cs="Times New Roman"/>
          <w:spacing w:val="1"/>
        </w:rPr>
        <w:t>lia</w:t>
      </w:r>
      <w:r w:rsidRPr="00B70437">
        <w:rPr>
          <w:rFonts w:cs="Times New Roman"/>
        </w:rPr>
        <w:t>n</w:t>
      </w:r>
      <w:r w:rsidRPr="00B70437">
        <w:rPr>
          <w:rFonts w:cs="Times New Roman"/>
          <w:spacing w:val="1"/>
        </w:rPr>
        <w:t>c</w:t>
      </w:r>
      <w:r w:rsidRPr="00B70437">
        <w:rPr>
          <w:rFonts w:cs="Times New Roman"/>
        </w:rPr>
        <w:t>e</w:t>
      </w:r>
      <w:r w:rsidRPr="00B70437">
        <w:rPr>
          <w:rFonts w:cs="Times New Roman"/>
          <w:spacing w:val="-2"/>
        </w:rPr>
        <w:t xml:space="preserve"> </w:t>
      </w:r>
      <w:r w:rsidRPr="00B70437">
        <w:rPr>
          <w:rFonts w:cs="Times New Roman"/>
          <w:spacing w:val="-1"/>
        </w:rPr>
        <w:t>O</w:t>
      </w:r>
      <w:r w:rsidRPr="00B70437">
        <w:rPr>
          <w:rFonts w:cs="Times New Roman"/>
          <w:spacing w:val="1"/>
        </w:rPr>
        <w:t>f</w:t>
      </w:r>
      <w:r w:rsidRPr="00B70437">
        <w:rPr>
          <w:rFonts w:cs="Times New Roman"/>
          <w:spacing w:val="-1"/>
        </w:rPr>
        <w:t>f</w:t>
      </w:r>
      <w:r w:rsidRPr="00B70437">
        <w:rPr>
          <w:rFonts w:cs="Times New Roman"/>
          <w:spacing w:val="1"/>
        </w:rPr>
        <w:t>ic</w:t>
      </w:r>
      <w:r w:rsidRPr="00B70437">
        <w:rPr>
          <w:rFonts w:cs="Times New Roman"/>
          <w:spacing w:val="-2"/>
        </w:rPr>
        <w:t>e</w:t>
      </w:r>
      <w:r w:rsidRPr="00B70437">
        <w:rPr>
          <w:rFonts w:cs="Times New Roman"/>
        </w:rPr>
        <w:t>r</w:t>
      </w:r>
      <w:r w:rsidRPr="00B70437">
        <w:rPr>
          <w:rFonts w:cs="Times New Roman"/>
          <w:spacing w:val="1"/>
        </w:rPr>
        <w:t xml:space="preserve"> a</w:t>
      </w:r>
      <w:r w:rsidRPr="00B70437">
        <w:rPr>
          <w:rFonts w:cs="Times New Roman"/>
          <w:spacing w:val="-2"/>
        </w:rPr>
        <w:t>n</w:t>
      </w:r>
      <w:r w:rsidRPr="00B70437">
        <w:rPr>
          <w:rFonts w:cs="Times New Roman"/>
        </w:rPr>
        <w:t xml:space="preserve">d </w:t>
      </w:r>
      <w:r w:rsidRPr="00B70437">
        <w:rPr>
          <w:rFonts w:cs="Times New Roman"/>
          <w:spacing w:val="-1"/>
        </w:rPr>
        <w:t>t</w:t>
      </w:r>
      <w:r w:rsidRPr="00B70437">
        <w:rPr>
          <w:rFonts w:cs="Times New Roman"/>
        </w:rPr>
        <w:t>he Contractor</w:t>
      </w:r>
      <w:r w:rsidRPr="00B70437">
        <w:rPr>
          <w:rFonts w:cs="Times New Roman"/>
          <w:spacing w:val="-1"/>
        </w:rPr>
        <w:t>’</w:t>
      </w:r>
      <w:r w:rsidRPr="00B70437">
        <w:rPr>
          <w:rFonts w:cs="Times New Roman"/>
        </w:rPr>
        <w:t>s</w:t>
      </w:r>
      <w:r w:rsidRPr="00B70437">
        <w:rPr>
          <w:rFonts w:cs="Times New Roman"/>
          <w:spacing w:val="1"/>
        </w:rPr>
        <w:t xml:space="preserve"> e</w:t>
      </w:r>
      <w:r w:rsidRPr="00B70437">
        <w:rPr>
          <w:rFonts w:cs="Times New Roman"/>
          <w:spacing w:val="-3"/>
        </w:rPr>
        <w:t>m</w:t>
      </w:r>
      <w:r w:rsidRPr="00B70437">
        <w:rPr>
          <w:rFonts w:cs="Times New Roman"/>
        </w:rPr>
        <w:t>p</w:t>
      </w:r>
      <w:r w:rsidRPr="00B70437">
        <w:rPr>
          <w:rFonts w:cs="Times New Roman"/>
          <w:spacing w:val="1"/>
        </w:rPr>
        <w:t>l</w:t>
      </w:r>
      <w:r w:rsidRPr="00B70437">
        <w:rPr>
          <w:rFonts w:cs="Times New Roman"/>
        </w:rPr>
        <w:t>o</w:t>
      </w:r>
      <w:r w:rsidRPr="00B70437">
        <w:rPr>
          <w:rFonts w:cs="Times New Roman"/>
          <w:spacing w:val="-2"/>
        </w:rPr>
        <w:t>y</w:t>
      </w:r>
      <w:r w:rsidRPr="00B70437">
        <w:rPr>
          <w:rFonts w:cs="Times New Roman"/>
          <w:spacing w:val="1"/>
        </w:rPr>
        <w:t>ee</w:t>
      </w:r>
      <w:r w:rsidRPr="00B70437">
        <w:rPr>
          <w:rFonts w:cs="Times New Roman"/>
        </w:rPr>
        <w:t>s</w:t>
      </w:r>
      <w:r w:rsidRPr="00B70437">
        <w:rPr>
          <w:rFonts w:cs="Times New Roman"/>
          <w:spacing w:val="-2"/>
        </w:rPr>
        <w:t xml:space="preserve"> </w:t>
      </w:r>
      <w:r w:rsidRPr="00B70437">
        <w:rPr>
          <w:rFonts w:cs="Times New Roman"/>
          <w:spacing w:val="-1"/>
        </w:rPr>
        <w:t>w</w:t>
      </w:r>
      <w:r w:rsidRPr="00B70437">
        <w:rPr>
          <w:rFonts w:cs="Times New Roman"/>
        </w:rPr>
        <w:t xml:space="preserve">ho </w:t>
      </w:r>
      <w:r w:rsidRPr="00B70437">
        <w:rPr>
          <w:rFonts w:cs="Times New Roman"/>
          <w:spacing w:val="-1"/>
        </w:rPr>
        <w:t>w</w:t>
      </w:r>
      <w:r w:rsidRPr="00B70437">
        <w:rPr>
          <w:rFonts w:cs="Times New Roman"/>
          <w:spacing w:val="1"/>
        </w:rPr>
        <w:t>i</w:t>
      </w:r>
      <w:r w:rsidRPr="00B70437">
        <w:rPr>
          <w:rFonts w:cs="Times New Roman"/>
          <w:spacing w:val="-1"/>
        </w:rPr>
        <w:t>l</w:t>
      </w:r>
      <w:r w:rsidRPr="00B70437">
        <w:rPr>
          <w:rFonts w:cs="Times New Roman"/>
        </w:rPr>
        <w:t>l</w:t>
      </w:r>
      <w:r w:rsidRPr="00B70437">
        <w:rPr>
          <w:rFonts w:cs="Times New Roman"/>
          <w:spacing w:val="1"/>
        </w:rPr>
        <w:t xml:space="preserve"> </w:t>
      </w:r>
      <w:r w:rsidRPr="00B70437">
        <w:rPr>
          <w:rFonts w:cs="Times New Roman"/>
        </w:rPr>
        <w:t>be</w:t>
      </w:r>
      <w:r w:rsidRPr="00B70437">
        <w:rPr>
          <w:rFonts w:cs="Times New Roman"/>
          <w:spacing w:val="1"/>
        </w:rPr>
        <w:t xml:space="preserve"> </w:t>
      </w:r>
      <w:r w:rsidRPr="00B70437">
        <w:rPr>
          <w:rFonts w:cs="Times New Roman"/>
          <w:spacing w:val="-2"/>
        </w:rPr>
        <w:t>p</w:t>
      </w:r>
      <w:r w:rsidRPr="00B70437">
        <w:rPr>
          <w:rFonts w:cs="Times New Roman"/>
          <w:spacing w:val="1"/>
        </w:rPr>
        <w:t>r</w:t>
      </w:r>
      <w:r w:rsidRPr="00B70437">
        <w:rPr>
          <w:rFonts w:cs="Times New Roman"/>
        </w:rPr>
        <w:t>o</w:t>
      </w:r>
      <w:r w:rsidRPr="00B70437">
        <w:rPr>
          <w:rFonts w:cs="Times New Roman"/>
          <w:spacing w:val="-2"/>
        </w:rPr>
        <w:t>v</w:t>
      </w:r>
      <w:r w:rsidRPr="00B70437">
        <w:rPr>
          <w:rFonts w:cs="Times New Roman"/>
          <w:spacing w:val="1"/>
        </w:rPr>
        <w:t>i</w:t>
      </w:r>
      <w:r w:rsidRPr="00B70437">
        <w:rPr>
          <w:rFonts w:cs="Times New Roman"/>
        </w:rPr>
        <w:t>d</w:t>
      </w:r>
      <w:r w:rsidRPr="00B70437">
        <w:rPr>
          <w:rFonts w:cs="Times New Roman"/>
          <w:spacing w:val="1"/>
        </w:rPr>
        <w:t>e</w:t>
      </w:r>
      <w:r w:rsidRPr="00B70437">
        <w:rPr>
          <w:rFonts w:cs="Times New Roman"/>
        </w:rPr>
        <w:t>d</w:t>
      </w:r>
      <w:r w:rsidRPr="00B70437">
        <w:rPr>
          <w:rFonts w:cs="Times New Roman"/>
          <w:spacing w:val="-2"/>
        </w:rPr>
        <w:t xml:space="preserve"> </w:t>
      </w:r>
      <w:r w:rsidRPr="00B70437">
        <w:rPr>
          <w:rFonts w:cs="Times New Roman"/>
          <w:spacing w:val="1"/>
        </w:rPr>
        <w:t>t</w:t>
      </w:r>
      <w:r w:rsidRPr="00B70437">
        <w:rPr>
          <w:rFonts w:cs="Times New Roman"/>
        </w:rPr>
        <w:t xml:space="preserve">o </w:t>
      </w:r>
      <w:r w:rsidRPr="00B70437">
        <w:rPr>
          <w:rFonts w:cs="Times New Roman"/>
          <w:spacing w:val="-2"/>
        </w:rPr>
        <w:t>d</w:t>
      </w:r>
      <w:r w:rsidRPr="00B70437">
        <w:rPr>
          <w:rFonts w:cs="Times New Roman"/>
          <w:spacing w:val="1"/>
        </w:rPr>
        <w:t>e</w:t>
      </w:r>
      <w:r w:rsidRPr="00B70437">
        <w:rPr>
          <w:rFonts w:cs="Times New Roman"/>
          <w:spacing w:val="-1"/>
        </w:rPr>
        <w:t>t</w:t>
      </w:r>
      <w:r w:rsidRPr="00B70437">
        <w:rPr>
          <w:rFonts w:cs="Times New Roman"/>
          <w:spacing w:val="1"/>
        </w:rPr>
        <w:t>ec</w:t>
      </w:r>
      <w:r w:rsidRPr="00B70437">
        <w:rPr>
          <w:rFonts w:cs="Times New Roman"/>
        </w:rPr>
        <w:t>t</w:t>
      </w:r>
      <w:r w:rsidRPr="00B70437">
        <w:rPr>
          <w:rFonts w:cs="Times New Roman"/>
          <w:spacing w:val="-1"/>
        </w:rPr>
        <w:t xml:space="preserve"> </w:t>
      </w:r>
      <w:r w:rsidRPr="00B70437">
        <w:rPr>
          <w:rFonts w:cs="Times New Roman"/>
          <w:spacing w:val="1"/>
        </w:rPr>
        <w:t>fr</w:t>
      </w:r>
      <w:r w:rsidRPr="00B70437">
        <w:rPr>
          <w:rFonts w:cs="Times New Roman"/>
          <w:spacing w:val="-2"/>
        </w:rPr>
        <w:t>a</w:t>
      </w:r>
      <w:r w:rsidRPr="00B70437">
        <w:rPr>
          <w:rFonts w:cs="Times New Roman"/>
        </w:rPr>
        <w:t>ud.</w:t>
      </w:r>
      <w:r w:rsidRPr="00B70437">
        <w:rPr>
          <w:rFonts w:cs="Times New Roman"/>
          <w:spacing w:val="48"/>
        </w:rPr>
        <w:t xml:space="preserve"> </w:t>
      </w:r>
      <w:r w:rsidRPr="00B70437">
        <w:rPr>
          <w:rFonts w:cs="Times New Roman"/>
        </w:rPr>
        <w:t>T</w:t>
      </w:r>
      <w:r w:rsidRPr="00B70437">
        <w:rPr>
          <w:rFonts w:cs="Times New Roman"/>
          <w:spacing w:val="1"/>
        </w:rPr>
        <w:t>ra</w:t>
      </w:r>
      <w:r w:rsidRPr="00B70437">
        <w:rPr>
          <w:rFonts w:cs="Times New Roman"/>
          <w:spacing w:val="-1"/>
        </w:rPr>
        <w:t>i</w:t>
      </w:r>
      <w:r w:rsidRPr="00B70437">
        <w:rPr>
          <w:rFonts w:cs="Times New Roman"/>
        </w:rPr>
        <w:t>n</w:t>
      </w:r>
      <w:r w:rsidRPr="00B70437">
        <w:rPr>
          <w:rFonts w:cs="Times New Roman"/>
          <w:spacing w:val="1"/>
        </w:rPr>
        <w:t>i</w:t>
      </w:r>
      <w:r w:rsidRPr="00B70437">
        <w:rPr>
          <w:rFonts w:cs="Times New Roman"/>
        </w:rPr>
        <w:t>ng</w:t>
      </w:r>
      <w:r w:rsidRPr="00B70437">
        <w:rPr>
          <w:rFonts w:cs="Times New Roman"/>
          <w:spacing w:val="-2"/>
        </w:rPr>
        <w:t xml:space="preserve"> </w:t>
      </w:r>
      <w:r w:rsidRPr="00B70437">
        <w:rPr>
          <w:rFonts w:cs="Times New Roman"/>
          <w:spacing w:val="-3"/>
        </w:rPr>
        <w:t>m</w:t>
      </w:r>
      <w:r w:rsidRPr="00B70437">
        <w:rPr>
          <w:rFonts w:cs="Times New Roman"/>
        </w:rPr>
        <w:t>u</w:t>
      </w:r>
      <w:r w:rsidRPr="00B70437">
        <w:rPr>
          <w:rFonts w:cs="Times New Roman"/>
          <w:spacing w:val="1"/>
        </w:rPr>
        <w:t>s</w:t>
      </w:r>
      <w:r w:rsidRPr="00B70437">
        <w:rPr>
          <w:rFonts w:cs="Times New Roman"/>
        </w:rPr>
        <w:t>t</w:t>
      </w:r>
      <w:r w:rsidRPr="00B70437">
        <w:rPr>
          <w:rFonts w:cs="Times New Roman"/>
          <w:spacing w:val="1"/>
        </w:rPr>
        <w:t xml:space="preserve"> </w:t>
      </w:r>
      <w:r w:rsidRPr="00B70437">
        <w:rPr>
          <w:rFonts w:cs="Times New Roman"/>
        </w:rPr>
        <w:t>be</w:t>
      </w:r>
      <w:r w:rsidRPr="00B70437">
        <w:rPr>
          <w:rFonts w:cs="Times New Roman"/>
          <w:spacing w:val="-2"/>
        </w:rPr>
        <w:t xml:space="preserve"> </w:t>
      </w:r>
      <w:r w:rsidRPr="00B70437">
        <w:rPr>
          <w:rFonts w:cs="Times New Roman"/>
          <w:spacing w:val="1"/>
        </w:rPr>
        <w:t>a</w:t>
      </w:r>
      <w:r w:rsidRPr="00B70437">
        <w:rPr>
          <w:rFonts w:cs="Times New Roman"/>
        </w:rPr>
        <w:t>nnu</w:t>
      </w:r>
      <w:r w:rsidRPr="00B70437">
        <w:rPr>
          <w:rFonts w:cs="Times New Roman"/>
          <w:spacing w:val="-2"/>
        </w:rPr>
        <w:t>a</w:t>
      </w:r>
      <w:r w:rsidRPr="00B70437">
        <w:rPr>
          <w:rFonts w:cs="Times New Roman"/>
        </w:rPr>
        <w:t>l, at minimum,</w:t>
      </w:r>
      <w:r w:rsidRPr="00B70437">
        <w:rPr>
          <w:rFonts w:cs="Times New Roman"/>
          <w:spacing w:val="1"/>
        </w:rPr>
        <w:t xml:space="preserve"> a</w:t>
      </w:r>
      <w:r w:rsidRPr="00B70437">
        <w:rPr>
          <w:rFonts w:cs="Times New Roman"/>
        </w:rPr>
        <w:t xml:space="preserve">nd </w:t>
      </w:r>
      <w:r w:rsidRPr="00B70437">
        <w:rPr>
          <w:rFonts w:cs="Times New Roman"/>
          <w:spacing w:val="1"/>
        </w:rPr>
        <w:t>a</w:t>
      </w:r>
      <w:r w:rsidRPr="00B70437">
        <w:rPr>
          <w:rFonts w:cs="Times New Roman"/>
        </w:rPr>
        <w:t>dd</w:t>
      </w:r>
      <w:r w:rsidRPr="00B70437">
        <w:rPr>
          <w:rFonts w:cs="Times New Roman"/>
          <w:spacing w:val="1"/>
        </w:rPr>
        <w:t>r</w:t>
      </w:r>
      <w:r w:rsidRPr="00B70437">
        <w:rPr>
          <w:rFonts w:cs="Times New Roman"/>
          <w:spacing w:val="-2"/>
        </w:rPr>
        <w:t>e</w:t>
      </w:r>
      <w:r w:rsidRPr="00B70437">
        <w:rPr>
          <w:rFonts w:cs="Times New Roman"/>
          <w:spacing w:val="1"/>
        </w:rPr>
        <w:t>s</w:t>
      </w:r>
      <w:r w:rsidRPr="00B70437">
        <w:rPr>
          <w:rFonts w:cs="Times New Roman"/>
        </w:rPr>
        <w:t>s</w:t>
      </w:r>
      <w:r w:rsidRPr="00B70437">
        <w:rPr>
          <w:rFonts w:cs="Times New Roman"/>
          <w:spacing w:val="-2"/>
        </w:rPr>
        <w:t xml:space="preserve"> </w:t>
      </w:r>
      <w:r w:rsidRPr="00B70437">
        <w:rPr>
          <w:rFonts w:cs="Times New Roman"/>
          <w:spacing w:val="1"/>
        </w:rPr>
        <w:t>t</w:t>
      </w:r>
      <w:r w:rsidRPr="00B70437">
        <w:rPr>
          <w:rFonts w:cs="Times New Roman"/>
        </w:rPr>
        <w:t>he</w:t>
      </w:r>
      <w:r w:rsidRPr="00B70437">
        <w:rPr>
          <w:rFonts w:cs="Times New Roman"/>
          <w:spacing w:val="1"/>
        </w:rPr>
        <w:t xml:space="preserve"> </w:t>
      </w:r>
      <w:r w:rsidRPr="00B70437">
        <w:rPr>
          <w:rFonts w:cs="Times New Roman"/>
          <w:spacing w:val="-3"/>
        </w:rPr>
        <w:t>F</w:t>
      </w:r>
      <w:r w:rsidRPr="00B70437">
        <w:rPr>
          <w:rFonts w:cs="Times New Roman"/>
          <w:spacing w:val="1"/>
        </w:rPr>
        <w:t>al</w:t>
      </w:r>
      <w:r w:rsidRPr="00B70437">
        <w:rPr>
          <w:rFonts w:cs="Times New Roman"/>
          <w:spacing w:val="-2"/>
        </w:rPr>
        <w:t>s</w:t>
      </w:r>
      <w:r w:rsidRPr="00B70437">
        <w:rPr>
          <w:rFonts w:cs="Times New Roman"/>
        </w:rPr>
        <w:t>e</w:t>
      </w:r>
      <w:r w:rsidRPr="00B70437">
        <w:rPr>
          <w:rFonts w:cs="Times New Roman"/>
          <w:spacing w:val="1"/>
        </w:rPr>
        <w:t xml:space="preserve"> </w:t>
      </w:r>
      <w:r w:rsidRPr="00B70437">
        <w:rPr>
          <w:rFonts w:cs="Times New Roman"/>
          <w:spacing w:val="-1"/>
        </w:rPr>
        <w:t>Cl</w:t>
      </w:r>
      <w:r w:rsidRPr="00B70437">
        <w:rPr>
          <w:rFonts w:cs="Times New Roman"/>
          <w:spacing w:val="1"/>
        </w:rPr>
        <w:t>ai</w:t>
      </w:r>
      <w:r w:rsidRPr="00B70437">
        <w:rPr>
          <w:rFonts w:cs="Times New Roman"/>
          <w:spacing w:val="-3"/>
        </w:rPr>
        <w:t>m</w:t>
      </w:r>
      <w:r w:rsidRPr="00B70437">
        <w:rPr>
          <w:rFonts w:cs="Times New Roman"/>
        </w:rPr>
        <w:t>s</w:t>
      </w:r>
      <w:r w:rsidRPr="00B70437">
        <w:rPr>
          <w:rFonts w:cs="Times New Roman"/>
          <w:spacing w:val="1"/>
        </w:rPr>
        <w:t xml:space="preserve"> </w:t>
      </w:r>
      <w:r w:rsidRPr="00B70437">
        <w:rPr>
          <w:rFonts w:cs="Times New Roman"/>
          <w:spacing w:val="-1"/>
        </w:rPr>
        <w:t>A</w:t>
      </w:r>
      <w:r w:rsidRPr="00B70437">
        <w:rPr>
          <w:rFonts w:cs="Times New Roman"/>
          <w:spacing w:val="1"/>
        </w:rPr>
        <w:t>ct</w:t>
      </w:r>
      <w:r w:rsidRPr="00B70437">
        <w:rPr>
          <w:rFonts w:cs="Times New Roman"/>
        </w:rPr>
        <w:t xml:space="preserve">, </w:t>
      </w:r>
      <w:r w:rsidRPr="00B70437">
        <w:rPr>
          <w:rFonts w:cs="Times New Roman"/>
          <w:spacing w:val="-2"/>
        </w:rPr>
        <w:t>a</w:t>
      </w:r>
      <w:r w:rsidRPr="00B70437">
        <w:rPr>
          <w:rFonts w:cs="Times New Roman"/>
        </w:rPr>
        <w:t>s</w:t>
      </w:r>
      <w:r w:rsidRPr="00B70437">
        <w:rPr>
          <w:rFonts w:cs="Times New Roman"/>
          <w:spacing w:val="1"/>
        </w:rPr>
        <w:t xml:space="preserve"> </w:t>
      </w:r>
      <w:r w:rsidRPr="00B70437">
        <w:rPr>
          <w:rFonts w:cs="Times New Roman"/>
        </w:rPr>
        <w:t>d</w:t>
      </w:r>
      <w:r w:rsidRPr="00B70437">
        <w:rPr>
          <w:rFonts w:cs="Times New Roman"/>
          <w:spacing w:val="-1"/>
        </w:rPr>
        <w:t>i</w:t>
      </w:r>
      <w:r w:rsidRPr="00B70437">
        <w:rPr>
          <w:rFonts w:cs="Times New Roman"/>
          <w:spacing w:val="1"/>
        </w:rPr>
        <w:t>r</w:t>
      </w:r>
      <w:r w:rsidRPr="00B70437">
        <w:rPr>
          <w:rFonts w:cs="Times New Roman"/>
          <w:spacing w:val="-2"/>
        </w:rPr>
        <w:t>e</w:t>
      </w:r>
      <w:r w:rsidRPr="00B70437">
        <w:rPr>
          <w:rFonts w:cs="Times New Roman"/>
          <w:spacing w:val="1"/>
        </w:rPr>
        <w:t>ct</w:t>
      </w:r>
      <w:r w:rsidRPr="00B70437">
        <w:rPr>
          <w:rFonts w:cs="Times New Roman"/>
          <w:spacing w:val="-2"/>
        </w:rPr>
        <w:t>e</w:t>
      </w:r>
      <w:r w:rsidRPr="00B70437">
        <w:rPr>
          <w:rFonts w:cs="Times New Roman"/>
        </w:rPr>
        <w:t>d by</w:t>
      </w:r>
      <w:r w:rsidRPr="00B70437">
        <w:rPr>
          <w:rFonts w:cs="Times New Roman"/>
          <w:spacing w:val="-2"/>
        </w:rPr>
        <w:t xml:space="preserve"> </w:t>
      </w:r>
      <w:r w:rsidRPr="00B70437">
        <w:rPr>
          <w:rFonts w:cs="Times New Roman"/>
          <w:spacing w:val="-1"/>
        </w:rPr>
        <w:t>C</w:t>
      </w:r>
      <w:r w:rsidRPr="00B70437">
        <w:rPr>
          <w:rFonts w:cs="Times New Roman"/>
          <w:spacing w:val="1"/>
        </w:rPr>
        <w:t>M</w:t>
      </w:r>
      <w:r w:rsidRPr="00B70437">
        <w:rPr>
          <w:rFonts w:cs="Times New Roman"/>
        </w:rPr>
        <w:t>S.</w:t>
      </w:r>
      <w:bookmarkEnd w:id="844"/>
    </w:p>
    <w:p w:rsidR="00B70437" w:rsidRPr="00B70437" w:rsidRDefault="00B70437" w:rsidP="00B70437">
      <w:pPr>
        <w:pStyle w:val="Heading4"/>
        <w:numPr>
          <w:ilvl w:val="0"/>
          <w:numId w:val="0"/>
        </w:num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45" w:name="_Toc404710624"/>
      <w:r w:rsidRPr="00B70437">
        <w:rPr>
          <w:rFonts w:cs="Times New Roman"/>
        </w:rPr>
        <w:t>Eff</w:t>
      </w:r>
      <w:r w:rsidRPr="00B70437">
        <w:rPr>
          <w:rFonts w:cs="Times New Roman"/>
          <w:spacing w:val="-2"/>
        </w:rPr>
        <w:t>e</w:t>
      </w:r>
      <w:r w:rsidRPr="00B70437">
        <w:rPr>
          <w:rFonts w:cs="Times New Roman"/>
        </w:rPr>
        <w:t>c</w:t>
      </w:r>
      <w:r w:rsidRPr="00B70437">
        <w:rPr>
          <w:rFonts w:cs="Times New Roman"/>
          <w:spacing w:val="-1"/>
        </w:rPr>
        <w:t>t</w:t>
      </w:r>
      <w:r w:rsidRPr="00B70437">
        <w:rPr>
          <w:rFonts w:cs="Times New Roman"/>
        </w:rPr>
        <w:t>i</w:t>
      </w:r>
      <w:r w:rsidRPr="00B70437">
        <w:rPr>
          <w:rFonts w:cs="Times New Roman"/>
          <w:spacing w:val="-2"/>
        </w:rPr>
        <w:t>v</w:t>
      </w:r>
      <w:r w:rsidRPr="00B70437">
        <w:rPr>
          <w:rFonts w:cs="Times New Roman"/>
        </w:rPr>
        <w:t>e li</w:t>
      </w:r>
      <w:r w:rsidRPr="00B70437">
        <w:rPr>
          <w:rFonts w:cs="Times New Roman"/>
          <w:spacing w:val="-2"/>
        </w:rPr>
        <w:t>n</w:t>
      </w:r>
      <w:r w:rsidRPr="00B70437">
        <w:rPr>
          <w:rFonts w:cs="Times New Roman"/>
        </w:rPr>
        <w:t xml:space="preserve">es </w:t>
      </w:r>
      <w:r w:rsidRPr="00B70437">
        <w:rPr>
          <w:rFonts w:cs="Times New Roman"/>
          <w:spacing w:val="-2"/>
        </w:rPr>
        <w:t>o</w:t>
      </w:r>
      <w:r w:rsidRPr="00B70437">
        <w:rPr>
          <w:rFonts w:cs="Times New Roman"/>
        </w:rPr>
        <w:t>f co</w:t>
      </w:r>
      <w:r w:rsidRPr="00B70437">
        <w:rPr>
          <w:rFonts w:cs="Times New Roman"/>
          <w:spacing w:val="-3"/>
        </w:rPr>
        <w:t>mm</w:t>
      </w:r>
      <w:r w:rsidRPr="00B70437">
        <w:rPr>
          <w:rFonts w:cs="Times New Roman"/>
        </w:rPr>
        <w:t>unica</w:t>
      </w:r>
      <w:r w:rsidRPr="00B70437">
        <w:rPr>
          <w:rFonts w:cs="Times New Roman"/>
          <w:spacing w:val="-1"/>
        </w:rPr>
        <w:t>t</w:t>
      </w:r>
      <w:r w:rsidRPr="00B70437">
        <w:rPr>
          <w:rFonts w:cs="Times New Roman"/>
        </w:rPr>
        <w:t xml:space="preserve">ion </w:t>
      </w:r>
      <w:r w:rsidRPr="00B70437">
        <w:rPr>
          <w:rFonts w:cs="Times New Roman"/>
          <w:spacing w:val="-2"/>
        </w:rPr>
        <w:t>b</w:t>
      </w:r>
      <w:r w:rsidRPr="00B70437">
        <w:rPr>
          <w:rFonts w:cs="Times New Roman"/>
        </w:rPr>
        <w:t>et</w:t>
      </w:r>
      <w:r w:rsidRPr="00B70437">
        <w:rPr>
          <w:rFonts w:cs="Times New Roman"/>
          <w:spacing w:val="-1"/>
        </w:rPr>
        <w:t>w</w:t>
      </w:r>
      <w:r w:rsidRPr="00B70437">
        <w:rPr>
          <w:rFonts w:cs="Times New Roman"/>
          <w:spacing w:val="-2"/>
        </w:rPr>
        <w:t>e</w:t>
      </w:r>
      <w:r w:rsidRPr="00B70437">
        <w:rPr>
          <w:rFonts w:cs="Times New Roman"/>
        </w:rPr>
        <w:t>en t</w:t>
      </w:r>
      <w:r w:rsidRPr="00B70437">
        <w:rPr>
          <w:rFonts w:cs="Times New Roman"/>
          <w:spacing w:val="-2"/>
        </w:rPr>
        <w:t>h</w:t>
      </w:r>
      <w:r w:rsidRPr="00B70437">
        <w:rPr>
          <w:rFonts w:cs="Times New Roman"/>
        </w:rPr>
        <w:t xml:space="preserve">e </w:t>
      </w:r>
      <w:r w:rsidRPr="00B70437">
        <w:rPr>
          <w:rFonts w:cs="Times New Roman"/>
          <w:spacing w:val="-1"/>
        </w:rPr>
        <w:t>C</w:t>
      </w:r>
      <w:r w:rsidRPr="00B70437">
        <w:rPr>
          <w:rFonts w:cs="Times New Roman"/>
        </w:rPr>
        <w:t>o</w:t>
      </w:r>
      <w:r w:rsidRPr="00B70437">
        <w:rPr>
          <w:rFonts w:cs="Times New Roman"/>
          <w:spacing w:val="-3"/>
        </w:rPr>
        <w:t>m</w:t>
      </w:r>
      <w:r w:rsidRPr="00B70437">
        <w:rPr>
          <w:rFonts w:cs="Times New Roman"/>
        </w:rPr>
        <w:t>pl</w:t>
      </w:r>
      <w:r w:rsidRPr="00B70437">
        <w:rPr>
          <w:rFonts w:cs="Times New Roman"/>
          <w:spacing w:val="-1"/>
        </w:rPr>
        <w:t>i</w:t>
      </w:r>
      <w:r w:rsidRPr="00B70437">
        <w:rPr>
          <w:rFonts w:cs="Times New Roman"/>
        </w:rPr>
        <w:t xml:space="preserve">ance </w:t>
      </w:r>
      <w:r w:rsidRPr="00B70437">
        <w:rPr>
          <w:rFonts w:cs="Times New Roman"/>
          <w:spacing w:val="-1"/>
        </w:rPr>
        <w:t>Of</w:t>
      </w:r>
      <w:r w:rsidRPr="00B70437">
        <w:rPr>
          <w:rFonts w:cs="Times New Roman"/>
        </w:rPr>
        <w:t>f</w:t>
      </w:r>
      <w:r w:rsidRPr="00B70437">
        <w:rPr>
          <w:rFonts w:cs="Times New Roman"/>
          <w:spacing w:val="-1"/>
        </w:rPr>
        <w:t>i</w:t>
      </w:r>
      <w:r w:rsidRPr="00B70437">
        <w:rPr>
          <w:rFonts w:cs="Times New Roman"/>
        </w:rPr>
        <w:t>c</w:t>
      </w:r>
      <w:r w:rsidRPr="00B70437">
        <w:rPr>
          <w:rFonts w:cs="Times New Roman"/>
          <w:spacing w:val="-2"/>
        </w:rPr>
        <w:t>e</w:t>
      </w:r>
      <w:r w:rsidRPr="00B70437">
        <w:rPr>
          <w:rFonts w:cs="Times New Roman"/>
        </w:rPr>
        <w:t>r and</w:t>
      </w:r>
      <w:r w:rsidRPr="00B70437">
        <w:rPr>
          <w:rFonts w:cs="Times New Roman"/>
          <w:spacing w:val="-2"/>
        </w:rPr>
        <w:t xml:space="preserve"> </w:t>
      </w:r>
      <w:r w:rsidRPr="00B70437">
        <w:rPr>
          <w:rFonts w:cs="Times New Roman"/>
        </w:rPr>
        <w:t>the</w:t>
      </w:r>
      <w:r w:rsidRPr="00B70437">
        <w:rPr>
          <w:rFonts w:cs="Times New Roman"/>
          <w:spacing w:val="-2"/>
        </w:rPr>
        <w:t xml:space="preserve"> </w:t>
      </w:r>
      <w:r w:rsidRPr="00B70437">
        <w:rPr>
          <w:rFonts w:cs="Times New Roman"/>
        </w:rPr>
        <w:t>or</w:t>
      </w:r>
      <w:r w:rsidRPr="00B70437">
        <w:rPr>
          <w:rFonts w:cs="Times New Roman"/>
          <w:spacing w:val="-2"/>
        </w:rPr>
        <w:t>g</w:t>
      </w:r>
      <w:r w:rsidRPr="00B70437">
        <w:rPr>
          <w:rFonts w:cs="Times New Roman"/>
        </w:rPr>
        <w:t>an</w:t>
      </w:r>
      <w:r w:rsidRPr="00B70437">
        <w:rPr>
          <w:rFonts w:cs="Times New Roman"/>
          <w:spacing w:val="-1"/>
        </w:rPr>
        <w:t>i</w:t>
      </w:r>
      <w:r w:rsidRPr="00B70437">
        <w:rPr>
          <w:rFonts w:cs="Times New Roman"/>
          <w:spacing w:val="-2"/>
        </w:rPr>
        <w:t>z</w:t>
      </w:r>
      <w:r w:rsidRPr="00B70437">
        <w:rPr>
          <w:rFonts w:cs="Times New Roman"/>
        </w:rPr>
        <w:t>ation</w:t>
      </w:r>
      <w:r w:rsidRPr="00B70437">
        <w:rPr>
          <w:rFonts w:cs="Times New Roman"/>
          <w:spacing w:val="-1"/>
        </w:rPr>
        <w:t>’</w:t>
      </w:r>
      <w:r w:rsidRPr="00B70437">
        <w:rPr>
          <w:rFonts w:cs="Times New Roman"/>
        </w:rPr>
        <w:t>s e</w:t>
      </w:r>
      <w:r w:rsidRPr="00B70437">
        <w:rPr>
          <w:rFonts w:cs="Times New Roman"/>
          <w:spacing w:val="-3"/>
        </w:rPr>
        <w:t>m</w:t>
      </w:r>
      <w:r w:rsidRPr="00B70437">
        <w:rPr>
          <w:rFonts w:cs="Times New Roman"/>
        </w:rPr>
        <w:t>plo</w:t>
      </w:r>
      <w:r w:rsidRPr="00B70437">
        <w:rPr>
          <w:rFonts w:cs="Times New Roman"/>
          <w:spacing w:val="-2"/>
        </w:rPr>
        <w:t>y</w:t>
      </w:r>
      <w:r w:rsidRPr="00B70437">
        <w:rPr>
          <w:rFonts w:cs="Times New Roman"/>
        </w:rPr>
        <w:t>ees.</w:t>
      </w:r>
      <w:bookmarkEnd w:id="845"/>
    </w:p>
    <w:p w:rsidR="00B70437" w:rsidRPr="00B70437" w:rsidRDefault="00B70437" w:rsidP="00B70437">
      <w:pPr>
        <w:pStyle w:val="Heading4"/>
        <w:numPr>
          <w:ilvl w:val="0"/>
          <w:numId w:val="0"/>
        </w:num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46" w:name="_Toc404710625"/>
      <w:r w:rsidRPr="00B70437">
        <w:rPr>
          <w:rFonts w:cs="Times New Roman"/>
        </w:rPr>
        <w:t>En</w:t>
      </w:r>
      <w:r w:rsidRPr="00B70437">
        <w:rPr>
          <w:rFonts w:cs="Times New Roman"/>
          <w:spacing w:val="1"/>
        </w:rPr>
        <w:t>f</w:t>
      </w:r>
      <w:r w:rsidRPr="00B70437">
        <w:rPr>
          <w:rFonts w:cs="Times New Roman"/>
        </w:rPr>
        <w:t>o</w:t>
      </w:r>
      <w:r w:rsidRPr="00B70437">
        <w:rPr>
          <w:rFonts w:cs="Times New Roman"/>
          <w:spacing w:val="-1"/>
        </w:rPr>
        <w:t>r</w:t>
      </w:r>
      <w:r w:rsidRPr="00B70437">
        <w:rPr>
          <w:rFonts w:cs="Times New Roman"/>
          <w:spacing w:val="1"/>
        </w:rPr>
        <w:t>ce</w:t>
      </w:r>
      <w:r w:rsidRPr="00B70437">
        <w:rPr>
          <w:rFonts w:cs="Times New Roman"/>
          <w:spacing w:val="-3"/>
        </w:rPr>
        <w:t>m</w:t>
      </w:r>
      <w:r w:rsidRPr="00B70437">
        <w:rPr>
          <w:rFonts w:cs="Times New Roman"/>
          <w:spacing w:val="1"/>
        </w:rPr>
        <w:t>e</w:t>
      </w:r>
      <w:r w:rsidRPr="00B70437">
        <w:rPr>
          <w:rFonts w:cs="Times New Roman"/>
        </w:rPr>
        <w:t>nt</w:t>
      </w:r>
      <w:r w:rsidRPr="00B70437">
        <w:rPr>
          <w:rFonts w:cs="Times New Roman"/>
          <w:spacing w:val="1"/>
        </w:rPr>
        <w:t xml:space="preserve"> </w:t>
      </w:r>
      <w:r w:rsidRPr="00B70437">
        <w:rPr>
          <w:rFonts w:cs="Times New Roman"/>
        </w:rPr>
        <w:t>of</w:t>
      </w:r>
      <w:r w:rsidRPr="00B70437">
        <w:rPr>
          <w:rFonts w:cs="Times New Roman"/>
          <w:spacing w:val="-1"/>
        </w:rPr>
        <w:t xml:space="preserve"> </w:t>
      </w:r>
      <w:r w:rsidRPr="00B70437">
        <w:rPr>
          <w:rFonts w:cs="Times New Roman"/>
          <w:spacing w:val="1"/>
        </w:rPr>
        <w:t>s</w:t>
      </w:r>
      <w:r w:rsidRPr="00B70437">
        <w:rPr>
          <w:rFonts w:cs="Times New Roman"/>
          <w:spacing w:val="-1"/>
        </w:rPr>
        <w:t>t</w:t>
      </w:r>
      <w:r w:rsidRPr="00B70437">
        <w:rPr>
          <w:rFonts w:cs="Times New Roman"/>
          <w:spacing w:val="1"/>
        </w:rPr>
        <w:t>a</w:t>
      </w:r>
      <w:r w:rsidRPr="00B70437">
        <w:rPr>
          <w:rFonts w:cs="Times New Roman"/>
        </w:rPr>
        <w:t>nd</w:t>
      </w:r>
      <w:r w:rsidRPr="00B70437">
        <w:rPr>
          <w:rFonts w:cs="Times New Roman"/>
          <w:spacing w:val="-2"/>
        </w:rPr>
        <w:t>a</w:t>
      </w:r>
      <w:r w:rsidRPr="00B70437">
        <w:rPr>
          <w:rFonts w:cs="Times New Roman"/>
          <w:spacing w:val="1"/>
        </w:rPr>
        <w:t>r</w:t>
      </w:r>
      <w:r w:rsidRPr="00B70437">
        <w:rPr>
          <w:rFonts w:cs="Times New Roman"/>
        </w:rPr>
        <w:t>ds</w:t>
      </w:r>
      <w:r w:rsidRPr="00B70437">
        <w:rPr>
          <w:rFonts w:cs="Times New Roman"/>
          <w:spacing w:val="-2"/>
        </w:rPr>
        <w:t xml:space="preserve"> </w:t>
      </w:r>
      <w:r w:rsidRPr="00B70437">
        <w:rPr>
          <w:rFonts w:cs="Times New Roman"/>
          <w:spacing w:val="-1"/>
        </w:rPr>
        <w:t>t</w:t>
      </w:r>
      <w:r w:rsidRPr="00B70437">
        <w:rPr>
          <w:rFonts w:cs="Times New Roman"/>
        </w:rPr>
        <w:t>h</w:t>
      </w:r>
      <w:r w:rsidRPr="00B70437">
        <w:rPr>
          <w:rFonts w:cs="Times New Roman"/>
          <w:spacing w:val="1"/>
        </w:rPr>
        <w:t>r</w:t>
      </w:r>
      <w:r w:rsidRPr="00B70437">
        <w:rPr>
          <w:rFonts w:cs="Times New Roman"/>
        </w:rPr>
        <w:t>ou</w:t>
      </w:r>
      <w:r w:rsidRPr="00B70437">
        <w:rPr>
          <w:rFonts w:cs="Times New Roman"/>
          <w:spacing w:val="-2"/>
        </w:rPr>
        <w:t>g</w:t>
      </w:r>
      <w:r w:rsidRPr="00B70437">
        <w:rPr>
          <w:rFonts w:cs="Times New Roman"/>
        </w:rPr>
        <w:t xml:space="preserve">h </w:t>
      </w:r>
      <w:r w:rsidRPr="00B70437">
        <w:rPr>
          <w:rFonts w:cs="Times New Roman"/>
          <w:spacing w:val="-1"/>
        </w:rPr>
        <w:t>w</w:t>
      </w:r>
      <w:r w:rsidRPr="00B70437">
        <w:rPr>
          <w:rFonts w:cs="Times New Roman"/>
          <w:spacing w:val="1"/>
        </w:rPr>
        <w:t>e</w:t>
      </w:r>
      <w:r w:rsidRPr="00B70437">
        <w:rPr>
          <w:rFonts w:cs="Times New Roman"/>
          <w:spacing w:val="-1"/>
        </w:rPr>
        <w:t>l</w:t>
      </w:r>
      <w:r w:rsidRPr="00B70437">
        <w:rPr>
          <w:rFonts w:cs="Times New Roman"/>
          <w:spacing w:val="1"/>
        </w:rPr>
        <w:t>l</w:t>
      </w:r>
      <w:r w:rsidRPr="00B70437">
        <w:rPr>
          <w:rFonts w:cs="Times New Roman"/>
          <w:spacing w:val="-4"/>
        </w:rPr>
        <w:t>-</w:t>
      </w:r>
      <w:r w:rsidRPr="00B70437">
        <w:rPr>
          <w:rFonts w:cs="Times New Roman"/>
        </w:rPr>
        <w:t>pub</w:t>
      </w:r>
      <w:r w:rsidRPr="00B70437">
        <w:rPr>
          <w:rFonts w:cs="Times New Roman"/>
          <w:spacing w:val="1"/>
        </w:rPr>
        <w:t>lici</w:t>
      </w:r>
      <w:r w:rsidRPr="00B70437">
        <w:rPr>
          <w:rFonts w:cs="Times New Roman"/>
          <w:spacing w:val="-2"/>
        </w:rPr>
        <w:t>z</w:t>
      </w:r>
      <w:r w:rsidRPr="00B70437">
        <w:rPr>
          <w:rFonts w:cs="Times New Roman"/>
          <w:spacing w:val="1"/>
        </w:rPr>
        <w:t>e</w:t>
      </w:r>
      <w:r w:rsidRPr="00B70437">
        <w:rPr>
          <w:rFonts w:cs="Times New Roman"/>
        </w:rPr>
        <w:t xml:space="preserve">d </w:t>
      </w:r>
      <w:r w:rsidRPr="00B70437">
        <w:rPr>
          <w:rFonts w:cs="Times New Roman"/>
          <w:spacing w:val="-2"/>
        </w:rPr>
        <w:t>d</w:t>
      </w:r>
      <w:r w:rsidRPr="00B70437">
        <w:rPr>
          <w:rFonts w:cs="Times New Roman"/>
          <w:spacing w:val="1"/>
        </w:rPr>
        <w:t>i</w:t>
      </w:r>
      <w:r w:rsidRPr="00B70437">
        <w:rPr>
          <w:rFonts w:cs="Times New Roman"/>
          <w:spacing w:val="-2"/>
        </w:rPr>
        <w:t>sc</w:t>
      </w:r>
      <w:r w:rsidRPr="00B70437">
        <w:rPr>
          <w:rFonts w:cs="Times New Roman"/>
          <w:spacing w:val="1"/>
        </w:rPr>
        <w:t>i</w:t>
      </w:r>
      <w:r w:rsidRPr="00B70437">
        <w:rPr>
          <w:rFonts w:cs="Times New Roman"/>
        </w:rPr>
        <w:t>p</w:t>
      </w:r>
      <w:r w:rsidRPr="00B70437">
        <w:rPr>
          <w:rFonts w:cs="Times New Roman"/>
          <w:spacing w:val="-1"/>
        </w:rPr>
        <w:t>l</w:t>
      </w:r>
      <w:r w:rsidRPr="00B70437">
        <w:rPr>
          <w:rFonts w:cs="Times New Roman"/>
          <w:spacing w:val="1"/>
        </w:rPr>
        <w:t>i</w:t>
      </w:r>
      <w:r w:rsidRPr="00B70437">
        <w:rPr>
          <w:rFonts w:cs="Times New Roman"/>
        </w:rPr>
        <w:t>n</w:t>
      </w:r>
      <w:r w:rsidRPr="00B70437">
        <w:rPr>
          <w:rFonts w:cs="Times New Roman"/>
          <w:spacing w:val="-2"/>
        </w:rPr>
        <w:t>a</w:t>
      </w:r>
      <w:r w:rsidRPr="00B70437">
        <w:rPr>
          <w:rFonts w:cs="Times New Roman"/>
          <w:spacing w:val="1"/>
        </w:rPr>
        <w:t>r</w:t>
      </w:r>
      <w:r w:rsidRPr="00B70437">
        <w:rPr>
          <w:rFonts w:cs="Times New Roman"/>
        </w:rPr>
        <w:t>y</w:t>
      </w:r>
      <w:r w:rsidRPr="00B70437">
        <w:rPr>
          <w:rFonts w:cs="Times New Roman"/>
          <w:spacing w:val="-2"/>
        </w:rPr>
        <w:t xml:space="preserve"> g</w:t>
      </w:r>
      <w:r w:rsidRPr="00B70437">
        <w:rPr>
          <w:rFonts w:cs="Times New Roman"/>
        </w:rPr>
        <w:t>u</w:t>
      </w:r>
      <w:r w:rsidRPr="00B70437">
        <w:rPr>
          <w:rFonts w:cs="Times New Roman"/>
          <w:spacing w:val="1"/>
        </w:rPr>
        <w:t>i</w:t>
      </w:r>
      <w:r w:rsidRPr="00B70437">
        <w:rPr>
          <w:rFonts w:cs="Times New Roman"/>
        </w:rPr>
        <w:t>d</w:t>
      </w:r>
      <w:r w:rsidRPr="00B70437">
        <w:rPr>
          <w:rFonts w:cs="Times New Roman"/>
          <w:spacing w:val="1"/>
        </w:rPr>
        <w:t>eli</w:t>
      </w:r>
      <w:r w:rsidRPr="00B70437">
        <w:rPr>
          <w:rFonts w:cs="Times New Roman"/>
          <w:spacing w:val="-2"/>
        </w:rPr>
        <w:t>n</w:t>
      </w:r>
      <w:r w:rsidRPr="00B70437">
        <w:rPr>
          <w:rFonts w:cs="Times New Roman"/>
          <w:spacing w:val="1"/>
        </w:rPr>
        <w:t>es</w:t>
      </w:r>
      <w:r w:rsidRPr="00B70437">
        <w:rPr>
          <w:rFonts w:cs="Times New Roman"/>
        </w:rPr>
        <w:t>.</w:t>
      </w:r>
      <w:bookmarkEnd w:id="846"/>
    </w:p>
    <w:p w:rsidR="00B70437" w:rsidRPr="00B70437" w:rsidRDefault="00B70437" w:rsidP="00B70437">
      <w:pPr>
        <w:pStyle w:val="Heading4"/>
        <w:numPr>
          <w:ilvl w:val="0"/>
          <w:numId w:val="0"/>
        </w:num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47" w:name="_Toc404710626"/>
      <w:r w:rsidRPr="00B70437">
        <w:rPr>
          <w:rFonts w:cs="Times New Roman"/>
        </w:rPr>
        <w:t>P</w:t>
      </w:r>
      <w:r w:rsidRPr="00B70437">
        <w:rPr>
          <w:rFonts w:cs="Times New Roman"/>
          <w:spacing w:val="1"/>
        </w:rPr>
        <w:t>r</w:t>
      </w:r>
      <w:r w:rsidRPr="00B70437">
        <w:rPr>
          <w:rFonts w:cs="Times New Roman"/>
        </w:rPr>
        <w:t>o</w:t>
      </w:r>
      <w:r w:rsidRPr="00B70437">
        <w:rPr>
          <w:rFonts w:cs="Times New Roman"/>
          <w:spacing w:val="-2"/>
        </w:rPr>
        <w:t>v</w:t>
      </w:r>
      <w:r w:rsidRPr="00B70437">
        <w:rPr>
          <w:rFonts w:cs="Times New Roman"/>
          <w:spacing w:val="1"/>
        </w:rPr>
        <w:t>isi</w:t>
      </w:r>
      <w:r w:rsidRPr="00B70437">
        <w:rPr>
          <w:rFonts w:cs="Times New Roman"/>
          <w:spacing w:val="-2"/>
        </w:rPr>
        <w:t>o</w:t>
      </w:r>
      <w:r w:rsidRPr="00B70437">
        <w:rPr>
          <w:rFonts w:cs="Times New Roman"/>
        </w:rPr>
        <w:t xml:space="preserve">n </w:t>
      </w:r>
      <w:r w:rsidRPr="00B70437">
        <w:rPr>
          <w:rFonts w:cs="Times New Roman"/>
          <w:spacing w:val="1"/>
        </w:rPr>
        <w:t>f</w:t>
      </w:r>
      <w:r w:rsidRPr="00B70437">
        <w:rPr>
          <w:rFonts w:cs="Times New Roman"/>
          <w:spacing w:val="-2"/>
        </w:rPr>
        <w:t>o</w:t>
      </w:r>
      <w:r w:rsidRPr="00B70437">
        <w:rPr>
          <w:rFonts w:cs="Times New Roman"/>
        </w:rPr>
        <w:t>r</w:t>
      </w:r>
      <w:r w:rsidRPr="00B70437">
        <w:rPr>
          <w:rFonts w:cs="Times New Roman"/>
          <w:spacing w:val="1"/>
        </w:rPr>
        <w:t xml:space="preserve"> i</w:t>
      </w:r>
      <w:r w:rsidRPr="00B70437">
        <w:rPr>
          <w:rFonts w:cs="Times New Roman"/>
          <w:spacing w:val="-2"/>
        </w:rPr>
        <w:t>n</w:t>
      </w:r>
      <w:r w:rsidRPr="00B70437">
        <w:rPr>
          <w:rFonts w:cs="Times New Roman"/>
          <w:spacing w:val="1"/>
        </w:rPr>
        <w:t>t</w:t>
      </w:r>
      <w:r w:rsidRPr="00B70437">
        <w:rPr>
          <w:rFonts w:cs="Times New Roman"/>
          <w:spacing w:val="-2"/>
        </w:rPr>
        <w:t>e</w:t>
      </w:r>
      <w:r w:rsidRPr="00B70437">
        <w:rPr>
          <w:rFonts w:cs="Times New Roman"/>
          <w:spacing w:val="1"/>
        </w:rPr>
        <w:t>r</w:t>
      </w:r>
      <w:r w:rsidRPr="00B70437">
        <w:rPr>
          <w:rFonts w:cs="Times New Roman"/>
        </w:rPr>
        <w:t>n</w:t>
      </w:r>
      <w:r w:rsidRPr="00B70437">
        <w:rPr>
          <w:rFonts w:cs="Times New Roman"/>
          <w:spacing w:val="-2"/>
        </w:rPr>
        <w:t>a</w:t>
      </w:r>
      <w:r w:rsidRPr="00B70437">
        <w:rPr>
          <w:rFonts w:cs="Times New Roman"/>
        </w:rPr>
        <w:t>l</w:t>
      </w:r>
      <w:r w:rsidRPr="00B70437">
        <w:rPr>
          <w:rFonts w:cs="Times New Roman"/>
          <w:spacing w:val="1"/>
        </w:rPr>
        <w:t xml:space="preserve"> </w:t>
      </w:r>
      <w:r w:rsidRPr="00B70437">
        <w:rPr>
          <w:rFonts w:cs="Times New Roman"/>
          <w:spacing w:val="-3"/>
        </w:rPr>
        <w:t>m</w:t>
      </w:r>
      <w:r w:rsidRPr="00B70437">
        <w:rPr>
          <w:rFonts w:cs="Times New Roman"/>
        </w:rPr>
        <w:t>on</w:t>
      </w:r>
      <w:r w:rsidRPr="00B70437">
        <w:rPr>
          <w:rFonts w:cs="Times New Roman"/>
          <w:spacing w:val="1"/>
        </w:rPr>
        <w:t>i</w:t>
      </w:r>
      <w:r w:rsidRPr="00B70437">
        <w:rPr>
          <w:rFonts w:cs="Times New Roman"/>
          <w:spacing w:val="-1"/>
        </w:rPr>
        <w:t>t</w:t>
      </w:r>
      <w:r w:rsidRPr="00B70437">
        <w:rPr>
          <w:rFonts w:cs="Times New Roman"/>
        </w:rPr>
        <w:t>o</w:t>
      </w:r>
      <w:r w:rsidRPr="00B70437">
        <w:rPr>
          <w:rFonts w:cs="Times New Roman"/>
          <w:spacing w:val="1"/>
        </w:rPr>
        <w:t>ri</w:t>
      </w:r>
      <w:r w:rsidRPr="00B70437">
        <w:rPr>
          <w:rFonts w:cs="Times New Roman"/>
        </w:rPr>
        <w:t>ng</w:t>
      </w:r>
      <w:r w:rsidRPr="00B70437">
        <w:rPr>
          <w:rFonts w:cs="Times New Roman"/>
          <w:spacing w:val="-2"/>
        </w:rPr>
        <w:t xml:space="preserve"> </w:t>
      </w:r>
      <w:r w:rsidRPr="00B70437">
        <w:rPr>
          <w:rFonts w:cs="Times New Roman"/>
          <w:spacing w:val="1"/>
        </w:rPr>
        <w:t>a</w:t>
      </w:r>
      <w:r w:rsidRPr="00B70437">
        <w:rPr>
          <w:rFonts w:cs="Times New Roman"/>
        </w:rPr>
        <w:t>nd</w:t>
      </w:r>
      <w:r w:rsidRPr="00B70437">
        <w:rPr>
          <w:rFonts w:cs="Times New Roman"/>
          <w:spacing w:val="-2"/>
        </w:rPr>
        <w:t xml:space="preserve"> </w:t>
      </w:r>
      <w:r w:rsidRPr="00B70437">
        <w:rPr>
          <w:rFonts w:cs="Times New Roman"/>
          <w:spacing w:val="1"/>
        </w:rPr>
        <w:t>a</w:t>
      </w:r>
      <w:r w:rsidRPr="00B70437">
        <w:rPr>
          <w:rFonts w:cs="Times New Roman"/>
        </w:rPr>
        <w:t>ud</w:t>
      </w:r>
      <w:r w:rsidRPr="00B70437">
        <w:rPr>
          <w:rFonts w:cs="Times New Roman"/>
          <w:spacing w:val="-1"/>
        </w:rPr>
        <w:t>it</w:t>
      </w:r>
      <w:r w:rsidRPr="00B70437">
        <w:rPr>
          <w:rFonts w:cs="Times New Roman"/>
          <w:spacing w:val="1"/>
        </w:rPr>
        <w:t>i</w:t>
      </w:r>
      <w:r w:rsidRPr="00B70437">
        <w:rPr>
          <w:rFonts w:cs="Times New Roman"/>
        </w:rPr>
        <w:t>n</w:t>
      </w:r>
      <w:r w:rsidRPr="00B70437">
        <w:rPr>
          <w:rFonts w:cs="Times New Roman"/>
          <w:spacing w:val="-2"/>
        </w:rPr>
        <w:t>g</w:t>
      </w:r>
      <w:r w:rsidRPr="00B70437">
        <w:rPr>
          <w:rFonts w:cs="Times New Roman"/>
        </w:rPr>
        <w:t>.</w:t>
      </w:r>
      <w:bookmarkEnd w:id="847"/>
    </w:p>
    <w:p w:rsidR="00B70437" w:rsidRPr="00B70437" w:rsidRDefault="00B70437" w:rsidP="00B70437">
      <w:pPr>
        <w:pStyle w:val="Heading4"/>
        <w:numPr>
          <w:ilvl w:val="0"/>
          <w:numId w:val="0"/>
        </w:num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48" w:name="_Toc404710627"/>
      <w:r w:rsidRPr="00B70437">
        <w:rPr>
          <w:rFonts w:cs="Times New Roman"/>
        </w:rPr>
        <w:t>Pro</w:t>
      </w:r>
      <w:r w:rsidRPr="00B70437">
        <w:rPr>
          <w:rFonts w:cs="Times New Roman"/>
          <w:spacing w:val="-2"/>
        </w:rPr>
        <w:t>v</w:t>
      </w:r>
      <w:r w:rsidRPr="00B70437">
        <w:rPr>
          <w:rFonts w:cs="Times New Roman"/>
        </w:rPr>
        <w:t>isi</w:t>
      </w:r>
      <w:r w:rsidRPr="00B70437">
        <w:rPr>
          <w:rFonts w:cs="Times New Roman"/>
          <w:spacing w:val="-2"/>
        </w:rPr>
        <w:t>o</w:t>
      </w:r>
      <w:r w:rsidRPr="00B70437">
        <w:rPr>
          <w:rFonts w:cs="Times New Roman"/>
        </w:rPr>
        <w:t>n f</w:t>
      </w:r>
      <w:r w:rsidRPr="00B70437">
        <w:rPr>
          <w:rFonts w:cs="Times New Roman"/>
          <w:spacing w:val="-2"/>
        </w:rPr>
        <w:t>o</w:t>
      </w:r>
      <w:r w:rsidRPr="00B70437">
        <w:rPr>
          <w:rFonts w:cs="Times New Roman"/>
        </w:rPr>
        <w:t>r p</w:t>
      </w:r>
      <w:r w:rsidRPr="00B70437">
        <w:rPr>
          <w:rFonts w:cs="Times New Roman"/>
          <w:spacing w:val="-1"/>
        </w:rPr>
        <w:t>r</w:t>
      </w:r>
      <w:r w:rsidRPr="00B70437">
        <w:rPr>
          <w:rFonts w:cs="Times New Roman"/>
        </w:rPr>
        <w:t>o</w:t>
      </w:r>
      <w:r w:rsidRPr="00B70437">
        <w:rPr>
          <w:rFonts w:cs="Times New Roman"/>
          <w:spacing w:val="-3"/>
        </w:rPr>
        <w:t>m</w:t>
      </w:r>
      <w:r w:rsidRPr="00B70437">
        <w:rPr>
          <w:rFonts w:cs="Times New Roman"/>
        </w:rPr>
        <w:t>pt resp</w:t>
      </w:r>
      <w:r w:rsidRPr="00B70437">
        <w:rPr>
          <w:rFonts w:cs="Times New Roman"/>
          <w:spacing w:val="-2"/>
        </w:rPr>
        <w:t>o</w:t>
      </w:r>
      <w:r w:rsidRPr="00B70437">
        <w:rPr>
          <w:rFonts w:cs="Times New Roman"/>
        </w:rPr>
        <w:t xml:space="preserve">nse </w:t>
      </w:r>
      <w:r w:rsidRPr="00B70437">
        <w:rPr>
          <w:rFonts w:cs="Times New Roman"/>
          <w:spacing w:val="-1"/>
        </w:rPr>
        <w:t>t</w:t>
      </w:r>
      <w:r w:rsidRPr="00B70437">
        <w:rPr>
          <w:rFonts w:cs="Times New Roman"/>
        </w:rPr>
        <w:t>o d</w:t>
      </w:r>
      <w:r w:rsidRPr="00B70437">
        <w:rPr>
          <w:rFonts w:cs="Times New Roman"/>
          <w:spacing w:val="-2"/>
        </w:rPr>
        <w:t>e</w:t>
      </w:r>
      <w:r w:rsidRPr="00B70437">
        <w:rPr>
          <w:rFonts w:cs="Times New Roman"/>
        </w:rPr>
        <w:t>te</w:t>
      </w:r>
      <w:r w:rsidRPr="00B70437">
        <w:rPr>
          <w:rFonts w:cs="Times New Roman"/>
          <w:spacing w:val="-2"/>
        </w:rPr>
        <w:t>c</w:t>
      </w:r>
      <w:r w:rsidRPr="00B70437">
        <w:rPr>
          <w:rFonts w:cs="Times New Roman"/>
        </w:rPr>
        <w:t>ted</w:t>
      </w:r>
      <w:r w:rsidRPr="00B70437">
        <w:rPr>
          <w:rFonts w:cs="Times New Roman"/>
          <w:spacing w:val="-2"/>
        </w:rPr>
        <w:t xml:space="preserve"> </w:t>
      </w:r>
      <w:r w:rsidRPr="00B70437">
        <w:rPr>
          <w:rFonts w:cs="Times New Roman"/>
        </w:rPr>
        <w:t>of</w:t>
      </w:r>
      <w:r w:rsidRPr="00B70437">
        <w:rPr>
          <w:rFonts w:cs="Times New Roman"/>
          <w:spacing w:val="-1"/>
        </w:rPr>
        <w:t>f</w:t>
      </w:r>
      <w:r w:rsidRPr="00B70437">
        <w:rPr>
          <w:rFonts w:cs="Times New Roman"/>
        </w:rPr>
        <w:t>en</w:t>
      </w:r>
      <w:r w:rsidRPr="00B70437">
        <w:rPr>
          <w:rFonts w:cs="Times New Roman"/>
          <w:spacing w:val="-2"/>
        </w:rPr>
        <w:t>s</w:t>
      </w:r>
      <w:r w:rsidRPr="00B70437">
        <w:rPr>
          <w:rFonts w:cs="Times New Roman"/>
        </w:rPr>
        <w:t xml:space="preserve">es, </w:t>
      </w:r>
      <w:r w:rsidRPr="00B70437">
        <w:rPr>
          <w:rFonts w:cs="Times New Roman"/>
          <w:spacing w:val="-2"/>
        </w:rPr>
        <w:t>an</w:t>
      </w:r>
      <w:r w:rsidRPr="00B70437">
        <w:rPr>
          <w:rFonts w:cs="Times New Roman"/>
        </w:rPr>
        <w:t>d for</w:t>
      </w:r>
      <w:r w:rsidRPr="00B70437">
        <w:rPr>
          <w:rFonts w:cs="Times New Roman"/>
          <w:spacing w:val="-1"/>
        </w:rPr>
        <w:t xml:space="preserve"> </w:t>
      </w:r>
      <w:r w:rsidRPr="00B70437">
        <w:rPr>
          <w:rFonts w:cs="Times New Roman"/>
        </w:rPr>
        <w:t>de</w:t>
      </w:r>
      <w:r w:rsidRPr="00B70437">
        <w:rPr>
          <w:rFonts w:cs="Times New Roman"/>
          <w:spacing w:val="-2"/>
        </w:rPr>
        <w:t>v</w:t>
      </w:r>
      <w:r w:rsidRPr="00B70437">
        <w:rPr>
          <w:rFonts w:cs="Times New Roman"/>
        </w:rPr>
        <w:t>elop</w:t>
      </w:r>
      <w:r w:rsidRPr="00B70437">
        <w:rPr>
          <w:rFonts w:cs="Times New Roman"/>
          <w:spacing w:val="-3"/>
        </w:rPr>
        <w:t>m</w:t>
      </w:r>
      <w:r w:rsidRPr="00B70437">
        <w:rPr>
          <w:rFonts w:cs="Times New Roman"/>
        </w:rPr>
        <w:t xml:space="preserve">ent </w:t>
      </w:r>
      <w:r w:rsidRPr="00B70437">
        <w:rPr>
          <w:rFonts w:cs="Times New Roman"/>
          <w:spacing w:val="-2"/>
        </w:rPr>
        <w:t>o</w:t>
      </w:r>
      <w:r w:rsidRPr="00B70437">
        <w:rPr>
          <w:rFonts w:cs="Times New Roman"/>
        </w:rPr>
        <w:t>f c</w:t>
      </w:r>
      <w:r w:rsidRPr="00B70437">
        <w:rPr>
          <w:rFonts w:cs="Times New Roman"/>
          <w:spacing w:val="-2"/>
        </w:rPr>
        <w:t>o</w:t>
      </w:r>
      <w:r w:rsidRPr="00B70437">
        <w:rPr>
          <w:rFonts w:cs="Times New Roman"/>
        </w:rPr>
        <w:t>rr</w:t>
      </w:r>
      <w:r w:rsidRPr="00B70437">
        <w:rPr>
          <w:rFonts w:cs="Times New Roman"/>
          <w:spacing w:val="-2"/>
        </w:rPr>
        <w:t>ec</w:t>
      </w:r>
      <w:r w:rsidRPr="00B70437">
        <w:rPr>
          <w:rFonts w:cs="Times New Roman"/>
        </w:rPr>
        <w:t>ti</w:t>
      </w:r>
      <w:r w:rsidRPr="00B70437">
        <w:rPr>
          <w:rFonts w:cs="Times New Roman"/>
          <w:spacing w:val="-2"/>
        </w:rPr>
        <w:t>v</w:t>
      </w:r>
      <w:r w:rsidRPr="00B70437">
        <w:rPr>
          <w:rFonts w:cs="Times New Roman"/>
        </w:rPr>
        <w:t>e a</w:t>
      </w:r>
      <w:r w:rsidRPr="00B70437">
        <w:rPr>
          <w:rFonts w:cs="Times New Roman"/>
          <w:spacing w:val="-2"/>
        </w:rPr>
        <w:t>c</w:t>
      </w:r>
      <w:r w:rsidRPr="00B70437">
        <w:rPr>
          <w:rFonts w:cs="Times New Roman"/>
        </w:rPr>
        <w:t>ti</w:t>
      </w:r>
      <w:r w:rsidRPr="00B70437">
        <w:rPr>
          <w:rFonts w:cs="Times New Roman"/>
          <w:spacing w:val="-2"/>
        </w:rPr>
        <w:t>o</w:t>
      </w:r>
      <w:r w:rsidRPr="00B70437">
        <w:rPr>
          <w:rFonts w:cs="Times New Roman"/>
        </w:rPr>
        <w:t>n in</w:t>
      </w:r>
      <w:r w:rsidRPr="00B70437">
        <w:rPr>
          <w:rFonts w:cs="Times New Roman"/>
          <w:spacing w:val="-1"/>
        </w:rPr>
        <w:t>i</w:t>
      </w:r>
      <w:r w:rsidRPr="00B70437">
        <w:rPr>
          <w:rFonts w:cs="Times New Roman"/>
        </w:rPr>
        <w:t>t</w:t>
      </w:r>
      <w:r w:rsidRPr="00B70437">
        <w:rPr>
          <w:rFonts w:cs="Times New Roman"/>
          <w:spacing w:val="-1"/>
        </w:rPr>
        <w:t>i</w:t>
      </w:r>
      <w:r w:rsidRPr="00B70437">
        <w:rPr>
          <w:rFonts w:cs="Times New Roman"/>
        </w:rPr>
        <w:t>a</w:t>
      </w:r>
      <w:r w:rsidRPr="00B70437">
        <w:rPr>
          <w:rFonts w:cs="Times New Roman"/>
          <w:spacing w:val="-1"/>
        </w:rPr>
        <w:t>t</w:t>
      </w:r>
      <w:r w:rsidRPr="00B70437">
        <w:rPr>
          <w:rFonts w:cs="Times New Roman"/>
        </w:rPr>
        <w:t>i</w:t>
      </w:r>
      <w:r w:rsidRPr="00B70437">
        <w:rPr>
          <w:rFonts w:cs="Times New Roman"/>
          <w:spacing w:val="-2"/>
        </w:rPr>
        <w:t>v</w:t>
      </w:r>
      <w:r w:rsidRPr="00B70437">
        <w:rPr>
          <w:rFonts w:cs="Times New Roman"/>
        </w:rPr>
        <w:t>es.</w:t>
      </w:r>
      <w:bookmarkEnd w:id="848"/>
    </w:p>
    <w:p w:rsidR="00B70437" w:rsidRPr="00B70437" w:rsidRDefault="00B70437" w:rsidP="00B70437">
      <w:pPr>
        <w:pStyle w:val="ListParagraph"/>
        <w:jc w:val="both"/>
        <w:rPr>
          <w:rFonts w:cs="Times New Roman"/>
        </w:r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49" w:name="_Toc404710628"/>
      <w:r w:rsidRPr="00B70437">
        <w:rPr>
          <w:rFonts w:cs="Times New Roman"/>
        </w:rPr>
        <w:t>Written standards for organizational conduct.</w:t>
      </w:r>
      <w:bookmarkEnd w:id="849"/>
    </w:p>
    <w:p w:rsidR="00B70437" w:rsidRPr="00B70437" w:rsidRDefault="00B70437" w:rsidP="00B70437">
      <w:pPr>
        <w:pStyle w:val="ListParagraph"/>
        <w:jc w:val="both"/>
        <w:rPr>
          <w:rFonts w:cs="Times New Roman"/>
        </w:r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50" w:name="_Toc404710629"/>
      <w:r w:rsidRPr="00B70437">
        <w:rPr>
          <w:rFonts w:cs="Times New Roman"/>
        </w:rPr>
        <w:t>Inclusion of information on fraud and abuse identification and reporting in provider and member materials.</w:t>
      </w:r>
      <w:bookmarkEnd w:id="850"/>
    </w:p>
    <w:p w:rsidR="00B70437" w:rsidRPr="00B70437" w:rsidRDefault="00B70437" w:rsidP="00B70437">
      <w:pPr>
        <w:pStyle w:val="Heading3"/>
        <w:numPr>
          <w:ilvl w:val="0"/>
          <w:numId w:val="0"/>
        </w:numPr>
        <w:ind w:left="2430" w:hanging="720"/>
        <w:jc w:val="both"/>
        <w:rPr>
          <w:rFonts w:cs="Times New Roman"/>
          <w:i w:val="0"/>
          <w:u w:val="none"/>
        </w:r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51" w:name="_Toc404710630"/>
      <w:r w:rsidRPr="00B70437">
        <w:rPr>
          <w:rFonts w:cs="Times New Roman"/>
        </w:rPr>
        <w:t>Pro</w:t>
      </w:r>
      <w:r w:rsidRPr="00B70437">
        <w:rPr>
          <w:rFonts w:cs="Times New Roman"/>
          <w:spacing w:val="-2"/>
        </w:rPr>
        <w:t>g</w:t>
      </w:r>
      <w:r w:rsidRPr="00B70437">
        <w:rPr>
          <w:rFonts w:cs="Times New Roman"/>
        </w:rPr>
        <w:t>ram</w:t>
      </w:r>
      <w:r w:rsidRPr="00B70437">
        <w:rPr>
          <w:rFonts w:cs="Times New Roman"/>
          <w:spacing w:val="-3"/>
        </w:rPr>
        <w:t xml:space="preserve"> </w:t>
      </w:r>
      <w:r w:rsidRPr="00B70437">
        <w:rPr>
          <w:rFonts w:cs="Times New Roman"/>
        </w:rPr>
        <w:t>inte</w:t>
      </w:r>
      <w:r w:rsidRPr="00B70437">
        <w:rPr>
          <w:rFonts w:cs="Times New Roman"/>
          <w:spacing w:val="-2"/>
        </w:rPr>
        <w:t>g</w:t>
      </w:r>
      <w:r w:rsidRPr="00B70437">
        <w:rPr>
          <w:rFonts w:cs="Times New Roman"/>
        </w:rPr>
        <w:t>r</w:t>
      </w:r>
      <w:r w:rsidRPr="00B70437">
        <w:rPr>
          <w:rFonts w:cs="Times New Roman"/>
          <w:spacing w:val="-1"/>
        </w:rPr>
        <w:t>i</w:t>
      </w:r>
      <w:r w:rsidRPr="00B70437">
        <w:rPr>
          <w:rFonts w:cs="Times New Roman"/>
        </w:rPr>
        <w:t>ty</w:t>
      </w:r>
      <w:r w:rsidRPr="00B70437">
        <w:rPr>
          <w:rFonts w:cs="Times New Roman"/>
          <w:spacing w:val="-4"/>
        </w:rPr>
        <w:t>-</w:t>
      </w:r>
      <w:r w:rsidRPr="00B70437">
        <w:rPr>
          <w:rFonts w:cs="Times New Roman"/>
        </w:rPr>
        <w:t>rela</w:t>
      </w:r>
      <w:r w:rsidRPr="00B70437">
        <w:rPr>
          <w:rFonts w:cs="Times New Roman"/>
          <w:spacing w:val="-1"/>
        </w:rPr>
        <w:t>t</w:t>
      </w:r>
      <w:r w:rsidRPr="00B70437">
        <w:rPr>
          <w:rFonts w:cs="Times New Roman"/>
        </w:rPr>
        <w:t xml:space="preserve">ed </w:t>
      </w:r>
      <w:r w:rsidRPr="00B70437">
        <w:rPr>
          <w:rFonts w:cs="Times New Roman"/>
          <w:spacing w:val="-2"/>
        </w:rPr>
        <w:t>g</w:t>
      </w:r>
      <w:r w:rsidRPr="00B70437">
        <w:rPr>
          <w:rFonts w:cs="Times New Roman"/>
        </w:rPr>
        <w:t>oals,</w:t>
      </w:r>
      <w:r w:rsidRPr="00B70437">
        <w:rPr>
          <w:rFonts w:cs="Times New Roman"/>
          <w:spacing w:val="-2"/>
        </w:rPr>
        <w:t xml:space="preserve"> </w:t>
      </w:r>
      <w:r w:rsidRPr="00B70437">
        <w:rPr>
          <w:rFonts w:cs="Times New Roman"/>
        </w:rPr>
        <w:t>o</w:t>
      </w:r>
      <w:r w:rsidRPr="00B70437">
        <w:rPr>
          <w:rFonts w:cs="Times New Roman"/>
          <w:spacing w:val="-2"/>
        </w:rPr>
        <w:t>b</w:t>
      </w:r>
      <w:r w:rsidRPr="00B70437">
        <w:rPr>
          <w:rFonts w:cs="Times New Roman"/>
        </w:rPr>
        <w:t>jec</w:t>
      </w:r>
      <w:r w:rsidRPr="00B70437">
        <w:rPr>
          <w:rFonts w:cs="Times New Roman"/>
          <w:spacing w:val="-1"/>
        </w:rPr>
        <w:t>t</w:t>
      </w:r>
      <w:r w:rsidRPr="00B70437">
        <w:rPr>
          <w:rFonts w:cs="Times New Roman"/>
        </w:rPr>
        <w:t>i</w:t>
      </w:r>
      <w:r w:rsidRPr="00B70437">
        <w:rPr>
          <w:rFonts w:cs="Times New Roman"/>
          <w:spacing w:val="-2"/>
        </w:rPr>
        <w:t>v</w:t>
      </w:r>
      <w:r w:rsidRPr="00B70437">
        <w:rPr>
          <w:rFonts w:cs="Times New Roman"/>
        </w:rPr>
        <w:t>es a</w:t>
      </w:r>
      <w:r w:rsidRPr="00B70437">
        <w:rPr>
          <w:rFonts w:cs="Times New Roman"/>
          <w:spacing w:val="-2"/>
        </w:rPr>
        <w:t>n</w:t>
      </w:r>
      <w:r w:rsidRPr="00B70437">
        <w:rPr>
          <w:rFonts w:cs="Times New Roman"/>
        </w:rPr>
        <w:t>d p</w:t>
      </w:r>
      <w:r w:rsidRPr="00B70437">
        <w:rPr>
          <w:rFonts w:cs="Times New Roman"/>
          <w:spacing w:val="-1"/>
        </w:rPr>
        <w:t>l</w:t>
      </w:r>
      <w:r w:rsidRPr="00B70437">
        <w:rPr>
          <w:rFonts w:cs="Times New Roman"/>
        </w:rPr>
        <w:t>ann</w:t>
      </w:r>
      <w:r w:rsidRPr="00B70437">
        <w:rPr>
          <w:rFonts w:cs="Times New Roman"/>
          <w:spacing w:val="-2"/>
        </w:rPr>
        <w:t>e</w:t>
      </w:r>
      <w:r w:rsidRPr="00B70437">
        <w:rPr>
          <w:rFonts w:cs="Times New Roman"/>
        </w:rPr>
        <w:t>d ac</w:t>
      </w:r>
      <w:r w:rsidRPr="00B70437">
        <w:rPr>
          <w:rFonts w:cs="Times New Roman"/>
          <w:spacing w:val="-1"/>
        </w:rPr>
        <w:t>t</w:t>
      </w:r>
      <w:r w:rsidRPr="00B70437">
        <w:rPr>
          <w:rFonts w:cs="Times New Roman"/>
        </w:rPr>
        <w:t>i</w:t>
      </w:r>
      <w:r w:rsidRPr="00B70437">
        <w:rPr>
          <w:rFonts w:cs="Times New Roman"/>
          <w:spacing w:val="-2"/>
        </w:rPr>
        <w:t>v</w:t>
      </w:r>
      <w:r w:rsidRPr="00B70437">
        <w:rPr>
          <w:rFonts w:cs="Times New Roman"/>
        </w:rPr>
        <w:t>i</w:t>
      </w:r>
      <w:r w:rsidRPr="00B70437">
        <w:rPr>
          <w:rFonts w:cs="Times New Roman"/>
          <w:spacing w:val="-1"/>
        </w:rPr>
        <w:t>t</w:t>
      </w:r>
      <w:r w:rsidRPr="00B70437">
        <w:rPr>
          <w:rFonts w:cs="Times New Roman"/>
        </w:rPr>
        <w:t>ies</w:t>
      </w:r>
      <w:r w:rsidRPr="00B70437">
        <w:rPr>
          <w:rFonts w:cs="Times New Roman"/>
          <w:spacing w:val="-2"/>
        </w:rPr>
        <w:t xml:space="preserve"> </w:t>
      </w:r>
      <w:r w:rsidRPr="00B70437">
        <w:rPr>
          <w:rFonts w:cs="Times New Roman"/>
        </w:rPr>
        <w:t>f</w:t>
      </w:r>
      <w:r w:rsidRPr="00B70437">
        <w:rPr>
          <w:rFonts w:cs="Times New Roman"/>
          <w:spacing w:val="-2"/>
        </w:rPr>
        <w:t>o</w:t>
      </w:r>
      <w:r w:rsidRPr="00B70437">
        <w:rPr>
          <w:rFonts w:cs="Times New Roman"/>
        </w:rPr>
        <w:t>r t</w:t>
      </w:r>
      <w:r w:rsidRPr="00B70437">
        <w:rPr>
          <w:rFonts w:cs="Times New Roman"/>
          <w:spacing w:val="-2"/>
        </w:rPr>
        <w:t>h</w:t>
      </w:r>
      <w:r w:rsidRPr="00B70437">
        <w:rPr>
          <w:rFonts w:cs="Times New Roman"/>
        </w:rPr>
        <w:t>e upco</w:t>
      </w:r>
      <w:r w:rsidRPr="00B70437">
        <w:rPr>
          <w:rFonts w:cs="Times New Roman"/>
          <w:spacing w:val="-3"/>
        </w:rPr>
        <w:t>m</w:t>
      </w:r>
      <w:r w:rsidRPr="00B70437">
        <w:rPr>
          <w:rFonts w:cs="Times New Roman"/>
        </w:rPr>
        <w:t>i</w:t>
      </w:r>
      <w:r w:rsidRPr="00B70437">
        <w:rPr>
          <w:rFonts w:cs="Times New Roman"/>
          <w:spacing w:val="-2"/>
        </w:rPr>
        <w:t>n</w:t>
      </w:r>
      <w:r w:rsidRPr="00B70437">
        <w:rPr>
          <w:rFonts w:cs="Times New Roman"/>
        </w:rPr>
        <w:t xml:space="preserve">g </w:t>
      </w:r>
      <w:r w:rsidRPr="00B70437">
        <w:rPr>
          <w:rFonts w:cs="Times New Roman"/>
          <w:spacing w:val="-2"/>
        </w:rPr>
        <w:t>y</w:t>
      </w:r>
      <w:r w:rsidRPr="00B70437">
        <w:rPr>
          <w:rFonts w:cs="Times New Roman"/>
        </w:rPr>
        <w:t>ear.</w:t>
      </w:r>
      <w:bookmarkEnd w:id="851"/>
    </w:p>
    <w:p w:rsidR="00B70437" w:rsidRPr="00B70437" w:rsidRDefault="00B70437" w:rsidP="00B70437">
      <w:pPr>
        <w:pStyle w:val="ListParagraph"/>
        <w:ind w:left="2430" w:hanging="720"/>
        <w:rPr>
          <w:rFonts w:cs="Times New Roman"/>
        </w:r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r w:rsidRPr="00B70437">
        <w:rPr>
          <w:rFonts w:cs="Times New Roman"/>
        </w:rPr>
        <w:t>Provides for compliance with 42 CFR 455 including timeframes for implementing and completion.</w:t>
      </w:r>
    </w:p>
    <w:p w:rsidR="00B70437" w:rsidRPr="00B70437" w:rsidRDefault="00B70437" w:rsidP="00B70437">
      <w:pPr>
        <w:pStyle w:val="ListParagraph"/>
        <w:ind w:left="2430" w:hanging="720"/>
        <w:rPr>
          <w:rFonts w:cs="Times New Roman"/>
        </w:r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r w:rsidRPr="00B70437">
        <w:rPr>
          <w:rFonts w:cs="Times New Roman"/>
        </w:rPr>
        <w:t xml:space="preserve">Coordinate with </w:t>
      </w:r>
      <w:r w:rsidR="00D47E59">
        <w:rPr>
          <w:rFonts w:cs="Times New Roman"/>
        </w:rPr>
        <w:t>the Agency</w:t>
      </w:r>
      <w:r w:rsidRPr="00B70437">
        <w:rPr>
          <w:rFonts w:cs="Times New Roman"/>
        </w:rPr>
        <w:t xml:space="preserve"> Program Integrity to remove incarcerated, deceased or incorrectly enrolled members or providers.</w:t>
      </w:r>
    </w:p>
    <w:p w:rsidR="00B70437" w:rsidRPr="00B70437" w:rsidRDefault="00B70437" w:rsidP="00B70437">
      <w:pPr>
        <w:pStyle w:val="Heading4"/>
        <w:numPr>
          <w:ilvl w:val="0"/>
          <w:numId w:val="0"/>
        </w:numPr>
      </w:pPr>
    </w:p>
    <w:p w:rsidR="00D93A6A" w:rsidRDefault="00D93A6A" w:rsidP="00D93A6A">
      <w:pPr>
        <w:pStyle w:val="Heading2"/>
      </w:pPr>
      <w:bookmarkStart w:id="852" w:name="_Toc415121580"/>
      <w:bookmarkStart w:id="853" w:name="_Toc418781452"/>
      <w:r>
        <w:t>Required Fraud and Abuse Activities</w:t>
      </w:r>
      <w:bookmarkEnd w:id="852"/>
      <w:bookmarkEnd w:id="853"/>
    </w:p>
    <w:p w:rsidR="00B70437" w:rsidRPr="00B70437" w:rsidRDefault="00B70437" w:rsidP="00B70437"/>
    <w:p w:rsidR="00B70437" w:rsidRPr="009D06A7" w:rsidRDefault="00B70437" w:rsidP="00B70437">
      <w:pPr>
        <w:pStyle w:val="Heading3"/>
        <w:numPr>
          <w:ilvl w:val="0"/>
          <w:numId w:val="0"/>
        </w:numPr>
        <w:ind w:left="720" w:hanging="720"/>
        <w:jc w:val="both"/>
        <w:rPr>
          <w:rFonts w:cs="Times New Roman"/>
          <w:i w:val="0"/>
          <w:caps/>
          <w:szCs w:val="22"/>
          <w:u w:val="none"/>
        </w:rPr>
      </w:pPr>
      <w:bookmarkStart w:id="854" w:name="_Toc404710632"/>
      <w:bookmarkStart w:id="855" w:name="_Toc411620298"/>
      <w:bookmarkStart w:id="856" w:name="_Toc412134818"/>
      <w:bookmarkStart w:id="857" w:name="_Toc415002313"/>
      <w:bookmarkStart w:id="858" w:name="_Toc415098648"/>
      <w:bookmarkStart w:id="859" w:name="_Toc415121581"/>
      <w:bookmarkStart w:id="860" w:name="_Toc416442718"/>
      <w:bookmarkStart w:id="861" w:name="_Toc418781453"/>
      <w:r w:rsidRPr="009D06A7">
        <w:rPr>
          <w:rFonts w:cs="Times New Roman"/>
          <w:i w:val="0"/>
          <w:szCs w:val="22"/>
          <w:u w:val="none"/>
        </w:rPr>
        <w:t>The Contractor must conduct, at minimum, the following fraud and abuse activities:</w:t>
      </w:r>
      <w:bookmarkEnd w:id="854"/>
      <w:bookmarkEnd w:id="855"/>
      <w:bookmarkEnd w:id="856"/>
      <w:bookmarkEnd w:id="857"/>
      <w:bookmarkEnd w:id="858"/>
      <w:bookmarkEnd w:id="859"/>
      <w:bookmarkEnd w:id="860"/>
      <w:bookmarkEnd w:id="861"/>
    </w:p>
    <w:p w:rsidR="00B70437" w:rsidRPr="00B70437" w:rsidRDefault="00B70437" w:rsidP="00B70437"/>
    <w:p w:rsidR="00D93A6A" w:rsidRDefault="00D93A6A" w:rsidP="00D93A6A">
      <w:pPr>
        <w:pStyle w:val="Heading3"/>
      </w:pPr>
      <w:bookmarkStart w:id="862" w:name="_Toc415121582"/>
      <w:bookmarkStart w:id="863" w:name="_Toc418781454"/>
      <w:r>
        <w:t>Activities</w:t>
      </w:r>
      <w:bookmarkEnd w:id="862"/>
      <w:bookmarkEnd w:id="863"/>
      <w:r>
        <w:t xml:space="preserve"> </w:t>
      </w:r>
    </w:p>
    <w:p w:rsidR="00B70437" w:rsidRPr="00B70437" w:rsidRDefault="00B70437" w:rsidP="00B70437"/>
    <w:p w:rsidR="00B70437" w:rsidRPr="00B70437" w:rsidRDefault="00B70437" w:rsidP="00B70437">
      <w:pPr>
        <w:pStyle w:val="Heading4"/>
        <w:keepNext w:val="0"/>
        <w:keepLines w:val="0"/>
        <w:widowControl w:val="0"/>
        <w:spacing w:before="0" w:line="240" w:lineRule="auto"/>
        <w:ind w:left="1404" w:hanging="864"/>
        <w:rPr>
          <w:rFonts w:cs="Times New Roman"/>
        </w:rPr>
      </w:pPr>
      <w:r w:rsidRPr="00B70437">
        <w:rPr>
          <w:rFonts w:cs="Times New Roman"/>
        </w:rPr>
        <w:t xml:space="preserve">Regular review and audits of operations to guard against fraud and abuse including incorporation of Correct Coding Initiative editing in the Contractors claims adjudication process; </w:t>
      </w:r>
    </w:p>
    <w:p w:rsidR="00B70437" w:rsidRPr="00B70437" w:rsidRDefault="00B70437" w:rsidP="00B70437">
      <w:pPr>
        <w:pStyle w:val="Heading4"/>
        <w:numPr>
          <w:ilvl w:val="0"/>
          <w:numId w:val="0"/>
        </w:numPr>
        <w:ind w:left="864"/>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64" w:name="_Toc404710634"/>
      <w:r w:rsidRPr="00B70437">
        <w:rPr>
          <w:rFonts w:cs="Times New Roman"/>
        </w:rPr>
        <w:t>Assessing and strengthening internal controls to ensure claims are submitted and paid properly;</w:t>
      </w:r>
      <w:bookmarkEnd w:id="864"/>
    </w:p>
    <w:p w:rsidR="00B70437" w:rsidRPr="00B70437" w:rsidRDefault="00B70437" w:rsidP="00B70437">
      <w:pPr>
        <w:pStyle w:val="Heading4"/>
        <w:numPr>
          <w:ilvl w:val="0"/>
          <w:numId w:val="0"/>
        </w:numPr>
      </w:pPr>
      <w:r w:rsidRPr="00B70437">
        <w:t xml:space="preserve"> </w:t>
      </w: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65" w:name="_Toc404710635"/>
      <w:r w:rsidRPr="00B70437">
        <w:rPr>
          <w:rFonts w:cs="Times New Roman"/>
        </w:rPr>
        <w:t>Educating employees, network providers, and members about fraud and abuse and how to report it;</w:t>
      </w:r>
      <w:bookmarkEnd w:id="865"/>
      <w:r w:rsidRPr="00B70437">
        <w:rPr>
          <w:rFonts w:cs="Times New Roman"/>
        </w:rPr>
        <w:t xml:space="preserve"> </w:t>
      </w:r>
    </w:p>
    <w:p w:rsidR="00B70437" w:rsidRPr="00B70437" w:rsidRDefault="00B70437" w:rsidP="00B70437">
      <w:pPr>
        <w:pStyle w:val="Heading4"/>
        <w:numPr>
          <w:ilvl w:val="0"/>
          <w:numId w:val="0"/>
        </w:num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66" w:name="_Toc404710636"/>
      <w:r w:rsidRPr="00B70437">
        <w:rPr>
          <w:rFonts w:cs="Times New Roman"/>
        </w:rPr>
        <w:t>Establishing policy and procedures used to attest the accuracy, completeness and truthfulness of claims and payment data in accordance with 42 CFR 457.950(a)(2);</w:t>
      </w:r>
      <w:bookmarkEnd w:id="866"/>
    </w:p>
    <w:p w:rsidR="00B70437" w:rsidRPr="00B70437" w:rsidRDefault="00B70437" w:rsidP="00B70437">
      <w:pPr>
        <w:pStyle w:val="ListParagraph"/>
        <w:rPr>
          <w:rFonts w:cs="Times New Roman"/>
        </w:r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67" w:name="_Toc404710637"/>
      <w:r w:rsidRPr="00B70437">
        <w:rPr>
          <w:rFonts w:cs="Times New Roman"/>
        </w:rPr>
        <w:t>Ensuring effective organizational resources to respond to complaints of fraud and abuse;</w:t>
      </w:r>
      <w:bookmarkEnd w:id="867"/>
      <w:r w:rsidRPr="00B70437">
        <w:rPr>
          <w:rFonts w:cs="Times New Roman"/>
        </w:rPr>
        <w:t xml:space="preserve"> </w:t>
      </w:r>
    </w:p>
    <w:p w:rsidR="00B70437" w:rsidRPr="00B70437" w:rsidRDefault="00B70437" w:rsidP="00B70437">
      <w:pPr>
        <w:pStyle w:val="Heading4"/>
        <w:numPr>
          <w:ilvl w:val="0"/>
          <w:numId w:val="0"/>
        </w:num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68" w:name="_Toc404710638"/>
      <w:r w:rsidRPr="00B70437">
        <w:rPr>
          <w:rFonts w:cs="Times New Roman"/>
        </w:rPr>
        <w:t>Establishing procedures to process fraud and abuse complaints;</w:t>
      </w:r>
      <w:bookmarkEnd w:id="868"/>
      <w:r w:rsidRPr="00B70437">
        <w:rPr>
          <w:rFonts w:cs="Times New Roman"/>
        </w:rPr>
        <w:t xml:space="preserve"> </w:t>
      </w:r>
    </w:p>
    <w:p w:rsidR="00B70437" w:rsidRPr="00B70437" w:rsidRDefault="00B70437" w:rsidP="00B70437">
      <w:pPr>
        <w:pStyle w:val="Heading4"/>
        <w:numPr>
          <w:ilvl w:val="0"/>
          <w:numId w:val="0"/>
        </w:num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69" w:name="_Toc404710639"/>
      <w:r w:rsidRPr="00B70437">
        <w:rPr>
          <w:rFonts w:cs="Times New Roman"/>
        </w:rPr>
        <w:t xml:space="preserve">Establishing procedures for reporting information to </w:t>
      </w:r>
      <w:r w:rsidR="00D47E59">
        <w:rPr>
          <w:rFonts w:cs="Times New Roman"/>
        </w:rPr>
        <w:t>the Agency</w:t>
      </w:r>
      <w:r w:rsidRPr="00B70437">
        <w:rPr>
          <w:rFonts w:cs="Times New Roman"/>
        </w:rPr>
        <w:t xml:space="preserve"> in a format and timeframe designated by </w:t>
      </w:r>
      <w:r w:rsidR="00EE71DD">
        <w:rPr>
          <w:rFonts w:cs="Times New Roman"/>
        </w:rPr>
        <w:t>the Agency</w:t>
      </w:r>
      <w:bookmarkEnd w:id="869"/>
      <w:r w:rsidRPr="00B70437">
        <w:rPr>
          <w:rFonts w:cs="Times New Roman"/>
        </w:rPr>
        <w:t>;</w:t>
      </w:r>
    </w:p>
    <w:p w:rsidR="00B70437" w:rsidRPr="00B70437" w:rsidRDefault="00B70437" w:rsidP="00B70437">
      <w:pPr>
        <w:pStyle w:val="Heading4"/>
        <w:numPr>
          <w:ilvl w:val="0"/>
          <w:numId w:val="0"/>
        </w:numPr>
      </w:pPr>
    </w:p>
    <w:p w:rsidR="00B70437" w:rsidRPr="00B70437" w:rsidRDefault="00B70437" w:rsidP="00B70437">
      <w:pPr>
        <w:pStyle w:val="Heading4"/>
        <w:keepNext w:val="0"/>
        <w:keepLines w:val="0"/>
        <w:widowControl w:val="0"/>
        <w:spacing w:before="0" w:line="240" w:lineRule="auto"/>
        <w:ind w:left="1404" w:hanging="864"/>
        <w:rPr>
          <w:rFonts w:cs="Times New Roman"/>
        </w:rPr>
      </w:pPr>
      <w:bookmarkStart w:id="870" w:name="_Toc404710640"/>
      <w:r w:rsidRPr="00B70437">
        <w:rPr>
          <w:rFonts w:cs="Times New Roman"/>
        </w:rPr>
        <w:t xml:space="preserve">Developing procedures to monitor utilization/service patterns of providers, subcontractors, and members including but not limited to running algorithms on claims, predictive analytics, and trending claims behavior and recover improper payments identified by this monitoring; </w:t>
      </w:r>
      <w:bookmarkEnd w:id="870"/>
      <w:r w:rsidRPr="00B70437">
        <w:rPr>
          <w:rFonts w:cs="Times New Roman"/>
        </w:rPr>
        <w:t xml:space="preserve"> </w:t>
      </w:r>
    </w:p>
    <w:p w:rsidR="00B70437" w:rsidRPr="00B70437" w:rsidRDefault="00B70437" w:rsidP="00B70437">
      <w:pPr>
        <w:pStyle w:val="ListParagraph"/>
        <w:rPr>
          <w:rFonts w:cs="Times New Roman"/>
        </w:r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71" w:name="_Toc404710641"/>
      <w:r w:rsidRPr="00B70437">
        <w:rPr>
          <w:rFonts w:cs="Times New Roman"/>
        </w:rPr>
        <w:t>Developing data mining techniques and conducting on-site audits to ensure program integrity and</w:t>
      </w:r>
      <w:bookmarkEnd w:id="871"/>
      <w:r w:rsidRPr="00B70437">
        <w:rPr>
          <w:rFonts w:cs="Times New Roman"/>
        </w:rPr>
        <w:t xml:space="preserve"> recovering improper payments as identified by data mining and onsite audits; and </w:t>
      </w:r>
    </w:p>
    <w:p w:rsidR="00B70437" w:rsidRPr="00B70437" w:rsidRDefault="00B70437" w:rsidP="00B70437">
      <w:pPr>
        <w:pStyle w:val="Heading4"/>
        <w:numPr>
          <w:ilvl w:val="0"/>
          <w:numId w:val="0"/>
        </w:numPr>
      </w:pPr>
    </w:p>
    <w:p w:rsidR="00B70437" w:rsidRDefault="00B70437" w:rsidP="00B70437">
      <w:pPr>
        <w:pStyle w:val="Heading4"/>
        <w:keepNext w:val="0"/>
        <w:keepLines w:val="0"/>
        <w:widowControl w:val="0"/>
        <w:spacing w:before="0" w:line="240" w:lineRule="auto"/>
        <w:ind w:left="1404" w:hanging="864"/>
        <w:jc w:val="both"/>
        <w:rPr>
          <w:rFonts w:cs="Times New Roman"/>
        </w:rPr>
      </w:pPr>
      <w:bookmarkStart w:id="872" w:name="_Toc404710642"/>
      <w:r w:rsidRPr="00B70437">
        <w:rPr>
          <w:rFonts w:cs="Times New Roman"/>
        </w:rPr>
        <w:t>Promulgating written policies for all employees, including management, and for all employees of any subcontractor or agent, that provide detailed information about: (i) the Federal False Claims Act; (ii) administrative remedies for false claims and statements; (iii) any State laws pertaining to civil or criminal penalties for false claims and statements; (iv) whistleblower protections under such laws, with respect to the role of such laws in preventing and detecting fraud, waste, and abuse in federal health care programs; and (v) the Contractor’s policies and procedures for detecting and preventing fraud, waste, and abuse.</w:t>
      </w:r>
      <w:bookmarkEnd w:id="872"/>
      <w:r w:rsidRPr="00B70437">
        <w:rPr>
          <w:rFonts w:cs="Times New Roman"/>
        </w:rPr>
        <w:t xml:space="preserve"> </w:t>
      </w:r>
    </w:p>
    <w:p w:rsidR="005119A0" w:rsidRPr="005119A0" w:rsidRDefault="005119A0" w:rsidP="005119A0"/>
    <w:p w:rsidR="00D93A6A" w:rsidRDefault="00D93A6A" w:rsidP="00D93A6A">
      <w:pPr>
        <w:pStyle w:val="Heading2"/>
      </w:pPr>
      <w:bookmarkStart w:id="873" w:name="_Toc415121583"/>
      <w:bookmarkStart w:id="874" w:name="_Toc418781455"/>
      <w:r>
        <w:t>Reporting Fraud and Abuse</w:t>
      </w:r>
      <w:bookmarkEnd w:id="873"/>
      <w:bookmarkEnd w:id="874"/>
    </w:p>
    <w:p w:rsidR="00B70437" w:rsidRDefault="00B70437" w:rsidP="00B70437"/>
    <w:p w:rsidR="00B70437" w:rsidRPr="00B70437" w:rsidRDefault="00B70437" w:rsidP="00B70437">
      <w:bookmarkStart w:id="875" w:name="_Toc404710644"/>
      <w:r w:rsidRPr="00150B4E">
        <w:t xml:space="preserve">The Contractor must report possible fraud or abuse activity to </w:t>
      </w:r>
      <w:r w:rsidR="00D47E59">
        <w:t>the Agency</w:t>
      </w:r>
      <w:r w:rsidRPr="00150B4E">
        <w:t xml:space="preserve">.  The Contractor must initiate an immediate investigation to gather facts regarding the possible fraud or abuse. Documentation of the findings of the investigation must be delivered to </w:t>
      </w:r>
      <w:r w:rsidR="00D47E59">
        <w:t>the Agency</w:t>
      </w:r>
      <w:r w:rsidRPr="00150B4E">
        <w:t xml:space="preserve"> within two (2) days of the identification of suspected fraud or abuse activity. In addition, the Contractor shall provide reports of its investigative, corrective, and legal activities with respect to fraud and abuse to </w:t>
      </w:r>
      <w:r w:rsidR="00D47E59">
        <w:t>the Agency</w:t>
      </w:r>
      <w:r w:rsidRPr="00150B4E">
        <w:t xml:space="preserve"> in accordance with contractual and regulatory requirements. The Contractor and its subcontractors shall cooperate fully in any state reviews or investigations and in any subsequent legal action. The Contractor must implement corrective actions in instances of fraud and abuse detected by the State agency, or other authorized agencies or entities.  The Contractor shall report to </w:t>
      </w:r>
      <w:r w:rsidR="00D47E59">
        <w:t>the Agency</w:t>
      </w:r>
      <w:r w:rsidRPr="00150B4E">
        <w:t xml:space="preserve"> the following information in the timeframe and manner required by </w:t>
      </w:r>
      <w:r w:rsidR="00D47E59">
        <w:t>the Agency</w:t>
      </w:r>
      <w:r w:rsidRPr="00150B4E">
        <w:t xml:space="preserve">: (i) the number of complaints of fraud and abuse made to </w:t>
      </w:r>
      <w:r w:rsidR="00D47E59">
        <w:t>the Agency</w:t>
      </w:r>
      <w:r w:rsidRPr="00150B4E">
        <w:t xml:space="preserve"> that warrant preliminary investigation; and (ii) for each complaint which warrants investigation: (a) the name and ID number; (b) source of complaint; (c) type of provider; (d) type of provider; (e) nature of complaint; (f) approximate dollars involved; (g) disposition of the case</w:t>
      </w:r>
      <w:r w:rsidR="0075262C">
        <w:t>, and (h) service type</w:t>
      </w:r>
      <w:r w:rsidRPr="00150B4E">
        <w:t>.</w:t>
      </w:r>
      <w:bookmarkEnd w:id="875"/>
      <w:r w:rsidRPr="00150B4E">
        <w:t xml:space="preserve"> </w:t>
      </w:r>
    </w:p>
    <w:p w:rsidR="00D93A6A" w:rsidRDefault="00D93A6A" w:rsidP="00D93A6A">
      <w:pPr>
        <w:pStyle w:val="Heading2"/>
      </w:pPr>
      <w:bookmarkStart w:id="876" w:name="_Toc415121584"/>
      <w:bookmarkStart w:id="877" w:name="_Toc418781456"/>
      <w:r>
        <w:t>Coordination of Program Integrity Efforts</w:t>
      </w:r>
      <w:bookmarkEnd w:id="876"/>
      <w:bookmarkEnd w:id="877"/>
      <w:r w:rsidR="00B70437">
        <w:t xml:space="preserve"> </w:t>
      </w:r>
    </w:p>
    <w:p w:rsidR="00B70437" w:rsidRPr="00B70437" w:rsidRDefault="00B70437" w:rsidP="00B70437"/>
    <w:p w:rsidR="00B70437" w:rsidRPr="00B70437" w:rsidRDefault="00B70437" w:rsidP="00B70437">
      <w:bookmarkStart w:id="878" w:name="_Toc404710646"/>
      <w:r w:rsidRPr="00150B4E">
        <w:t>The Contractor shall coordinate any and all program integrity efforts with IME personnel, DPH personnel and Iowa’s Medicaid Fraud Control Unit (MFCU), located within the Iowa Department of Inspections and Appeals.  At minimum, the Contractor shall:</w:t>
      </w:r>
      <w:bookmarkEnd w:id="878"/>
    </w:p>
    <w:p w:rsidR="00D93A6A" w:rsidRDefault="00D93A6A" w:rsidP="00D93A6A">
      <w:pPr>
        <w:pStyle w:val="Heading3"/>
      </w:pPr>
      <w:bookmarkStart w:id="879" w:name="_Toc415121585"/>
      <w:bookmarkStart w:id="880" w:name="_Toc418781457"/>
      <w:r>
        <w:t>Minimum Requirements</w:t>
      </w:r>
      <w:bookmarkEnd w:id="879"/>
      <w:bookmarkEnd w:id="880"/>
    </w:p>
    <w:p w:rsidR="00B70437" w:rsidRPr="00B70437" w:rsidRDefault="00B70437" w:rsidP="00B70437"/>
    <w:p w:rsidR="00B70437" w:rsidRPr="00B70437" w:rsidRDefault="00B70437" w:rsidP="00B70437">
      <w:pPr>
        <w:pStyle w:val="Heading4"/>
        <w:keepNext w:val="0"/>
        <w:keepLines w:val="0"/>
        <w:widowControl w:val="0"/>
        <w:spacing w:before="0" w:line="240" w:lineRule="auto"/>
        <w:ind w:left="1404" w:hanging="864"/>
        <w:jc w:val="both"/>
        <w:rPr>
          <w:rFonts w:cs="Times New Roman"/>
        </w:rPr>
      </w:pPr>
      <w:r w:rsidRPr="00B70437">
        <w:rPr>
          <w:rFonts w:cs="Times New Roman"/>
        </w:rPr>
        <w:t xml:space="preserve">Meet monthly and as required with </w:t>
      </w:r>
      <w:r w:rsidR="00EE71DD">
        <w:rPr>
          <w:rFonts w:cs="Times New Roman"/>
        </w:rPr>
        <w:t>the Agency</w:t>
      </w:r>
      <w:r w:rsidRPr="00B70437">
        <w:rPr>
          <w:rFonts w:cs="Times New Roman"/>
        </w:rPr>
        <w:t xml:space="preserve"> Program Integrity Unit, DPH staff, and MFCU staff.</w:t>
      </w:r>
    </w:p>
    <w:p w:rsidR="00B70437" w:rsidRPr="00B70437" w:rsidRDefault="00B70437" w:rsidP="00B70437">
      <w:pPr>
        <w:pStyle w:val="Heading3"/>
        <w:numPr>
          <w:ilvl w:val="0"/>
          <w:numId w:val="0"/>
        </w:numPr>
        <w:ind w:left="720"/>
        <w:jc w:val="both"/>
        <w:rPr>
          <w:rFonts w:cs="Times New Roman"/>
          <w:i w:val="0"/>
        </w:r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81" w:name="_Toc404710648"/>
      <w:r w:rsidRPr="00B70437">
        <w:rPr>
          <w:rFonts w:cs="Times New Roman"/>
        </w:rPr>
        <w:t xml:space="preserve">Provide any and all documentation or information upon request to </w:t>
      </w:r>
      <w:r w:rsidR="00D47E59">
        <w:rPr>
          <w:rFonts w:cs="Times New Roman"/>
        </w:rPr>
        <w:t>the Agency</w:t>
      </w:r>
      <w:r w:rsidRPr="00B70437">
        <w:rPr>
          <w:rFonts w:cs="Times New Roman"/>
        </w:rPr>
        <w:t>,  the  MFCU, HHS-OIG or the US Department of Justice related to any aspect of the Contract, including but not limited to policies, procedures, subcontracts, provider agreements, claims data, encounter data, provider records and report on recoupment actions and receivables.</w:t>
      </w:r>
      <w:bookmarkEnd w:id="881"/>
    </w:p>
    <w:p w:rsidR="00B70437" w:rsidRPr="00B70437" w:rsidRDefault="00B70437" w:rsidP="00B70437">
      <w:pPr>
        <w:pStyle w:val="Heading3"/>
        <w:numPr>
          <w:ilvl w:val="0"/>
          <w:numId w:val="0"/>
        </w:numPr>
        <w:jc w:val="both"/>
        <w:rPr>
          <w:rFonts w:cs="Times New Roman"/>
          <w:i w:val="0"/>
        </w:r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82" w:name="_Toc404710649"/>
      <w:r w:rsidRPr="00B70437">
        <w:rPr>
          <w:rFonts w:cs="Times New Roman"/>
        </w:rPr>
        <w:t xml:space="preserve">Report within two (2) working days to </w:t>
      </w:r>
      <w:r w:rsidR="00EE71DD">
        <w:rPr>
          <w:rFonts w:cs="Times New Roman"/>
        </w:rPr>
        <w:t>the Agency</w:t>
      </w:r>
      <w:r w:rsidRPr="00B70437">
        <w:rPr>
          <w:rFonts w:cs="Times New Roman"/>
        </w:rPr>
        <w:t xml:space="preserve"> Program Integrity and MFCU and any appropriate legal authorities any evidence indicating the possibility of fraud and abuse by any member of the provider network.</w:t>
      </w:r>
      <w:bookmarkEnd w:id="882"/>
    </w:p>
    <w:p w:rsidR="00B70437" w:rsidRPr="00B70437" w:rsidRDefault="00B70437" w:rsidP="00B70437">
      <w:pPr>
        <w:pStyle w:val="Heading3"/>
        <w:numPr>
          <w:ilvl w:val="0"/>
          <w:numId w:val="0"/>
        </w:numPr>
        <w:jc w:val="both"/>
        <w:rPr>
          <w:rFonts w:cs="Times New Roman"/>
          <w:i w:val="0"/>
        </w:r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83" w:name="_Toc404710650"/>
      <w:r w:rsidRPr="00B70437">
        <w:rPr>
          <w:rFonts w:cs="Times New Roman"/>
        </w:rPr>
        <w:t xml:space="preserve">Provide </w:t>
      </w:r>
      <w:r w:rsidR="00D47E59">
        <w:rPr>
          <w:rFonts w:cs="Times New Roman"/>
        </w:rPr>
        <w:t>the Agency</w:t>
      </w:r>
      <w:r w:rsidRPr="00B70437">
        <w:rPr>
          <w:rFonts w:cs="Times New Roman"/>
        </w:rPr>
        <w:t xml:space="preserve"> and MFCU with an annual update of investigative activity, including corrective actions taken.</w:t>
      </w:r>
      <w:bookmarkEnd w:id="883"/>
    </w:p>
    <w:p w:rsidR="00B70437" w:rsidRPr="00B70437" w:rsidRDefault="00B70437" w:rsidP="00B70437">
      <w:pPr>
        <w:pStyle w:val="Heading3"/>
        <w:numPr>
          <w:ilvl w:val="0"/>
          <w:numId w:val="0"/>
        </w:numPr>
        <w:jc w:val="both"/>
        <w:rPr>
          <w:rFonts w:cs="Times New Roman"/>
          <w:i w:val="0"/>
        </w:rPr>
      </w:pPr>
    </w:p>
    <w:p w:rsidR="00B70437" w:rsidRPr="00B70437" w:rsidRDefault="00B70437" w:rsidP="00B70437">
      <w:pPr>
        <w:pStyle w:val="Heading4"/>
        <w:keepNext w:val="0"/>
        <w:keepLines w:val="0"/>
        <w:widowControl w:val="0"/>
        <w:spacing w:before="0" w:line="240" w:lineRule="auto"/>
        <w:ind w:left="1404" w:hanging="864"/>
        <w:jc w:val="both"/>
        <w:rPr>
          <w:rFonts w:cs="Times New Roman"/>
        </w:rPr>
      </w:pPr>
      <w:bookmarkStart w:id="884" w:name="_Toc404710651"/>
      <w:r w:rsidRPr="00B70437">
        <w:rPr>
          <w:rFonts w:cs="Times New Roman"/>
        </w:rPr>
        <w:t xml:space="preserve">Hire and maintain a staff person in the Iowa offices whose duties shall be composed at least ninety percent (90%) of the time in the oversight and management of the program integrity efforts required under the Contract.  This person shall be designated as the Program Integrity Manager.  The Program Integrity Manager shall have open and immediate access to all claims, claims processing data and any other electronic or paper information sufficient to meet the requirements of </w:t>
      </w:r>
      <w:r w:rsidR="00D47E59">
        <w:rPr>
          <w:rFonts w:cs="Times New Roman"/>
        </w:rPr>
        <w:t>the Agency</w:t>
      </w:r>
      <w:r w:rsidRPr="00B70437">
        <w:rPr>
          <w:rFonts w:cs="Times New Roman"/>
        </w:rPr>
        <w:t xml:space="preserve">.  The duties shall include, but not be limited to: (i) oversight of the program integrity function under the Contract; (ii) liaison with the IME in all matters regarding program integrity; (iii) development and operations of a fraud control program within the Contractor claims payment system; (iv) liaison with Iowa’s MFCU and/or the Office of the Attorney General; (v) assure coordination of efforts with </w:t>
      </w:r>
      <w:r w:rsidR="00D47E59">
        <w:rPr>
          <w:rFonts w:cs="Times New Roman"/>
        </w:rPr>
        <w:t>the Agency</w:t>
      </w:r>
      <w:r w:rsidRPr="00B70437">
        <w:rPr>
          <w:rFonts w:cs="Times New Roman"/>
        </w:rPr>
        <w:t xml:space="preserve"> and other agencies with regards to program integrity issues.</w:t>
      </w:r>
      <w:bookmarkEnd w:id="884"/>
    </w:p>
    <w:p w:rsidR="00B70437" w:rsidRPr="00B70437" w:rsidRDefault="00B70437" w:rsidP="00B70437">
      <w:pPr>
        <w:pStyle w:val="ListParagraph"/>
        <w:rPr>
          <w:rFonts w:cs="Times New Roman"/>
        </w:rPr>
      </w:pPr>
    </w:p>
    <w:p w:rsidR="00B70437" w:rsidRDefault="00B70437" w:rsidP="00B70437">
      <w:pPr>
        <w:pStyle w:val="Heading4"/>
        <w:keepNext w:val="0"/>
        <w:keepLines w:val="0"/>
        <w:widowControl w:val="0"/>
        <w:spacing w:before="0" w:line="240" w:lineRule="auto"/>
        <w:ind w:left="1404" w:hanging="864"/>
        <w:jc w:val="both"/>
        <w:rPr>
          <w:rFonts w:cs="Times New Roman"/>
        </w:rPr>
      </w:pPr>
      <w:r w:rsidRPr="00B70437">
        <w:rPr>
          <w:rFonts w:cs="Times New Roman"/>
        </w:rPr>
        <w:t>Coordinate PI activities with other</w:t>
      </w:r>
      <w:r>
        <w:rPr>
          <w:rFonts w:cs="Times New Roman"/>
        </w:rPr>
        <w:t xml:space="preserve"> contractors as directed by </w:t>
      </w:r>
      <w:r w:rsidR="00D47E59">
        <w:rPr>
          <w:rFonts w:cs="Times New Roman"/>
        </w:rPr>
        <w:t>the Agency</w:t>
      </w:r>
    </w:p>
    <w:p w:rsidR="00B6341F" w:rsidRPr="00B6341F" w:rsidRDefault="00B6341F" w:rsidP="00B6341F"/>
    <w:p w:rsidR="00D93A6A" w:rsidRDefault="00D93A6A" w:rsidP="00D93A6A">
      <w:pPr>
        <w:pStyle w:val="Heading2"/>
      </w:pPr>
      <w:bookmarkStart w:id="885" w:name="_Toc415121586"/>
      <w:bookmarkStart w:id="886" w:name="_Toc418781458"/>
      <w:r>
        <w:t>Verification of Services Provided</w:t>
      </w:r>
      <w:bookmarkEnd w:id="885"/>
      <w:bookmarkEnd w:id="886"/>
      <w:r>
        <w:t xml:space="preserve"> </w:t>
      </w:r>
    </w:p>
    <w:p w:rsidR="00B70437" w:rsidRPr="009D06A7" w:rsidRDefault="00B70437" w:rsidP="00B70437">
      <w:pPr>
        <w:pStyle w:val="Heading2"/>
        <w:numPr>
          <w:ilvl w:val="0"/>
          <w:numId w:val="0"/>
        </w:numPr>
      </w:pPr>
    </w:p>
    <w:p w:rsidR="00B70437" w:rsidRPr="00150B4E" w:rsidRDefault="00B70437" w:rsidP="00B70437">
      <w:bookmarkStart w:id="887" w:name="_Toc404710653"/>
      <w:r w:rsidRPr="00150B4E">
        <w:t>The Contractor shall have in place a method to verify whether services reimbursed by the Contractor were actually furnished to members as billed by providers.</w:t>
      </w:r>
      <w:bookmarkEnd w:id="887"/>
    </w:p>
    <w:p w:rsidR="00B70437" w:rsidRPr="00B70437" w:rsidRDefault="00B70437" w:rsidP="00B70437"/>
    <w:p w:rsidR="00D93A6A" w:rsidRDefault="00D93A6A" w:rsidP="00D93A6A">
      <w:pPr>
        <w:pStyle w:val="Heading2"/>
      </w:pPr>
      <w:bookmarkStart w:id="888" w:name="_Toc415121587"/>
      <w:bookmarkStart w:id="889" w:name="_Toc418781459"/>
      <w:r>
        <w:t>Obligation to Suspend Payments to Providers</w:t>
      </w:r>
      <w:bookmarkEnd w:id="888"/>
      <w:bookmarkEnd w:id="889"/>
    </w:p>
    <w:p w:rsidR="00B70437" w:rsidRDefault="00B70437" w:rsidP="00B70437"/>
    <w:p w:rsidR="00B70437" w:rsidRPr="00150B4E" w:rsidRDefault="00B70437" w:rsidP="00B70437">
      <w:bookmarkStart w:id="890" w:name="_Toc404710655"/>
      <w:r w:rsidRPr="00150B4E">
        <w:t xml:space="preserve">The Contractor shall comply with 42 CFR 455.23 by suspending all payments to a provider after </w:t>
      </w:r>
      <w:r w:rsidR="00EE71DD">
        <w:t>the Agency</w:t>
      </w:r>
      <w:r w:rsidRPr="00150B4E">
        <w:t xml:space="preserve"> determines that there is a credible allegation of fraud for which an investigation is pending under the Medicaid program against an individual or entity unless </w:t>
      </w:r>
      <w:r w:rsidR="00D47E59">
        <w:t>the Agency</w:t>
      </w:r>
      <w:r w:rsidRPr="00150B4E">
        <w:t xml:space="preserve"> or law enforcement (included but not limited to the MFCU) has identified in writing good cause for not suspending payments or to suspend payments only in part.  The Contactor shall issue a notice of payment suspension that comports in all respects with the obligations set forth in 42 CFR 455.23(b) and maintain the suspension for the durational period set forth in 42 CFR 455.23(c).  In addition, the notice of payment suspension shall state that payments are being withheld in accordance with 42 CFR 455.23.  The Contractor shall not suspend payments until consulting first with the MFCU and secondly </w:t>
      </w:r>
      <w:r w:rsidR="00D47E59">
        <w:t>the Agency</w:t>
      </w:r>
      <w:r w:rsidRPr="00150B4E">
        <w:t>. The Contractor shall maintain all materials related to payment suspensions for a minimum of five (5) years in compliance with the obligations set forth in 42 CFR 455.23(g).</w:t>
      </w:r>
      <w:bookmarkEnd w:id="890"/>
    </w:p>
    <w:p w:rsidR="00B70437" w:rsidRDefault="00B70437" w:rsidP="00B70437">
      <w:pPr>
        <w:pStyle w:val="Heading3"/>
      </w:pPr>
      <w:bookmarkStart w:id="891" w:name="_Toc415121588"/>
      <w:bookmarkStart w:id="892" w:name="_Toc418781460"/>
      <w:r>
        <w:t>Requirements</w:t>
      </w:r>
      <w:bookmarkEnd w:id="891"/>
      <w:bookmarkEnd w:id="892"/>
    </w:p>
    <w:p w:rsidR="005119A0" w:rsidRPr="005119A0" w:rsidRDefault="005119A0" w:rsidP="005119A0"/>
    <w:p w:rsidR="00B70437" w:rsidRDefault="00B70437" w:rsidP="00B70437">
      <w:pPr>
        <w:pStyle w:val="Heading4"/>
        <w:keepNext w:val="0"/>
        <w:keepLines w:val="0"/>
        <w:widowControl w:val="0"/>
        <w:spacing w:before="0" w:line="240" w:lineRule="auto"/>
        <w:ind w:left="1404" w:hanging="864"/>
      </w:pPr>
      <w:r w:rsidRPr="00B70437">
        <w:t xml:space="preserve">The Contractor </w:t>
      </w:r>
      <w:r w:rsidR="00BB6865">
        <w:t>shall</w:t>
      </w:r>
      <w:r w:rsidRPr="00B70437">
        <w:t xml:space="preserve"> afford a grievance process to providers for whom payments have been suspended by the Contractor under this section. </w:t>
      </w:r>
    </w:p>
    <w:p w:rsidR="005119A0" w:rsidRPr="005119A0" w:rsidRDefault="005119A0" w:rsidP="005119A0"/>
    <w:p w:rsidR="00B70437" w:rsidRDefault="00B70437" w:rsidP="00B70437">
      <w:pPr>
        <w:pStyle w:val="Heading4"/>
        <w:keepNext w:val="0"/>
        <w:keepLines w:val="0"/>
        <w:widowControl w:val="0"/>
        <w:spacing w:before="0" w:line="240" w:lineRule="auto"/>
        <w:ind w:left="1404" w:hanging="864"/>
      </w:pPr>
      <w:r w:rsidRPr="00B70437">
        <w:t>The Contractor shall maintain policies and procedures to ensure that provider comply with Iowa Code 249A Subchapter II – Program Integrity including but not limited to application of interest related to provider overpayments.</w:t>
      </w:r>
    </w:p>
    <w:p w:rsidR="005119A0" w:rsidRPr="005119A0" w:rsidRDefault="005119A0" w:rsidP="005119A0"/>
    <w:p w:rsidR="00B70437" w:rsidRDefault="00B70437" w:rsidP="00B70437">
      <w:pPr>
        <w:pStyle w:val="Heading4"/>
        <w:keepNext w:val="0"/>
        <w:keepLines w:val="0"/>
        <w:widowControl w:val="0"/>
        <w:spacing w:before="0" w:line="240" w:lineRule="auto"/>
        <w:ind w:left="1404" w:hanging="864"/>
      </w:pPr>
      <w:r w:rsidRPr="00B70437">
        <w:t xml:space="preserve">The Contractor and </w:t>
      </w:r>
      <w:r w:rsidR="00D47E59">
        <w:t>the Agency</w:t>
      </w:r>
      <w:r w:rsidRPr="00B70437">
        <w:t xml:space="preserve"> </w:t>
      </w:r>
      <w:r w:rsidR="00BB6865">
        <w:t>shall</w:t>
      </w:r>
      <w:r w:rsidRPr="00B70437">
        <w:t xml:space="preserve"> develop </w:t>
      </w:r>
      <w:r w:rsidR="0010548E">
        <w:t>a</w:t>
      </w:r>
      <w:r w:rsidRPr="00B70437">
        <w:t xml:space="preserve"> process for referral of providers to </w:t>
      </w:r>
      <w:r w:rsidR="00D47E59">
        <w:t>the Agency</w:t>
      </w:r>
      <w:r w:rsidRPr="00B70437">
        <w:t xml:space="preserve"> for Sanction under 441 IAC 79.2</w:t>
      </w:r>
    </w:p>
    <w:p w:rsidR="005119A0" w:rsidRPr="005119A0" w:rsidRDefault="005119A0" w:rsidP="005119A0"/>
    <w:p w:rsidR="00B70437" w:rsidRDefault="00B70437" w:rsidP="00B70437">
      <w:pPr>
        <w:pStyle w:val="Heading4"/>
        <w:keepNext w:val="0"/>
        <w:keepLines w:val="0"/>
        <w:widowControl w:val="0"/>
        <w:spacing w:before="0" w:line="240" w:lineRule="auto"/>
        <w:ind w:left="1404" w:hanging="864"/>
      </w:pPr>
      <w:r w:rsidRPr="00B70437">
        <w:t>The contractor is prohibited from taking any actions to recoup or withhold improperly paid funds already paid or potentially due to a provider when the issues, services or claim upon with the withhold or recoupment are based meet one or more of the following criteria:</w:t>
      </w:r>
    </w:p>
    <w:p w:rsidR="005119A0" w:rsidRPr="005119A0" w:rsidRDefault="005119A0" w:rsidP="005119A0"/>
    <w:p w:rsidR="00B70437" w:rsidRDefault="00B70437" w:rsidP="00B70437">
      <w:pPr>
        <w:pStyle w:val="Heading5"/>
      </w:pPr>
      <w:r>
        <w:t>The improperly paid funds have already been recovered by the state of Iowa directly or through resolution of a state or federal investigation, and or lawsuit, including but not limited to false claims act cases;</w:t>
      </w:r>
    </w:p>
    <w:p w:rsidR="005119A0" w:rsidRPr="005119A0" w:rsidRDefault="005119A0" w:rsidP="005119A0"/>
    <w:p w:rsidR="00B70437" w:rsidRDefault="00B70437" w:rsidP="00B70437">
      <w:pPr>
        <w:pStyle w:val="Heading5"/>
      </w:pPr>
      <w:r>
        <w:t>The fun</w:t>
      </w:r>
      <w:r w:rsidR="00F81B06">
        <w:t xml:space="preserve">ds have already been recovered </w:t>
      </w:r>
      <w:r>
        <w:t>by the Recovery Audit Contractor (RAC);</w:t>
      </w:r>
    </w:p>
    <w:p w:rsidR="005119A0" w:rsidRPr="005119A0" w:rsidRDefault="005119A0" w:rsidP="005119A0"/>
    <w:p w:rsidR="00B70437" w:rsidRPr="00B70437" w:rsidRDefault="00B70437" w:rsidP="00B70437">
      <w:pPr>
        <w:pStyle w:val="Heading5"/>
      </w:pPr>
      <w:r>
        <w:t>When the issues, services or claims that are the basis of the recoupment or withhold are currently being investigated by the state of Iowa, are the subject of pending federal or state litigation or investigation, or are being audited by the Iowa RAC.</w:t>
      </w:r>
    </w:p>
    <w:p w:rsidR="00B70437" w:rsidRDefault="00B70437" w:rsidP="00B70437"/>
    <w:p w:rsidR="00B70437" w:rsidRPr="00B70437" w:rsidRDefault="00B70437" w:rsidP="00B70437">
      <w:pPr>
        <w:rPr>
          <w:rFonts w:eastAsia="Calibri" w:cs="Times New Roman"/>
          <w:bCs/>
          <w:szCs w:val="24"/>
        </w:rPr>
      </w:pPr>
      <w:r w:rsidRPr="009D06A7">
        <w:rPr>
          <w:rFonts w:eastAsia="Calibri" w:cs="Times New Roman"/>
          <w:bCs/>
          <w:szCs w:val="24"/>
        </w:rPr>
        <w:t xml:space="preserve">This prohibition described above </w:t>
      </w:r>
      <w:r w:rsidR="0010548E">
        <w:rPr>
          <w:rFonts w:eastAsia="Calibri" w:cs="Times New Roman"/>
          <w:bCs/>
          <w:szCs w:val="24"/>
        </w:rPr>
        <w:t>s</w:t>
      </w:r>
      <w:r w:rsidRPr="009D06A7">
        <w:rPr>
          <w:rFonts w:eastAsia="Calibri" w:cs="Times New Roman"/>
          <w:bCs/>
          <w:szCs w:val="24"/>
        </w:rPr>
        <w:t>hall be limited to a specific provider(s), for specific dates, and for specific issues, services or claims. The C</w:t>
      </w:r>
      <w:r>
        <w:rPr>
          <w:rFonts w:eastAsia="Calibri" w:cs="Times New Roman"/>
          <w:bCs/>
          <w:szCs w:val="24"/>
        </w:rPr>
        <w:t>ontractor</w:t>
      </w:r>
      <w:r w:rsidRPr="009D06A7">
        <w:rPr>
          <w:rFonts w:eastAsia="Calibri" w:cs="Times New Roman"/>
          <w:bCs/>
          <w:szCs w:val="24"/>
        </w:rPr>
        <w:t xml:space="preserve"> shall check with the IME Program Integrity Unit before initiating any recoupment or withhold of any program integrity related funds to ensure that the recoupme</w:t>
      </w:r>
      <w:r>
        <w:rPr>
          <w:rFonts w:eastAsia="Calibri" w:cs="Times New Roman"/>
          <w:bCs/>
          <w:szCs w:val="24"/>
        </w:rPr>
        <w:t>nt or withhold is permissible. I</w:t>
      </w:r>
      <w:r w:rsidRPr="009D06A7">
        <w:rPr>
          <w:rFonts w:eastAsia="Calibri" w:cs="Times New Roman"/>
          <w:bCs/>
          <w:szCs w:val="24"/>
        </w:rPr>
        <w:t xml:space="preserve">n the event that the </w:t>
      </w:r>
      <w:r>
        <w:rPr>
          <w:rFonts w:eastAsia="Calibri" w:cs="Times New Roman"/>
          <w:bCs/>
          <w:szCs w:val="24"/>
        </w:rPr>
        <w:t>Contractor</w:t>
      </w:r>
      <w:r w:rsidRPr="009D06A7">
        <w:rPr>
          <w:rFonts w:eastAsia="Calibri" w:cs="Times New Roman"/>
          <w:bCs/>
          <w:szCs w:val="24"/>
        </w:rPr>
        <w:t xml:space="preserve"> obtains funds in cases where recoupment or withhold is prohibited under this section, the </w:t>
      </w:r>
      <w:r>
        <w:rPr>
          <w:rFonts w:eastAsia="Calibri" w:cs="Times New Roman"/>
          <w:bCs/>
          <w:szCs w:val="24"/>
        </w:rPr>
        <w:t>Contractor</w:t>
      </w:r>
      <w:r w:rsidRPr="009D06A7">
        <w:rPr>
          <w:rFonts w:eastAsia="Calibri" w:cs="Times New Roman"/>
          <w:bCs/>
          <w:szCs w:val="24"/>
        </w:rPr>
        <w:t xml:space="preserve"> </w:t>
      </w:r>
      <w:r w:rsidR="00BB6865">
        <w:rPr>
          <w:rFonts w:eastAsia="Calibri" w:cs="Times New Roman"/>
          <w:bCs/>
          <w:szCs w:val="24"/>
        </w:rPr>
        <w:t>shall</w:t>
      </w:r>
      <w:r w:rsidRPr="009D06A7">
        <w:rPr>
          <w:rFonts w:eastAsia="Calibri" w:cs="Times New Roman"/>
          <w:bCs/>
          <w:szCs w:val="24"/>
        </w:rPr>
        <w:t xml:space="preserve"> return the funds to the provider.</w:t>
      </w:r>
    </w:p>
    <w:p w:rsidR="00D93A6A" w:rsidRDefault="00D93A6A" w:rsidP="00D93A6A">
      <w:pPr>
        <w:pStyle w:val="Heading2"/>
      </w:pPr>
      <w:bookmarkStart w:id="893" w:name="_Toc415121589"/>
      <w:bookmarkStart w:id="894" w:name="_Toc418781461"/>
      <w:r>
        <w:t>Required Provider Ownership and Control Disclosures</w:t>
      </w:r>
      <w:bookmarkEnd w:id="893"/>
      <w:bookmarkEnd w:id="894"/>
      <w:r>
        <w:t xml:space="preserve"> </w:t>
      </w:r>
    </w:p>
    <w:p w:rsidR="00B70437" w:rsidRPr="00F81B06" w:rsidRDefault="00B70437" w:rsidP="00F81B06">
      <w:pPr>
        <w:rPr>
          <w:i/>
        </w:rPr>
      </w:pPr>
      <w:bookmarkStart w:id="895" w:name="_Toc411620306"/>
      <w:bookmarkStart w:id="896" w:name="_Toc412134827"/>
      <w:bookmarkStart w:id="897" w:name="_Toc412136101"/>
      <w:bookmarkStart w:id="898" w:name="_Toc412147800"/>
      <w:bookmarkStart w:id="899" w:name="_Toc414806679"/>
      <w:bookmarkStart w:id="900" w:name="_Toc415002322"/>
      <w:bookmarkStart w:id="901" w:name="_Toc415098657"/>
      <w:bookmarkStart w:id="902" w:name="_Toc415121590"/>
      <w:bookmarkStart w:id="903" w:name="_Toc418781462"/>
      <w:r w:rsidRPr="00F81B06">
        <w:rPr>
          <w:rStyle w:val="Heading3Char"/>
          <w:i w:val="0"/>
          <w:u w:val="none"/>
        </w:rPr>
        <w:t>The Contractor shall comport with all aspects of 42 CFR §§455.104, 105 and 106 as required by federal law.</w:t>
      </w:r>
      <w:bookmarkEnd w:id="895"/>
      <w:bookmarkEnd w:id="896"/>
      <w:bookmarkEnd w:id="897"/>
      <w:bookmarkEnd w:id="898"/>
      <w:bookmarkEnd w:id="899"/>
      <w:bookmarkEnd w:id="900"/>
      <w:bookmarkEnd w:id="901"/>
      <w:bookmarkEnd w:id="902"/>
      <w:bookmarkEnd w:id="903"/>
    </w:p>
    <w:p w:rsidR="00D93A6A" w:rsidRDefault="00D93A6A" w:rsidP="00D93A6A">
      <w:pPr>
        <w:pStyle w:val="Heading2"/>
      </w:pPr>
      <w:bookmarkStart w:id="904" w:name="_Toc415121591"/>
      <w:bookmarkStart w:id="905" w:name="_Toc418781463"/>
      <w:r w:rsidRPr="00D93A6A">
        <w:t>Contractor Reporting Obligations for Adverse Actions Taken on Provider Applications for Program Integrity Reasons 42 CFR §455.1002.3</w:t>
      </w:r>
      <w:bookmarkEnd w:id="904"/>
      <w:bookmarkEnd w:id="905"/>
    </w:p>
    <w:p w:rsidR="00B70437" w:rsidRPr="00B70437" w:rsidRDefault="00B70437" w:rsidP="00B70437"/>
    <w:p w:rsidR="00B70437" w:rsidRPr="00B6341F" w:rsidRDefault="00B70437" w:rsidP="00B70437">
      <w:pPr>
        <w:rPr>
          <w:caps/>
        </w:rPr>
      </w:pPr>
      <w:r w:rsidRPr="00150B4E">
        <w:t xml:space="preserve">The Contractor shall implement in its provider enrollment processes the obligation of providers to disclose the identity of any person described in 42 CFR § 1001.1001(a)(1). Contractor shall forward such disclosures to </w:t>
      </w:r>
      <w:r w:rsidR="00D47E59">
        <w:t>the Agency</w:t>
      </w:r>
      <w:r w:rsidRPr="00150B4E">
        <w:t>. The Contractor shall abide by any direction provided Contractor on whether or not to permit the applica</w:t>
      </w:r>
      <w:r>
        <w:t>nt to be a provider in the Iowa</w:t>
      </w:r>
      <w:r w:rsidRPr="00150B4E">
        <w:t xml:space="preserve"> network. Specifically, the Contractor shall not permit the provider into the provider network if </w:t>
      </w:r>
      <w:r w:rsidR="00D47E59">
        <w:t>the Agency</w:t>
      </w:r>
      <w:r w:rsidRPr="00150B4E">
        <w:t xml:space="preserve"> or Contractor determines that any person who has ownership or control interest in the provider, or who is an agent or managing employee of the provider, has been convicted of a criminal offense related to that person’s involvement in any program established under Medicare, Medicaid or CHIP, or if </w:t>
      </w:r>
      <w:r w:rsidR="00D47E59">
        <w:t>the Agency</w:t>
      </w:r>
      <w:r w:rsidRPr="00150B4E">
        <w:t xml:space="preserve"> or the Contractor determine that the provider did not fully and accurately make any disclosure required pursuant to 42 CFR § 1001.1001(a)(1).</w:t>
      </w:r>
    </w:p>
    <w:p w:rsidR="00D93A6A" w:rsidRDefault="00D93A6A" w:rsidP="00D93A6A">
      <w:pPr>
        <w:pStyle w:val="Heading2"/>
      </w:pPr>
      <w:bookmarkStart w:id="906" w:name="_Toc415121592"/>
      <w:bookmarkStart w:id="907" w:name="_Toc418781464"/>
      <w:r>
        <w:t>Termination of Providers</w:t>
      </w:r>
      <w:bookmarkEnd w:id="906"/>
      <w:bookmarkEnd w:id="907"/>
    </w:p>
    <w:p w:rsidR="005119A0" w:rsidRPr="005119A0" w:rsidRDefault="005119A0" w:rsidP="005119A0"/>
    <w:p w:rsidR="00B70437" w:rsidRPr="00B70437" w:rsidRDefault="00B70437" w:rsidP="00B70437">
      <w:r w:rsidRPr="00150B4E">
        <w:t xml:space="preserve">The Contractor shall comply with all requirements for provider disenrollment and termination </w:t>
      </w:r>
      <w:r w:rsidR="00B6341F">
        <w:t>as required by 42 CFR §455.416.</w:t>
      </w:r>
    </w:p>
    <w:p w:rsidR="00D93A6A" w:rsidRDefault="00D93A6A" w:rsidP="00D93A6A">
      <w:pPr>
        <w:pStyle w:val="Heading2"/>
      </w:pPr>
      <w:bookmarkStart w:id="908" w:name="_Toc415121593"/>
      <w:bookmarkStart w:id="909" w:name="_Toc418781465"/>
      <w:r>
        <w:t>Enforcement of Iowa Medicaid Program Rules</w:t>
      </w:r>
      <w:bookmarkEnd w:id="908"/>
      <w:bookmarkEnd w:id="909"/>
    </w:p>
    <w:p w:rsidR="00B70437" w:rsidRPr="009D06A7" w:rsidRDefault="00B70437" w:rsidP="00B70437">
      <w:pPr>
        <w:pStyle w:val="Heading2"/>
        <w:numPr>
          <w:ilvl w:val="0"/>
          <w:numId w:val="0"/>
        </w:numPr>
      </w:pPr>
    </w:p>
    <w:p w:rsidR="00B70437" w:rsidRPr="00B70437" w:rsidRDefault="00B70437" w:rsidP="00B70437">
      <w:r w:rsidRPr="00150B4E">
        <w:t xml:space="preserve">The contractor shall vigorously pursue fraud, waste and abuse in the Medicaid Program and notify </w:t>
      </w:r>
      <w:r w:rsidR="00D47E59">
        <w:t>the Agency</w:t>
      </w:r>
      <w:r w:rsidR="00B6341F">
        <w:t xml:space="preserve"> PI of any provider activity </w:t>
      </w:r>
      <w:r w:rsidRPr="00150B4E">
        <w:t>which would incur a sanction under 441 IAC</w:t>
      </w:r>
      <w:r w:rsidR="00B6341F">
        <w:t xml:space="preserve"> 79.2(249A).</w:t>
      </w:r>
    </w:p>
    <w:p w:rsidR="00D93A6A" w:rsidRDefault="00035513" w:rsidP="00D93A6A">
      <w:pPr>
        <w:pStyle w:val="Heading2"/>
      </w:pPr>
      <w:bookmarkStart w:id="910" w:name="_Toc418781466"/>
      <w:r>
        <w:t>Reserved</w:t>
      </w:r>
      <w:bookmarkEnd w:id="910"/>
    </w:p>
    <w:p w:rsidR="00B70437" w:rsidRPr="00B70437" w:rsidRDefault="00B70437" w:rsidP="00B70437"/>
    <w:p w:rsidR="00D93A6A" w:rsidRDefault="00D93A6A" w:rsidP="00D93A6A">
      <w:pPr>
        <w:pStyle w:val="Heading1"/>
      </w:pPr>
      <w:bookmarkStart w:id="911" w:name="_Toc415121596"/>
      <w:bookmarkStart w:id="912" w:name="_Toc418781467"/>
      <w:r>
        <w:t>Information Technology</w:t>
      </w:r>
      <w:bookmarkEnd w:id="911"/>
      <w:bookmarkEnd w:id="912"/>
    </w:p>
    <w:p w:rsidR="00B70437" w:rsidRPr="00B70437" w:rsidRDefault="00B70437" w:rsidP="00B70437"/>
    <w:p w:rsidR="00E4393E" w:rsidRDefault="00E4393E" w:rsidP="00E4393E">
      <w:pPr>
        <w:pStyle w:val="Heading2"/>
      </w:pPr>
      <w:bookmarkStart w:id="913" w:name="_Toc415121597"/>
      <w:bookmarkStart w:id="914" w:name="_Toc418781468"/>
      <w:r>
        <w:t>Information Services and System</w:t>
      </w:r>
      <w:bookmarkEnd w:id="913"/>
      <w:bookmarkEnd w:id="914"/>
    </w:p>
    <w:p w:rsidR="00B70437" w:rsidRPr="00B70437" w:rsidRDefault="00B70437" w:rsidP="00B70437"/>
    <w:p w:rsidR="00B70437" w:rsidRPr="00B70437" w:rsidRDefault="00B70437" w:rsidP="00B70437">
      <w:bookmarkStart w:id="915" w:name="_Toc404710658"/>
      <w:r w:rsidRPr="009D06A7">
        <w:rPr>
          <w:spacing w:val="2"/>
        </w:rPr>
        <w:t>T</w:t>
      </w:r>
      <w:r w:rsidRPr="009D06A7">
        <w:t>he</w:t>
      </w:r>
      <w:r w:rsidRPr="009D06A7">
        <w:rPr>
          <w:spacing w:val="-2"/>
        </w:rPr>
        <w:t xml:space="preserve"> </w:t>
      </w:r>
      <w:r w:rsidRPr="009D06A7">
        <w:rPr>
          <w:spacing w:val="-1"/>
        </w:rPr>
        <w:t>C</w:t>
      </w:r>
      <w:r w:rsidRPr="009D06A7">
        <w:t>on</w:t>
      </w:r>
      <w:r w:rsidRPr="009D06A7">
        <w:rPr>
          <w:spacing w:val="-1"/>
        </w:rPr>
        <w:t>t</w:t>
      </w:r>
      <w:r w:rsidRPr="009D06A7">
        <w:rPr>
          <w:spacing w:val="1"/>
        </w:rPr>
        <w:t>ra</w:t>
      </w:r>
      <w:r w:rsidRPr="009D06A7">
        <w:rPr>
          <w:spacing w:val="-2"/>
        </w:rPr>
        <w:t>c</w:t>
      </w:r>
      <w:r w:rsidRPr="009D06A7">
        <w:rPr>
          <w:spacing w:val="1"/>
        </w:rPr>
        <w:t>t</w:t>
      </w:r>
      <w:r w:rsidRPr="009D06A7">
        <w:rPr>
          <w:spacing w:val="-2"/>
        </w:rPr>
        <w:t>o</w:t>
      </w:r>
      <w:r w:rsidRPr="009D06A7">
        <w:t>r</w:t>
      </w:r>
      <w:r w:rsidRPr="009D06A7">
        <w:rPr>
          <w:spacing w:val="1"/>
        </w:rPr>
        <w:t xml:space="preserve"> </w:t>
      </w:r>
      <w:r w:rsidRPr="009D06A7">
        <w:rPr>
          <w:spacing w:val="-3"/>
        </w:rPr>
        <w:t>m</w:t>
      </w:r>
      <w:r w:rsidRPr="009D06A7">
        <w:t>u</w:t>
      </w:r>
      <w:r w:rsidRPr="009D06A7">
        <w:rPr>
          <w:spacing w:val="1"/>
        </w:rPr>
        <w:t>s</w:t>
      </w:r>
      <w:r w:rsidRPr="009D06A7">
        <w:t>t</w:t>
      </w:r>
      <w:r w:rsidRPr="009D06A7">
        <w:rPr>
          <w:spacing w:val="1"/>
        </w:rPr>
        <w:t xml:space="preserve"> </w:t>
      </w:r>
      <w:r w:rsidRPr="009D06A7">
        <w:t>maintain</w:t>
      </w:r>
      <w:r w:rsidRPr="009D06A7">
        <w:rPr>
          <w:spacing w:val="1"/>
        </w:rPr>
        <w:t xml:space="preserve"> </w:t>
      </w:r>
      <w:r w:rsidRPr="009D06A7">
        <w:rPr>
          <w:spacing w:val="-2"/>
        </w:rPr>
        <w:t>a</w:t>
      </w:r>
      <w:r w:rsidRPr="009D06A7">
        <w:t xml:space="preserve"> fully integrated </w:t>
      </w:r>
      <w:r w:rsidRPr="009D06A7">
        <w:rPr>
          <w:spacing w:val="-4"/>
        </w:rPr>
        <w:t>I</w:t>
      </w:r>
      <w:r w:rsidRPr="009D06A7">
        <w:t>n</w:t>
      </w:r>
      <w:r w:rsidRPr="009D06A7">
        <w:rPr>
          <w:spacing w:val="1"/>
        </w:rPr>
        <w:t>f</w:t>
      </w:r>
      <w:r w:rsidRPr="009D06A7">
        <w:t>o</w:t>
      </w:r>
      <w:r w:rsidRPr="009D06A7">
        <w:rPr>
          <w:spacing w:val="1"/>
        </w:rPr>
        <w:t>r</w:t>
      </w:r>
      <w:r w:rsidRPr="009D06A7">
        <w:rPr>
          <w:spacing w:val="-3"/>
        </w:rPr>
        <w:t>m</w:t>
      </w:r>
      <w:r w:rsidRPr="009D06A7">
        <w:rPr>
          <w:spacing w:val="1"/>
        </w:rPr>
        <w:t>ati</w:t>
      </w:r>
      <w:r w:rsidRPr="009D06A7">
        <w:t>on S</w:t>
      </w:r>
      <w:r w:rsidRPr="009D06A7">
        <w:rPr>
          <w:spacing w:val="-2"/>
        </w:rPr>
        <w:t>y</w:t>
      </w:r>
      <w:r w:rsidRPr="009D06A7">
        <w:rPr>
          <w:spacing w:val="1"/>
        </w:rPr>
        <w:t>ste</w:t>
      </w:r>
      <w:r w:rsidRPr="009D06A7">
        <w:t>m</w:t>
      </w:r>
      <w:r w:rsidRPr="009D06A7">
        <w:rPr>
          <w:spacing w:val="-3"/>
        </w:rPr>
        <w:t xml:space="preserve"> </w:t>
      </w:r>
      <w:r w:rsidRPr="009D06A7">
        <w:rPr>
          <w:spacing w:val="1"/>
        </w:rPr>
        <w:t>(</w:t>
      </w:r>
      <w:r w:rsidRPr="009D06A7">
        <w:rPr>
          <w:spacing w:val="-4"/>
        </w:rPr>
        <w:t>I</w:t>
      </w:r>
      <w:r w:rsidRPr="009D06A7">
        <w:t>S)</w:t>
      </w:r>
      <w:r w:rsidRPr="009D06A7">
        <w:rPr>
          <w:spacing w:val="4"/>
        </w:rPr>
        <w:t xml:space="preserve"> </w:t>
      </w:r>
      <w:r w:rsidRPr="009D06A7">
        <w:rPr>
          <w:spacing w:val="1"/>
        </w:rPr>
        <w:t>s</w:t>
      </w:r>
      <w:r w:rsidRPr="009D06A7">
        <w:t>u</w:t>
      </w:r>
      <w:r w:rsidRPr="009D06A7">
        <w:rPr>
          <w:spacing w:val="1"/>
        </w:rPr>
        <w:t>f</w:t>
      </w:r>
      <w:r w:rsidRPr="009D06A7">
        <w:rPr>
          <w:spacing w:val="-1"/>
        </w:rPr>
        <w:t>f</w:t>
      </w:r>
      <w:r w:rsidRPr="009D06A7">
        <w:rPr>
          <w:spacing w:val="1"/>
        </w:rPr>
        <w:t>i</w:t>
      </w:r>
      <w:r w:rsidRPr="009D06A7">
        <w:rPr>
          <w:spacing w:val="-2"/>
        </w:rPr>
        <w:t>c</w:t>
      </w:r>
      <w:r w:rsidRPr="009D06A7">
        <w:rPr>
          <w:spacing w:val="1"/>
        </w:rPr>
        <w:t>ie</w:t>
      </w:r>
      <w:r w:rsidRPr="009D06A7">
        <w:rPr>
          <w:spacing w:val="-2"/>
        </w:rPr>
        <w:t>n</w:t>
      </w:r>
      <w:r w:rsidRPr="009D06A7">
        <w:t>t</w:t>
      </w:r>
      <w:r w:rsidRPr="009D06A7">
        <w:rPr>
          <w:spacing w:val="1"/>
        </w:rPr>
        <w:t xml:space="preserve"> </w:t>
      </w:r>
      <w:r w:rsidRPr="009D06A7">
        <w:rPr>
          <w:spacing w:val="-1"/>
        </w:rPr>
        <w:t>t</w:t>
      </w:r>
      <w:r w:rsidRPr="009D06A7">
        <w:t xml:space="preserve">o </w:t>
      </w:r>
      <w:r w:rsidRPr="009D06A7">
        <w:rPr>
          <w:spacing w:val="1"/>
        </w:rPr>
        <w:t>s</w:t>
      </w:r>
      <w:r w:rsidRPr="009D06A7">
        <w:t>up</w:t>
      </w:r>
      <w:r w:rsidRPr="009D06A7">
        <w:rPr>
          <w:spacing w:val="-2"/>
        </w:rPr>
        <w:t>p</w:t>
      </w:r>
      <w:r w:rsidRPr="009D06A7">
        <w:t>o</w:t>
      </w:r>
      <w:r w:rsidRPr="009D06A7">
        <w:rPr>
          <w:spacing w:val="-1"/>
        </w:rPr>
        <w:t>r</w:t>
      </w:r>
      <w:r w:rsidRPr="009D06A7">
        <w:t>t p</w:t>
      </w:r>
      <w:r w:rsidRPr="009D06A7">
        <w:rPr>
          <w:spacing w:val="1"/>
        </w:rPr>
        <w:t>r</w:t>
      </w:r>
      <w:r w:rsidRPr="009D06A7">
        <w:t>o</w:t>
      </w:r>
      <w:r w:rsidRPr="009D06A7">
        <w:rPr>
          <w:spacing w:val="-2"/>
        </w:rPr>
        <w:t>g</w:t>
      </w:r>
      <w:r w:rsidRPr="009D06A7">
        <w:rPr>
          <w:spacing w:val="1"/>
        </w:rPr>
        <w:t>ra</w:t>
      </w:r>
      <w:r w:rsidRPr="009D06A7">
        <w:t>m</w:t>
      </w:r>
      <w:r w:rsidRPr="009D06A7">
        <w:rPr>
          <w:spacing w:val="-3"/>
        </w:rPr>
        <w:t xml:space="preserve"> </w:t>
      </w:r>
      <w:r w:rsidRPr="009D06A7">
        <w:rPr>
          <w:spacing w:val="1"/>
        </w:rPr>
        <w:t>re</w:t>
      </w:r>
      <w:r w:rsidRPr="009D06A7">
        <w:t>qu</w:t>
      </w:r>
      <w:r w:rsidRPr="009D06A7">
        <w:rPr>
          <w:spacing w:val="1"/>
        </w:rPr>
        <w:t>ire</w:t>
      </w:r>
      <w:r w:rsidRPr="009D06A7">
        <w:rPr>
          <w:spacing w:val="-3"/>
        </w:rPr>
        <w:t>m</w:t>
      </w:r>
      <w:r w:rsidRPr="009D06A7">
        <w:rPr>
          <w:spacing w:val="1"/>
        </w:rPr>
        <w:t>e</w:t>
      </w:r>
      <w:r w:rsidRPr="009D06A7">
        <w:t>n</w:t>
      </w:r>
      <w:r w:rsidRPr="009D06A7">
        <w:rPr>
          <w:spacing w:val="1"/>
        </w:rPr>
        <w:t>ts</w:t>
      </w:r>
      <w:r w:rsidRPr="009D06A7">
        <w:t xml:space="preserve">, including but not limited to: (i) care </w:t>
      </w:r>
      <w:r w:rsidR="00906517">
        <w:t>coordination</w:t>
      </w:r>
      <w:r w:rsidRPr="009D06A7">
        <w:t xml:space="preserve"> functions; (ii) utilization management; (iii) claims payment; (iv) service authorization; (v) provider network management; (vi) credentialing; (vii) grievance and appeals processing; (viii) quality management; (ix) utilization management; and (x) encounter data.</w:t>
      </w:r>
      <w:r w:rsidRPr="009D06A7">
        <w:rPr>
          <w:spacing w:val="-2"/>
        </w:rPr>
        <w:t xml:space="preserve"> T</w:t>
      </w:r>
      <w:r w:rsidRPr="009D06A7">
        <w:t>he</w:t>
      </w:r>
      <w:r w:rsidRPr="009D06A7">
        <w:rPr>
          <w:spacing w:val="1"/>
        </w:rPr>
        <w:t xml:space="preserve"> </w:t>
      </w:r>
      <w:r w:rsidRPr="009D06A7">
        <w:rPr>
          <w:spacing w:val="-1"/>
        </w:rPr>
        <w:t>C</w:t>
      </w:r>
      <w:r w:rsidRPr="009D06A7">
        <w:t>o</w:t>
      </w:r>
      <w:r w:rsidRPr="009D06A7">
        <w:rPr>
          <w:spacing w:val="-2"/>
        </w:rPr>
        <w:t>n</w:t>
      </w:r>
      <w:r w:rsidRPr="009D06A7">
        <w:rPr>
          <w:spacing w:val="1"/>
        </w:rPr>
        <w:t>t</w:t>
      </w:r>
      <w:r w:rsidRPr="009D06A7">
        <w:rPr>
          <w:spacing w:val="-1"/>
        </w:rPr>
        <w:t>r</w:t>
      </w:r>
      <w:r w:rsidRPr="009D06A7">
        <w:rPr>
          <w:spacing w:val="1"/>
        </w:rPr>
        <w:t>a</w:t>
      </w:r>
      <w:r w:rsidRPr="009D06A7">
        <w:rPr>
          <w:spacing w:val="-2"/>
        </w:rPr>
        <w:t>c</w:t>
      </w:r>
      <w:r w:rsidRPr="009D06A7">
        <w:rPr>
          <w:spacing w:val="1"/>
        </w:rPr>
        <w:t>t</w:t>
      </w:r>
      <w:r w:rsidRPr="009D06A7">
        <w:t>or</w:t>
      </w:r>
      <w:r w:rsidRPr="009D06A7">
        <w:rPr>
          <w:spacing w:val="1"/>
        </w:rPr>
        <w:t xml:space="preserve"> </w:t>
      </w:r>
      <w:r w:rsidRPr="009D06A7">
        <w:rPr>
          <w:spacing w:val="-3"/>
        </w:rPr>
        <w:t>m</w:t>
      </w:r>
      <w:r w:rsidRPr="009D06A7">
        <w:t>u</w:t>
      </w:r>
      <w:r w:rsidRPr="009D06A7">
        <w:rPr>
          <w:spacing w:val="1"/>
        </w:rPr>
        <w:t>s</w:t>
      </w:r>
      <w:r w:rsidRPr="009D06A7">
        <w:t>t</w:t>
      </w:r>
      <w:r w:rsidRPr="009D06A7">
        <w:rPr>
          <w:spacing w:val="1"/>
        </w:rPr>
        <w:t xml:space="preserve"> </w:t>
      </w:r>
      <w:r w:rsidRPr="009D06A7">
        <w:t>be</w:t>
      </w:r>
      <w:r w:rsidRPr="009D06A7">
        <w:rPr>
          <w:spacing w:val="-2"/>
        </w:rPr>
        <w:t xml:space="preserve"> </w:t>
      </w:r>
      <w:r w:rsidRPr="009D06A7">
        <w:t>p</w:t>
      </w:r>
      <w:r w:rsidRPr="009D06A7">
        <w:rPr>
          <w:spacing w:val="1"/>
        </w:rPr>
        <w:t>r</w:t>
      </w:r>
      <w:r w:rsidRPr="009D06A7">
        <w:rPr>
          <w:spacing w:val="-2"/>
        </w:rPr>
        <w:t>e</w:t>
      </w:r>
      <w:r w:rsidRPr="009D06A7">
        <w:t>p</w:t>
      </w:r>
      <w:r w:rsidRPr="009D06A7">
        <w:rPr>
          <w:spacing w:val="1"/>
        </w:rPr>
        <w:t>a</w:t>
      </w:r>
      <w:r w:rsidRPr="009D06A7">
        <w:rPr>
          <w:spacing w:val="-1"/>
        </w:rPr>
        <w:t>r</w:t>
      </w:r>
      <w:r w:rsidRPr="009D06A7">
        <w:rPr>
          <w:spacing w:val="1"/>
        </w:rPr>
        <w:t>e</w:t>
      </w:r>
      <w:r w:rsidRPr="009D06A7">
        <w:t xml:space="preserve">d </w:t>
      </w:r>
      <w:r w:rsidRPr="009D06A7">
        <w:rPr>
          <w:spacing w:val="-1"/>
        </w:rPr>
        <w:t>t</w:t>
      </w:r>
      <w:r w:rsidRPr="009D06A7">
        <w:t xml:space="preserve">o </w:t>
      </w:r>
      <w:r w:rsidRPr="009D06A7">
        <w:rPr>
          <w:spacing w:val="1"/>
        </w:rPr>
        <w:t>s</w:t>
      </w:r>
      <w:r w:rsidRPr="009D06A7">
        <w:t>ub</w:t>
      </w:r>
      <w:r w:rsidRPr="009D06A7">
        <w:rPr>
          <w:spacing w:val="-3"/>
        </w:rPr>
        <w:t>m</w:t>
      </w:r>
      <w:r w:rsidRPr="009D06A7">
        <w:rPr>
          <w:spacing w:val="1"/>
        </w:rPr>
        <w:t>i</w:t>
      </w:r>
      <w:r w:rsidRPr="009D06A7">
        <w:t>t</w:t>
      </w:r>
      <w:r w:rsidRPr="009D06A7">
        <w:rPr>
          <w:spacing w:val="-1"/>
        </w:rPr>
        <w:t xml:space="preserve"> </w:t>
      </w:r>
      <w:r w:rsidRPr="009D06A7">
        <w:rPr>
          <w:spacing w:val="1"/>
        </w:rPr>
        <w:t>a</w:t>
      </w:r>
      <w:r w:rsidRPr="009D06A7">
        <w:rPr>
          <w:spacing w:val="-1"/>
        </w:rPr>
        <w:t>l</w:t>
      </w:r>
      <w:r w:rsidRPr="009D06A7">
        <w:t>l</w:t>
      </w:r>
      <w:r w:rsidRPr="009D06A7">
        <w:rPr>
          <w:spacing w:val="-1"/>
        </w:rPr>
        <w:t xml:space="preserve"> </w:t>
      </w:r>
      <w:r w:rsidRPr="009D06A7">
        <w:rPr>
          <w:spacing w:val="1"/>
        </w:rPr>
        <w:t>re</w:t>
      </w:r>
      <w:r w:rsidRPr="009D06A7">
        <w:t>q</w:t>
      </w:r>
      <w:r w:rsidRPr="009D06A7">
        <w:rPr>
          <w:spacing w:val="-2"/>
        </w:rPr>
        <w:t>u</w:t>
      </w:r>
      <w:r w:rsidRPr="009D06A7">
        <w:rPr>
          <w:spacing w:val="1"/>
        </w:rPr>
        <w:t>ir</w:t>
      </w:r>
      <w:r w:rsidRPr="009D06A7">
        <w:rPr>
          <w:spacing w:val="-2"/>
        </w:rPr>
        <w:t>e</w:t>
      </w:r>
      <w:r w:rsidRPr="009D06A7">
        <w:t>d d</w:t>
      </w:r>
      <w:r w:rsidRPr="009D06A7">
        <w:rPr>
          <w:spacing w:val="-2"/>
        </w:rPr>
        <w:t>a</w:t>
      </w:r>
      <w:r w:rsidRPr="009D06A7">
        <w:rPr>
          <w:spacing w:val="1"/>
        </w:rPr>
        <w:t>t</w:t>
      </w:r>
      <w:r w:rsidRPr="009D06A7">
        <w:t>a</w:t>
      </w:r>
      <w:r w:rsidRPr="009D06A7">
        <w:rPr>
          <w:spacing w:val="1"/>
        </w:rPr>
        <w:t xml:space="preserve"> </w:t>
      </w:r>
      <w:r w:rsidRPr="009D06A7">
        <w:rPr>
          <w:spacing w:val="-2"/>
        </w:rPr>
        <w:t>a</w:t>
      </w:r>
      <w:r w:rsidRPr="009D06A7">
        <w:t xml:space="preserve">nd </w:t>
      </w:r>
      <w:r w:rsidRPr="009D06A7">
        <w:rPr>
          <w:spacing w:val="1"/>
        </w:rPr>
        <w:t>re</w:t>
      </w:r>
      <w:r w:rsidRPr="009D06A7">
        <w:t>p</w:t>
      </w:r>
      <w:r w:rsidRPr="009D06A7">
        <w:rPr>
          <w:spacing w:val="-2"/>
        </w:rPr>
        <w:t>o</w:t>
      </w:r>
      <w:r w:rsidRPr="009D06A7">
        <w:rPr>
          <w:spacing w:val="1"/>
        </w:rPr>
        <w:t>rt</w:t>
      </w:r>
      <w:r w:rsidRPr="009D06A7">
        <w:t>s</w:t>
      </w:r>
      <w:r w:rsidRPr="009D06A7">
        <w:rPr>
          <w:spacing w:val="-2"/>
        </w:rPr>
        <w:t xml:space="preserve"> </w:t>
      </w:r>
      <w:r w:rsidRPr="009D06A7">
        <w:rPr>
          <w:spacing w:val="1"/>
        </w:rPr>
        <w:t>i</w:t>
      </w:r>
      <w:r w:rsidRPr="009D06A7">
        <w:t>n</w:t>
      </w:r>
      <w:r w:rsidRPr="009D06A7">
        <w:rPr>
          <w:spacing w:val="-2"/>
        </w:rPr>
        <w:t xml:space="preserve"> </w:t>
      </w:r>
      <w:r w:rsidRPr="009D06A7">
        <w:rPr>
          <w:spacing w:val="1"/>
        </w:rPr>
        <w:t>t</w:t>
      </w:r>
      <w:r w:rsidRPr="009D06A7">
        <w:t>he</w:t>
      </w:r>
      <w:r w:rsidRPr="009D06A7">
        <w:rPr>
          <w:spacing w:val="-2"/>
        </w:rPr>
        <w:t xml:space="preserve"> </w:t>
      </w:r>
      <w:r w:rsidRPr="009D06A7">
        <w:rPr>
          <w:spacing w:val="1"/>
        </w:rPr>
        <w:t>f</w:t>
      </w:r>
      <w:r w:rsidRPr="009D06A7">
        <w:t>o</w:t>
      </w:r>
      <w:r w:rsidRPr="009D06A7">
        <w:rPr>
          <w:spacing w:val="1"/>
        </w:rPr>
        <w:t>r</w:t>
      </w:r>
      <w:r w:rsidRPr="009D06A7">
        <w:rPr>
          <w:spacing w:val="-3"/>
        </w:rPr>
        <w:t>m</w:t>
      </w:r>
      <w:r w:rsidRPr="009D06A7">
        <w:rPr>
          <w:spacing w:val="1"/>
        </w:rPr>
        <w:t>a</w:t>
      </w:r>
      <w:r w:rsidRPr="009D06A7">
        <w:t>t</w:t>
      </w:r>
      <w:r w:rsidRPr="009D06A7">
        <w:rPr>
          <w:spacing w:val="1"/>
        </w:rPr>
        <w:t xml:space="preserve"> </w:t>
      </w:r>
      <w:r w:rsidRPr="009D06A7">
        <w:rPr>
          <w:spacing w:val="-2"/>
        </w:rPr>
        <w:t>s</w:t>
      </w:r>
      <w:r w:rsidRPr="009D06A7">
        <w:t>p</w:t>
      </w:r>
      <w:r w:rsidRPr="009D06A7">
        <w:rPr>
          <w:spacing w:val="1"/>
        </w:rPr>
        <w:t>e</w:t>
      </w:r>
      <w:r w:rsidRPr="009D06A7">
        <w:rPr>
          <w:spacing w:val="-2"/>
        </w:rPr>
        <w:t>c</w:t>
      </w:r>
      <w:r w:rsidRPr="009D06A7">
        <w:rPr>
          <w:spacing w:val="1"/>
        </w:rPr>
        <w:t>i</w:t>
      </w:r>
      <w:r w:rsidRPr="009D06A7">
        <w:rPr>
          <w:spacing w:val="-1"/>
        </w:rPr>
        <w:t>fi</w:t>
      </w:r>
      <w:r w:rsidRPr="009D06A7">
        <w:rPr>
          <w:spacing w:val="1"/>
        </w:rPr>
        <w:t>e</w:t>
      </w:r>
      <w:r w:rsidRPr="009D06A7">
        <w:t>d by</w:t>
      </w:r>
      <w:r w:rsidRPr="009D06A7">
        <w:rPr>
          <w:spacing w:val="-2"/>
        </w:rPr>
        <w:t xml:space="preserve"> </w:t>
      </w:r>
      <w:r w:rsidR="00D47E59">
        <w:rPr>
          <w:spacing w:val="-1"/>
        </w:rPr>
        <w:t>the Agency</w:t>
      </w:r>
      <w:r w:rsidRPr="009D06A7">
        <w:t>.</w:t>
      </w:r>
      <w:r w:rsidRPr="009D06A7">
        <w:rPr>
          <w:spacing w:val="48"/>
        </w:rPr>
        <w:t xml:space="preserve"> </w:t>
      </w:r>
      <w:r w:rsidRPr="009D06A7">
        <w:rPr>
          <w:spacing w:val="2"/>
        </w:rPr>
        <w:t>T</w:t>
      </w:r>
      <w:r w:rsidRPr="009D06A7">
        <w:t>he</w:t>
      </w:r>
      <w:r w:rsidRPr="009D06A7">
        <w:rPr>
          <w:spacing w:val="1"/>
        </w:rPr>
        <w:t xml:space="preserve"> </w:t>
      </w:r>
      <w:r w:rsidRPr="009D06A7">
        <w:rPr>
          <w:spacing w:val="-1"/>
        </w:rPr>
        <w:t>C</w:t>
      </w:r>
      <w:r w:rsidRPr="009D06A7">
        <w:t>o</w:t>
      </w:r>
      <w:r w:rsidRPr="009D06A7">
        <w:rPr>
          <w:spacing w:val="-2"/>
        </w:rPr>
        <w:t>n</w:t>
      </w:r>
      <w:r w:rsidRPr="009D06A7">
        <w:rPr>
          <w:spacing w:val="1"/>
        </w:rPr>
        <w:t>t</w:t>
      </w:r>
      <w:r w:rsidRPr="009D06A7">
        <w:rPr>
          <w:spacing w:val="-1"/>
        </w:rPr>
        <w:t>r</w:t>
      </w:r>
      <w:r w:rsidRPr="009D06A7">
        <w:rPr>
          <w:spacing w:val="1"/>
        </w:rPr>
        <w:t>a</w:t>
      </w:r>
      <w:r w:rsidRPr="009D06A7">
        <w:rPr>
          <w:spacing w:val="-2"/>
        </w:rPr>
        <w:t>c</w:t>
      </w:r>
      <w:r w:rsidRPr="009D06A7">
        <w:rPr>
          <w:spacing w:val="1"/>
        </w:rPr>
        <w:t>t</w:t>
      </w:r>
      <w:r w:rsidRPr="009D06A7">
        <w:t>or</w:t>
      </w:r>
      <w:r w:rsidRPr="009D06A7">
        <w:rPr>
          <w:spacing w:val="1"/>
        </w:rPr>
        <w:t xml:space="preserve"> </w:t>
      </w:r>
      <w:r w:rsidRPr="009D06A7">
        <w:rPr>
          <w:spacing w:val="-3"/>
        </w:rPr>
        <w:t>m</w:t>
      </w:r>
      <w:r w:rsidRPr="009D06A7">
        <w:t>u</w:t>
      </w:r>
      <w:r w:rsidRPr="009D06A7">
        <w:rPr>
          <w:spacing w:val="1"/>
        </w:rPr>
        <w:t>s</w:t>
      </w:r>
      <w:r w:rsidRPr="009D06A7">
        <w:t>t</w:t>
      </w:r>
      <w:r w:rsidRPr="009D06A7">
        <w:rPr>
          <w:spacing w:val="1"/>
        </w:rPr>
        <w:t xml:space="preserve"> </w:t>
      </w:r>
      <w:r w:rsidRPr="009D06A7">
        <w:rPr>
          <w:spacing w:val="-3"/>
        </w:rPr>
        <w:t>m</w:t>
      </w:r>
      <w:r w:rsidRPr="009D06A7">
        <w:rPr>
          <w:spacing w:val="1"/>
        </w:rPr>
        <w:t>ai</w:t>
      </w:r>
      <w:r w:rsidRPr="009D06A7">
        <w:t>n</w:t>
      </w:r>
      <w:r w:rsidRPr="009D06A7">
        <w:rPr>
          <w:spacing w:val="-1"/>
        </w:rPr>
        <w:t>t</w:t>
      </w:r>
      <w:r w:rsidRPr="009D06A7">
        <w:rPr>
          <w:spacing w:val="1"/>
        </w:rPr>
        <w:t>ai</w:t>
      </w:r>
      <w:r w:rsidRPr="009D06A7">
        <w:t>n</w:t>
      </w:r>
      <w:r w:rsidRPr="009D06A7">
        <w:rPr>
          <w:spacing w:val="-2"/>
        </w:rPr>
        <w:t xml:space="preserve"> </w:t>
      </w:r>
      <w:r w:rsidRPr="009D06A7">
        <w:rPr>
          <w:spacing w:val="1"/>
        </w:rPr>
        <w:t>a</w:t>
      </w:r>
      <w:r w:rsidRPr="009D06A7">
        <w:t xml:space="preserve">n </w:t>
      </w:r>
      <w:r w:rsidRPr="009D06A7">
        <w:rPr>
          <w:spacing w:val="-4"/>
        </w:rPr>
        <w:t>I</w:t>
      </w:r>
      <w:r w:rsidRPr="009D06A7">
        <w:t xml:space="preserve">S </w:t>
      </w:r>
      <w:r w:rsidRPr="009D06A7">
        <w:rPr>
          <w:spacing w:val="-1"/>
        </w:rPr>
        <w:t>w</w:t>
      </w:r>
      <w:r w:rsidRPr="009D06A7">
        <w:rPr>
          <w:spacing w:val="1"/>
        </w:rPr>
        <w:t>it</w:t>
      </w:r>
      <w:r w:rsidRPr="009D06A7">
        <w:t xml:space="preserve">h </w:t>
      </w:r>
      <w:r w:rsidRPr="009D06A7">
        <w:rPr>
          <w:spacing w:val="1"/>
        </w:rPr>
        <w:t>ca</w:t>
      </w:r>
      <w:r w:rsidRPr="009D06A7">
        <w:t>p</w:t>
      </w:r>
      <w:r w:rsidRPr="009D06A7">
        <w:rPr>
          <w:spacing w:val="-2"/>
        </w:rPr>
        <w:t>a</w:t>
      </w:r>
      <w:r w:rsidRPr="009D06A7">
        <w:t>b</w:t>
      </w:r>
      <w:r w:rsidRPr="009D06A7">
        <w:rPr>
          <w:spacing w:val="-1"/>
        </w:rPr>
        <w:t>i</w:t>
      </w:r>
      <w:r w:rsidRPr="009D06A7">
        <w:rPr>
          <w:spacing w:val="1"/>
        </w:rPr>
        <w:t>l</w:t>
      </w:r>
      <w:r w:rsidRPr="009D06A7">
        <w:rPr>
          <w:spacing w:val="-1"/>
        </w:rPr>
        <w:t>i</w:t>
      </w:r>
      <w:r w:rsidRPr="009D06A7">
        <w:rPr>
          <w:spacing w:val="1"/>
        </w:rPr>
        <w:t>ti</w:t>
      </w:r>
      <w:r w:rsidRPr="009D06A7">
        <w:rPr>
          <w:spacing w:val="-2"/>
        </w:rPr>
        <w:t>e</w:t>
      </w:r>
      <w:r w:rsidRPr="009D06A7">
        <w:t>s</w:t>
      </w:r>
      <w:r w:rsidRPr="009D06A7">
        <w:rPr>
          <w:spacing w:val="1"/>
        </w:rPr>
        <w:t xml:space="preserve"> </w:t>
      </w:r>
      <w:r w:rsidRPr="009D06A7">
        <w:rPr>
          <w:spacing w:val="-1"/>
        </w:rPr>
        <w:t>t</w:t>
      </w:r>
      <w:r w:rsidRPr="009D06A7">
        <w:t>o p</w:t>
      </w:r>
      <w:r w:rsidRPr="009D06A7">
        <w:rPr>
          <w:spacing w:val="1"/>
        </w:rPr>
        <w:t>er</w:t>
      </w:r>
      <w:r w:rsidRPr="009D06A7">
        <w:rPr>
          <w:spacing w:val="-1"/>
        </w:rPr>
        <w:t>f</w:t>
      </w:r>
      <w:r w:rsidRPr="009D06A7">
        <w:t>o</w:t>
      </w:r>
      <w:r w:rsidRPr="009D06A7">
        <w:rPr>
          <w:spacing w:val="1"/>
        </w:rPr>
        <w:t>r</w:t>
      </w:r>
      <w:r w:rsidRPr="009D06A7">
        <w:t>m</w:t>
      </w:r>
      <w:r w:rsidRPr="009D06A7">
        <w:rPr>
          <w:spacing w:val="-3"/>
        </w:rPr>
        <w:t xml:space="preserve"> </w:t>
      </w:r>
      <w:r w:rsidRPr="009D06A7">
        <w:rPr>
          <w:spacing w:val="1"/>
        </w:rPr>
        <w:t>t</w:t>
      </w:r>
      <w:r w:rsidRPr="009D06A7">
        <w:t>he</w:t>
      </w:r>
      <w:r w:rsidRPr="009D06A7">
        <w:rPr>
          <w:spacing w:val="1"/>
        </w:rPr>
        <w:t xml:space="preserve"> </w:t>
      </w:r>
      <w:r w:rsidRPr="009D06A7">
        <w:t>d</w:t>
      </w:r>
      <w:r w:rsidRPr="009D06A7">
        <w:rPr>
          <w:spacing w:val="-2"/>
        </w:rPr>
        <w:t>a</w:t>
      </w:r>
      <w:r w:rsidRPr="009D06A7">
        <w:rPr>
          <w:spacing w:val="1"/>
        </w:rPr>
        <w:t>t</w:t>
      </w:r>
      <w:r w:rsidRPr="009D06A7">
        <w:t>a</w:t>
      </w:r>
      <w:r w:rsidRPr="009D06A7">
        <w:rPr>
          <w:spacing w:val="-2"/>
        </w:rPr>
        <w:t xml:space="preserve"> </w:t>
      </w:r>
      <w:r w:rsidRPr="009D06A7">
        <w:rPr>
          <w:spacing w:val="1"/>
        </w:rPr>
        <w:t>re</w:t>
      </w:r>
      <w:r w:rsidRPr="009D06A7">
        <w:rPr>
          <w:spacing w:val="-2"/>
        </w:rPr>
        <w:t>c</w:t>
      </w:r>
      <w:r w:rsidRPr="009D06A7">
        <w:rPr>
          <w:spacing w:val="1"/>
        </w:rPr>
        <w:t>ei</w:t>
      </w:r>
      <w:r w:rsidRPr="009D06A7">
        <w:rPr>
          <w:spacing w:val="-2"/>
        </w:rPr>
        <w:t>p</w:t>
      </w:r>
      <w:r w:rsidRPr="009D06A7">
        <w:rPr>
          <w:spacing w:val="1"/>
        </w:rPr>
        <w:t>t</w:t>
      </w:r>
      <w:r w:rsidRPr="009D06A7">
        <w:t>,</w:t>
      </w:r>
      <w:r w:rsidRPr="009D06A7">
        <w:rPr>
          <w:spacing w:val="-2"/>
        </w:rPr>
        <w:t xml:space="preserve"> </w:t>
      </w:r>
      <w:r w:rsidRPr="009D06A7">
        <w:rPr>
          <w:spacing w:val="1"/>
        </w:rPr>
        <w:t>tr</w:t>
      </w:r>
      <w:r w:rsidRPr="009D06A7">
        <w:rPr>
          <w:spacing w:val="-2"/>
        </w:rPr>
        <w:t>a</w:t>
      </w:r>
      <w:r w:rsidRPr="009D06A7">
        <w:t>n</w:t>
      </w:r>
      <w:r w:rsidRPr="009D06A7">
        <w:rPr>
          <w:spacing w:val="1"/>
        </w:rPr>
        <w:t>s</w:t>
      </w:r>
      <w:r w:rsidRPr="009D06A7">
        <w:rPr>
          <w:spacing w:val="-3"/>
        </w:rPr>
        <w:t>m</w:t>
      </w:r>
      <w:r w:rsidRPr="009D06A7">
        <w:rPr>
          <w:spacing w:val="1"/>
        </w:rPr>
        <w:t>issi</w:t>
      </w:r>
      <w:r w:rsidRPr="009D06A7">
        <w:t>on,</w:t>
      </w:r>
      <w:r w:rsidRPr="009D06A7">
        <w:rPr>
          <w:spacing w:val="-2"/>
        </w:rPr>
        <w:t xml:space="preserve"> </w:t>
      </w:r>
      <w:r w:rsidRPr="009D06A7">
        <w:rPr>
          <w:spacing w:val="1"/>
        </w:rPr>
        <w:t>i</w:t>
      </w:r>
      <w:r w:rsidRPr="009D06A7">
        <w:rPr>
          <w:spacing w:val="-2"/>
        </w:rPr>
        <w:t>n</w:t>
      </w:r>
      <w:r w:rsidRPr="009D06A7">
        <w:rPr>
          <w:spacing w:val="1"/>
        </w:rPr>
        <w:t>te</w:t>
      </w:r>
      <w:r w:rsidRPr="009D06A7">
        <w:rPr>
          <w:spacing w:val="-2"/>
        </w:rPr>
        <w:t>g</w:t>
      </w:r>
      <w:r w:rsidRPr="009D06A7">
        <w:rPr>
          <w:spacing w:val="1"/>
        </w:rPr>
        <w:t>ra</w:t>
      </w:r>
      <w:r w:rsidRPr="009D06A7">
        <w:rPr>
          <w:spacing w:val="-1"/>
        </w:rPr>
        <w:t>t</w:t>
      </w:r>
      <w:r w:rsidRPr="009D06A7">
        <w:rPr>
          <w:spacing w:val="1"/>
        </w:rPr>
        <w:t>i</w:t>
      </w:r>
      <w:r w:rsidRPr="009D06A7">
        <w:t xml:space="preserve">on, </w:t>
      </w:r>
      <w:r w:rsidRPr="009D06A7">
        <w:rPr>
          <w:spacing w:val="-3"/>
        </w:rPr>
        <w:t>m</w:t>
      </w:r>
      <w:r w:rsidRPr="009D06A7">
        <w:rPr>
          <w:spacing w:val="1"/>
        </w:rPr>
        <w:t>a</w:t>
      </w:r>
      <w:r w:rsidRPr="009D06A7">
        <w:rPr>
          <w:spacing w:val="-2"/>
        </w:rPr>
        <w:t>n</w:t>
      </w:r>
      <w:r w:rsidRPr="009D06A7">
        <w:rPr>
          <w:spacing w:val="1"/>
        </w:rPr>
        <w:t>a</w:t>
      </w:r>
      <w:r w:rsidRPr="009D06A7">
        <w:rPr>
          <w:spacing w:val="-2"/>
        </w:rPr>
        <w:t>g</w:t>
      </w:r>
      <w:r w:rsidRPr="009D06A7">
        <w:rPr>
          <w:spacing w:val="3"/>
        </w:rPr>
        <w:t>e</w:t>
      </w:r>
      <w:r w:rsidRPr="009D06A7">
        <w:rPr>
          <w:spacing w:val="-3"/>
        </w:rPr>
        <w:t>m</w:t>
      </w:r>
      <w:r w:rsidRPr="009D06A7">
        <w:rPr>
          <w:spacing w:val="1"/>
        </w:rPr>
        <w:t>e</w:t>
      </w:r>
      <w:r w:rsidRPr="009D06A7">
        <w:t>n</w:t>
      </w:r>
      <w:r w:rsidRPr="009D06A7">
        <w:rPr>
          <w:spacing w:val="1"/>
        </w:rPr>
        <w:t>t</w:t>
      </w:r>
      <w:r w:rsidRPr="009D06A7">
        <w:t xml:space="preserve">, </w:t>
      </w:r>
      <w:r w:rsidRPr="009D06A7">
        <w:rPr>
          <w:spacing w:val="1"/>
        </w:rPr>
        <w:t>a</w:t>
      </w:r>
      <w:r w:rsidRPr="009D06A7">
        <w:rPr>
          <w:spacing w:val="-2"/>
        </w:rPr>
        <w:t>s</w:t>
      </w:r>
      <w:r w:rsidRPr="009D06A7">
        <w:rPr>
          <w:spacing w:val="1"/>
        </w:rPr>
        <w:t>se</w:t>
      </w:r>
      <w:r w:rsidRPr="009D06A7">
        <w:rPr>
          <w:spacing w:val="-2"/>
        </w:rPr>
        <w:t>s</w:t>
      </w:r>
      <w:r w:rsidRPr="009D06A7">
        <w:rPr>
          <w:spacing w:val="1"/>
        </w:rPr>
        <w:t>s</w:t>
      </w:r>
      <w:r w:rsidRPr="009D06A7">
        <w:rPr>
          <w:spacing w:val="-3"/>
        </w:rPr>
        <w:t>m</w:t>
      </w:r>
      <w:r w:rsidRPr="009D06A7">
        <w:rPr>
          <w:spacing w:val="1"/>
        </w:rPr>
        <w:t>e</w:t>
      </w:r>
      <w:r w:rsidRPr="009D06A7">
        <w:t>nt</w:t>
      </w:r>
      <w:r w:rsidRPr="009D06A7">
        <w:rPr>
          <w:spacing w:val="1"/>
        </w:rPr>
        <w:t xml:space="preserve"> a</w:t>
      </w:r>
      <w:r w:rsidRPr="009D06A7">
        <w:t xml:space="preserve">nd </w:t>
      </w:r>
      <w:r w:rsidRPr="009D06A7">
        <w:rPr>
          <w:spacing w:val="1"/>
        </w:rPr>
        <w:t>s</w:t>
      </w:r>
      <w:r w:rsidRPr="009D06A7">
        <w:rPr>
          <w:spacing w:val="-5"/>
        </w:rPr>
        <w:t>y</w:t>
      </w:r>
      <w:r w:rsidRPr="009D06A7">
        <w:rPr>
          <w:spacing w:val="1"/>
        </w:rPr>
        <w:t>ste</w:t>
      </w:r>
      <w:r w:rsidRPr="009D06A7">
        <w:t>m</w:t>
      </w:r>
      <w:r w:rsidRPr="009D06A7">
        <w:rPr>
          <w:spacing w:val="-3"/>
        </w:rPr>
        <w:t xml:space="preserve"> </w:t>
      </w:r>
      <w:r w:rsidRPr="009D06A7">
        <w:rPr>
          <w:spacing w:val="1"/>
        </w:rPr>
        <w:t>a</w:t>
      </w:r>
      <w:r w:rsidRPr="009D06A7">
        <w:t>n</w:t>
      </w:r>
      <w:r w:rsidRPr="009D06A7">
        <w:rPr>
          <w:spacing w:val="1"/>
        </w:rPr>
        <w:t>al</w:t>
      </w:r>
      <w:r w:rsidRPr="009D06A7">
        <w:rPr>
          <w:spacing w:val="-2"/>
        </w:rPr>
        <w:t>y</w:t>
      </w:r>
      <w:r w:rsidRPr="009D06A7">
        <w:rPr>
          <w:spacing w:val="1"/>
        </w:rPr>
        <w:t>s</w:t>
      </w:r>
      <w:r w:rsidRPr="009D06A7">
        <w:rPr>
          <w:spacing w:val="-1"/>
        </w:rPr>
        <w:t>i</w:t>
      </w:r>
      <w:r w:rsidRPr="009D06A7">
        <w:t>s</w:t>
      </w:r>
      <w:r w:rsidRPr="009D06A7">
        <w:rPr>
          <w:spacing w:val="1"/>
        </w:rPr>
        <w:t xml:space="preserve"> </w:t>
      </w:r>
      <w:r w:rsidRPr="009D06A7">
        <w:rPr>
          <w:spacing w:val="-1"/>
        </w:rPr>
        <w:t>t</w:t>
      </w:r>
      <w:r w:rsidRPr="009D06A7">
        <w:rPr>
          <w:spacing w:val="1"/>
        </w:rPr>
        <w:t>as</w:t>
      </w:r>
      <w:r w:rsidRPr="009D06A7">
        <w:rPr>
          <w:spacing w:val="-2"/>
        </w:rPr>
        <w:t>k</w:t>
      </w:r>
      <w:r w:rsidRPr="009D06A7">
        <w:t>s d</w:t>
      </w:r>
      <w:r w:rsidRPr="009D06A7">
        <w:rPr>
          <w:spacing w:val="1"/>
        </w:rPr>
        <w:t>es</w:t>
      </w:r>
      <w:r w:rsidRPr="009D06A7">
        <w:rPr>
          <w:spacing w:val="-2"/>
        </w:rPr>
        <w:t>c</w:t>
      </w:r>
      <w:r w:rsidRPr="009D06A7">
        <w:rPr>
          <w:spacing w:val="1"/>
        </w:rPr>
        <w:t>ri</w:t>
      </w:r>
      <w:r w:rsidRPr="009D06A7">
        <w:rPr>
          <w:spacing w:val="-2"/>
        </w:rPr>
        <w:t>b</w:t>
      </w:r>
      <w:r w:rsidRPr="009D06A7">
        <w:rPr>
          <w:spacing w:val="1"/>
        </w:rPr>
        <w:t>e</w:t>
      </w:r>
      <w:r w:rsidRPr="009D06A7">
        <w:t xml:space="preserve">d </w:t>
      </w:r>
      <w:r w:rsidRPr="009D06A7">
        <w:rPr>
          <w:spacing w:val="-1"/>
        </w:rPr>
        <w:t>i</w:t>
      </w:r>
      <w:r w:rsidRPr="009D06A7">
        <w:t xml:space="preserve">n </w:t>
      </w:r>
      <w:r w:rsidRPr="009D06A7">
        <w:rPr>
          <w:spacing w:val="1"/>
        </w:rPr>
        <w:t>t</w:t>
      </w:r>
      <w:r w:rsidRPr="009D06A7">
        <w:rPr>
          <w:spacing w:val="-2"/>
        </w:rPr>
        <w:t>h</w:t>
      </w:r>
      <w:r w:rsidRPr="009D06A7">
        <w:rPr>
          <w:spacing w:val="1"/>
        </w:rPr>
        <w:t>i</w:t>
      </w:r>
      <w:r w:rsidRPr="009D06A7">
        <w:t>s</w:t>
      </w:r>
      <w:r w:rsidRPr="009D06A7">
        <w:rPr>
          <w:spacing w:val="1"/>
        </w:rPr>
        <w:t xml:space="preserve"> </w:t>
      </w:r>
      <w:r w:rsidRPr="009D06A7">
        <w:rPr>
          <w:spacing w:val="-3"/>
        </w:rPr>
        <w:t>RFP</w:t>
      </w:r>
      <w:r w:rsidRPr="009D06A7">
        <w:t>.</w:t>
      </w:r>
      <w:bookmarkEnd w:id="915"/>
      <w:r w:rsidR="00B6341F">
        <w:t xml:space="preserve"> </w:t>
      </w:r>
    </w:p>
    <w:p w:rsidR="00E4393E" w:rsidRDefault="00E4393E" w:rsidP="00E4393E">
      <w:pPr>
        <w:pStyle w:val="Heading3"/>
      </w:pPr>
      <w:bookmarkStart w:id="916" w:name="_Toc415121598"/>
      <w:bookmarkStart w:id="917" w:name="_Toc418781469"/>
      <w:r>
        <w:t>Required Functions</w:t>
      </w:r>
      <w:bookmarkEnd w:id="916"/>
      <w:bookmarkEnd w:id="917"/>
    </w:p>
    <w:p w:rsidR="00B70437" w:rsidRPr="009D06A7" w:rsidRDefault="00B70437" w:rsidP="00B70437">
      <w:pPr>
        <w:pStyle w:val="Heading4"/>
        <w:numPr>
          <w:ilvl w:val="0"/>
          <w:numId w:val="0"/>
        </w:numPr>
        <w:ind w:left="540"/>
      </w:pPr>
    </w:p>
    <w:p w:rsidR="00B70437" w:rsidRPr="00150B4E" w:rsidRDefault="00B70437" w:rsidP="00B70437">
      <w:r w:rsidRPr="00150B4E">
        <w:t>The Contractor shall perform the following IS functions through a system that integrates the Contractor’s clinical record information, authorization and claims payment data:</w:t>
      </w:r>
    </w:p>
    <w:p w:rsidR="00B70437" w:rsidRPr="00B70437" w:rsidRDefault="00B70437" w:rsidP="00B70437">
      <w:pPr>
        <w:pStyle w:val="Heading4"/>
        <w:keepNext w:val="0"/>
        <w:keepLines w:val="0"/>
        <w:widowControl w:val="0"/>
        <w:spacing w:before="0" w:line="240" w:lineRule="auto"/>
        <w:ind w:left="1404" w:hanging="864"/>
      </w:pPr>
      <w:r w:rsidRPr="00B70437">
        <w:t>Member Database</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 xml:space="preserve">Maintain a member database, using Medicaid state ID numbers, on a county-by-county basis which contains: (i) eligibility begin and end dates; (ii) enrollment history; and (iii) utilization and expenditure information; </w:t>
      </w:r>
    </w:p>
    <w:p w:rsidR="00B70437" w:rsidRPr="00B70437" w:rsidRDefault="00B70437" w:rsidP="00B70437">
      <w:pPr>
        <w:pStyle w:val="Heading5"/>
        <w:numPr>
          <w:ilvl w:val="0"/>
          <w:numId w:val="0"/>
        </w:numPr>
        <w:ind w:left="1008"/>
        <w:jc w:val="both"/>
        <w:rPr>
          <w:rFonts w:cs="Times New Roman"/>
          <w:b/>
        </w:rPr>
      </w:pPr>
    </w:p>
    <w:p w:rsidR="00B70437" w:rsidRPr="00B70437" w:rsidRDefault="00B70437" w:rsidP="00B70437">
      <w:pPr>
        <w:pStyle w:val="Heading4"/>
        <w:keepNext w:val="0"/>
        <w:keepLines w:val="0"/>
        <w:widowControl w:val="0"/>
        <w:spacing w:before="0" w:line="240" w:lineRule="auto"/>
        <w:ind w:left="1404" w:hanging="864"/>
      </w:pPr>
      <w:r w:rsidRPr="00B70437">
        <w:t xml:space="preserve">County of Legal </w:t>
      </w:r>
      <w:r w:rsidR="00853618">
        <w:t>Residency</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 xml:space="preserve">County of legal </w:t>
      </w:r>
      <w:r w:rsidR="00853618">
        <w:t>residency</w:t>
      </w:r>
      <w:r w:rsidRPr="00B70437">
        <w:t xml:space="preserve"> for members shall be included in the Contractor’s IS subsequent to a written agreement with a county or a county’s representative to provide and update such information as well as to provide required consumer releases;</w:t>
      </w:r>
    </w:p>
    <w:p w:rsidR="00B70437" w:rsidRPr="00B70437" w:rsidRDefault="00B70437" w:rsidP="00B70437">
      <w:pPr>
        <w:pStyle w:val="ListParagraph"/>
        <w:jc w:val="both"/>
        <w:rPr>
          <w:rFonts w:cs="Times New Roman"/>
          <w:b/>
        </w:rPr>
      </w:pPr>
    </w:p>
    <w:p w:rsidR="00B70437" w:rsidRPr="00B70437" w:rsidRDefault="00B70437" w:rsidP="00B70437">
      <w:pPr>
        <w:pStyle w:val="Heading4"/>
        <w:keepNext w:val="0"/>
        <w:keepLines w:val="0"/>
        <w:widowControl w:val="0"/>
        <w:spacing w:before="0" w:line="240" w:lineRule="auto"/>
        <w:ind w:left="1404" w:hanging="864"/>
      </w:pPr>
      <w:r w:rsidRPr="00B70437">
        <w:t>Clinical Information</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 xml:space="preserve">Maintain a database which incorporates required clinical information described in Section 13.1.13; </w:t>
      </w:r>
    </w:p>
    <w:p w:rsidR="00B70437" w:rsidRPr="00B70437" w:rsidRDefault="00B70437" w:rsidP="00B70437">
      <w:pPr>
        <w:pStyle w:val="ListParagraph"/>
        <w:jc w:val="both"/>
        <w:rPr>
          <w:rFonts w:cs="Times New Roman"/>
          <w:b/>
        </w:rPr>
      </w:pPr>
    </w:p>
    <w:p w:rsidR="00B70437" w:rsidRPr="00B70437" w:rsidRDefault="00B70437" w:rsidP="00B70437">
      <w:pPr>
        <w:pStyle w:val="Heading4"/>
        <w:keepNext w:val="0"/>
        <w:keepLines w:val="0"/>
        <w:widowControl w:val="0"/>
        <w:spacing w:before="0" w:line="240" w:lineRule="auto"/>
        <w:ind w:left="1404" w:hanging="864"/>
      </w:pPr>
      <w:r w:rsidRPr="00B70437">
        <w:t>Reporting</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 xml:space="preserve">Maintain information and generate reports required by the performance indicators established to assess the Contractor’s performance; </w:t>
      </w:r>
    </w:p>
    <w:p w:rsidR="00B70437" w:rsidRPr="00B70437" w:rsidRDefault="00B70437" w:rsidP="00B70437">
      <w:pPr>
        <w:pStyle w:val="ListParagraph"/>
        <w:jc w:val="both"/>
        <w:rPr>
          <w:rFonts w:cs="Times New Roman"/>
        </w:rPr>
      </w:pPr>
    </w:p>
    <w:p w:rsidR="00B70437" w:rsidRPr="00B70437" w:rsidRDefault="00B70437" w:rsidP="00B70437">
      <w:pPr>
        <w:pStyle w:val="Heading4"/>
        <w:keepNext w:val="0"/>
        <w:keepLines w:val="0"/>
        <w:widowControl w:val="0"/>
        <w:spacing w:before="0" w:line="240" w:lineRule="auto"/>
        <w:ind w:left="1404" w:hanging="864"/>
      </w:pPr>
      <w:r w:rsidRPr="00B70437">
        <w:t>Claims Processing</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Conduct claims processing and payment;</w:t>
      </w:r>
    </w:p>
    <w:p w:rsidR="00B70437" w:rsidRPr="00B70437" w:rsidRDefault="00B70437" w:rsidP="00B70437">
      <w:pPr>
        <w:pStyle w:val="ListParagraph"/>
        <w:jc w:val="both"/>
        <w:rPr>
          <w:rFonts w:cs="Times New Roman"/>
        </w:rPr>
      </w:pPr>
    </w:p>
    <w:p w:rsidR="00B70437" w:rsidRPr="00B70437" w:rsidRDefault="00B70437" w:rsidP="00B70437">
      <w:pPr>
        <w:pStyle w:val="Heading4"/>
        <w:keepNext w:val="0"/>
        <w:keepLines w:val="0"/>
        <w:widowControl w:val="0"/>
        <w:spacing w:before="0" w:line="240" w:lineRule="auto"/>
        <w:ind w:left="1404" w:hanging="864"/>
      </w:pPr>
      <w:r w:rsidRPr="00B70437">
        <w:t>Medication Management</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Maintain data to support medication management activities;</w:t>
      </w:r>
    </w:p>
    <w:p w:rsidR="00B70437" w:rsidRPr="00B70437" w:rsidRDefault="00B70437" w:rsidP="00B70437">
      <w:pPr>
        <w:pStyle w:val="ListParagraph"/>
        <w:jc w:val="both"/>
        <w:rPr>
          <w:rFonts w:cs="Times New Roman"/>
          <w:color w:val="000000"/>
        </w:rPr>
      </w:pPr>
    </w:p>
    <w:p w:rsidR="00B70437" w:rsidRPr="00B70437" w:rsidRDefault="00B70437" w:rsidP="00B70437">
      <w:pPr>
        <w:pStyle w:val="Heading4"/>
        <w:keepNext w:val="0"/>
        <w:keepLines w:val="0"/>
        <w:widowControl w:val="0"/>
        <w:spacing w:before="0" w:line="240" w:lineRule="auto"/>
        <w:ind w:left="1404" w:hanging="864"/>
      </w:pPr>
      <w:r w:rsidRPr="00B70437">
        <w:t xml:space="preserve">Capitation Payment  </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Maintain data documenting receipt and distribution of the capitation payment;</w:t>
      </w:r>
    </w:p>
    <w:p w:rsidR="00B70437" w:rsidRPr="00B70437" w:rsidRDefault="00B70437" w:rsidP="00B70437">
      <w:pPr>
        <w:pStyle w:val="ListParagraph"/>
        <w:jc w:val="both"/>
        <w:rPr>
          <w:rFonts w:cs="Times New Roman"/>
          <w:color w:val="000000"/>
        </w:rPr>
      </w:pPr>
    </w:p>
    <w:p w:rsidR="00B70437" w:rsidRPr="00B70437" w:rsidRDefault="00B70437" w:rsidP="00B70437">
      <w:pPr>
        <w:pStyle w:val="Heading4"/>
        <w:keepNext w:val="0"/>
        <w:keepLines w:val="0"/>
        <w:widowControl w:val="0"/>
        <w:spacing w:before="0" w:line="240" w:lineRule="auto"/>
        <w:ind w:left="1404" w:hanging="864"/>
      </w:pPr>
      <w:r w:rsidRPr="00B70437">
        <w:t>Incurred Claims</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Maintain data on incurred but not yet reimbursed claims;</w:t>
      </w:r>
    </w:p>
    <w:p w:rsidR="00B70437" w:rsidRPr="00B70437" w:rsidRDefault="00B70437" w:rsidP="00B70437">
      <w:pPr>
        <w:pStyle w:val="ListParagraph"/>
        <w:jc w:val="both"/>
        <w:rPr>
          <w:rFonts w:cs="Times New Roman"/>
        </w:rPr>
      </w:pPr>
    </w:p>
    <w:p w:rsidR="00B70437" w:rsidRPr="00B70437" w:rsidRDefault="00B70437" w:rsidP="00B70437">
      <w:pPr>
        <w:pStyle w:val="Heading4"/>
        <w:keepNext w:val="0"/>
        <w:keepLines w:val="0"/>
        <w:widowControl w:val="0"/>
        <w:spacing w:before="0" w:line="240" w:lineRule="auto"/>
        <w:ind w:left="1404" w:hanging="864"/>
      </w:pPr>
      <w:r w:rsidRPr="00B70437">
        <w:t>Third Party Liability</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Maintain data on third party liability payments and receipts;</w:t>
      </w:r>
    </w:p>
    <w:p w:rsidR="00B70437" w:rsidRPr="00B70437" w:rsidRDefault="00B70437" w:rsidP="00B70437">
      <w:pPr>
        <w:pStyle w:val="ListParagraph"/>
        <w:jc w:val="both"/>
        <w:rPr>
          <w:rFonts w:cs="Times New Roman"/>
          <w:color w:val="000000"/>
        </w:rPr>
      </w:pPr>
    </w:p>
    <w:p w:rsidR="00B70437" w:rsidRPr="00B70437" w:rsidRDefault="00B70437" w:rsidP="00B70437">
      <w:pPr>
        <w:pStyle w:val="Heading4"/>
        <w:keepNext w:val="0"/>
        <w:keepLines w:val="0"/>
        <w:widowControl w:val="0"/>
        <w:spacing w:before="0" w:line="240" w:lineRule="auto"/>
        <w:ind w:left="1404" w:hanging="864"/>
      </w:pPr>
      <w:r w:rsidRPr="00B70437">
        <w:t>Claims Processing Timeliness</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Maintain data on the time required to process and mail claims payment;</w:t>
      </w:r>
    </w:p>
    <w:p w:rsidR="00B70437" w:rsidRPr="00B70437" w:rsidRDefault="00B70437" w:rsidP="00B70437">
      <w:pPr>
        <w:pStyle w:val="ListParagraph"/>
        <w:jc w:val="both"/>
        <w:rPr>
          <w:rFonts w:cs="Times New Roman"/>
          <w:color w:val="000000"/>
        </w:rPr>
      </w:pPr>
    </w:p>
    <w:p w:rsidR="00B70437" w:rsidRPr="00B70437" w:rsidRDefault="00B70437" w:rsidP="00B70437">
      <w:pPr>
        <w:pStyle w:val="Heading4"/>
        <w:keepNext w:val="0"/>
        <w:keepLines w:val="0"/>
        <w:widowControl w:val="0"/>
        <w:spacing w:before="0" w:line="240" w:lineRule="auto"/>
        <w:ind w:left="1404" w:hanging="864"/>
      </w:pPr>
      <w:r w:rsidRPr="00B70437">
        <w:t>Critical Incident Data</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Maintain critical incident data;</w:t>
      </w:r>
    </w:p>
    <w:p w:rsidR="00B70437" w:rsidRPr="00B70437" w:rsidRDefault="00B70437" w:rsidP="00B70437">
      <w:pPr>
        <w:pStyle w:val="ListParagraph"/>
        <w:jc w:val="both"/>
        <w:rPr>
          <w:rFonts w:cs="Times New Roman"/>
          <w:color w:val="000000"/>
        </w:rPr>
      </w:pPr>
    </w:p>
    <w:p w:rsidR="00B70437" w:rsidRPr="00B70437" w:rsidRDefault="00B70437" w:rsidP="00B70437">
      <w:pPr>
        <w:pStyle w:val="Heading4"/>
        <w:keepNext w:val="0"/>
        <w:keepLines w:val="0"/>
        <w:widowControl w:val="0"/>
        <w:spacing w:before="0" w:line="240" w:lineRule="auto"/>
        <w:ind w:left="1404" w:hanging="864"/>
      </w:pPr>
      <w:r w:rsidRPr="00B70437">
        <w:t xml:space="preserve">Clinical Data  </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 xml:space="preserve">Maintain clinical and functional outcomes data and data to support quality activities; </w:t>
      </w:r>
    </w:p>
    <w:p w:rsidR="00B70437" w:rsidRPr="00B70437" w:rsidRDefault="00B70437" w:rsidP="00B70437">
      <w:pPr>
        <w:pStyle w:val="ListParagraph"/>
        <w:jc w:val="both"/>
        <w:rPr>
          <w:rFonts w:cs="Times New Roman"/>
        </w:rPr>
      </w:pPr>
    </w:p>
    <w:p w:rsidR="00B70437" w:rsidRPr="00B70437" w:rsidRDefault="00B70437" w:rsidP="00B70437">
      <w:pPr>
        <w:pStyle w:val="Heading4"/>
        <w:keepNext w:val="0"/>
        <w:keepLines w:val="0"/>
        <w:widowControl w:val="0"/>
        <w:spacing w:before="0" w:line="240" w:lineRule="auto"/>
        <w:ind w:left="1404" w:hanging="864"/>
      </w:pPr>
      <w:r w:rsidRPr="00B70437">
        <w:t>Grievance and Appeals</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 xml:space="preserve">Maintain data on clinical reviews, appeals, grievances and complaints and their outcomes; </w:t>
      </w:r>
    </w:p>
    <w:p w:rsidR="00B70437" w:rsidRPr="00B70437" w:rsidRDefault="00B70437" w:rsidP="00B70437">
      <w:pPr>
        <w:pStyle w:val="ListParagraph"/>
        <w:jc w:val="both"/>
        <w:rPr>
          <w:rFonts w:cs="Times New Roman"/>
        </w:rPr>
      </w:pPr>
    </w:p>
    <w:p w:rsidR="00B70437" w:rsidRPr="00B70437" w:rsidRDefault="00B70437" w:rsidP="00B70437">
      <w:pPr>
        <w:pStyle w:val="Heading4"/>
        <w:keepNext w:val="0"/>
        <w:keepLines w:val="0"/>
        <w:widowControl w:val="0"/>
        <w:spacing w:before="0" w:line="240" w:lineRule="auto"/>
        <w:ind w:left="1404" w:hanging="864"/>
      </w:pPr>
      <w:r w:rsidRPr="00B70437">
        <w:t>Utilization Management</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Maintain data on services requested, authorized, provided and denied;</w:t>
      </w:r>
    </w:p>
    <w:p w:rsidR="00B70437" w:rsidRPr="00B70437" w:rsidRDefault="00B70437" w:rsidP="00B70437">
      <w:pPr>
        <w:pStyle w:val="ListParagraph"/>
        <w:jc w:val="both"/>
        <w:rPr>
          <w:rFonts w:cs="Times New Roman"/>
          <w:color w:val="000000"/>
        </w:rPr>
      </w:pPr>
    </w:p>
    <w:p w:rsidR="00B70437" w:rsidRPr="00B70437" w:rsidRDefault="00B70437" w:rsidP="00B70437">
      <w:pPr>
        <w:pStyle w:val="Heading4"/>
        <w:keepNext w:val="0"/>
        <w:keepLines w:val="0"/>
        <w:widowControl w:val="0"/>
        <w:spacing w:before="0" w:line="240" w:lineRule="auto"/>
        <w:ind w:left="1404" w:hanging="864"/>
      </w:pPr>
      <w:r w:rsidRPr="00B70437">
        <w:t>Ad Hoc Reporting</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Maintain the capacity to perform ad hoc reporting on an “as needed” basis, with a turnaround time to average no more than five (5) business days;</w:t>
      </w:r>
    </w:p>
    <w:p w:rsidR="00B70437" w:rsidRPr="00B70437" w:rsidRDefault="00B70437" w:rsidP="00B70437">
      <w:pPr>
        <w:pStyle w:val="ListParagraph"/>
        <w:jc w:val="both"/>
        <w:rPr>
          <w:rFonts w:cs="Times New Roman"/>
          <w:color w:val="000000"/>
        </w:rPr>
      </w:pPr>
    </w:p>
    <w:p w:rsidR="00B70437" w:rsidRPr="00B70437" w:rsidRDefault="00B70437" w:rsidP="00B70437">
      <w:pPr>
        <w:pStyle w:val="Heading4"/>
        <w:keepNext w:val="0"/>
        <w:keepLines w:val="0"/>
        <w:widowControl w:val="0"/>
        <w:spacing w:before="0" w:line="240" w:lineRule="auto"/>
        <w:ind w:left="1404" w:hanging="864"/>
      </w:pPr>
      <w:r w:rsidRPr="00B70437">
        <w:t>Service Referrals</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Maintain data on all service referrals;</w:t>
      </w:r>
    </w:p>
    <w:p w:rsidR="00B70437" w:rsidRPr="00B70437" w:rsidRDefault="00B70437" w:rsidP="00B70437">
      <w:pPr>
        <w:pStyle w:val="ListParagraph"/>
        <w:jc w:val="both"/>
        <w:rPr>
          <w:rFonts w:cs="Times New Roman"/>
          <w:color w:val="000000"/>
        </w:rPr>
      </w:pPr>
    </w:p>
    <w:p w:rsidR="00B70437" w:rsidRPr="00B70437" w:rsidRDefault="00B70437" w:rsidP="00B70437">
      <w:pPr>
        <w:pStyle w:val="Heading4"/>
        <w:keepNext w:val="0"/>
        <w:keepLines w:val="0"/>
        <w:widowControl w:val="0"/>
        <w:spacing w:before="0" w:line="240" w:lineRule="auto"/>
        <w:ind w:left="1404" w:hanging="864"/>
      </w:pPr>
      <w:r w:rsidRPr="00B70437">
        <w:t>Service Specific Information</w:t>
      </w:r>
    </w:p>
    <w:p w:rsidR="00B70437" w:rsidRPr="00B70437" w:rsidRDefault="00B70437" w:rsidP="00B70437">
      <w:pPr>
        <w:pStyle w:val="Heading4"/>
        <w:numPr>
          <w:ilvl w:val="0"/>
          <w:numId w:val="0"/>
        </w:numPr>
        <w:ind w:left="1404"/>
      </w:pPr>
    </w:p>
    <w:p w:rsidR="00B70437" w:rsidRPr="00B70437" w:rsidRDefault="00B70437" w:rsidP="00BC718E">
      <w:pPr>
        <w:pStyle w:val="Heading4"/>
        <w:numPr>
          <w:ilvl w:val="0"/>
          <w:numId w:val="0"/>
        </w:numPr>
        <w:ind w:left="1404"/>
      </w:pPr>
      <w:r w:rsidRPr="00B70437">
        <w:t>Maintain all data in such a manner as to be able to generate information specific to service type, including but not limited to: (i) behavioral health services; (ii) LTSS; (iii) pharmacy; (</w:t>
      </w:r>
      <w:r w:rsidR="00D6647C">
        <w:t>i</w:t>
      </w:r>
      <w:r w:rsidRPr="00B70437">
        <w:t xml:space="preserve">v) inpatient services; and (v) outpatient services; </w:t>
      </w:r>
    </w:p>
    <w:p w:rsidR="00B70437" w:rsidRPr="00B70437" w:rsidRDefault="00B70437" w:rsidP="00B70437">
      <w:pPr>
        <w:pStyle w:val="ListParagraph"/>
        <w:jc w:val="both"/>
        <w:rPr>
          <w:rFonts w:cs="Times New Roman"/>
          <w:color w:val="000000"/>
        </w:rPr>
      </w:pPr>
    </w:p>
    <w:p w:rsidR="00B70437" w:rsidRPr="00B70437" w:rsidRDefault="00B70437" w:rsidP="00B70437">
      <w:pPr>
        <w:pStyle w:val="Heading4"/>
        <w:keepNext w:val="0"/>
        <w:keepLines w:val="0"/>
        <w:widowControl w:val="0"/>
        <w:spacing w:before="0" w:line="240" w:lineRule="auto"/>
        <w:ind w:left="1404" w:hanging="864"/>
      </w:pPr>
      <w:r w:rsidRPr="00B70437">
        <w:t>Age Specific Information</w:t>
      </w:r>
    </w:p>
    <w:p w:rsidR="00B70437" w:rsidRPr="00B70437" w:rsidRDefault="00B70437" w:rsidP="00B70437">
      <w:pPr>
        <w:pStyle w:val="Heading4"/>
        <w:numPr>
          <w:ilvl w:val="0"/>
          <w:numId w:val="0"/>
        </w:numPr>
        <w:ind w:left="1404"/>
      </w:pPr>
    </w:p>
    <w:p w:rsidR="00B70437" w:rsidRPr="00B70437" w:rsidRDefault="00B70437" w:rsidP="00B70437">
      <w:pPr>
        <w:pStyle w:val="Heading4"/>
        <w:numPr>
          <w:ilvl w:val="0"/>
          <w:numId w:val="0"/>
        </w:numPr>
        <w:ind w:left="1404"/>
      </w:pPr>
      <w:r w:rsidRPr="00B70437">
        <w:t>Maintain all data in such a manner as to be able to generate information on members by age; and</w:t>
      </w:r>
    </w:p>
    <w:p w:rsidR="00B70437" w:rsidRPr="00B70437" w:rsidRDefault="00B70437" w:rsidP="00B70437">
      <w:pPr>
        <w:pStyle w:val="ListParagraph"/>
        <w:jc w:val="both"/>
        <w:rPr>
          <w:rFonts w:cs="Times New Roman"/>
        </w:rPr>
      </w:pPr>
    </w:p>
    <w:p w:rsidR="00B70437" w:rsidRDefault="00B70437" w:rsidP="00B70437">
      <w:pPr>
        <w:pStyle w:val="Heading4"/>
        <w:keepNext w:val="0"/>
        <w:keepLines w:val="0"/>
        <w:widowControl w:val="0"/>
        <w:spacing w:before="0" w:line="240" w:lineRule="auto"/>
        <w:ind w:left="1404" w:hanging="864"/>
      </w:pPr>
      <w:r w:rsidRPr="00B70437">
        <w:t>Encounter Data</w:t>
      </w:r>
    </w:p>
    <w:p w:rsidR="00B70437" w:rsidRDefault="00B70437" w:rsidP="00B70437">
      <w:pPr>
        <w:pStyle w:val="Heading4"/>
        <w:keepNext w:val="0"/>
        <w:keepLines w:val="0"/>
        <w:widowControl w:val="0"/>
        <w:numPr>
          <w:ilvl w:val="0"/>
          <w:numId w:val="0"/>
        </w:numPr>
        <w:spacing w:before="0" w:line="240" w:lineRule="auto"/>
        <w:ind w:left="1404"/>
      </w:pPr>
    </w:p>
    <w:p w:rsidR="00B70437" w:rsidRDefault="00B70437" w:rsidP="00B70437">
      <w:pPr>
        <w:pStyle w:val="Heading4"/>
        <w:keepNext w:val="0"/>
        <w:keepLines w:val="0"/>
        <w:widowControl w:val="0"/>
        <w:numPr>
          <w:ilvl w:val="0"/>
          <w:numId w:val="0"/>
        </w:numPr>
        <w:spacing w:before="0" w:line="240" w:lineRule="auto"/>
        <w:ind w:left="1404"/>
      </w:pPr>
      <w:r w:rsidRPr="00B70437">
        <w:t xml:space="preserve">Provide encounter data to </w:t>
      </w:r>
      <w:r w:rsidR="00D47E59">
        <w:t>the Agency</w:t>
      </w:r>
      <w:r w:rsidRPr="00B70437">
        <w:t xml:space="preserve"> in a format specified by </w:t>
      </w:r>
      <w:r w:rsidR="00D47E59">
        <w:t>the Agency</w:t>
      </w:r>
    </w:p>
    <w:p w:rsidR="00B6341F" w:rsidRPr="00B6341F" w:rsidRDefault="00B6341F" w:rsidP="00B6341F"/>
    <w:p w:rsidR="00E4393E" w:rsidRDefault="00E4393E" w:rsidP="00E4393E">
      <w:pPr>
        <w:pStyle w:val="Heading3"/>
      </w:pPr>
      <w:bookmarkStart w:id="918" w:name="_Toc415121599"/>
      <w:bookmarkStart w:id="919" w:name="_Toc418781470"/>
      <w:r>
        <w:t>General Systems Requirements</w:t>
      </w:r>
      <w:bookmarkEnd w:id="918"/>
      <w:bookmarkEnd w:id="919"/>
    </w:p>
    <w:p w:rsidR="00B70437" w:rsidRPr="00B70437" w:rsidRDefault="00B70437" w:rsidP="00B70437"/>
    <w:p w:rsidR="00B70437" w:rsidRDefault="00B70437" w:rsidP="00B70437">
      <w:bookmarkStart w:id="920" w:name="_Toc404710661"/>
      <w:r w:rsidRPr="009D06A7">
        <w:t xml:space="preserve">The IS implemented by the Contractor shall conform to the following general system requirements: (i) on-line access; (ii) on-line access to all major files and data elements within the IS; (iii) timely processing; (iv) daily file updates of member, provider, prior authorization and claims to be processed; and (v) weekly file updates of reference files and claim payments. </w:t>
      </w:r>
      <w:bookmarkEnd w:id="920"/>
    </w:p>
    <w:p w:rsidR="00B70437" w:rsidRDefault="00B70437" w:rsidP="00B70437"/>
    <w:p w:rsidR="00B70437" w:rsidRPr="009D06A7" w:rsidRDefault="00B70437" w:rsidP="00B70437">
      <w:pPr>
        <w:pStyle w:val="Heading4"/>
        <w:keepNext w:val="0"/>
        <w:keepLines w:val="0"/>
        <w:widowControl w:val="0"/>
        <w:spacing w:before="0" w:line="240" w:lineRule="auto"/>
        <w:ind w:left="1404" w:hanging="864"/>
      </w:pPr>
      <w:r w:rsidRPr="009D06A7">
        <w:t xml:space="preserve">Edits, Audits and Error Tracking  </w:t>
      </w:r>
    </w:p>
    <w:p w:rsidR="00B70437" w:rsidRPr="00150B4E" w:rsidRDefault="00B70437" w:rsidP="00B70437">
      <w:pPr>
        <w:pStyle w:val="Heading4"/>
        <w:numPr>
          <w:ilvl w:val="0"/>
          <w:numId w:val="0"/>
        </w:numPr>
        <w:ind w:left="540"/>
        <w:rPr>
          <w:i/>
        </w:rPr>
      </w:pPr>
    </w:p>
    <w:p w:rsidR="00B70437" w:rsidRPr="00B70437" w:rsidRDefault="00B70437" w:rsidP="00B70437">
      <w:pPr>
        <w:pStyle w:val="Heading4"/>
        <w:numPr>
          <w:ilvl w:val="0"/>
          <w:numId w:val="0"/>
        </w:numPr>
        <w:ind w:left="540"/>
      </w:pPr>
      <w:r w:rsidRPr="00B70437">
        <w:t>The Contractor shall employ comprehensive automated edits and audits to ensure that data are valid and that Contract requirements are met.  The IS shall track errors by type and frequency and maintain adequate audit trails to allow for the reconstruction of processing events.</w:t>
      </w:r>
    </w:p>
    <w:p w:rsidR="00B70437" w:rsidRPr="00B70437" w:rsidRDefault="00B70437" w:rsidP="00B70437">
      <w:pPr>
        <w:pStyle w:val="Heading4"/>
        <w:numPr>
          <w:ilvl w:val="0"/>
          <w:numId w:val="0"/>
        </w:numPr>
        <w:ind w:left="864"/>
      </w:pPr>
    </w:p>
    <w:p w:rsidR="00B70437" w:rsidRPr="00B70437" w:rsidRDefault="00B70437" w:rsidP="00B70437">
      <w:pPr>
        <w:pStyle w:val="Heading4"/>
        <w:keepNext w:val="0"/>
        <w:keepLines w:val="0"/>
        <w:widowControl w:val="0"/>
        <w:spacing w:before="0" w:line="240" w:lineRule="auto"/>
        <w:ind w:left="1404" w:hanging="864"/>
      </w:pPr>
      <w:r w:rsidRPr="00B70437">
        <w:t xml:space="preserve">System Controls and Balancing  </w:t>
      </w:r>
    </w:p>
    <w:p w:rsidR="00B70437" w:rsidRPr="00B70437" w:rsidRDefault="00B70437" w:rsidP="00B70437">
      <w:pPr>
        <w:pStyle w:val="Heading4"/>
        <w:numPr>
          <w:ilvl w:val="0"/>
          <w:numId w:val="0"/>
        </w:numPr>
        <w:ind w:left="540"/>
      </w:pPr>
    </w:p>
    <w:p w:rsidR="00B70437" w:rsidRPr="00B70437" w:rsidRDefault="00B70437" w:rsidP="00B70437">
      <w:pPr>
        <w:pStyle w:val="Heading4"/>
        <w:numPr>
          <w:ilvl w:val="0"/>
          <w:numId w:val="0"/>
        </w:numPr>
        <w:ind w:left="540"/>
      </w:pPr>
      <w:r w:rsidRPr="00B70437">
        <w:t>The IS shall have an adequate system of controls and balancing to ensure that all data input can be accounted for and that all outputs can be validated.</w:t>
      </w:r>
    </w:p>
    <w:p w:rsidR="00B70437" w:rsidRPr="00B70437" w:rsidRDefault="00B70437" w:rsidP="00B70437">
      <w:pPr>
        <w:pStyle w:val="Heading4"/>
        <w:numPr>
          <w:ilvl w:val="0"/>
          <w:numId w:val="0"/>
        </w:numPr>
      </w:pPr>
    </w:p>
    <w:p w:rsidR="00B70437" w:rsidRPr="00B70437" w:rsidRDefault="00B70437" w:rsidP="00B70437">
      <w:pPr>
        <w:pStyle w:val="Heading4"/>
        <w:keepNext w:val="0"/>
        <w:keepLines w:val="0"/>
        <w:widowControl w:val="0"/>
        <w:spacing w:before="0" w:line="240" w:lineRule="auto"/>
        <w:ind w:left="1404" w:hanging="864"/>
      </w:pPr>
      <w:r w:rsidRPr="00B70437">
        <w:t xml:space="preserve">Back-Up of Processing and Transaction Files  </w:t>
      </w:r>
    </w:p>
    <w:p w:rsidR="00B70437" w:rsidRPr="00B70437" w:rsidRDefault="00B70437" w:rsidP="00B70437">
      <w:pPr>
        <w:pStyle w:val="Heading4"/>
        <w:numPr>
          <w:ilvl w:val="0"/>
          <w:numId w:val="0"/>
        </w:numPr>
        <w:ind w:left="540"/>
      </w:pPr>
    </w:p>
    <w:p w:rsidR="00B70437" w:rsidRPr="009D06A7" w:rsidRDefault="00B70437" w:rsidP="00B70437">
      <w:pPr>
        <w:pStyle w:val="Heading4"/>
        <w:numPr>
          <w:ilvl w:val="0"/>
          <w:numId w:val="0"/>
        </w:numPr>
        <w:ind w:left="540"/>
      </w:pPr>
      <w:r w:rsidRPr="00B70437">
        <w:t>The Contractor shall employ the following back-up timelines: (i) twenty-four (24) back-up of eligibility verification, enrollment/eligibility update process, and prior authorization processing; (ii) seventy-two (72) hour back-up of claims processing; and (iii) two (2) week back-up of all other processes.</w:t>
      </w:r>
    </w:p>
    <w:p w:rsidR="00B70437" w:rsidRPr="00B70437" w:rsidRDefault="00B70437" w:rsidP="00B70437"/>
    <w:p w:rsidR="00E4393E" w:rsidRDefault="00E4393E" w:rsidP="00E4393E">
      <w:pPr>
        <w:pStyle w:val="Heading3"/>
      </w:pPr>
      <w:bookmarkStart w:id="921" w:name="_Toc415121600"/>
      <w:bookmarkStart w:id="922" w:name="_Toc418781471"/>
      <w:r>
        <w:t>Data Usage</w:t>
      </w:r>
      <w:bookmarkEnd w:id="921"/>
      <w:bookmarkEnd w:id="922"/>
    </w:p>
    <w:p w:rsidR="00B70437" w:rsidRPr="00B70437" w:rsidRDefault="00B70437" w:rsidP="00B70437"/>
    <w:p w:rsidR="00B70437" w:rsidRPr="009D06A7" w:rsidRDefault="00B70437" w:rsidP="00B70437">
      <w:pPr>
        <w:pStyle w:val="Heading4"/>
        <w:keepNext w:val="0"/>
        <w:keepLines w:val="0"/>
        <w:widowControl w:val="0"/>
        <w:spacing w:before="0" w:line="240" w:lineRule="auto"/>
        <w:ind w:left="1404" w:hanging="864"/>
      </w:pPr>
      <w:r w:rsidRPr="009D06A7">
        <w:t xml:space="preserve">Data Management  </w:t>
      </w:r>
    </w:p>
    <w:p w:rsidR="00B70437" w:rsidRPr="00B70437" w:rsidRDefault="00B70437" w:rsidP="00B70437">
      <w:pPr>
        <w:pStyle w:val="Heading4"/>
        <w:numPr>
          <w:ilvl w:val="0"/>
          <w:numId w:val="0"/>
        </w:numPr>
        <w:ind w:left="540"/>
      </w:pPr>
    </w:p>
    <w:p w:rsidR="00B70437" w:rsidRPr="00B70437" w:rsidRDefault="00B70437" w:rsidP="00B70437">
      <w:pPr>
        <w:pStyle w:val="Heading4"/>
        <w:numPr>
          <w:ilvl w:val="0"/>
          <w:numId w:val="0"/>
        </w:numPr>
        <w:ind w:left="540"/>
      </w:pPr>
      <w:r w:rsidRPr="00B70437">
        <w:t xml:space="preserve">The Contractor must utilize the clinical data it receives to appropriately manage the care being provided to members. As described in Section 14, the Contractor is required to submit a number of reports to </w:t>
      </w:r>
      <w:r w:rsidR="00D47E59">
        <w:t>the Agency</w:t>
      </w:r>
      <w:r w:rsidRPr="00B70437">
        <w:t xml:space="preserve"> that require the use of data. In addition, </w:t>
      </w:r>
      <w:r w:rsidR="00D47E59">
        <w:t xml:space="preserve">the </w:t>
      </w:r>
      <w:r w:rsidRPr="00B70437">
        <w:t xml:space="preserve">Contractor </w:t>
      </w:r>
      <w:r w:rsidR="004D3405">
        <w:t>shall</w:t>
      </w:r>
      <w:r w:rsidR="004D3405" w:rsidRPr="00B70437">
        <w:t xml:space="preserve"> </w:t>
      </w:r>
      <w:r w:rsidRPr="00B70437">
        <w:t>utilize the data in: (i) its management of providers; (ii) assessment of care being provided to members; (iii) to develop new services that will increase access and improve the cost-effectiveness of the program; and (iv) to implement evidence-based practices across the provider network.</w:t>
      </w:r>
    </w:p>
    <w:p w:rsidR="00B70437" w:rsidRPr="00B70437" w:rsidRDefault="00B70437" w:rsidP="00B70437">
      <w:pPr>
        <w:pStyle w:val="Heading4"/>
        <w:numPr>
          <w:ilvl w:val="0"/>
          <w:numId w:val="0"/>
        </w:numPr>
        <w:ind w:left="864"/>
      </w:pPr>
    </w:p>
    <w:p w:rsidR="00B70437" w:rsidRPr="00B70437" w:rsidRDefault="00B70437" w:rsidP="00B70437">
      <w:pPr>
        <w:pStyle w:val="Heading4"/>
        <w:keepNext w:val="0"/>
        <w:keepLines w:val="0"/>
        <w:widowControl w:val="0"/>
        <w:spacing w:before="0" w:line="240" w:lineRule="auto"/>
        <w:ind w:left="1404" w:hanging="864"/>
      </w:pPr>
      <w:bookmarkStart w:id="923" w:name="_Toc375292403"/>
      <w:r w:rsidRPr="00B70437">
        <w:t xml:space="preserve">Data Accessibility  </w:t>
      </w:r>
    </w:p>
    <w:p w:rsidR="00B70437" w:rsidRPr="00B70437" w:rsidRDefault="00B70437" w:rsidP="00B70437">
      <w:pPr>
        <w:pStyle w:val="Heading4"/>
        <w:numPr>
          <w:ilvl w:val="0"/>
          <w:numId w:val="0"/>
        </w:numPr>
        <w:ind w:left="540"/>
      </w:pPr>
    </w:p>
    <w:p w:rsidR="00B70437" w:rsidRPr="00B70437" w:rsidRDefault="00B70437" w:rsidP="00B70437">
      <w:pPr>
        <w:pStyle w:val="Heading4"/>
        <w:numPr>
          <w:ilvl w:val="0"/>
          <w:numId w:val="0"/>
        </w:numPr>
        <w:ind w:left="540"/>
        <w:rPr>
          <w:spacing w:val="-3"/>
        </w:rPr>
      </w:pPr>
      <w:r w:rsidRPr="00B70437">
        <w:rPr>
          <w:spacing w:val="2"/>
        </w:rPr>
        <w:t>T</w:t>
      </w:r>
      <w:r w:rsidRPr="00B70437">
        <w:t>he</w:t>
      </w:r>
      <w:r w:rsidRPr="00B70437">
        <w:rPr>
          <w:spacing w:val="-2"/>
        </w:rPr>
        <w:t xml:space="preserve"> </w:t>
      </w:r>
      <w:r w:rsidRPr="00B70437">
        <w:rPr>
          <w:spacing w:val="-1"/>
        </w:rPr>
        <w:t>C</w:t>
      </w:r>
      <w:r w:rsidRPr="00B70437">
        <w:t>on</w:t>
      </w:r>
      <w:r w:rsidRPr="00B70437">
        <w:rPr>
          <w:spacing w:val="-1"/>
        </w:rPr>
        <w:t>t</w:t>
      </w:r>
      <w:r w:rsidRPr="00B70437">
        <w:rPr>
          <w:spacing w:val="1"/>
        </w:rPr>
        <w:t>ra</w:t>
      </w:r>
      <w:r w:rsidRPr="00B70437">
        <w:rPr>
          <w:spacing w:val="-2"/>
        </w:rPr>
        <w:t>c</w:t>
      </w:r>
      <w:r w:rsidRPr="00B70437">
        <w:rPr>
          <w:spacing w:val="1"/>
        </w:rPr>
        <w:t>t</w:t>
      </w:r>
      <w:r w:rsidRPr="00B70437">
        <w:rPr>
          <w:spacing w:val="-2"/>
        </w:rPr>
        <w:t>o</w:t>
      </w:r>
      <w:r w:rsidRPr="00B70437">
        <w:t>r</w:t>
      </w:r>
      <w:r w:rsidRPr="00B70437">
        <w:rPr>
          <w:spacing w:val="1"/>
        </w:rPr>
        <w:t xml:space="preserve"> </w:t>
      </w:r>
      <w:r w:rsidRPr="00B70437">
        <w:rPr>
          <w:spacing w:val="-3"/>
        </w:rPr>
        <w:t>m</w:t>
      </w:r>
      <w:r w:rsidRPr="00B70437">
        <w:t>u</w:t>
      </w:r>
      <w:r w:rsidRPr="00B70437">
        <w:rPr>
          <w:spacing w:val="1"/>
        </w:rPr>
        <w:t>s</w:t>
      </w:r>
      <w:r w:rsidRPr="00B70437">
        <w:t>t</w:t>
      </w:r>
      <w:r w:rsidRPr="00B70437">
        <w:rPr>
          <w:spacing w:val="1"/>
        </w:rPr>
        <w:t xml:space="preserve"> </w:t>
      </w:r>
      <w:r w:rsidRPr="00B70437">
        <w:rPr>
          <w:spacing w:val="-3"/>
        </w:rPr>
        <w:t>m</w:t>
      </w:r>
      <w:r w:rsidRPr="00B70437">
        <w:rPr>
          <w:spacing w:val="1"/>
        </w:rPr>
        <w:t>a</w:t>
      </w:r>
      <w:r w:rsidRPr="00B70437">
        <w:rPr>
          <w:spacing w:val="-2"/>
        </w:rPr>
        <w:t>k</w:t>
      </w:r>
      <w:r w:rsidRPr="00B70437">
        <w:t>e</w:t>
      </w:r>
      <w:r w:rsidRPr="00B70437">
        <w:rPr>
          <w:spacing w:val="3"/>
        </w:rPr>
        <w:t xml:space="preserve"> </w:t>
      </w:r>
      <w:r w:rsidRPr="00B70437">
        <w:t>d</w:t>
      </w:r>
      <w:r w:rsidRPr="00B70437">
        <w:rPr>
          <w:spacing w:val="1"/>
        </w:rPr>
        <w:t>at</w:t>
      </w:r>
      <w:r w:rsidRPr="00B70437">
        <w:t>a</w:t>
      </w:r>
      <w:r w:rsidRPr="00B70437">
        <w:rPr>
          <w:spacing w:val="-2"/>
        </w:rPr>
        <w:t xml:space="preserve"> </w:t>
      </w:r>
      <w:r w:rsidRPr="00B70437">
        <w:rPr>
          <w:spacing w:val="1"/>
        </w:rPr>
        <w:t>a</w:t>
      </w:r>
      <w:r w:rsidRPr="00B70437">
        <w:rPr>
          <w:spacing w:val="-2"/>
        </w:rPr>
        <w:t>v</w:t>
      </w:r>
      <w:r w:rsidRPr="00B70437">
        <w:rPr>
          <w:spacing w:val="1"/>
        </w:rPr>
        <w:t>ai</w:t>
      </w:r>
      <w:r w:rsidRPr="00B70437">
        <w:rPr>
          <w:spacing w:val="-1"/>
        </w:rPr>
        <w:t>l</w:t>
      </w:r>
      <w:r w:rsidRPr="00B70437">
        <w:rPr>
          <w:spacing w:val="1"/>
        </w:rPr>
        <w:t>a</w:t>
      </w:r>
      <w:r w:rsidRPr="00B70437">
        <w:t>b</w:t>
      </w:r>
      <w:r w:rsidRPr="00B70437">
        <w:rPr>
          <w:spacing w:val="-1"/>
        </w:rPr>
        <w:t>l</w:t>
      </w:r>
      <w:r w:rsidRPr="00B70437">
        <w:t>e</w:t>
      </w:r>
      <w:r w:rsidRPr="00B70437">
        <w:rPr>
          <w:spacing w:val="1"/>
        </w:rPr>
        <w:t xml:space="preserve"> t</w:t>
      </w:r>
      <w:r w:rsidRPr="00B70437">
        <w:t xml:space="preserve">o </w:t>
      </w:r>
      <w:r w:rsidR="00D47E59">
        <w:rPr>
          <w:spacing w:val="-3"/>
        </w:rPr>
        <w:t>the Agency</w:t>
      </w:r>
      <w:r w:rsidRPr="00B70437">
        <w:t xml:space="preserve"> </w:t>
      </w:r>
      <w:r w:rsidRPr="00B70437">
        <w:rPr>
          <w:spacing w:val="1"/>
        </w:rPr>
        <w:t>a</w:t>
      </w:r>
      <w:r w:rsidRPr="00B70437">
        <w:rPr>
          <w:spacing w:val="-2"/>
        </w:rPr>
        <w:t>n</w:t>
      </w:r>
      <w:r w:rsidRPr="00B70437">
        <w:t>d, upon</w:t>
      </w:r>
      <w:r w:rsidRPr="00B70437">
        <w:rPr>
          <w:spacing w:val="-2"/>
        </w:rPr>
        <w:t xml:space="preserve"> </w:t>
      </w:r>
      <w:r w:rsidRPr="00B70437">
        <w:rPr>
          <w:spacing w:val="1"/>
        </w:rPr>
        <w:t>re</w:t>
      </w:r>
      <w:r w:rsidRPr="00B70437">
        <w:t>qu</w:t>
      </w:r>
      <w:r w:rsidRPr="00B70437">
        <w:rPr>
          <w:spacing w:val="-2"/>
        </w:rPr>
        <w:t>e</w:t>
      </w:r>
      <w:r w:rsidRPr="00B70437">
        <w:rPr>
          <w:spacing w:val="1"/>
        </w:rPr>
        <w:t>st</w:t>
      </w:r>
      <w:r w:rsidRPr="00B70437">
        <w:t>,</w:t>
      </w:r>
      <w:r w:rsidRPr="00B70437">
        <w:rPr>
          <w:spacing w:val="-2"/>
        </w:rPr>
        <w:t xml:space="preserve"> </w:t>
      </w:r>
      <w:r w:rsidRPr="00B70437">
        <w:rPr>
          <w:spacing w:val="1"/>
        </w:rPr>
        <w:t>t</w:t>
      </w:r>
      <w:r w:rsidRPr="00B70437">
        <w:t xml:space="preserve">o </w:t>
      </w:r>
      <w:r w:rsidRPr="00B70437">
        <w:rPr>
          <w:spacing w:val="-3"/>
        </w:rPr>
        <w:t>C</w:t>
      </w:r>
      <w:r w:rsidRPr="00B70437">
        <w:rPr>
          <w:spacing w:val="1"/>
        </w:rPr>
        <w:t>M</w:t>
      </w:r>
      <w:r w:rsidRPr="00B70437">
        <w:t xml:space="preserve">S.  </w:t>
      </w:r>
      <w:r w:rsidRPr="00B70437">
        <w:rPr>
          <w:spacing w:val="-1"/>
        </w:rPr>
        <w:t>I</w:t>
      </w:r>
      <w:r w:rsidRPr="00B70437">
        <w:t xml:space="preserve">n </w:t>
      </w:r>
      <w:r w:rsidRPr="00B70437">
        <w:rPr>
          <w:spacing w:val="1"/>
        </w:rPr>
        <w:t>acc</w:t>
      </w:r>
      <w:r w:rsidRPr="00B70437">
        <w:rPr>
          <w:spacing w:val="-2"/>
        </w:rPr>
        <w:t>o</w:t>
      </w:r>
      <w:r w:rsidRPr="00B70437">
        <w:rPr>
          <w:spacing w:val="1"/>
        </w:rPr>
        <w:t>r</w:t>
      </w:r>
      <w:r w:rsidRPr="00B70437">
        <w:t>d</w:t>
      </w:r>
      <w:r w:rsidRPr="00B70437">
        <w:rPr>
          <w:spacing w:val="1"/>
        </w:rPr>
        <w:t>a</w:t>
      </w:r>
      <w:r w:rsidRPr="00B70437">
        <w:rPr>
          <w:spacing w:val="-2"/>
        </w:rPr>
        <w:t>n</w:t>
      </w:r>
      <w:r w:rsidRPr="00B70437">
        <w:rPr>
          <w:spacing w:val="1"/>
        </w:rPr>
        <w:t>c</w:t>
      </w:r>
      <w:r w:rsidRPr="00B70437">
        <w:t>e</w:t>
      </w:r>
      <w:r w:rsidRPr="00B70437">
        <w:rPr>
          <w:spacing w:val="1"/>
        </w:rPr>
        <w:t xml:space="preserve"> </w:t>
      </w:r>
      <w:r w:rsidRPr="00B70437">
        <w:rPr>
          <w:spacing w:val="-1"/>
        </w:rPr>
        <w:t>wi</w:t>
      </w:r>
      <w:r w:rsidRPr="00B70437">
        <w:rPr>
          <w:spacing w:val="1"/>
        </w:rPr>
        <w:t>t</w:t>
      </w:r>
      <w:r w:rsidRPr="00B70437">
        <w:t>h 42</w:t>
      </w:r>
      <w:r w:rsidRPr="00B70437">
        <w:rPr>
          <w:spacing w:val="-5"/>
        </w:rPr>
        <w:t xml:space="preserve"> </w:t>
      </w:r>
      <w:r w:rsidRPr="00B70437">
        <w:rPr>
          <w:spacing w:val="-1"/>
        </w:rPr>
        <w:t>C</w:t>
      </w:r>
      <w:r w:rsidRPr="00B70437">
        <w:t xml:space="preserve">FR 438, </w:t>
      </w:r>
      <w:r w:rsidRPr="00B70437">
        <w:rPr>
          <w:spacing w:val="1"/>
        </w:rPr>
        <w:t>s</w:t>
      </w:r>
      <w:r w:rsidRPr="00B70437">
        <w:rPr>
          <w:spacing w:val="-2"/>
        </w:rPr>
        <w:t>u</w:t>
      </w:r>
      <w:r w:rsidRPr="00B70437">
        <w:t>bp</w:t>
      </w:r>
      <w:r w:rsidRPr="00B70437">
        <w:rPr>
          <w:spacing w:val="1"/>
        </w:rPr>
        <w:t>a</w:t>
      </w:r>
      <w:r w:rsidRPr="00B70437">
        <w:rPr>
          <w:spacing w:val="-1"/>
        </w:rPr>
        <w:t>r</w:t>
      </w:r>
      <w:r w:rsidRPr="00B70437">
        <w:t>t</w:t>
      </w:r>
      <w:r w:rsidRPr="00B70437">
        <w:rPr>
          <w:spacing w:val="1"/>
        </w:rPr>
        <w:t xml:space="preserve"> </w:t>
      </w:r>
      <w:r w:rsidRPr="00B70437">
        <w:rPr>
          <w:spacing w:val="-1"/>
        </w:rPr>
        <w:t>H</w:t>
      </w:r>
      <w:r w:rsidRPr="00B70437">
        <w:t>,</w:t>
      </w:r>
      <w:r w:rsidRPr="00B70437">
        <w:rPr>
          <w:spacing w:val="-2"/>
        </w:rPr>
        <w:t xml:space="preserve"> </w:t>
      </w:r>
      <w:r w:rsidRPr="00B70437">
        <w:rPr>
          <w:spacing w:val="1"/>
        </w:rPr>
        <w:t>t</w:t>
      </w:r>
      <w:r w:rsidRPr="00B70437">
        <w:t>he</w:t>
      </w:r>
      <w:r w:rsidRPr="00B70437">
        <w:rPr>
          <w:spacing w:val="-2"/>
        </w:rPr>
        <w:t xml:space="preserve"> </w:t>
      </w:r>
      <w:r w:rsidRPr="00B70437">
        <w:rPr>
          <w:spacing w:val="-1"/>
        </w:rPr>
        <w:t>C</w:t>
      </w:r>
      <w:r w:rsidRPr="00B70437">
        <w:t>on</w:t>
      </w:r>
      <w:r w:rsidRPr="00B70437">
        <w:rPr>
          <w:spacing w:val="1"/>
        </w:rPr>
        <w:t>t</w:t>
      </w:r>
      <w:r w:rsidRPr="00B70437">
        <w:rPr>
          <w:spacing w:val="-1"/>
        </w:rPr>
        <w:t>r</w:t>
      </w:r>
      <w:r w:rsidRPr="00B70437">
        <w:rPr>
          <w:spacing w:val="1"/>
        </w:rPr>
        <w:t>ac</w:t>
      </w:r>
      <w:r w:rsidRPr="00B70437">
        <w:rPr>
          <w:spacing w:val="-1"/>
        </w:rPr>
        <w:t>t</w:t>
      </w:r>
      <w:r w:rsidRPr="00B70437">
        <w:t>or</w:t>
      </w:r>
      <w:r w:rsidRPr="00B70437">
        <w:rPr>
          <w:spacing w:val="1"/>
        </w:rPr>
        <w:t xml:space="preserve"> </w:t>
      </w:r>
      <w:r w:rsidRPr="00B70437">
        <w:rPr>
          <w:spacing w:val="-3"/>
        </w:rPr>
        <w:t>m</w:t>
      </w:r>
      <w:r w:rsidRPr="00B70437">
        <w:t>u</w:t>
      </w:r>
      <w:r w:rsidRPr="00B70437">
        <w:rPr>
          <w:spacing w:val="1"/>
        </w:rPr>
        <w:t>s</w:t>
      </w:r>
      <w:r w:rsidRPr="00B70437">
        <w:t>t</w:t>
      </w:r>
      <w:r w:rsidRPr="00B70437">
        <w:rPr>
          <w:spacing w:val="1"/>
        </w:rPr>
        <w:t xml:space="preserve"> s</w:t>
      </w:r>
      <w:r w:rsidRPr="00B70437">
        <w:rPr>
          <w:spacing w:val="-2"/>
        </w:rPr>
        <w:t>u</w:t>
      </w:r>
      <w:r w:rsidRPr="00B70437">
        <w:t>b</w:t>
      </w:r>
      <w:r w:rsidRPr="00B70437">
        <w:rPr>
          <w:spacing w:val="-3"/>
        </w:rPr>
        <w:t>m</w:t>
      </w:r>
      <w:r w:rsidRPr="00B70437">
        <w:rPr>
          <w:spacing w:val="1"/>
        </w:rPr>
        <w:t>i</w:t>
      </w:r>
      <w:r w:rsidRPr="00B70437">
        <w:t>t</w:t>
      </w:r>
      <w:r w:rsidRPr="00B70437">
        <w:rPr>
          <w:spacing w:val="1"/>
        </w:rPr>
        <w:t xml:space="preserve"> a</w:t>
      </w:r>
      <w:r w:rsidRPr="00B70437">
        <w:rPr>
          <w:spacing w:val="-1"/>
        </w:rPr>
        <w:t>l</w:t>
      </w:r>
      <w:r w:rsidRPr="00B70437">
        <w:t>l</w:t>
      </w:r>
      <w:r w:rsidRPr="00B70437">
        <w:rPr>
          <w:spacing w:val="-1"/>
        </w:rPr>
        <w:t xml:space="preserve"> </w:t>
      </w:r>
      <w:r w:rsidRPr="00B70437">
        <w:t>d</w:t>
      </w:r>
      <w:r w:rsidRPr="00B70437">
        <w:rPr>
          <w:spacing w:val="1"/>
        </w:rPr>
        <w:t>ata</w:t>
      </w:r>
      <w:r w:rsidRPr="00B70437">
        <w:t>,</w:t>
      </w:r>
      <w:r w:rsidRPr="00B70437">
        <w:rPr>
          <w:spacing w:val="-2"/>
        </w:rPr>
        <w:t xml:space="preserve"> </w:t>
      </w:r>
      <w:r w:rsidRPr="00B70437">
        <w:rPr>
          <w:spacing w:val="1"/>
        </w:rPr>
        <w:t>i</w:t>
      </w:r>
      <w:r w:rsidRPr="00B70437">
        <w:rPr>
          <w:spacing w:val="-2"/>
        </w:rPr>
        <w:t>n</w:t>
      </w:r>
      <w:r w:rsidRPr="00B70437">
        <w:rPr>
          <w:spacing w:val="1"/>
        </w:rPr>
        <w:t>cl</w:t>
      </w:r>
      <w:r w:rsidRPr="00B70437">
        <w:t>u</w:t>
      </w:r>
      <w:r w:rsidRPr="00B70437">
        <w:rPr>
          <w:spacing w:val="-2"/>
        </w:rPr>
        <w:t>d</w:t>
      </w:r>
      <w:r w:rsidRPr="00B70437">
        <w:rPr>
          <w:spacing w:val="1"/>
        </w:rPr>
        <w:t>i</w:t>
      </w:r>
      <w:r w:rsidRPr="00B70437">
        <w:t>ng</w:t>
      </w:r>
      <w:r w:rsidRPr="00B70437">
        <w:rPr>
          <w:spacing w:val="-2"/>
        </w:rPr>
        <w:t xml:space="preserve"> </w:t>
      </w:r>
      <w:r w:rsidRPr="00B70437">
        <w:rPr>
          <w:spacing w:val="1"/>
        </w:rPr>
        <w:t>e</w:t>
      </w:r>
      <w:r w:rsidRPr="00B70437">
        <w:t>n</w:t>
      </w:r>
      <w:r w:rsidRPr="00B70437">
        <w:rPr>
          <w:spacing w:val="1"/>
        </w:rPr>
        <w:t>c</w:t>
      </w:r>
      <w:r w:rsidRPr="00B70437">
        <w:t>o</w:t>
      </w:r>
      <w:r w:rsidRPr="00B70437">
        <w:rPr>
          <w:spacing w:val="-2"/>
        </w:rPr>
        <w:t>u</w:t>
      </w:r>
      <w:r w:rsidRPr="00B70437">
        <w:t>n</w:t>
      </w:r>
      <w:r w:rsidRPr="00B70437">
        <w:rPr>
          <w:spacing w:val="1"/>
        </w:rPr>
        <w:t>t</w:t>
      </w:r>
      <w:r w:rsidRPr="00B70437">
        <w:rPr>
          <w:spacing w:val="-2"/>
        </w:rPr>
        <w:t>e</w:t>
      </w:r>
      <w:r w:rsidRPr="00B70437">
        <w:t>r</w:t>
      </w:r>
      <w:r w:rsidRPr="00B70437">
        <w:rPr>
          <w:spacing w:val="1"/>
        </w:rPr>
        <w:t xml:space="preserve"> </w:t>
      </w:r>
      <w:r w:rsidRPr="00B70437">
        <w:rPr>
          <w:spacing w:val="-2"/>
        </w:rPr>
        <w:t>c</w:t>
      </w:r>
      <w:r w:rsidRPr="00B70437">
        <w:rPr>
          <w:spacing w:val="1"/>
        </w:rPr>
        <w:t>lai</w:t>
      </w:r>
      <w:r w:rsidRPr="00B70437">
        <w:rPr>
          <w:spacing w:val="-3"/>
        </w:rPr>
        <w:t>m</w:t>
      </w:r>
      <w:r w:rsidRPr="00B70437">
        <w:rPr>
          <w:spacing w:val="1"/>
        </w:rPr>
        <w:t>s</w:t>
      </w:r>
      <w:r w:rsidRPr="00B70437">
        <w:t>, und</w:t>
      </w:r>
      <w:r w:rsidRPr="00B70437">
        <w:rPr>
          <w:spacing w:val="-2"/>
        </w:rPr>
        <w:t>e</w:t>
      </w:r>
      <w:r w:rsidRPr="00B70437">
        <w:t>r</w:t>
      </w:r>
      <w:r w:rsidRPr="00B70437">
        <w:rPr>
          <w:spacing w:val="1"/>
        </w:rPr>
        <w:t xml:space="preserve"> </w:t>
      </w:r>
      <w:r w:rsidRPr="00B70437">
        <w:rPr>
          <w:spacing w:val="-1"/>
        </w:rPr>
        <w:t>t</w:t>
      </w:r>
      <w:r w:rsidRPr="00B70437">
        <w:t xml:space="preserve">he </w:t>
      </w:r>
      <w:r w:rsidRPr="00B70437">
        <w:rPr>
          <w:spacing w:val="1"/>
        </w:rPr>
        <w:t>si</w:t>
      </w:r>
      <w:r w:rsidRPr="00B70437">
        <w:rPr>
          <w:spacing w:val="-2"/>
        </w:rPr>
        <w:t>g</w:t>
      </w:r>
      <w:r w:rsidRPr="00B70437">
        <w:t>n</w:t>
      </w:r>
      <w:r w:rsidRPr="00B70437">
        <w:rPr>
          <w:spacing w:val="1"/>
        </w:rPr>
        <w:t>at</w:t>
      </w:r>
      <w:r w:rsidRPr="00B70437">
        <w:rPr>
          <w:spacing w:val="-2"/>
        </w:rPr>
        <w:t>u</w:t>
      </w:r>
      <w:r w:rsidRPr="00B70437">
        <w:rPr>
          <w:spacing w:val="1"/>
        </w:rPr>
        <w:t>re</w:t>
      </w:r>
      <w:r w:rsidRPr="00B70437">
        <w:t>s</w:t>
      </w:r>
      <w:r w:rsidRPr="00B70437">
        <w:rPr>
          <w:spacing w:val="-2"/>
        </w:rPr>
        <w:t xml:space="preserve"> </w:t>
      </w:r>
      <w:r w:rsidRPr="00B70437">
        <w:t>of</w:t>
      </w:r>
      <w:r w:rsidRPr="00B70437">
        <w:rPr>
          <w:spacing w:val="1"/>
        </w:rPr>
        <w:t xml:space="preserve"> </w:t>
      </w:r>
      <w:r w:rsidRPr="00B70437">
        <w:rPr>
          <w:spacing w:val="-2"/>
        </w:rPr>
        <w:t>e</w:t>
      </w:r>
      <w:r w:rsidRPr="00B70437">
        <w:rPr>
          <w:spacing w:val="1"/>
        </w:rPr>
        <w:t>i</w:t>
      </w:r>
      <w:r w:rsidRPr="00B70437">
        <w:rPr>
          <w:spacing w:val="-1"/>
        </w:rPr>
        <w:t>t</w:t>
      </w:r>
      <w:r w:rsidRPr="00B70437">
        <w:t>h</w:t>
      </w:r>
      <w:r w:rsidRPr="00B70437">
        <w:rPr>
          <w:spacing w:val="1"/>
        </w:rPr>
        <w:t>e</w:t>
      </w:r>
      <w:r w:rsidRPr="00B70437">
        <w:t>r</w:t>
      </w:r>
      <w:r w:rsidRPr="00B70437">
        <w:rPr>
          <w:spacing w:val="-1"/>
        </w:rPr>
        <w:t xml:space="preserve"> i</w:t>
      </w:r>
      <w:r w:rsidRPr="00B70437">
        <w:rPr>
          <w:spacing w:val="1"/>
        </w:rPr>
        <w:t>t</w:t>
      </w:r>
      <w:r w:rsidRPr="00B70437">
        <w:t>s</w:t>
      </w:r>
      <w:r w:rsidRPr="00B70437">
        <w:rPr>
          <w:spacing w:val="1"/>
        </w:rPr>
        <w:t xml:space="preserve"> </w:t>
      </w:r>
      <w:r w:rsidRPr="00B70437">
        <w:t>F</w:t>
      </w:r>
      <w:r w:rsidRPr="00B70437">
        <w:rPr>
          <w:spacing w:val="-1"/>
        </w:rPr>
        <w:t>i</w:t>
      </w:r>
      <w:r w:rsidRPr="00B70437">
        <w:t>n</w:t>
      </w:r>
      <w:r w:rsidRPr="00B70437">
        <w:rPr>
          <w:spacing w:val="-2"/>
        </w:rPr>
        <w:t>a</w:t>
      </w:r>
      <w:r w:rsidRPr="00B70437">
        <w:t>n</w:t>
      </w:r>
      <w:r w:rsidRPr="00B70437">
        <w:rPr>
          <w:spacing w:val="1"/>
        </w:rPr>
        <w:t>ci</w:t>
      </w:r>
      <w:r w:rsidRPr="00B70437">
        <w:rPr>
          <w:spacing w:val="-2"/>
        </w:rPr>
        <w:t>a</w:t>
      </w:r>
      <w:r w:rsidRPr="00B70437">
        <w:t>l</w:t>
      </w:r>
      <w:r w:rsidRPr="00B70437">
        <w:rPr>
          <w:spacing w:val="1"/>
        </w:rPr>
        <w:t xml:space="preserve"> </w:t>
      </w:r>
      <w:r w:rsidRPr="00B70437">
        <w:rPr>
          <w:spacing w:val="-1"/>
        </w:rPr>
        <w:t>Of</w:t>
      </w:r>
      <w:r w:rsidRPr="00B70437">
        <w:rPr>
          <w:spacing w:val="1"/>
        </w:rPr>
        <w:t>f</w:t>
      </w:r>
      <w:r w:rsidRPr="00B70437">
        <w:rPr>
          <w:spacing w:val="-1"/>
        </w:rPr>
        <w:t>i</w:t>
      </w:r>
      <w:r w:rsidRPr="00B70437">
        <w:rPr>
          <w:spacing w:val="1"/>
        </w:rPr>
        <w:t>ce</w:t>
      </w:r>
      <w:r w:rsidRPr="00B70437">
        <w:t>r</w:t>
      </w:r>
      <w:r w:rsidRPr="00B70437">
        <w:rPr>
          <w:spacing w:val="-1"/>
        </w:rPr>
        <w:t xml:space="preserve"> </w:t>
      </w:r>
      <w:r w:rsidRPr="00B70437">
        <w:t>or</w:t>
      </w:r>
      <w:r w:rsidRPr="00B70437">
        <w:rPr>
          <w:spacing w:val="1"/>
        </w:rPr>
        <w:t xml:space="preserve"> </w:t>
      </w:r>
      <w:r w:rsidRPr="00B70437">
        <w:t>E</w:t>
      </w:r>
      <w:r w:rsidRPr="00B70437">
        <w:rPr>
          <w:spacing w:val="-2"/>
        </w:rPr>
        <w:t>x</w:t>
      </w:r>
      <w:r w:rsidRPr="00B70437">
        <w:rPr>
          <w:spacing w:val="1"/>
        </w:rPr>
        <w:t>ec</w:t>
      </w:r>
      <w:r w:rsidRPr="00B70437">
        <w:rPr>
          <w:spacing w:val="-2"/>
        </w:rPr>
        <w:t>u</w:t>
      </w:r>
      <w:r w:rsidRPr="00B70437">
        <w:rPr>
          <w:spacing w:val="1"/>
        </w:rPr>
        <w:t>ti</w:t>
      </w:r>
      <w:r w:rsidRPr="00B70437">
        <w:rPr>
          <w:spacing w:val="-2"/>
        </w:rPr>
        <w:t>v</w:t>
      </w:r>
      <w:r w:rsidRPr="00B70437">
        <w:t>e</w:t>
      </w:r>
      <w:r w:rsidRPr="00B70437">
        <w:rPr>
          <w:spacing w:val="1"/>
        </w:rPr>
        <w:t xml:space="preserve"> </w:t>
      </w:r>
      <w:r w:rsidRPr="00B70437">
        <w:rPr>
          <w:spacing w:val="-1"/>
        </w:rPr>
        <w:t>l</w:t>
      </w:r>
      <w:r w:rsidRPr="00B70437">
        <w:rPr>
          <w:spacing w:val="1"/>
        </w:rPr>
        <w:t>ea</w:t>
      </w:r>
      <w:r w:rsidRPr="00B70437">
        <w:t>d</w:t>
      </w:r>
      <w:r w:rsidRPr="00B70437">
        <w:rPr>
          <w:spacing w:val="-2"/>
        </w:rPr>
        <w:t>e</w:t>
      </w:r>
      <w:r w:rsidRPr="00B70437">
        <w:rPr>
          <w:spacing w:val="1"/>
        </w:rPr>
        <w:t>rs</w:t>
      </w:r>
      <w:r w:rsidRPr="00B70437">
        <w:rPr>
          <w:spacing w:val="-2"/>
        </w:rPr>
        <w:t>h</w:t>
      </w:r>
      <w:r w:rsidRPr="00B70437">
        <w:rPr>
          <w:spacing w:val="1"/>
        </w:rPr>
        <w:t>i</w:t>
      </w:r>
      <w:r w:rsidRPr="00B70437">
        <w:t xml:space="preserve">p </w:t>
      </w:r>
      <w:r w:rsidRPr="00B70437">
        <w:rPr>
          <w:spacing w:val="-1"/>
        </w:rPr>
        <w:t>(</w:t>
      </w:r>
      <w:r w:rsidRPr="00B70437">
        <w:rPr>
          <w:spacing w:val="1"/>
        </w:rPr>
        <w:t>e</w:t>
      </w:r>
      <w:r w:rsidRPr="00B70437">
        <w:t>.</w:t>
      </w:r>
      <w:r w:rsidRPr="00B70437">
        <w:rPr>
          <w:spacing w:val="-2"/>
        </w:rPr>
        <w:t>g</w:t>
      </w:r>
      <w:r w:rsidRPr="00B70437">
        <w:t>., P</w:t>
      </w:r>
      <w:r w:rsidRPr="00B70437">
        <w:rPr>
          <w:spacing w:val="1"/>
        </w:rPr>
        <w:t>re</w:t>
      </w:r>
      <w:r w:rsidRPr="00B70437">
        <w:rPr>
          <w:spacing w:val="-2"/>
        </w:rPr>
        <w:t>s</w:t>
      </w:r>
      <w:r w:rsidRPr="00B70437">
        <w:rPr>
          <w:spacing w:val="1"/>
        </w:rPr>
        <w:t>i</w:t>
      </w:r>
      <w:r w:rsidRPr="00B70437">
        <w:t>d</w:t>
      </w:r>
      <w:r w:rsidRPr="00B70437">
        <w:rPr>
          <w:spacing w:val="1"/>
        </w:rPr>
        <w:t>e</w:t>
      </w:r>
      <w:r w:rsidRPr="00B70437">
        <w:rPr>
          <w:spacing w:val="-2"/>
        </w:rPr>
        <w:t>n</w:t>
      </w:r>
      <w:r w:rsidRPr="00B70437">
        <w:rPr>
          <w:spacing w:val="1"/>
        </w:rPr>
        <w:t>t</w:t>
      </w:r>
      <w:r w:rsidRPr="00B70437">
        <w:t>,</w:t>
      </w:r>
      <w:r w:rsidRPr="00B70437">
        <w:rPr>
          <w:spacing w:val="-2"/>
        </w:rPr>
        <w:t xml:space="preserve"> </w:t>
      </w:r>
      <w:r w:rsidRPr="00B70437">
        <w:rPr>
          <w:spacing w:val="-1"/>
        </w:rPr>
        <w:t>C</w:t>
      </w:r>
      <w:r w:rsidRPr="00B70437">
        <w:t>h</w:t>
      </w:r>
      <w:r w:rsidRPr="00B70437">
        <w:rPr>
          <w:spacing w:val="1"/>
        </w:rPr>
        <w:t>ie</w:t>
      </w:r>
      <w:r w:rsidRPr="00B70437">
        <w:t>f</w:t>
      </w:r>
      <w:r w:rsidRPr="00B70437">
        <w:rPr>
          <w:spacing w:val="1"/>
        </w:rPr>
        <w:t xml:space="preserve"> </w:t>
      </w:r>
      <w:r w:rsidRPr="00B70437">
        <w:rPr>
          <w:spacing w:val="-3"/>
        </w:rPr>
        <w:t>E</w:t>
      </w:r>
      <w:r w:rsidRPr="00B70437">
        <w:t>x</w:t>
      </w:r>
      <w:r w:rsidRPr="00B70437">
        <w:rPr>
          <w:spacing w:val="1"/>
        </w:rPr>
        <w:t>ec</w:t>
      </w:r>
      <w:r w:rsidRPr="00B70437">
        <w:rPr>
          <w:spacing w:val="-2"/>
        </w:rPr>
        <w:t>u</w:t>
      </w:r>
      <w:r w:rsidRPr="00B70437">
        <w:rPr>
          <w:spacing w:val="1"/>
        </w:rPr>
        <w:t>ti</w:t>
      </w:r>
      <w:r w:rsidRPr="00B70437">
        <w:rPr>
          <w:spacing w:val="-2"/>
        </w:rPr>
        <w:t>v</w:t>
      </w:r>
      <w:r w:rsidRPr="00B70437">
        <w:t xml:space="preserve">e </w:t>
      </w:r>
      <w:r w:rsidRPr="00B70437">
        <w:rPr>
          <w:spacing w:val="-1"/>
        </w:rPr>
        <w:t>O</w:t>
      </w:r>
      <w:r w:rsidRPr="00B70437">
        <w:rPr>
          <w:spacing w:val="1"/>
        </w:rPr>
        <w:t>ff</w:t>
      </w:r>
      <w:r w:rsidRPr="00B70437">
        <w:rPr>
          <w:spacing w:val="-1"/>
        </w:rPr>
        <w:t>i</w:t>
      </w:r>
      <w:r w:rsidRPr="00B70437">
        <w:rPr>
          <w:spacing w:val="1"/>
        </w:rPr>
        <w:t>ce</w:t>
      </w:r>
      <w:r w:rsidRPr="00B70437">
        <w:t>, E</w:t>
      </w:r>
      <w:r w:rsidRPr="00B70437">
        <w:rPr>
          <w:spacing w:val="-2"/>
        </w:rPr>
        <w:t>x</w:t>
      </w:r>
      <w:r w:rsidRPr="00B70437">
        <w:rPr>
          <w:spacing w:val="1"/>
        </w:rPr>
        <w:t>ec</w:t>
      </w:r>
      <w:r w:rsidRPr="00B70437">
        <w:rPr>
          <w:spacing w:val="-2"/>
        </w:rPr>
        <w:t>u</w:t>
      </w:r>
      <w:r w:rsidRPr="00B70437">
        <w:rPr>
          <w:spacing w:val="1"/>
        </w:rPr>
        <w:t>ti</w:t>
      </w:r>
      <w:r w:rsidRPr="00B70437">
        <w:rPr>
          <w:spacing w:val="-2"/>
        </w:rPr>
        <w:t>v</w:t>
      </w:r>
      <w:r w:rsidRPr="00B70437">
        <w:t>e</w:t>
      </w:r>
      <w:r w:rsidRPr="00B70437">
        <w:rPr>
          <w:spacing w:val="1"/>
        </w:rPr>
        <w:t xml:space="preserve"> </w:t>
      </w:r>
      <w:r w:rsidRPr="00B70437">
        <w:rPr>
          <w:spacing w:val="-1"/>
        </w:rPr>
        <w:t>D</w:t>
      </w:r>
      <w:r w:rsidRPr="00B70437">
        <w:rPr>
          <w:spacing w:val="1"/>
        </w:rPr>
        <w:t>i</w:t>
      </w:r>
      <w:r w:rsidRPr="00B70437">
        <w:rPr>
          <w:spacing w:val="-1"/>
        </w:rPr>
        <w:t>r</w:t>
      </w:r>
      <w:r w:rsidRPr="00B70437">
        <w:rPr>
          <w:spacing w:val="1"/>
        </w:rPr>
        <w:t>e</w:t>
      </w:r>
      <w:r w:rsidRPr="00B70437">
        <w:rPr>
          <w:spacing w:val="-2"/>
        </w:rPr>
        <w:t>c</w:t>
      </w:r>
      <w:r w:rsidRPr="00B70437">
        <w:rPr>
          <w:spacing w:val="1"/>
        </w:rPr>
        <w:t>t</w:t>
      </w:r>
      <w:r w:rsidRPr="00B70437">
        <w:t>o</w:t>
      </w:r>
      <w:r w:rsidRPr="00B70437">
        <w:rPr>
          <w:spacing w:val="-1"/>
        </w:rPr>
        <w:t>r)</w:t>
      </w:r>
      <w:r w:rsidRPr="00B70437">
        <w:t xml:space="preserve"> </w:t>
      </w:r>
      <w:r w:rsidRPr="00B70437">
        <w:rPr>
          <w:spacing w:val="1"/>
        </w:rPr>
        <w:t>ce</w:t>
      </w:r>
      <w:r w:rsidRPr="00B70437">
        <w:rPr>
          <w:spacing w:val="-1"/>
        </w:rPr>
        <w:t>r</w:t>
      </w:r>
      <w:r w:rsidRPr="00B70437">
        <w:rPr>
          <w:spacing w:val="1"/>
        </w:rPr>
        <w:t>t</w:t>
      </w:r>
      <w:r w:rsidRPr="00B70437">
        <w:rPr>
          <w:spacing w:val="-1"/>
        </w:rPr>
        <w:t>i</w:t>
      </w:r>
      <w:r w:rsidRPr="00B70437">
        <w:rPr>
          <w:spacing w:val="1"/>
        </w:rPr>
        <w:t>f</w:t>
      </w:r>
      <w:r w:rsidRPr="00B70437">
        <w:rPr>
          <w:spacing w:val="-2"/>
        </w:rPr>
        <w:t>y</w:t>
      </w:r>
      <w:r w:rsidRPr="00B70437">
        <w:rPr>
          <w:spacing w:val="1"/>
        </w:rPr>
        <w:t>i</w:t>
      </w:r>
      <w:r w:rsidRPr="00B70437">
        <w:t>ng</w:t>
      </w:r>
      <w:r w:rsidRPr="00B70437">
        <w:rPr>
          <w:spacing w:val="-2"/>
        </w:rPr>
        <w:t xml:space="preserve"> </w:t>
      </w:r>
      <w:r w:rsidRPr="00B70437">
        <w:rPr>
          <w:spacing w:val="1"/>
        </w:rPr>
        <w:t>t</w:t>
      </w:r>
      <w:r w:rsidRPr="00B70437">
        <w:t>he</w:t>
      </w:r>
      <w:r w:rsidRPr="00B70437">
        <w:rPr>
          <w:spacing w:val="1"/>
        </w:rPr>
        <w:t xml:space="preserve"> </w:t>
      </w:r>
      <w:r w:rsidRPr="00B70437">
        <w:rPr>
          <w:spacing w:val="-2"/>
        </w:rPr>
        <w:t>a</w:t>
      </w:r>
      <w:r w:rsidRPr="00B70437">
        <w:rPr>
          <w:spacing w:val="1"/>
        </w:rPr>
        <w:t>cc</w:t>
      </w:r>
      <w:r w:rsidRPr="00B70437">
        <w:rPr>
          <w:spacing w:val="-2"/>
        </w:rPr>
        <w:t>u</w:t>
      </w:r>
      <w:r w:rsidRPr="00B70437">
        <w:rPr>
          <w:spacing w:val="1"/>
        </w:rPr>
        <w:t>rac</w:t>
      </w:r>
      <w:r w:rsidRPr="00B70437">
        <w:rPr>
          <w:spacing w:val="-2"/>
        </w:rPr>
        <w:t>y</w:t>
      </w:r>
      <w:r w:rsidRPr="00B70437">
        <w:t xml:space="preserve">, </w:t>
      </w:r>
      <w:r w:rsidRPr="00B70437">
        <w:rPr>
          <w:spacing w:val="1"/>
        </w:rPr>
        <w:t>t</w:t>
      </w:r>
      <w:r w:rsidRPr="00B70437">
        <w:rPr>
          <w:spacing w:val="-1"/>
        </w:rPr>
        <w:t>r</w:t>
      </w:r>
      <w:r w:rsidRPr="00B70437">
        <w:t>u</w:t>
      </w:r>
      <w:r w:rsidRPr="00B70437">
        <w:rPr>
          <w:spacing w:val="1"/>
        </w:rPr>
        <w:t>t</w:t>
      </w:r>
      <w:r w:rsidRPr="00B70437">
        <w:t>h</w:t>
      </w:r>
      <w:r w:rsidRPr="00B70437">
        <w:rPr>
          <w:spacing w:val="1"/>
        </w:rPr>
        <w:t>f</w:t>
      </w:r>
      <w:r w:rsidRPr="00B70437">
        <w:rPr>
          <w:spacing w:val="-2"/>
        </w:rPr>
        <w:t>u</w:t>
      </w:r>
      <w:r w:rsidRPr="00B70437">
        <w:rPr>
          <w:spacing w:val="1"/>
        </w:rPr>
        <w:t>l</w:t>
      </w:r>
      <w:r w:rsidRPr="00B70437">
        <w:t>n</w:t>
      </w:r>
      <w:r w:rsidRPr="00B70437">
        <w:rPr>
          <w:spacing w:val="-2"/>
        </w:rPr>
        <w:t>e</w:t>
      </w:r>
      <w:r w:rsidRPr="00B70437">
        <w:rPr>
          <w:spacing w:val="1"/>
        </w:rPr>
        <w:t>s</w:t>
      </w:r>
      <w:r w:rsidRPr="00B70437">
        <w:t>s</w:t>
      </w:r>
      <w:r w:rsidRPr="00B70437">
        <w:rPr>
          <w:spacing w:val="-2"/>
        </w:rPr>
        <w:t xml:space="preserve"> </w:t>
      </w:r>
      <w:r w:rsidRPr="00B70437">
        <w:rPr>
          <w:spacing w:val="1"/>
        </w:rPr>
        <w:t>a</w:t>
      </w:r>
      <w:r w:rsidRPr="00B70437">
        <w:t xml:space="preserve">nd </w:t>
      </w:r>
      <w:r w:rsidRPr="00B70437">
        <w:rPr>
          <w:spacing w:val="1"/>
        </w:rPr>
        <w:t>c</w:t>
      </w:r>
      <w:r w:rsidRPr="00B70437">
        <w:t>o</w:t>
      </w:r>
      <w:r w:rsidRPr="00B70437">
        <w:rPr>
          <w:spacing w:val="-3"/>
        </w:rPr>
        <w:t>m</w:t>
      </w:r>
      <w:r w:rsidRPr="00B70437">
        <w:t>p</w:t>
      </w:r>
      <w:r w:rsidRPr="00B70437">
        <w:rPr>
          <w:spacing w:val="1"/>
        </w:rPr>
        <w:t>l</w:t>
      </w:r>
      <w:r w:rsidRPr="00B70437">
        <w:rPr>
          <w:spacing w:val="-2"/>
        </w:rPr>
        <w:t>e</w:t>
      </w:r>
      <w:r w:rsidRPr="00B70437">
        <w:rPr>
          <w:spacing w:val="1"/>
        </w:rPr>
        <w:t>te</w:t>
      </w:r>
      <w:r w:rsidRPr="00B70437">
        <w:t>n</w:t>
      </w:r>
      <w:r w:rsidRPr="00B70437">
        <w:rPr>
          <w:spacing w:val="-2"/>
        </w:rPr>
        <w:t>es</w:t>
      </w:r>
      <w:r w:rsidRPr="00B70437">
        <w:t>s</w:t>
      </w:r>
      <w:r w:rsidRPr="00B70437">
        <w:rPr>
          <w:spacing w:val="1"/>
        </w:rPr>
        <w:t xml:space="preserve"> </w:t>
      </w:r>
      <w:r w:rsidRPr="00B70437">
        <w:t>of</w:t>
      </w:r>
      <w:r w:rsidRPr="00B70437">
        <w:rPr>
          <w:spacing w:val="-1"/>
        </w:rPr>
        <w:t xml:space="preserve"> </w:t>
      </w:r>
      <w:r w:rsidRPr="00B70437">
        <w:rPr>
          <w:spacing w:val="1"/>
        </w:rPr>
        <w:t>t</w:t>
      </w:r>
      <w:r w:rsidRPr="00B70437">
        <w:t xml:space="preserve">he </w:t>
      </w:r>
      <w:r w:rsidRPr="00B70437">
        <w:rPr>
          <w:spacing w:val="-1"/>
        </w:rPr>
        <w:t>C</w:t>
      </w:r>
      <w:r w:rsidRPr="00B70437">
        <w:t>on</w:t>
      </w:r>
      <w:r w:rsidRPr="00B70437">
        <w:rPr>
          <w:spacing w:val="1"/>
        </w:rPr>
        <w:t>tr</w:t>
      </w:r>
      <w:r w:rsidRPr="00B70437">
        <w:rPr>
          <w:spacing w:val="-2"/>
        </w:rPr>
        <w:t>a</w:t>
      </w:r>
      <w:r w:rsidRPr="00B70437">
        <w:rPr>
          <w:spacing w:val="1"/>
        </w:rPr>
        <w:t>ct</w:t>
      </w:r>
      <w:r w:rsidRPr="00B70437">
        <w:rPr>
          <w:spacing w:val="-2"/>
        </w:rPr>
        <w:t>o</w:t>
      </w:r>
      <w:r w:rsidRPr="00B70437">
        <w:rPr>
          <w:spacing w:val="1"/>
        </w:rPr>
        <w:t>r</w:t>
      </w:r>
      <w:r w:rsidRPr="00B70437">
        <w:rPr>
          <w:spacing w:val="-1"/>
        </w:rPr>
        <w:t>’</w:t>
      </w:r>
      <w:r w:rsidRPr="00B70437">
        <w:t>s</w:t>
      </w:r>
      <w:r w:rsidRPr="00B70437">
        <w:rPr>
          <w:spacing w:val="1"/>
        </w:rPr>
        <w:t xml:space="preserve"> </w:t>
      </w:r>
      <w:r w:rsidRPr="00B70437">
        <w:t>d</w:t>
      </w:r>
      <w:r w:rsidRPr="00B70437">
        <w:rPr>
          <w:spacing w:val="-2"/>
        </w:rPr>
        <w:t>a</w:t>
      </w:r>
      <w:r w:rsidRPr="00B70437">
        <w:rPr>
          <w:spacing w:val="1"/>
        </w:rPr>
        <w:t>ta</w:t>
      </w:r>
      <w:r w:rsidRPr="00B70437">
        <w:t>.</w:t>
      </w:r>
      <w:r w:rsidRPr="00B70437">
        <w:rPr>
          <w:spacing w:val="-3"/>
        </w:rPr>
        <w:t xml:space="preserve"> The Contractor shall submit this attestation in the manner and timeframe prescribed by </w:t>
      </w:r>
      <w:r w:rsidR="00D47E59">
        <w:rPr>
          <w:spacing w:val="-3"/>
        </w:rPr>
        <w:t>the Agency</w:t>
      </w:r>
      <w:r w:rsidRPr="00B70437">
        <w:rPr>
          <w:spacing w:val="-3"/>
        </w:rPr>
        <w:t xml:space="preserve">.  </w:t>
      </w:r>
      <w:bookmarkEnd w:id="923"/>
    </w:p>
    <w:p w:rsidR="00B70437" w:rsidRPr="00B70437" w:rsidRDefault="00B70437" w:rsidP="00B70437">
      <w:pPr>
        <w:pStyle w:val="Heading4"/>
        <w:numPr>
          <w:ilvl w:val="0"/>
          <w:numId w:val="0"/>
        </w:numPr>
      </w:pPr>
    </w:p>
    <w:p w:rsidR="00E4393E" w:rsidRDefault="00E4393E" w:rsidP="00E4393E">
      <w:pPr>
        <w:pStyle w:val="Heading3"/>
      </w:pPr>
      <w:bookmarkStart w:id="924" w:name="_Toc415121601"/>
      <w:bookmarkStart w:id="925" w:name="_Toc418781472"/>
      <w:r>
        <w:t>System Adaptability</w:t>
      </w:r>
      <w:bookmarkEnd w:id="924"/>
      <w:bookmarkEnd w:id="925"/>
      <w:r>
        <w:t xml:space="preserve"> </w:t>
      </w:r>
    </w:p>
    <w:p w:rsidR="00B70437" w:rsidRPr="00B70437" w:rsidRDefault="00B70437" w:rsidP="00B70437"/>
    <w:p w:rsidR="00B70437" w:rsidRPr="00B70437" w:rsidRDefault="00B70437" w:rsidP="00B70437">
      <w:bookmarkStart w:id="926" w:name="_Toc404710664"/>
      <w:r w:rsidRPr="009D06A7">
        <w:rPr>
          <w:spacing w:val="-4"/>
        </w:rPr>
        <w:t>I</w:t>
      </w:r>
      <w:r w:rsidRPr="009D06A7">
        <w:t>n the e</w:t>
      </w:r>
      <w:r w:rsidRPr="009D06A7">
        <w:rPr>
          <w:spacing w:val="-2"/>
        </w:rPr>
        <w:t>v</w:t>
      </w:r>
      <w:r w:rsidRPr="009D06A7">
        <w:t xml:space="preserve">ent the </w:t>
      </w:r>
      <w:r w:rsidRPr="009D06A7">
        <w:rPr>
          <w:spacing w:val="-3"/>
        </w:rPr>
        <w:t>S</w:t>
      </w:r>
      <w:r w:rsidRPr="009D06A7">
        <w:t>t</w:t>
      </w:r>
      <w:r w:rsidRPr="009D06A7">
        <w:rPr>
          <w:spacing w:val="-2"/>
        </w:rPr>
        <w:t>a</w:t>
      </w:r>
      <w:r w:rsidRPr="009D06A7">
        <w:t>t</w:t>
      </w:r>
      <w:r w:rsidRPr="009D06A7">
        <w:rPr>
          <w:spacing w:val="-2"/>
        </w:rPr>
        <w:t>e</w:t>
      </w:r>
      <w:r w:rsidRPr="009D06A7">
        <w:t>’s</w:t>
      </w:r>
      <w:r w:rsidRPr="009D06A7">
        <w:rPr>
          <w:spacing w:val="-2"/>
        </w:rPr>
        <w:t xml:space="preserve"> </w:t>
      </w:r>
      <w:r w:rsidRPr="009D06A7">
        <w:t>tec</w:t>
      </w:r>
      <w:r w:rsidRPr="009D06A7">
        <w:rPr>
          <w:spacing w:val="-2"/>
        </w:rPr>
        <w:t>h</w:t>
      </w:r>
      <w:r w:rsidRPr="009D06A7">
        <w:t>nic</w:t>
      </w:r>
      <w:r w:rsidRPr="009D06A7">
        <w:rPr>
          <w:spacing w:val="-2"/>
        </w:rPr>
        <w:t>a</w:t>
      </w:r>
      <w:r w:rsidRPr="009D06A7">
        <w:t xml:space="preserve">l </w:t>
      </w:r>
      <w:r w:rsidRPr="009D06A7">
        <w:rPr>
          <w:spacing w:val="-1"/>
        </w:rPr>
        <w:t>r</w:t>
      </w:r>
      <w:r w:rsidRPr="009D06A7">
        <w:t>eq</w:t>
      </w:r>
      <w:r w:rsidRPr="009D06A7">
        <w:rPr>
          <w:spacing w:val="-2"/>
        </w:rPr>
        <w:t>u</w:t>
      </w:r>
      <w:r w:rsidRPr="009D06A7">
        <w:t>ire</w:t>
      </w:r>
      <w:r w:rsidRPr="009D06A7">
        <w:rPr>
          <w:spacing w:val="-3"/>
        </w:rPr>
        <w:t>m</w:t>
      </w:r>
      <w:r w:rsidRPr="009D06A7">
        <w:t>ents</w:t>
      </w:r>
      <w:r w:rsidRPr="009D06A7">
        <w:rPr>
          <w:spacing w:val="-2"/>
        </w:rPr>
        <w:t xml:space="preserve"> </w:t>
      </w:r>
      <w:r w:rsidRPr="009D06A7">
        <w:t>re</w:t>
      </w:r>
      <w:r w:rsidRPr="009D06A7">
        <w:rPr>
          <w:spacing w:val="-2"/>
        </w:rPr>
        <w:t>q</w:t>
      </w:r>
      <w:r w:rsidRPr="009D06A7">
        <w:t>u</w:t>
      </w:r>
      <w:r w:rsidRPr="009D06A7">
        <w:rPr>
          <w:spacing w:val="-1"/>
        </w:rPr>
        <w:t>i</w:t>
      </w:r>
      <w:r w:rsidRPr="009D06A7">
        <w:t>re</w:t>
      </w:r>
      <w:r w:rsidRPr="009D06A7">
        <w:rPr>
          <w:spacing w:val="-2"/>
        </w:rPr>
        <w:t xml:space="preserve"> </w:t>
      </w:r>
      <w:r w:rsidRPr="009D06A7">
        <w:t>a</w:t>
      </w:r>
      <w:r w:rsidRPr="009D06A7">
        <w:rPr>
          <w:spacing w:val="-3"/>
        </w:rPr>
        <w:t>m</w:t>
      </w:r>
      <w:r w:rsidRPr="009D06A7">
        <w:t>en</w:t>
      </w:r>
      <w:r w:rsidRPr="009D06A7">
        <w:rPr>
          <w:spacing w:val="3"/>
        </w:rPr>
        <w:t>d</w:t>
      </w:r>
      <w:r w:rsidRPr="009D06A7">
        <w:rPr>
          <w:spacing w:val="-3"/>
        </w:rPr>
        <w:t>m</w:t>
      </w:r>
      <w:r w:rsidRPr="009D06A7">
        <w:t>ent du</w:t>
      </w:r>
      <w:r w:rsidRPr="009D06A7">
        <w:rPr>
          <w:spacing w:val="-1"/>
        </w:rPr>
        <w:t>r</w:t>
      </w:r>
      <w:r w:rsidRPr="009D06A7">
        <w:t>ing</w:t>
      </w:r>
      <w:r w:rsidRPr="009D06A7">
        <w:rPr>
          <w:spacing w:val="-2"/>
        </w:rPr>
        <w:t xml:space="preserve"> </w:t>
      </w:r>
      <w:r w:rsidRPr="009D06A7">
        <w:t>the</w:t>
      </w:r>
      <w:r w:rsidRPr="009D06A7">
        <w:rPr>
          <w:spacing w:val="-2"/>
        </w:rPr>
        <w:t xml:space="preserve"> </w:t>
      </w:r>
      <w:r w:rsidRPr="009D06A7">
        <w:t>t</w:t>
      </w:r>
      <w:r w:rsidRPr="009D06A7">
        <w:rPr>
          <w:spacing w:val="-2"/>
        </w:rPr>
        <w:t>e</w:t>
      </w:r>
      <w:r w:rsidRPr="009D06A7">
        <w:t>rm</w:t>
      </w:r>
      <w:r w:rsidRPr="009D06A7">
        <w:rPr>
          <w:spacing w:val="-1"/>
        </w:rPr>
        <w:t xml:space="preserve"> </w:t>
      </w:r>
      <w:r w:rsidRPr="009D06A7">
        <w:t>of t</w:t>
      </w:r>
      <w:r w:rsidRPr="009D06A7">
        <w:rPr>
          <w:spacing w:val="-2"/>
        </w:rPr>
        <w:t>h</w:t>
      </w:r>
      <w:r w:rsidRPr="009D06A7">
        <w:t xml:space="preserve">e </w:t>
      </w:r>
      <w:r w:rsidRPr="009D06A7">
        <w:rPr>
          <w:spacing w:val="-1"/>
        </w:rPr>
        <w:t>C</w:t>
      </w:r>
      <w:r w:rsidRPr="009D06A7">
        <w:t>o</w:t>
      </w:r>
      <w:r w:rsidRPr="009D06A7">
        <w:rPr>
          <w:spacing w:val="-2"/>
        </w:rPr>
        <w:t>n</w:t>
      </w:r>
      <w:r w:rsidRPr="009D06A7">
        <w:t>tr</w:t>
      </w:r>
      <w:r w:rsidRPr="009D06A7">
        <w:rPr>
          <w:spacing w:val="-2"/>
        </w:rPr>
        <w:t>a</w:t>
      </w:r>
      <w:r w:rsidRPr="009D06A7">
        <w:t>ct,</w:t>
      </w:r>
      <w:r w:rsidRPr="009D06A7">
        <w:rPr>
          <w:spacing w:val="-2"/>
        </w:rPr>
        <w:t xml:space="preserve"> </w:t>
      </w:r>
      <w:r w:rsidRPr="009D06A7">
        <w:t>the Sta</w:t>
      </w:r>
      <w:r w:rsidRPr="009D06A7">
        <w:rPr>
          <w:spacing w:val="-1"/>
        </w:rPr>
        <w:t>t</w:t>
      </w:r>
      <w:r w:rsidRPr="009D06A7">
        <w:t xml:space="preserve">e </w:t>
      </w:r>
      <w:r w:rsidRPr="009D06A7">
        <w:rPr>
          <w:spacing w:val="-1"/>
        </w:rPr>
        <w:t>wi</w:t>
      </w:r>
      <w:r w:rsidRPr="009D06A7">
        <w:t xml:space="preserve">ll </w:t>
      </w:r>
      <w:r w:rsidRPr="009D06A7">
        <w:rPr>
          <w:spacing w:val="-1"/>
        </w:rPr>
        <w:t>w</w:t>
      </w:r>
      <w:r w:rsidRPr="009D06A7">
        <w:rPr>
          <w:spacing w:val="-2"/>
        </w:rPr>
        <w:t>o</w:t>
      </w:r>
      <w:r w:rsidRPr="009D06A7">
        <w:t>rk</w:t>
      </w:r>
      <w:r w:rsidRPr="009D06A7">
        <w:rPr>
          <w:spacing w:val="-2"/>
        </w:rPr>
        <w:t xml:space="preserve"> </w:t>
      </w:r>
      <w:r w:rsidRPr="009D06A7">
        <w:rPr>
          <w:spacing w:val="-1"/>
        </w:rPr>
        <w:t>w</w:t>
      </w:r>
      <w:r w:rsidRPr="009D06A7">
        <w:t xml:space="preserve">ith the </w:t>
      </w:r>
      <w:r w:rsidRPr="009D06A7">
        <w:rPr>
          <w:spacing w:val="-1"/>
        </w:rPr>
        <w:t>C</w:t>
      </w:r>
      <w:r w:rsidRPr="009D06A7">
        <w:t>o</w:t>
      </w:r>
      <w:r w:rsidRPr="009D06A7">
        <w:rPr>
          <w:spacing w:val="-2"/>
        </w:rPr>
        <w:t>n</w:t>
      </w:r>
      <w:r w:rsidRPr="009D06A7">
        <w:t>t</w:t>
      </w:r>
      <w:r w:rsidRPr="009D06A7">
        <w:rPr>
          <w:spacing w:val="-1"/>
        </w:rPr>
        <w:t>r</w:t>
      </w:r>
      <w:r w:rsidRPr="009D06A7">
        <w:rPr>
          <w:spacing w:val="-2"/>
        </w:rPr>
        <w:t>a</w:t>
      </w:r>
      <w:r w:rsidRPr="009D06A7">
        <w:t>cto</w:t>
      </w:r>
      <w:r w:rsidRPr="009D06A7">
        <w:rPr>
          <w:spacing w:val="-1"/>
        </w:rPr>
        <w:t>r</w:t>
      </w:r>
      <w:r w:rsidRPr="009D06A7">
        <w:t xml:space="preserve"> </w:t>
      </w:r>
      <w:r w:rsidRPr="009D06A7">
        <w:rPr>
          <w:spacing w:val="-1"/>
        </w:rPr>
        <w:t>i</w:t>
      </w:r>
      <w:r w:rsidRPr="009D06A7">
        <w:t>n e</w:t>
      </w:r>
      <w:r w:rsidRPr="009D06A7">
        <w:rPr>
          <w:spacing w:val="-2"/>
        </w:rPr>
        <w:t>s</w:t>
      </w:r>
      <w:r w:rsidRPr="009D06A7">
        <w:t>ta</w:t>
      </w:r>
      <w:r w:rsidRPr="009D06A7">
        <w:rPr>
          <w:spacing w:val="-2"/>
        </w:rPr>
        <w:t>b</w:t>
      </w:r>
      <w:r w:rsidRPr="009D06A7">
        <w:t>l</w:t>
      </w:r>
      <w:r w:rsidRPr="009D06A7">
        <w:rPr>
          <w:spacing w:val="-1"/>
        </w:rPr>
        <w:t>i</w:t>
      </w:r>
      <w:r w:rsidRPr="009D06A7">
        <w:t>sh</w:t>
      </w:r>
      <w:r w:rsidRPr="009D06A7">
        <w:rPr>
          <w:spacing w:val="-1"/>
        </w:rPr>
        <w:t>i</w:t>
      </w:r>
      <w:r w:rsidRPr="009D06A7">
        <w:t>ng</w:t>
      </w:r>
      <w:r w:rsidRPr="009D06A7">
        <w:rPr>
          <w:spacing w:val="-2"/>
        </w:rPr>
        <w:t xml:space="preserve"> </w:t>
      </w:r>
      <w:r w:rsidRPr="009D06A7">
        <w:t>the n</w:t>
      </w:r>
      <w:r w:rsidRPr="009D06A7">
        <w:rPr>
          <w:spacing w:val="-2"/>
        </w:rPr>
        <w:t>e</w:t>
      </w:r>
      <w:r w:rsidRPr="009D06A7">
        <w:t>w tech</w:t>
      </w:r>
      <w:r w:rsidRPr="009D06A7">
        <w:rPr>
          <w:spacing w:val="-2"/>
        </w:rPr>
        <w:t>n</w:t>
      </w:r>
      <w:r w:rsidRPr="009D06A7">
        <w:t>i</w:t>
      </w:r>
      <w:r w:rsidRPr="009D06A7">
        <w:rPr>
          <w:spacing w:val="-2"/>
        </w:rPr>
        <w:t>c</w:t>
      </w:r>
      <w:r w:rsidRPr="009D06A7">
        <w:t>al</w:t>
      </w:r>
      <w:r w:rsidRPr="009D06A7">
        <w:rPr>
          <w:spacing w:val="-1"/>
        </w:rPr>
        <w:t xml:space="preserve"> </w:t>
      </w:r>
      <w:r w:rsidRPr="009D06A7">
        <w:t>req</w:t>
      </w:r>
      <w:r w:rsidRPr="009D06A7">
        <w:rPr>
          <w:spacing w:val="-2"/>
        </w:rPr>
        <w:t>u</w:t>
      </w:r>
      <w:r w:rsidRPr="009D06A7">
        <w:t>i</w:t>
      </w:r>
      <w:r w:rsidRPr="009D06A7">
        <w:rPr>
          <w:spacing w:val="-1"/>
        </w:rPr>
        <w:t>r</w:t>
      </w:r>
      <w:r w:rsidRPr="009D06A7">
        <w:t>e</w:t>
      </w:r>
      <w:r w:rsidRPr="009D06A7">
        <w:rPr>
          <w:spacing w:val="-3"/>
        </w:rPr>
        <w:t>m</w:t>
      </w:r>
      <w:r w:rsidRPr="009D06A7">
        <w:t>ents.</w:t>
      </w:r>
      <w:r w:rsidRPr="009D06A7">
        <w:rPr>
          <w:spacing w:val="-2"/>
        </w:rPr>
        <w:t xml:space="preserve"> </w:t>
      </w:r>
      <w:r w:rsidRPr="009D06A7">
        <w:t xml:space="preserve">The </w:t>
      </w:r>
      <w:r w:rsidRPr="009D06A7">
        <w:rPr>
          <w:spacing w:val="-1"/>
        </w:rPr>
        <w:t>C</w:t>
      </w:r>
      <w:r w:rsidRPr="009D06A7">
        <w:t>on</w:t>
      </w:r>
      <w:r w:rsidRPr="009D06A7">
        <w:rPr>
          <w:spacing w:val="-1"/>
        </w:rPr>
        <w:t>t</w:t>
      </w:r>
      <w:r w:rsidRPr="009D06A7">
        <w:t>ra</w:t>
      </w:r>
      <w:r w:rsidRPr="009D06A7">
        <w:rPr>
          <w:spacing w:val="-2"/>
        </w:rPr>
        <w:t>c</w:t>
      </w:r>
      <w:r w:rsidRPr="009D06A7">
        <w:t>t</w:t>
      </w:r>
      <w:r w:rsidRPr="009D06A7">
        <w:rPr>
          <w:spacing w:val="-2"/>
        </w:rPr>
        <w:t>o</w:t>
      </w:r>
      <w:r w:rsidRPr="009D06A7">
        <w:t xml:space="preserve">r </w:t>
      </w:r>
      <w:r w:rsidRPr="009D06A7">
        <w:rPr>
          <w:spacing w:val="-3"/>
        </w:rPr>
        <w:t>m</w:t>
      </w:r>
      <w:r w:rsidRPr="009D06A7">
        <w:t>ust be ca</w:t>
      </w:r>
      <w:r w:rsidRPr="009D06A7">
        <w:rPr>
          <w:spacing w:val="-2"/>
        </w:rPr>
        <w:t>p</w:t>
      </w:r>
      <w:r w:rsidRPr="009D06A7">
        <w:t>ab</w:t>
      </w:r>
      <w:r w:rsidRPr="009D06A7">
        <w:rPr>
          <w:spacing w:val="-1"/>
        </w:rPr>
        <w:t>l</w:t>
      </w:r>
      <w:r w:rsidRPr="009D06A7">
        <w:t>e of</w:t>
      </w:r>
      <w:r w:rsidRPr="009D06A7">
        <w:rPr>
          <w:spacing w:val="-1"/>
        </w:rPr>
        <w:t xml:space="preserve"> </w:t>
      </w:r>
      <w:r w:rsidRPr="009D06A7">
        <w:t>ada</w:t>
      </w:r>
      <w:r w:rsidRPr="009D06A7">
        <w:rPr>
          <w:spacing w:val="-2"/>
        </w:rPr>
        <w:t>p</w:t>
      </w:r>
      <w:r w:rsidRPr="009D06A7">
        <w:t>t</w:t>
      </w:r>
      <w:r w:rsidRPr="009D06A7">
        <w:rPr>
          <w:spacing w:val="-1"/>
        </w:rPr>
        <w:t>i</w:t>
      </w:r>
      <w:r w:rsidRPr="009D06A7">
        <w:t>ng</w:t>
      </w:r>
      <w:r w:rsidRPr="009D06A7">
        <w:rPr>
          <w:spacing w:val="-2"/>
        </w:rPr>
        <w:t xml:space="preserve"> </w:t>
      </w:r>
      <w:r w:rsidRPr="009D06A7">
        <w:t xml:space="preserve">to </w:t>
      </w:r>
      <w:r w:rsidRPr="009D06A7">
        <w:rPr>
          <w:spacing w:val="-2"/>
        </w:rPr>
        <w:t>a</w:t>
      </w:r>
      <w:r w:rsidRPr="009D06A7">
        <w:t>ny</w:t>
      </w:r>
      <w:r w:rsidRPr="009D06A7">
        <w:rPr>
          <w:spacing w:val="-2"/>
        </w:rPr>
        <w:t xml:space="preserve"> </w:t>
      </w:r>
      <w:r w:rsidRPr="009D06A7">
        <w:t>new tech</w:t>
      </w:r>
      <w:r w:rsidRPr="009D06A7">
        <w:rPr>
          <w:spacing w:val="-2"/>
        </w:rPr>
        <w:t>n</w:t>
      </w:r>
      <w:r w:rsidRPr="009D06A7">
        <w:t>ic</w:t>
      </w:r>
      <w:r w:rsidRPr="009D06A7">
        <w:rPr>
          <w:spacing w:val="-2"/>
        </w:rPr>
        <w:t>a</w:t>
      </w:r>
      <w:r w:rsidRPr="009D06A7">
        <w:t xml:space="preserve">l </w:t>
      </w:r>
      <w:r w:rsidRPr="009D06A7">
        <w:rPr>
          <w:spacing w:val="-1"/>
        </w:rPr>
        <w:t>r</w:t>
      </w:r>
      <w:r w:rsidRPr="009D06A7">
        <w:t>eq</w:t>
      </w:r>
      <w:r w:rsidRPr="009D06A7">
        <w:rPr>
          <w:spacing w:val="-2"/>
        </w:rPr>
        <w:t>u</w:t>
      </w:r>
      <w:r w:rsidRPr="009D06A7">
        <w:t>ire</w:t>
      </w:r>
      <w:r w:rsidRPr="009D06A7">
        <w:rPr>
          <w:spacing w:val="-3"/>
        </w:rPr>
        <w:t>m</w:t>
      </w:r>
      <w:r w:rsidRPr="009D06A7">
        <w:t xml:space="preserve">ents </w:t>
      </w:r>
      <w:r w:rsidRPr="009D06A7">
        <w:rPr>
          <w:spacing w:val="-2"/>
        </w:rPr>
        <w:t>e</w:t>
      </w:r>
      <w:r w:rsidRPr="009D06A7">
        <w:t>s</w:t>
      </w:r>
      <w:r w:rsidRPr="009D06A7">
        <w:rPr>
          <w:spacing w:val="-1"/>
        </w:rPr>
        <w:t>t</w:t>
      </w:r>
      <w:r w:rsidRPr="009D06A7">
        <w:t>ab</w:t>
      </w:r>
      <w:r w:rsidRPr="009D06A7">
        <w:rPr>
          <w:spacing w:val="-1"/>
        </w:rPr>
        <w:t>l</w:t>
      </w:r>
      <w:r w:rsidRPr="009D06A7">
        <w:t>is</w:t>
      </w:r>
      <w:r w:rsidRPr="009D06A7">
        <w:rPr>
          <w:spacing w:val="-2"/>
        </w:rPr>
        <w:t>h</w:t>
      </w:r>
      <w:r w:rsidRPr="009D06A7">
        <w:t>ed by</w:t>
      </w:r>
      <w:r w:rsidRPr="009D06A7">
        <w:rPr>
          <w:spacing w:val="-2"/>
        </w:rPr>
        <w:t xml:space="preserve"> </w:t>
      </w:r>
      <w:r w:rsidRPr="009D06A7">
        <w:t xml:space="preserve">the </w:t>
      </w:r>
      <w:r w:rsidRPr="009D06A7">
        <w:rPr>
          <w:spacing w:val="-3"/>
        </w:rPr>
        <w:t>S</w:t>
      </w:r>
      <w:r w:rsidRPr="009D06A7">
        <w:t>t</w:t>
      </w:r>
      <w:r w:rsidRPr="009D06A7">
        <w:rPr>
          <w:spacing w:val="-2"/>
        </w:rPr>
        <w:t>a</w:t>
      </w:r>
      <w:r w:rsidRPr="009D06A7">
        <w:t>te,</w:t>
      </w:r>
      <w:r w:rsidRPr="009D06A7">
        <w:rPr>
          <w:spacing w:val="-2"/>
        </w:rPr>
        <w:t xml:space="preserve"> </w:t>
      </w:r>
      <w:r w:rsidRPr="009D06A7">
        <w:t>and t</w:t>
      </w:r>
      <w:r w:rsidRPr="009D06A7">
        <w:rPr>
          <w:spacing w:val="-2"/>
        </w:rPr>
        <w:t>h</w:t>
      </w:r>
      <w:r w:rsidRPr="009D06A7">
        <w:t>e S</w:t>
      </w:r>
      <w:r w:rsidRPr="009D06A7">
        <w:rPr>
          <w:spacing w:val="-1"/>
        </w:rPr>
        <w:t>t</w:t>
      </w:r>
      <w:r w:rsidRPr="009D06A7">
        <w:t>a</w:t>
      </w:r>
      <w:r w:rsidRPr="009D06A7">
        <w:rPr>
          <w:spacing w:val="-1"/>
        </w:rPr>
        <w:t>t</w:t>
      </w:r>
      <w:r w:rsidRPr="009D06A7">
        <w:t xml:space="preserve">e </w:t>
      </w:r>
      <w:r w:rsidRPr="009D06A7">
        <w:rPr>
          <w:spacing w:val="-3"/>
        </w:rPr>
        <w:t>m</w:t>
      </w:r>
      <w:r w:rsidRPr="009D06A7">
        <w:t>ay req</w:t>
      </w:r>
      <w:r w:rsidRPr="009D06A7">
        <w:rPr>
          <w:spacing w:val="-2"/>
        </w:rPr>
        <w:t>u</w:t>
      </w:r>
      <w:r w:rsidRPr="009D06A7">
        <w:t>ire</w:t>
      </w:r>
      <w:r w:rsidRPr="009D06A7">
        <w:rPr>
          <w:spacing w:val="-2"/>
        </w:rPr>
        <w:t xml:space="preserve"> </w:t>
      </w:r>
      <w:r w:rsidRPr="009D06A7">
        <w:t>t</w:t>
      </w:r>
      <w:r w:rsidRPr="009D06A7">
        <w:rPr>
          <w:spacing w:val="-2"/>
        </w:rPr>
        <w:t>h</w:t>
      </w:r>
      <w:r w:rsidRPr="009D06A7">
        <w:t xml:space="preserve">e </w:t>
      </w:r>
      <w:r w:rsidRPr="009D06A7">
        <w:rPr>
          <w:spacing w:val="-1"/>
        </w:rPr>
        <w:t>C</w:t>
      </w:r>
      <w:r w:rsidRPr="009D06A7">
        <w:t>on</w:t>
      </w:r>
      <w:r w:rsidRPr="009D06A7">
        <w:rPr>
          <w:spacing w:val="-1"/>
        </w:rPr>
        <w:t>t</w:t>
      </w:r>
      <w:r w:rsidRPr="009D06A7">
        <w:t>ra</w:t>
      </w:r>
      <w:r w:rsidRPr="009D06A7">
        <w:rPr>
          <w:spacing w:val="-2"/>
        </w:rPr>
        <w:t>c</w:t>
      </w:r>
      <w:r w:rsidRPr="009D06A7">
        <w:t>t</w:t>
      </w:r>
      <w:r w:rsidRPr="009D06A7">
        <w:rPr>
          <w:spacing w:val="-2"/>
        </w:rPr>
        <w:t>o</w:t>
      </w:r>
      <w:r w:rsidRPr="009D06A7">
        <w:t>r to</w:t>
      </w:r>
      <w:r w:rsidRPr="009D06A7">
        <w:rPr>
          <w:spacing w:val="-2"/>
        </w:rPr>
        <w:t xml:space="preserve"> </w:t>
      </w:r>
      <w:r w:rsidRPr="009D06A7">
        <w:t>a</w:t>
      </w:r>
      <w:r w:rsidRPr="009D06A7">
        <w:rPr>
          <w:spacing w:val="-2"/>
        </w:rPr>
        <w:t>g</w:t>
      </w:r>
      <w:r w:rsidRPr="009D06A7">
        <w:t>ree</w:t>
      </w:r>
      <w:r w:rsidRPr="009D06A7">
        <w:rPr>
          <w:spacing w:val="-2"/>
        </w:rPr>
        <w:t xml:space="preserve"> </w:t>
      </w:r>
      <w:r w:rsidRPr="009D06A7">
        <w:t xml:space="preserve">in </w:t>
      </w:r>
      <w:r w:rsidRPr="009D06A7">
        <w:rPr>
          <w:spacing w:val="-1"/>
        </w:rPr>
        <w:t>wr</w:t>
      </w:r>
      <w:r w:rsidRPr="009D06A7">
        <w:t>i</w:t>
      </w:r>
      <w:r w:rsidRPr="009D06A7">
        <w:rPr>
          <w:spacing w:val="-1"/>
        </w:rPr>
        <w:t>t</w:t>
      </w:r>
      <w:r w:rsidRPr="009D06A7">
        <w:t>ing</w:t>
      </w:r>
      <w:r w:rsidRPr="009D06A7">
        <w:rPr>
          <w:spacing w:val="-2"/>
        </w:rPr>
        <w:t xml:space="preserve"> </w:t>
      </w:r>
      <w:r w:rsidRPr="009D06A7">
        <w:t>to</w:t>
      </w:r>
      <w:r w:rsidRPr="009D06A7">
        <w:rPr>
          <w:spacing w:val="-2"/>
        </w:rPr>
        <w:t xml:space="preserve"> </w:t>
      </w:r>
      <w:r w:rsidRPr="009D06A7">
        <w:t xml:space="preserve">the </w:t>
      </w:r>
      <w:r w:rsidRPr="009D06A7">
        <w:rPr>
          <w:spacing w:val="-2"/>
        </w:rPr>
        <w:t>n</w:t>
      </w:r>
      <w:r w:rsidRPr="009D06A7">
        <w:t>ew r</w:t>
      </w:r>
      <w:r w:rsidRPr="009D06A7">
        <w:rPr>
          <w:spacing w:val="-2"/>
        </w:rPr>
        <w:t>e</w:t>
      </w:r>
      <w:r w:rsidRPr="009D06A7">
        <w:t>qui</w:t>
      </w:r>
      <w:r w:rsidRPr="009D06A7">
        <w:rPr>
          <w:spacing w:val="-1"/>
        </w:rPr>
        <w:t>r</w:t>
      </w:r>
      <w:r w:rsidRPr="009D06A7">
        <w:t>e</w:t>
      </w:r>
      <w:r w:rsidRPr="009D06A7">
        <w:rPr>
          <w:spacing w:val="-3"/>
        </w:rPr>
        <w:t>m</w:t>
      </w:r>
      <w:r w:rsidRPr="009D06A7">
        <w:t xml:space="preserve">ents. </w:t>
      </w:r>
      <w:r w:rsidRPr="009D06A7">
        <w:rPr>
          <w:spacing w:val="-1"/>
        </w:rPr>
        <w:t>Af</w:t>
      </w:r>
      <w:r w:rsidRPr="009D06A7">
        <w:t>ter</w:t>
      </w:r>
      <w:r w:rsidRPr="009D06A7">
        <w:rPr>
          <w:spacing w:val="-1"/>
        </w:rPr>
        <w:t xml:space="preserve"> </w:t>
      </w:r>
      <w:r w:rsidRPr="009D06A7">
        <w:t>the</w:t>
      </w:r>
      <w:r w:rsidRPr="009D06A7">
        <w:rPr>
          <w:spacing w:val="-2"/>
        </w:rPr>
        <w:t xml:space="preserve"> </w:t>
      </w:r>
      <w:r w:rsidRPr="009D06A7">
        <w:rPr>
          <w:spacing w:val="-1"/>
        </w:rPr>
        <w:t>C</w:t>
      </w:r>
      <w:r w:rsidRPr="009D06A7">
        <w:t>on</w:t>
      </w:r>
      <w:r w:rsidRPr="009D06A7">
        <w:rPr>
          <w:spacing w:val="-1"/>
        </w:rPr>
        <w:t>tr</w:t>
      </w:r>
      <w:r w:rsidRPr="009D06A7">
        <w:t>act</w:t>
      </w:r>
      <w:r w:rsidRPr="009D06A7">
        <w:rPr>
          <w:spacing w:val="-2"/>
        </w:rPr>
        <w:t>o</w:t>
      </w:r>
      <w:r w:rsidRPr="009D06A7">
        <w:t>r h</w:t>
      </w:r>
      <w:r w:rsidRPr="009D06A7">
        <w:rPr>
          <w:spacing w:val="-2"/>
        </w:rPr>
        <w:t>a</w:t>
      </w:r>
      <w:r w:rsidRPr="009D06A7">
        <w:t>s a</w:t>
      </w:r>
      <w:r w:rsidRPr="009D06A7">
        <w:rPr>
          <w:spacing w:val="-2"/>
        </w:rPr>
        <w:t>g</w:t>
      </w:r>
      <w:r w:rsidRPr="009D06A7">
        <w:t>reed</w:t>
      </w:r>
      <w:r w:rsidRPr="009D06A7">
        <w:rPr>
          <w:spacing w:val="-2"/>
        </w:rPr>
        <w:t xml:space="preserve"> </w:t>
      </w:r>
      <w:r w:rsidRPr="009D06A7">
        <w:t xml:space="preserve">in </w:t>
      </w:r>
      <w:r w:rsidRPr="009D06A7">
        <w:rPr>
          <w:spacing w:val="-1"/>
        </w:rPr>
        <w:t>w</w:t>
      </w:r>
      <w:r w:rsidRPr="009D06A7">
        <w:t>ri</w:t>
      </w:r>
      <w:r w:rsidRPr="009D06A7">
        <w:rPr>
          <w:spacing w:val="-1"/>
        </w:rPr>
        <w:t>t</w:t>
      </w:r>
      <w:r w:rsidRPr="009D06A7">
        <w:t>ing</w:t>
      </w:r>
      <w:r w:rsidRPr="009D06A7">
        <w:rPr>
          <w:spacing w:val="-2"/>
        </w:rPr>
        <w:t xml:space="preserve"> </w:t>
      </w:r>
      <w:r w:rsidRPr="009D06A7">
        <w:t>to a</w:t>
      </w:r>
      <w:r w:rsidRPr="009D06A7">
        <w:rPr>
          <w:spacing w:val="-2"/>
        </w:rPr>
        <w:t xml:space="preserve"> </w:t>
      </w:r>
      <w:r w:rsidRPr="009D06A7">
        <w:t xml:space="preserve">new </w:t>
      </w:r>
      <w:r w:rsidRPr="009D06A7">
        <w:rPr>
          <w:spacing w:val="-1"/>
        </w:rPr>
        <w:t>t</w:t>
      </w:r>
      <w:r w:rsidRPr="009D06A7">
        <w:t>ech</w:t>
      </w:r>
      <w:r w:rsidRPr="009D06A7">
        <w:rPr>
          <w:spacing w:val="-2"/>
        </w:rPr>
        <w:t>n</w:t>
      </w:r>
      <w:r w:rsidRPr="009D06A7">
        <w:t>ic</w:t>
      </w:r>
      <w:r w:rsidRPr="009D06A7">
        <w:rPr>
          <w:spacing w:val="-2"/>
        </w:rPr>
        <w:t>a</w:t>
      </w:r>
      <w:r w:rsidRPr="009D06A7">
        <w:t xml:space="preserve">l </w:t>
      </w:r>
      <w:r w:rsidRPr="009D06A7">
        <w:rPr>
          <w:spacing w:val="-1"/>
        </w:rPr>
        <w:t>r</w:t>
      </w:r>
      <w:r w:rsidRPr="009D06A7">
        <w:t>equ</w:t>
      </w:r>
      <w:r w:rsidRPr="009D06A7">
        <w:rPr>
          <w:spacing w:val="-1"/>
        </w:rPr>
        <w:t>i</w:t>
      </w:r>
      <w:r w:rsidRPr="009D06A7">
        <w:t>re</w:t>
      </w:r>
      <w:r w:rsidRPr="009D06A7">
        <w:rPr>
          <w:spacing w:val="-3"/>
        </w:rPr>
        <w:t>m</w:t>
      </w:r>
      <w:r w:rsidRPr="009D06A7">
        <w:t>ent, any</w:t>
      </w:r>
      <w:r w:rsidRPr="009D06A7">
        <w:rPr>
          <w:spacing w:val="-2"/>
        </w:rPr>
        <w:t xml:space="preserve"> </w:t>
      </w:r>
      <w:r w:rsidRPr="009D06A7">
        <w:rPr>
          <w:spacing w:val="-1"/>
        </w:rPr>
        <w:t>C</w:t>
      </w:r>
      <w:r w:rsidRPr="009D06A7">
        <w:t>on</w:t>
      </w:r>
      <w:r w:rsidRPr="009D06A7">
        <w:rPr>
          <w:spacing w:val="-1"/>
        </w:rPr>
        <w:t>t</w:t>
      </w:r>
      <w:r w:rsidRPr="009D06A7">
        <w:t>ra</w:t>
      </w:r>
      <w:r w:rsidRPr="009D06A7">
        <w:rPr>
          <w:spacing w:val="-2"/>
        </w:rPr>
        <w:t>c</w:t>
      </w:r>
      <w:r w:rsidRPr="009D06A7">
        <w:t>to</w:t>
      </w:r>
      <w:r w:rsidRPr="009D06A7">
        <w:rPr>
          <w:spacing w:val="-1"/>
        </w:rPr>
        <w:t>r</w:t>
      </w:r>
      <w:r w:rsidRPr="009D06A7">
        <w:rPr>
          <w:spacing w:val="-4"/>
        </w:rPr>
        <w:t>-</w:t>
      </w:r>
      <w:r w:rsidRPr="009D06A7">
        <w:t>initi</w:t>
      </w:r>
      <w:r w:rsidRPr="009D06A7">
        <w:rPr>
          <w:spacing w:val="-2"/>
        </w:rPr>
        <w:t>a</w:t>
      </w:r>
      <w:r w:rsidRPr="009D06A7">
        <w:t xml:space="preserve">ted </w:t>
      </w:r>
      <w:r w:rsidRPr="009D06A7">
        <w:rPr>
          <w:spacing w:val="-2"/>
        </w:rPr>
        <w:t>c</w:t>
      </w:r>
      <w:r w:rsidRPr="009D06A7">
        <w:t>han</w:t>
      </w:r>
      <w:r w:rsidRPr="009D06A7">
        <w:rPr>
          <w:spacing w:val="-2"/>
        </w:rPr>
        <w:t>g</w:t>
      </w:r>
      <w:r w:rsidRPr="009D06A7">
        <w:t>es</w:t>
      </w:r>
      <w:r w:rsidRPr="009D06A7">
        <w:rPr>
          <w:spacing w:val="-2"/>
        </w:rPr>
        <w:t xml:space="preserve"> </w:t>
      </w:r>
      <w:r w:rsidRPr="009D06A7">
        <w:t>to t</w:t>
      </w:r>
      <w:r w:rsidRPr="009D06A7">
        <w:rPr>
          <w:spacing w:val="-2"/>
        </w:rPr>
        <w:t>h</w:t>
      </w:r>
      <w:r w:rsidRPr="009D06A7">
        <w:t xml:space="preserve">e </w:t>
      </w:r>
      <w:r w:rsidRPr="009D06A7">
        <w:rPr>
          <w:spacing w:val="-1"/>
        </w:rPr>
        <w:t>r</w:t>
      </w:r>
      <w:r w:rsidRPr="009D06A7">
        <w:t>e</w:t>
      </w:r>
      <w:r w:rsidRPr="009D06A7">
        <w:rPr>
          <w:spacing w:val="-2"/>
        </w:rPr>
        <w:t>q</w:t>
      </w:r>
      <w:r w:rsidRPr="009D06A7">
        <w:t>uire</w:t>
      </w:r>
      <w:r w:rsidRPr="009D06A7">
        <w:rPr>
          <w:spacing w:val="-3"/>
        </w:rPr>
        <w:t>m</w:t>
      </w:r>
      <w:r w:rsidRPr="009D06A7">
        <w:t>ents</w:t>
      </w:r>
      <w:r w:rsidRPr="009D06A7">
        <w:rPr>
          <w:spacing w:val="-2"/>
        </w:rPr>
        <w:t xml:space="preserve"> </w:t>
      </w:r>
      <w:r w:rsidRPr="009D06A7">
        <w:t>sh</w:t>
      </w:r>
      <w:r w:rsidRPr="009D06A7">
        <w:rPr>
          <w:spacing w:val="-2"/>
        </w:rPr>
        <w:t>a</w:t>
      </w:r>
      <w:r w:rsidRPr="009D06A7">
        <w:t>ll req</w:t>
      </w:r>
      <w:r w:rsidRPr="009D06A7">
        <w:rPr>
          <w:spacing w:val="-2"/>
        </w:rPr>
        <w:t>u</w:t>
      </w:r>
      <w:r w:rsidRPr="009D06A7">
        <w:t>ire</w:t>
      </w:r>
      <w:r w:rsidRPr="009D06A7">
        <w:rPr>
          <w:spacing w:val="-2"/>
        </w:rPr>
        <w:t xml:space="preserve"> </w:t>
      </w:r>
      <w:r w:rsidR="00D47E59">
        <w:rPr>
          <w:spacing w:val="-1"/>
        </w:rPr>
        <w:t>the Agency</w:t>
      </w:r>
      <w:r w:rsidRPr="009D06A7">
        <w:t xml:space="preserve"> a</w:t>
      </w:r>
      <w:r w:rsidRPr="009D06A7">
        <w:rPr>
          <w:spacing w:val="-2"/>
        </w:rPr>
        <w:t>p</w:t>
      </w:r>
      <w:r w:rsidRPr="009D06A7">
        <w:t>pro</w:t>
      </w:r>
      <w:r w:rsidRPr="009D06A7">
        <w:rPr>
          <w:spacing w:val="-2"/>
        </w:rPr>
        <w:t>v</w:t>
      </w:r>
      <w:r w:rsidRPr="009D06A7">
        <w:t>al</w:t>
      </w:r>
      <w:r w:rsidRPr="009D06A7">
        <w:rPr>
          <w:spacing w:val="-1"/>
        </w:rPr>
        <w:t xml:space="preserve"> </w:t>
      </w:r>
      <w:r w:rsidRPr="009D06A7">
        <w:t>a</w:t>
      </w:r>
      <w:r w:rsidRPr="009D06A7">
        <w:rPr>
          <w:spacing w:val="-2"/>
        </w:rPr>
        <w:t>n</w:t>
      </w:r>
      <w:r w:rsidRPr="009D06A7">
        <w:t xml:space="preserve">d </w:t>
      </w:r>
      <w:r w:rsidR="00D47E59">
        <w:rPr>
          <w:spacing w:val="-1"/>
        </w:rPr>
        <w:t>the Agency</w:t>
      </w:r>
      <w:r w:rsidRPr="009D06A7">
        <w:t xml:space="preserve"> </w:t>
      </w:r>
      <w:r w:rsidRPr="009D06A7">
        <w:rPr>
          <w:spacing w:val="-3"/>
        </w:rPr>
        <w:t>m</w:t>
      </w:r>
      <w:r w:rsidRPr="009D06A7">
        <w:t>ay</w:t>
      </w:r>
      <w:r w:rsidRPr="009D06A7">
        <w:rPr>
          <w:spacing w:val="-2"/>
        </w:rPr>
        <w:t xml:space="preserve"> </w:t>
      </w:r>
      <w:r w:rsidRPr="009D06A7">
        <w:t>require</w:t>
      </w:r>
      <w:r w:rsidRPr="009D06A7">
        <w:rPr>
          <w:spacing w:val="-2"/>
        </w:rPr>
        <w:t xml:space="preserve"> </w:t>
      </w:r>
      <w:r w:rsidRPr="009D06A7">
        <w:t xml:space="preserve">the </w:t>
      </w:r>
      <w:r w:rsidRPr="009D06A7">
        <w:rPr>
          <w:spacing w:val="-3"/>
        </w:rPr>
        <w:t>C</w:t>
      </w:r>
      <w:r w:rsidRPr="009D06A7">
        <w:t>ont</w:t>
      </w:r>
      <w:r w:rsidRPr="009D06A7">
        <w:rPr>
          <w:spacing w:val="-1"/>
        </w:rPr>
        <w:t>r</w:t>
      </w:r>
      <w:r w:rsidRPr="009D06A7">
        <w:t>ac</w:t>
      </w:r>
      <w:r w:rsidRPr="009D06A7">
        <w:rPr>
          <w:spacing w:val="-1"/>
        </w:rPr>
        <w:t>t</w:t>
      </w:r>
      <w:r w:rsidRPr="009D06A7">
        <w:t>or</w:t>
      </w:r>
      <w:r w:rsidRPr="009D06A7">
        <w:rPr>
          <w:spacing w:val="-1"/>
        </w:rPr>
        <w:t xml:space="preserve"> </w:t>
      </w:r>
      <w:r w:rsidRPr="009D06A7">
        <w:t>to pay</w:t>
      </w:r>
      <w:r w:rsidRPr="009D06A7">
        <w:rPr>
          <w:spacing w:val="-2"/>
        </w:rPr>
        <w:t xml:space="preserve"> </w:t>
      </w:r>
      <w:r w:rsidRPr="009D06A7">
        <w:t>f</w:t>
      </w:r>
      <w:r w:rsidRPr="009D06A7">
        <w:rPr>
          <w:spacing w:val="-2"/>
        </w:rPr>
        <w:t>o</w:t>
      </w:r>
      <w:r w:rsidRPr="009D06A7">
        <w:t>r a</w:t>
      </w:r>
      <w:r w:rsidRPr="009D06A7">
        <w:rPr>
          <w:spacing w:val="-2"/>
        </w:rPr>
        <w:t>d</w:t>
      </w:r>
      <w:r w:rsidRPr="009D06A7">
        <w:t>d</w:t>
      </w:r>
      <w:r w:rsidRPr="009D06A7">
        <w:rPr>
          <w:spacing w:val="-1"/>
        </w:rPr>
        <w:t>i</w:t>
      </w:r>
      <w:r w:rsidRPr="009D06A7">
        <w:t>ti</w:t>
      </w:r>
      <w:r w:rsidRPr="009D06A7">
        <w:rPr>
          <w:spacing w:val="-2"/>
        </w:rPr>
        <w:t>o</w:t>
      </w:r>
      <w:r w:rsidRPr="009D06A7">
        <w:t xml:space="preserve">nal </w:t>
      </w:r>
      <w:r w:rsidRPr="009D06A7">
        <w:rPr>
          <w:spacing w:val="-2"/>
        </w:rPr>
        <w:t>c</w:t>
      </w:r>
      <w:r w:rsidRPr="009D06A7">
        <w:t>os</w:t>
      </w:r>
      <w:r w:rsidRPr="009D06A7">
        <w:rPr>
          <w:spacing w:val="-1"/>
        </w:rPr>
        <w:t>t</w:t>
      </w:r>
      <w:r w:rsidRPr="009D06A7">
        <w:t xml:space="preserve">s </w:t>
      </w:r>
      <w:r w:rsidRPr="009D06A7">
        <w:rPr>
          <w:spacing w:val="-1"/>
        </w:rPr>
        <w:t>i</w:t>
      </w:r>
      <w:r w:rsidRPr="009D06A7">
        <w:t>ncu</w:t>
      </w:r>
      <w:r w:rsidRPr="009D06A7">
        <w:rPr>
          <w:spacing w:val="-1"/>
        </w:rPr>
        <w:t>r</w:t>
      </w:r>
      <w:r w:rsidRPr="009D06A7">
        <w:t>red</w:t>
      </w:r>
      <w:r w:rsidRPr="009D06A7">
        <w:rPr>
          <w:spacing w:val="-2"/>
        </w:rPr>
        <w:t xml:space="preserve"> </w:t>
      </w:r>
      <w:r w:rsidRPr="009D06A7">
        <w:t xml:space="preserve">by the </w:t>
      </w:r>
      <w:r w:rsidRPr="009D06A7">
        <w:rPr>
          <w:spacing w:val="-3"/>
        </w:rPr>
        <w:t>S</w:t>
      </w:r>
      <w:r w:rsidRPr="009D06A7">
        <w:t>ta</w:t>
      </w:r>
      <w:r w:rsidRPr="009D06A7">
        <w:rPr>
          <w:spacing w:val="-1"/>
        </w:rPr>
        <w:t>t</w:t>
      </w:r>
      <w:r w:rsidRPr="009D06A7">
        <w:t xml:space="preserve">e </w:t>
      </w:r>
      <w:r w:rsidRPr="009D06A7">
        <w:rPr>
          <w:spacing w:val="-1"/>
        </w:rPr>
        <w:t>i</w:t>
      </w:r>
      <w:r w:rsidRPr="009D06A7">
        <w:t>n i</w:t>
      </w:r>
      <w:r w:rsidRPr="009D06A7">
        <w:rPr>
          <w:spacing w:val="-3"/>
        </w:rPr>
        <w:t>m</w:t>
      </w:r>
      <w:r w:rsidRPr="009D06A7">
        <w:t>ple</w:t>
      </w:r>
      <w:r w:rsidRPr="009D06A7">
        <w:rPr>
          <w:spacing w:val="-3"/>
        </w:rPr>
        <w:t>m</w:t>
      </w:r>
      <w:r w:rsidRPr="009D06A7">
        <w:t>enting</w:t>
      </w:r>
      <w:r w:rsidRPr="009D06A7">
        <w:rPr>
          <w:spacing w:val="-2"/>
        </w:rPr>
        <w:t xml:space="preserve"> </w:t>
      </w:r>
      <w:r w:rsidRPr="009D06A7">
        <w:rPr>
          <w:spacing w:val="-1"/>
        </w:rPr>
        <w:t>t</w:t>
      </w:r>
      <w:r w:rsidRPr="009D06A7">
        <w:t xml:space="preserve">he </w:t>
      </w:r>
      <w:r w:rsidRPr="009D06A7">
        <w:rPr>
          <w:spacing w:val="-1"/>
        </w:rPr>
        <w:t>C</w:t>
      </w:r>
      <w:r w:rsidRPr="009D06A7">
        <w:t>on</w:t>
      </w:r>
      <w:r w:rsidRPr="009D06A7">
        <w:rPr>
          <w:spacing w:val="-1"/>
        </w:rPr>
        <w:t>t</w:t>
      </w:r>
      <w:r w:rsidRPr="009D06A7">
        <w:t>ra</w:t>
      </w:r>
      <w:r w:rsidRPr="009D06A7">
        <w:rPr>
          <w:spacing w:val="-2"/>
        </w:rPr>
        <w:t>c</w:t>
      </w:r>
      <w:r w:rsidRPr="009D06A7">
        <w:t>t</w:t>
      </w:r>
      <w:r w:rsidRPr="009D06A7">
        <w:rPr>
          <w:spacing w:val="-2"/>
        </w:rPr>
        <w:t>o</w:t>
      </w:r>
      <w:r w:rsidRPr="009D06A7">
        <w:t>r</w:t>
      </w:r>
      <w:r w:rsidRPr="009D06A7">
        <w:rPr>
          <w:spacing w:val="-4"/>
        </w:rPr>
        <w:t>-</w:t>
      </w:r>
      <w:r w:rsidRPr="009D06A7">
        <w:t>init</w:t>
      </w:r>
      <w:r w:rsidRPr="009D06A7">
        <w:rPr>
          <w:spacing w:val="-1"/>
        </w:rPr>
        <w:t>i</w:t>
      </w:r>
      <w:r w:rsidRPr="009D06A7">
        <w:t>at</w:t>
      </w:r>
      <w:r w:rsidRPr="009D06A7">
        <w:rPr>
          <w:spacing w:val="-2"/>
        </w:rPr>
        <w:t>e</w:t>
      </w:r>
      <w:r w:rsidRPr="009D06A7">
        <w:t>d ch</w:t>
      </w:r>
      <w:r w:rsidRPr="009D06A7">
        <w:rPr>
          <w:spacing w:val="-2"/>
        </w:rPr>
        <w:t>a</w:t>
      </w:r>
      <w:r w:rsidRPr="009D06A7">
        <w:t>n</w:t>
      </w:r>
      <w:r w:rsidRPr="009D06A7">
        <w:rPr>
          <w:spacing w:val="-2"/>
        </w:rPr>
        <w:t>g</w:t>
      </w:r>
      <w:r w:rsidRPr="009D06A7">
        <w:t>e.</w:t>
      </w:r>
      <w:bookmarkEnd w:id="926"/>
    </w:p>
    <w:p w:rsidR="00E4393E" w:rsidRDefault="00E4393E" w:rsidP="00E4393E">
      <w:pPr>
        <w:pStyle w:val="Heading3"/>
      </w:pPr>
      <w:bookmarkStart w:id="927" w:name="_Toc415121602"/>
      <w:bookmarkStart w:id="928" w:name="_Toc418781473"/>
      <w:r>
        <w:t>Information System Plan</w:t>
      </w:r>
      <w:bookmarkEnd w:id="927"/>
      <w:bookmarkEnd w:id="928"/>
      <w:r>
        <w:t xml:space="preserve"> </w:t>
      </w:r>
    </w:p>
    <w:p w:rsidR="00B70437" w:rsidRPr="00B70437" w:rsidRDefault="00B70437" w:rsidP="00B70437"/>
    <w:p w:rsidR="00614ADE" w:rsidRPr="001426CB" w:rsidRDefault="00614ADE" w:rsidP="00614ADE">
      <w:pPr>
        <w:rPr>
          <w:spacing w:val="-2"/>
        </w:rPr>
      </w:pPr>
      <w:bookmarkStart w:id="929" w:name="_Toc404710666"/>
      <w:r w:rsidRPr="001426CB">
        <w:rPr>
          <w:spacing w:val="-2"/>
        </w:rPr>
        <w:t xml:space="preserve">The Contractor must submit a plan for receiving, creating, accessing, storing and transmitting health information data in a manner that is compliant with HIPAA standards for electronic exchange, privacy and security requirements (45 CFR 160, 162 and 164 and the HIPAA Security Rule at 45 CFR 164.308).  Contractors shall submit a draft plan in response to the RFP. The plan shall identify the steps to be taken and include a timeline with target dates.  A final plan, incorporating any changes requested by the Agency, shall be submitted to the Agency </w:t>
      </w:r>
      <w:r w:rsidRPr="004816E1">
        <w:rPr>
          <w:spacing w:val="-2"/>
        </w:rPr>
        <w:t>within 30 days</w:t>
      </w:r>
      <w:r w:rsidR="00160725">
        <w:rPr>
          <w:spacing w:val="-2"/>
        </w:rPr>
        <w:t xml:space="preserve"> after the official</w:t>
      </w:r>
      <w:r w:rsidRPr="001426CB">
        <w:rPr>
          <w:spacing w:val="-2"/>
        </w:rPr>
        <w:t xml:space="preserve"> submission of the plan</w:t>
      </w:r>
      <w:r w:rsidR="00160725">
        <w:rPr>
          <w:spacing w:val="-2"/>
        </w:rPr>
        <w:t>, which will occur within 15 days of Contract execution</w:t>
      </w:r>
      <w:r w:rsidRPr="001426CB">
        <w:rPr>
          <w:spacing w:val="-2"/>
        </w:rPr>
        <w:t>.  The Contractor shall execute, adhere to, and provide the services set forth in the Agency-approved plan.  Changes to the plan must receive prior approval from the Agency, and the Contractor shall make any updates to maintain a current version of the plan.  The plan shall include, but may not be limited to, a detailed explanation of the following:</w:t>
      </w:r>
    </w:p>
    <w:bookmarkEnd w:id="929"/>
    <w:p w:rsidR="00B70437" w:rsidRDefault="00B70437" w:rsidP="00B70437"/>
    <w:p w:rsidR="00B70437" w:rsidRPr="00B70437" w:rsidRDefault="00B70437" w:rsidP="00B70437">
      <w:pPr>
        <w:pStyle w:val="Heading4"/>
        <w:keepNext w:val="0"/>
        <w:keepLines w:val="0"/>
        <w:widowControl w:val="0"/>
        <w:spacing w:before="0" w:line="240" w:lineRule="auto"/>
        <w:ind w:left="1404" w:hanging="864"/>
      </w:pPr>
      <w:r w:rsidRPr="00B70437">
        <w:t>Planning, developing, testing and implementing new operating rules, new or updated versions of electronic transaction standards, and new or updated national standard code sets;</w:t>
      </w:r>
    </w:p>
    <w:p w:rsidR="00B70437" w:rsidRPr="00B70437" w:rsidRDefault="00B70437" w:rsidP="00B70437">
      <w:pPr>
        <w:pStyle w:val="Heading5"/>
        <w:numPr>
          <w:ilvl w:val="0"/>
          <w:numId w:val="0"/>
        </w:numPr>
        <w:ind w:left="1008"/>
        <w:jc w:val="both"/>
        <w:rPr>
          <w:rFonts w:eastAsia="Calibri" w:cs="Times New Roman"/>
        </w:rPr>
      </w:pPr>
    </w:p>
    <w:p w:rsidR="00B70437" w:rsidRPr="00B70437" w:rsidRDefault="00B70437" w:rsidP="00B70437">
      <w:pPr>
        <w:pStyle w:val="Heading4"/>
        <w:keepNext w:val="0"/>
        <w:keepLines w:val="0"/>
        <w:widowControl w:val="0"/>
        <w:spacing w:before="0" w:line="240" w:lineRule="auto"/>
        <w:ind w:left="1404" w:hanging="864"/>
      </w:pPr>
      <w:r w:rsidRPr="00B70437">
        <w:t xml:space="preserve">Concurrent use of multiple versions of electronic transaction standards and codes sets; </w:t>
      </w:r>
    </w:p>
    <w:p w:rsidR="00B70437" w:rsidRPr="00B70437" w:rsidRDefault="00B70437" w:rsidP="00B70437">
      <w:pPr>
        <w:pStyle w:val="Heading5"/>
        <w:numPr>
          <w:ilvl w:val="0"/>
          <w:numId w:val="0"/>
        </w:numPr>
        <w:jc w:val="both"/>
        <w:rPr>
          <w:rFonts w:eastAsia="Calibri" w:cs="Times New Roman"/>
        </w:rPr>
      </w:pPr>
    </w:p>
    <w:p w:rsidR="00B70437" w:rsidRPr="00B70437" w:rsidRDefault="00B70437" w:rsidP="00B70437">
      <w:pPr>
        <w:pStyle w:val="Heading4"/>
        <w:keepNext w:val="0"/>
        <w:keepLines w:val="0"/>
        <w:widowControl w:val="0"/>
        <w:spacing w:before="0" w:line="240" w:lineRule="auto"/>
        <w:ind w:left="1404" w:hanging="864"/>
      </w:pPr>
      <w:r w:rsidRPr="00B70437">
        <w:t>Registration and certification of new and existing trading partners;</w:t>
      </w:r>
    </w:p>
    <w:p w:rsidR="00B70437" w:rsidRPr="00B70437" w:rsidRDefault="00B70437" w:rsidP="00B70437">
      <w:pPr>
        <w:pStyle w:val="Heading5"/>
        <w:numPr>
          <w:ilvl w:val="0"/>
          <w:numId w:val="0"/>
        </w:numPr>
        <w:jc w:val="both"/>
        <w:rPr>
          <w:rFonts w:eastAsia="Calibri" w:cs="Times New Roman"/>
        </w:rPr>
      </w:pPr>
    </w:p>
    <w:p w:rsidR="00B70437" w:rsidRPr="00B70437" w:rsidRDefault="00B70437" w:rsidP="00B70437">
      <w:pPr>
        <w:pStyle w:val="Heading4"/>
        <w:keepNext w:val="0"/>
        <w:keepLines w:val="0"/>
        <w:widowControl w:val="0"/>
        <w:spacing w:before="0" w:line="240" w:lineRule="auto"/>
        <w:ind w:left="1404" w:hanging="864"/>
      </w:pPr>
      <w:r w:rsidRPr="00B70437">
        <w:t>Creation, maintenance and distribution of transaction companion guides for trading partners;</w:t>
      </w:r>
    </w:p>
    <w:p w:rsidR="00B70437" w:rsidRPr="00B70437" w:rsidRDefault="00B70437" w:rsidP="00B70437">
      <w:pPr>
        <w:pStyle w:val="Heading5"/>
        <w:numPr>
          <w:ilvl w:val="0"/>
          <w:numId w:val="0"/>
        </w:numPr>
        <w:jc w:val="both"/>
        <w:rPr>
          <w:rFonts w:eastAsia="Calibri" w:cs="Times New Roman"/>
        </w:rPr>
      </w:pPr>
    </w:p>
    <w:p w:rsidR="00B70437" w:rsidRPr="00B70437" w:rsidRDefault="00B70437" w:rsidP="00B70437">
      <w:pPr>
        <w:pStyle w:val="Heading4"/>
        <w:keepNext w:val="0"/>
        <w:keepLines w:val="0"/>
        <w:widowControl w:val="0"/>
        <w:spacing w:before="0" w:line="240" w:lineRule="auto"/>
        <w:ind w:left="1404" w:hanging="864"/>
      </w:pPr>
      <w:r w:rsidRPr="00B70437">
        <w:t>Staffing plan for electronic data interchange (EDI) help desk to monitor data exchange activities, coordinate corrective actions for failed records or transactions, and support trading partners and business associates;</w:t>
      </w:r>
    </w:p>
    <w:p w:rsidR="00B70437" w:rsidRPr="00B70437" w:rsidRDefault="00B70437" w:rsidP="00B70437">
      <w:pPr>
        <w:pStyle w:val="Heading5"/>
        <w:numPr>
          <w:ilvl w:val="0"/>
          <w:numId w:val="0"/>
        </w:numPr>
        <w:jc w:val="both"/>
        <w:rPr>
          <w:rFonts w:eastAsia="Calibri" w:cs="Times New Roman"/>
        </w:rPr>
      </w:pPr>
    </w:p>
    <w:p w:rsidR="00B70437" w:rsidRPr="00B70437" w:rsidRDefault="00B70437" w:rsidP="00B70437">
      <w:pPr>
        <w:pStyle w:val="Heading4"/>
        <w:keepNext w:val="0"/>
        <w:keepLines w:val="0"/>
        <w:widowControl w:val="0"/>
        <w:spacing w:before="0" w:line="240" w:lineRule="auto"/>
        <w:ind w:left="1404" w:hanging="864"/>
      </w:pPr>
      <w:r w:rsidRPr="00B70437">
        <w:t>Compliance with all aspects of HIPAA Privacy and Security rules;</w:t>
      </w:r>
    </w:p>
    <w:p w:rsidR="00B70437" w:rsidRPr="00B70437" w:rsidRDefault="00B70437" w:rsidP="00B70437">
      <w:pPr>
        <w:pStyle w:val="Heading5"/>
        <w:numPr>
          <w:ilvl w:val="0"/>
          <w:numId w:val="0"/>
        </w:numPr>
        <w:jc w:val="both"/>
        <w:rPr>
          <w:rFonts w:eastAsia="Calibri" w:cs="Times New Roman"/>
        </w:rPr>
      </w:pPr>
    </w:p>
    <w:p w:rsidR="00B70437" w:rsidRPr="009D06A7" w:rsidRDefault="00B70437" w:rsidP="00B70437">
      <w:pPr>
        <w:pStyle w:val="Heading4"/>
        <w:keepNext w:val="0"/>
        <w:keepLines w:val="0"/>
        <w:widowControl w:val="0"/>
        <w:spacing w:before="0" w:line="240" w:lineRule="auto"/>
        <w:ind w:left="1404" w:hanging="864"/>
      </w:pPr>
      <w:r w:rsidRPr="00B70437">
        <w:t>Strategies for maintaining up-to-date knowledge of HIPAA related mandates with defined or expected future compliance deadlines.</w:t>
      </w:r>
    </w:p>
    <w:p w:rsidR="00B70437" w:rsidRPr="00B70437" w:rsidRDefault="00B70437" w:rsidP="00B70437"/>
    <w:p w:rsidR="00E4393E" w:rsidRDefault="00E4393E" w:rsidP="00E4393E">
      <w:pPr>
        <w:pStyle w:val="Heading3"/>
      </w:pPr>
      <w:bookmarkStart w:id="930" w:name="_Toc415121603"/>
      <w:bookmarkStart w:id="931" w:name="_Toc418781474"/>
      <w:r>
        <w:t>IS Staff</w:t>
      </w:r>
      <w:bookmarkEnd w:id="930"/>
      <w:bookmarkEnd w:id="931"/>
    </w:p>
    <w:p w:rsidR="00B70437" w:rsidRPr="009D06A7" w:rsidRDefault="00B70437" w:rsidP="00B70437">
      <w:pPr>
        <w:pStyle w:val="Heading3"/>
        <w:numPr>
          <w:ilvl w:val="0"/>
          <w:numId w:val="0"/>
        </w:numPr>
        <w:jc w:val="both"/>
        <w:rPr>
          <w:rFonts w:cs="Times New Roman"/>
          <w:szCs w:val="22"/>
        </w:rPr>
      </w:pPr>
    </w:p>
    <w:p w:rsidR="00B70437" w:rsidRPr="009D06A7" w:rsidRDefault="00B70437" w:rsidP="00B70437">
      <w:bookmarkStart w:id="932" w:name="_Toc404710668"/>
      <w:r w:rsidRPr="009D06A7">
        <w:t>The Contractor must assign dedicated resources to staff a technical helpdesk to monitor system performance, identify and troubleshoot system issues, monitor data exchange activities, coordinate corrective actions for failed records or transactions and support trading partners and business associates.</w:t>
      </w:r>
      <w:bookmarkEnd w:id="932"/>
    </w:p>
    <w:p w:rsidR="00B70437" w:rsidRPr="00B70437" w:rsidRDefault="00B70437" w:rsidP="00B70437"/>
    <w:p w:rsidR="00B70437" w:rsidRDefault="00E4393E" w:rsidP="00E4393E">
      <w:pPr>
        <w:pStyle w:val="Heading3"/>
      </w:pPr>
      <w:bookmarkStart w:id="933" w:name="_Toc415121604"/>
      <w:bookmarkStart w:id="934" w:name="_Toc418781475"/>
      <w:r>
        <w:t>HIPAA Compliance</w:t>
      </w:r>
      <w:bookmarkEnd w:id="933"/>
      <w:bookmarkEnd w:id="934"/>
    </w:p>
    <w:p w:rsidR="00E4393E" w:rsidRDefault="00E4393E" w:rsidP="00B70437">
      <w:pPr>
        <w:pStyle w:val="Heading3"/>
        <w:numPr>
          <w:ilvl w:val="0"/>
          <w:numId w:val="0"/>
        </w:numPr>
        <w:ind w:left="720"/>
      </w:pPr>
      <w:r>
        <w:t xml:space="preserve"> </w:t>
      </w:r>
    </w:p>
    <w:p w:rsidR="00B70437" w:rsidRPr="00B70437" w:rsidRDefault="00B70437" w:rsidP="00B70437">
      <w:r w:rsidRPr="00150B4E">
        <w:rPr>
          <w:spacing w:val="2"/>
        </w:rPr>
        <w:t>T</w:t>
      </w:r>
      <w:r w:rsidRPr="00150B4E">
        <w:t>he</w:t>
      </w:r>
      <w:r w:rsidRPr="00150B4E">
        <w:rPr>
          <w:spacing w:val="-2"/>
        </w:rPr>
        <w:t xml:space="preserve"> </w:t>
      </w:r>
      <w:r w:rsidRPr="00150B4E">
        <w:rPr>
          <w:spacing w:val="-1"/>
        </w:rPr>
        <w:t>C</w:t>
      </w:r>
      <w:r w:rsidRPr="00150B4E">
        <w:t>on</w:t>
      </w:r>
      <w:r w:rsidRPr="00150B4E">
        <w:rPr>
          <w:spacing w:val="-1"/>
        </w:rPr>
        <w:t>t</w:t>
      </w:r>
      <w:r w:rsidRPr="00150B4E">
        <w:rPr>
          <w:spacing w:val="1"/>
        </w:rPr>
        <w:t>ra</w:t>
      </w:r>
      <w:r w:rsidRPr="00150B4E">
        <w:rPr>
          <w:spacing w:val="-2"/>
        </w:rPr>
        <w:t>c</w:t>
      </w:r>
      <w:r w:rsidRPr="00150B4E">
        <w:rPr>
          <w:spacing w:val="1"/>
        </w:rPr>
        <w:t>t</w:t>
      </w:r>
      <w:r w:rsidRPr="00150B4E">
        <w:rPr>
          <w:spacing w:val="-2"/>
        </w:rPr>
        <w:t>o</w:t>
      </w:r>
      <w:r w:rsidRPr="00150B4E">
        <w:rPr>
          <w:spacing w:val="1"/>
        </w:rPr>
        <w:t>r’</w:t>
      </w:r>
      <w:r w:rsidRPr="00150B4E">
        <w:t>s</w:t>
      </w:r>
      <w:r w:rsidRPr="00150B4E">
        <w:rPr>
          <w:spacing w:val="1"/>
        </w:rPr>
        <w:t xml:space="preserve"> </w:t>
      </w:r>
      <w:r w:rsidRPr="00150B4E">
        <w:rPr>
          <w:spacing w:val="-4"/>
        </w:rPr>
        <w:t>I</w:t>
      </w:r>
      <w:r w:rsidRPr="00150B4E">
        <w:t xml:space="preserve">S </w:t>
      </w:r>
      <w:r w:rsidRPr="00150B4E">
        <w:rPr>
          <w:spacing w:val="-3"/>
        </w:rPr>
        <w:t>m</w:t>
      </w:r>
      <w:r w:rsidRPr="00150B4E">
        <w:t>u</w:t>
      </w:r>
      <w:r w:rsidRPr="00150B4E">
        <w:rPr>
          <w:spacing w:val="1"/>
        </w:rPr>
        <w:t>s</w:t>
      </w:r>
      <w:r w:rsidRPr="00150B4E">
        <w:t>t</w:t>
      </w:r>
      <w:r w:rsidRPr="00150B4E">
        <w:rPr>
          <w:spacing w:val="1"/>
        </w:rPr>
        <w:t xml:space="preserve"> s</w:t>
      </w:r>
      <w:r w:rsidRPr="00150B4E">
        <w:t>uppo</w:t>
      </w:r>
      <w:r w:rsidRPr="00150B4E">
        <w:rPr>
          <w:spacing w:val="-1"/>
        </w:rPr>
        <w:t>r</w:t>
      </w:r>
      <w:r w:rsidRPr="00150B4E">
        <w:t>t and maintain compliance with current and future versions of</w:t>
      </w:r>
      <w:r w:rsidRPr="00150B4E">
        <w:rPr>
          <w:spacing w:val="1"/>
        </w:rPr>
        <w:t xml:space="preserve"> </w:t>
      </w:r>
      <w:r w:rsidRPr="00150B4E">
        <w:rPr>
          <w:spacing w:val="-1"/>
        </w:rPr>
        <w:t>H</w:t>
      </w:r>
      <w:r w:rsidRPr="00150B4E">
        <w:rPr>
          <w:spacing w:val="-4"/>
        </w:rPr>
        <w:t>I</w:t>
      </w:r>
      <w:r w:rsidRPr="00150B4E">
        <w:t>P</w:t>
      </w:r>
      <w:r w:rsidRPr="00150B4E">
        <w:rPr>
          <w:spacing w:val="-1"/>
        </w:rPr>
        <w:t>A</w:t>
      </w:r>
      <w:r w:rsidRPr="00150B4E">
        <w:t xml:space="preserve">A </w:t>
      </w:r>
      <w:r w:rsidRPr="00150B4E">
        <w:rPr>
          <w:spacing w:val="2"/>
        </w:rPr>
        <w:t>T</w:t>
      </w:r>
      <w:r w:rsidRPr="00150B4E">
        <w:rPr>
          <w:spacing w:val="1"/>
        </w:rPr>
        <w:t>ra</w:t>
      </w:r>
      <w:r w:rsidRPr="00150B4E">
        <w:t>n</w:t>
      </w:r>
      <w:r w:rsidRPr="00150B4E">
        <w:rPr>
          <w:spacing w:val="1"/>
        </w:rPr>
        <w:t>s</w:t>
      </w:r>
      <w:r w:rsidRPr="00150B4E">
        <w:rPr>
          <w:spacing w:val="-2"/>
        </w:rPr>
        <w:t>a</w:t>
      </w:r>
      <w:r w:rsidRPr="00150B4E">
        <w:rPr>
          <w:spacing w:val="1"/>
        </w:rPr>
        <w:t>c</w:t>
      </w:r>
      <w:r w:rsidRPr="00150B4E">
        <w:rPr>
          <w:spacing w:val="-1"/>
        </w:rPr>
        <w:t>t</w:t>
      </w:r>
      <w:r w:rsidRPr="00150B4E">
        <w:rPr>
          <w:spacing w:val="1"/>
        </w:rPr>
        <w:t>i</w:t>
      </w:r>
      <w:r w:rsidRPr="00150B4E">
        <w:t>on</w:t>
      </w:r>
      <w:r w:rsidRPr="00150B4E">
        <w:rPr>
          <w:spacing w:val="-2"/>
        </w:rPr>
        <w:t xml:space="preserve"> </w:t>
      </w:r>
      <w:r w:rsidRPr="00150B4E">
        <w:rPr>
          <w:spacing w:val="1"/>
        </w:rPr>
        <w:t>a</w:t>
      </w:r>
      <w:r w:rsidRPr="00150B4E">
        <w:t xml:space="preserve">nd </w:t>
      </w:r>
      <w:r w:rsidRPr="00150B4E">
        <w:rPr>
          <w:spacing w:val="-1"/>
        </w:rPr>
        <w:t>C</w:t>
      </w:r>
      <w:r w:rsidRPr="00150B4E">
        <w:t>ode</w:t>
      </w:r>
      <w:r w:rsidRPr="00150B4E">
        <w:rPr>
          <w:spacing w:val="1"/>
        </w:rPr>
        <w:t xml:space="preserve"> </w:t>
      </w:r>
      <w:r w:rsidRPr="00150B4E">
        <w:rPr>
          <w:spacing w:val="-3"/>
        </w:rPr>
        <w:t>S</w:t>
      </w:r>
      <w:r w:rsidRPr="00150B4E">
        <w:rPr>
          <w:spacing w:val="1"/>
        </w:rPr>
        <w:t>e</w:t>
      </w:r>
      <w:r w:rsidRPr="00150B4E">
        <w:t>t</w:t>
      </w:r>
      <w:r w:rsidRPr="00150B4E">
        <w:rPr>
          <w:spacing w:val="-1"/>
        </w:rPr>
        <w:t xml:space="preserve"> </w:t>
      </w:r>
      <w:r w:rsidRPr="00150B4E">
        <w:rPr>
          <w:spacing w:val="1"/>
        </w:rPr>
        <w:t>re</w:t>
      </w:r>
      <w:r w:rsidRPr="00150B4E">
        <w:t>q</w:t>
      </w:r>
      <w:r w:rsidRPr="00150B4E">
        <w:rPr>
          <w:spacing w:val="-2"/>
        </w:rPr>
        <w:t>u</w:t>
      </w:r>
      <w:r w:rsidRPr="00150B4E">
        <w:rPr>
          <w:spacing w:val="1"/>
        </w:rPr>
        <w:t>i</w:t>
      </w:r>
      <w:r w:rsidRPr="00150B4E">
        <w:rPr>
          <w:spacing w:val="-1"/>
        </w:rPr>
        <w:t>r</w:t>
      </w:r>
      <w:r w:rsidRPr="00150B4E">
        <w:rPr>
          <w:spacing w:val="1"/>
        </w:rPr>
        <w:t>e</w:t>
      </w:r>
      <w:r w:rsidRPr="00150B4E">
        <w:rPr>
          <w:spacing w:val="-3"/>
        </w:rPr>
        <w:t>m</w:t>
      </w:r>
      <w:r w:rsidRPr="00150B4E">
        <w:rPr>
          <w:spacing w:val="1"/>
        </w:rPr>
        <w:t>e</w:t>
      </w:r>
      <w:r w:rsidRPr="00150B4E">
        <w:t>n</w:t>
      </w:r>
      <w:r w:rsidRPr="00150B4E">
        <w:rPr>
          <w:spacing w:val="1"/>
        </w:rPr>
        <w:t>t</w:t>
      </w:r>
      <w:r w:rsidRPr="00150B4E">
        <w:t>s</w:t>
      </w:r>
      <w:r w:rsidRPr="00150B4E">
        <w:rPr>
          <w:spacing w:val="-2"/>
        </w:rPr>
        <w:t xml:space="preserve"> </w:t>
      </w:r>
      <w:r w:rsidRPr="00150B4E">
        <w:rPr>
          <w:spacing w:val="1"/>
        </w:rPr>
        <w:t>f</w:t>
      </w:r>
      <w:r w:rsidRPr="00150B4E">
        <w:t>or</w:t>
      </w:r>
      <w:r w:rsidRPr="00150B4E">
        <w:rPr>
          <w:spacing w:val="1"/>
        </w:rPr>
        <w:t xml:space="preserve"> </w:t>
      </w:r>
      <w:r w:rsidRPr="00150B4E">
        <w:rPr>
          <w:spacing w:val="-2"/>
        </w:rPr>
        <w:t>e</w:t>
      </w:r>
      <w:r w:rsidRPr="00150B4E">
        <w:rPr>
          <w:spacing w:val="1"/>
        </w:rPr>
        <w:t>l</w:t>
      </w:r>
      <w:r w:rsidRPr="00150B4E">
        <w:rPr>
          <w:spacing w:val="-2"/>
        </w:rPr>
        <w:t>e</w:t>
      </w:r>
      <w:r w:rsidRPr="00150B4E">
        <w:rPr>
          <w:spacing w:val="1"/>
        </w:rPr>
        <w:t>c</w:t>
      </w:r>
      <w:r w:rsidRPr="00150B4E">
        <w:rPr>
          <w:spacing w:val="-1"/>
        </w:rPr>
        <w:t>t</w:t>
      </w:r>
      <w:r w:rsidRPr="00150B4E">
        <w:rPr>
          <w:spacing w:val="1"/>
        </w:rPr>
        <w:t>r</w:t>
      </w:r>
      <w:r w:rsidRPr="00150B4E">
        <w:t>o</w:t>
      </w:r>
      <w:r w:rsidRPr="00150B4E">
        <w:rPr>
          <w:spacing w:val="-2"/>
        </w:rPr>
        <w:t>n</w:t>
      </w:r>
      <w:r w:rsidRPr="00150B4E">
        <w:rPr>
          <w:spacing w:val="1"/>
        </w:rPr>
        <w:t>i</w:t>
      </w:r>
      <w:r w:rsidRPr="00150B4E">
        <w:t>c h</w:t>
      </w:r>
      <w:r w:rsidRPr="00150B4E">
        <w:rPr>
          <w:spacing w:val="1"/>
        </w:rPr>
        <w:t>ea</w:t>
      </w:r>
      <w:r w:rsidRPr="00150B4E">
        <w:rPr>
          <w:spacing w:val="-1"/>
        </w:rPr>
        <w:t>l</w:t>
      </w:r>
      <w:r w:rsidRPr="00150B4E">
        <w:rPr>
          <w:spacing w:val="1"/>
        </w:rPr>
        <w:t>t</w:t>
      </w:r>
      <w:r w:rsidRPr="00150B4E">
        <w:t>h</w:t>
      </w:r>
      <w:r w:rsidRPr="00150B4E">
        <w:rPr>
          <w:spacing w:val="-2"/>
        </w:rPr>
        <w:t xml:space="preserve"> </w:t>
      </w:r>
      <w:r w:rsidRPr="00150B4E">
        <w:rPr>
          <w:spacing w:val="1"/>
        </w:rPr>
        <w:t>i</w:t>
      </w:r>
      <w:r w:rsidRPr="00150B4E">
        <w:t>n</w:t>
      </w:r>
      <w:r w:rsidRPr="00150B4E">
        <w:rPr>
          <w:spacing w:val="1"/>
        </w:rPr>
        <w:t>f</w:t>
      </w:r>
      <w:r w:rsidRPr="00150B4E">
        <w:rPr>
          <w:spacing w:val="-2"/>
        </w:rPr>
        <w:t>o</w:t>
      </w:r>
      <w:r w:rsidRPr="00150B4E">
        <w:rPr>
          <w:spacing w:val="1"/>
        </w:rPr>
        <w:t>r</w:t>
      </w:r>
      <w:r w:rsidRPr="00150B4E">
        <w:rPr>
          <w:spacing w:val="-3"/>
        </w:rPr>
        <w:t>m</w:t>
      </w:r>
      <w:r w:rsidRPr="00150B4E">
        <w:rPr>
          <w:spacing w:val="1"/>
        </w:rPr>
        <w:t>ati</w:t>
      </w:r>
      <w:r w:rsidRPr="00150B4E">
        <w:t>on</w:t>
      </w:r>
      <w:r w:rsidRPr="00150B4E">
        <w:rPr>
          <w:spacing w:val="-2"/>
        </w:rPr>
        <w:t xml:space="preserve"> </w:t>
      </w:r>
      <w:r w:rsidRPr="00150B4E">
        <w:t>d</w:t>
      </w:r>
      <w:r w:rsidRPr="00150B4E">
        <w:rPr>
          <w:spacing w:val="1"/>
        </w:rPr>
        <w:t>a</w:t>
      </w:r>
      <w:r w:rsidRPr="00150B4E">
        <w:rPr>
          <w:spacing w:val="-1"/>
        </w:rPr>
        <w:t>t</w:t>
      </w:r>
      <w:r w:rsidRPr="00150B4E">
        <w:t>a</w:t>
      </w:r>
      <w:r w:rsidRPr="00150B4E">
        <w:rPr>
          <w:spacing w:val="1"/>
        </w:rPr>
        <w:t xml:space="preserve"> e</w:t>
      </w:r>
      <w:r w:rsidRPr="00150B4E">
        <w:rPr>
          <w:spacing w:val="-2"/>
        </w:rPr>
        <w:t>xc</w:t>
      </w:r>
      <w:r w:rsidRPr="00150B4E">
        <w:t>h</w:t>
      </w:r>
      <w:r w:rsidRPr="00150B4E">
        <w:rPr>
          <w:spacing w:val="1"/>
        </w:rPr>
        <w:t>a</w:t>
      </w:r>
      <w:r w:rsidRPr="00150B4E">
        <w:t>n</w:t>
      </w:r>
      <w:r w:rsidRPr="00150B4E">
        <w:rPr>
          <w:spacing w:val="-2"/>
        </w:rPr>
        <w:t>g</w:t>
      </w:r>
      <w:r w:rsidRPr="00150B4E">
        <w:rPr>
          <w:spacing w:val="1"/>
        </w:rPr>
        <w:t>e</w:t>
      </w:r>
      <w:r w:rsidRPr="00150B4E">
        <w:t xml:space="preserve"> </w:t>
      </w:r>
      <w:r w:rsidRPr="00150B4E">
        <w:rPr>
          <w:spacing w:val="1"/>
        </w:rPr>
        <w:t>a</w:t>
      </w:r>
      <w:r w:rsidRPr="00150B4E">
        <w:rPr>
          <w:spacing w:val="-2"/>
        </w:rPr>
        <w:t>n</w:t>
      </w:r>
      <w:r w:rsidRPr="00150B4E">
        <w:t xml:space="preserve">d </w:t>
      </w:r>
      <w:r w:rsidRPr="00150B4E">
        <w:rPr>
          <w:spacing w:val="-3"/>
        </w:rPr>
        <w:t>P</w:t>
      </w:r>
      <w:r w:rsidRPr="00150B4E">
        <w:rPr>
          <w:spacing w:val="1"/>
        </w:rPr>
        <w:t>ri</w:t>
      </w:r>
      <w:r w:rsidRPr="00150B4E">
        <w:rPr>
          <w:spacing w:val="-2"/>
        </w:rPr>
        <w:t>v</w:t>
      </w:r>
      <w:r w:rsidRPr="00150B4E">
        <w:rPr>
          <w:spacing w:val="1"/>
        </w:rPr>
        <w:t>ac</w:t>
      </w:r>
      <w:r w:rsidRPr="00150B4E">
        <w:t>y</w:t>
      </w:r>
      <w:r w:rsidRPr="00150B4E">
        <w:rPr>
          <w:spacing w:val="-2"/>
        </w:rPr>
        <w:t xml:space="preserve"> </w:t>
      </w:r>
      <w:r w:rsidRPr="00150B4E">
        <w:rPr>
          <w:spacing w:val="1"/>
        </w:rPr>
        <w:t>a</w:t>
      </w:r>
      <w:r w:rsidRPr="00150B4E">
        <w:t>nd S</w:t>
      </w:r>
      <w:r w:rsidRPr="00150B4E">
        <w:rPr>
          <w:spacing w:val="1"/>
        </w:rPr>
        <w:t>e</w:t>
      </w:r>
      <w:r w:rsidRPr="00150B4E">
        <w:rPr>
          <w:spacing w:val="-2"/>
        </w:rPr>
        <w:t>c</w:t>
      </w:r>
      <w:r w:rsidRPr="00150B4E">
        <w:t>u</w:t>
      </w:r>
      <w:r w:rsidRPr="00150B4E">
        <w:rPr>
          <w:spacing w:val="-1"/>
        </w:rPr>
        <w:t>r</w:t>
      </w:r>
      <w:r w:rsidRPr="00150B4E">
        <w:rPr>
          <w:spacing w:val="1"/>
        </w:rPr>
        <w:t>it</w:t>
      </w:r>
      <w:r w:rsidRPr="00150B4E">
        <w:t xml:space="preserve">y </w:t>
      </w:r>
      <w:r w:rsidRPr="00150B4E">
        <w:rPr>
          <w:spacing w:val="-1"/>
        </w:rPr>
        <w:t>R</w:t>
      </w:r>
      <w:r w:rsidRPr="00150B4E">
        <w:t>u</w:t>
      </w:r>
      <w:r w:rsidRPr="00150B4E">
        <w:rPr>
          <w:spacing w:val="1"/>
        </w:rPr>
        <w:t>l</w:t>
      </w:r>
      <w:r w:rsidRPr="00150B4E">
        <w:t>e</w:t>
      </w:r>
      <w:r w:rsidRPr="00150B4E">
        <w:rPr>
          <w:spacing w:val="1"/>
        </w:rPr>
        <w:t xml:space="preserve"> </w:t>
      </w:r>
      <w:r w:rsidRPr="00150B4E">
        <w:rPr>
          <w:spacing w:val="-2"/>
        </w:rPr>
        <w:t>s</w:t>
      </w:r>
      <w:r w:rsidRPr="00150B4E">
        <w:rPr>
          <w:spacing w:val="1"/>
        </w:rPr>
        <w:t>ta</w:t>
      </w:r>
      <w:r w:rsidRPr="00150B4E">
        <w:t>n</w:t>
      </w:r>
      <w:r w:rsidRPr="00150B4E">
        <w:rPr>
          <w:spacing w:val="-2"/>
        </w:rPr>
        <w:t>d</w:t>
      </w:r>
      <w:r w:rsidRPr="00150B4E">
        <w:rPr>
          <w:spacing w:val="1"/>
        </w:rPr>
        <w:t>ar</w:t>
      </w:r>
      <w:r w:rsidRPr="00150B4E">
        <w:rPr>
          <w:spacing w:val="-2"/>
        </w:rPr>
        <w:t>d</w:t>
      </w:r>
      <w:r w:rsidRPr="00150B4E">
        <w:rPr>
          <w:spacing w:val="1"/>
        </w:rPr>
        <w:t>s as specified in 45 CFR Parts 160, 162 and 164</w:t>
      </w:r>
      <w:r w:rsidRPr="00150B4E">
        <w:t xml:space="preserve">. System and operational enhancements necessary to comply with new or updated standards shall be made at no cost to </w:t>
      </w:r>
      <w:r w:rsidR="00D47E59">
        <w:t>the Agency</w:t>
      </w:r>
      <w:r w:rsidRPr="00150B4E">
        <w:t xml:space="preserve">.  </w:t>
      </w:r>
      <w:r w:rsidRPr="00150B4E">
        <w:rPr>
          <w:rFonts w:eastAsiaTheme="minorEastAsia"/>
          <w:color w:val="000000"/>
          <w:spacing w:val="2"/>
        </w:rPr>
        <w:t>T</w:t>
      </w:r>
      <w:r w:rsidRPr="00150B4E">
        <w:rPr>
          <w:rFonts w:eastAsiaTheme="minorEastAsia"/>
          <w:color w:val="000000"/>
        </w:rPr>
        <w:t>he</w:t>
      </w:r>
      <w:r w:rsidRPr="00150B4E">
        <w:rPr>
          <w:rFonts w:eastAsiaTheme="minorEastAsia"/>
          <w:color w:val="000000"/>
          <w:spacing w:val="1"/>
        </w:rPr>
        <w:t xml:space="preserve"> </w:t>
      </w:r>
      <w:r w:rsidRPr="00150B4E">
        <w:rPr>
          <w:rFonts w:eastAsiaTheme="minorEastAsia"/>
          <w:color w:val="000000"/>
          <w:spacing w:val="-1"/>
        </w:rPr>
        <w:t>C</w:t>
      </w:r>
      <w:r w:rsidRPr="00150B4E">
        <w:rPr>
          <w:rFonts w:eastAsiaTheme="minorEastAsia"/>
          <w:color w:val="000000"/>
          <w:spacing w:val="-2"/>
        </w:rPr>
        <w:t>o</w:t>
      </w:r>
      <w:r w:rsidRPr="00150B4E">
        <w:rPr>
          <w:rFonts w:eastAsiaTheme="minorEastAsia"/>
          <w:color w:val="000000"/>
        </w:rPr>
        <w:t>n</w:t>
      </w:r>
      <w:r w:rsidRPr="00150B4E">
        <w:rPr>
          <w:rFonts w:eastAsiaTheme="minorEastAsia"/>
          <w:color w:val="000000"/>
          <w:spacing w:val="-1"/>
        </w:rPr>
        <w:t>t</w:t>
      </w:r>
      <w:r w:rsidRPr="00150B4E">
        <w:rPr>
          <w:rFonts w:eastAsiaTheme="minorEastAsia"/>
          <w:color w:val="000000"/>
          <w:spacing w:val="1"/>
        </w:rPr>
        <w:t>ra</w:t>
      </w:r>
      <w:r w:rsidRPr="00150B4E">
        <w:rPr>
          <w:rFonts w:eastAsiaTheme="minorEastAsia"/>
          <w:color w:val="000000"/>
          <w:spacing w:val="-2"/>
        </w:rPr>
        <w:t>c</w:t>
      </w:r>
      <w:r w:rsidRPr="00150B4E">
        <w:rPr>
          <w:rFonts w:eastAsiaTheme="minorEastAsia"/>
          <w:color w:val="000000"/>
          <w:spacing w:val="1"/>
        </w:rPr>
        <w:t>t</w:t>
      </w:r>
      <w:r w:rsidRPr="00150B4E">
        <w:rPr>
          <w:rFonts w:eastAsiaTheme="minorEastAsia"/>
          <w:color w:val="000000"/>
        </w:rPr>
        <w:t>o</w:t>
      </w:r>
      <w:r w:rsidRPr="00150B4E">
        <w:rPr>
          <w:rFonts w:eastAsiaTheme="minorEastAsia"/>
          <w:color w:val="000000"/>
          <w:spacing w:val="-1"/>
        </w:rPr>
        <w:t>r</w:t>
      </w:r>
      <w:r w:rsidRPr="00150B4E">
        <w:rPr>
          <w:rFonts w:eastAsiaTheme="minorEastAsia"/>
          <w:color w:val="000000"/>
          <w:spacing w:val="1"/>
        </w:rPr>
        <w:t>’</w:t>
      </w:r>
      <w:r w:rsidRPr="00150B4E">
        <w:rPr>
          <w:rFonts w:eastAsiaTheme="minorEastAsia"/>
          <w:color w:val="000000"/>
        </w:rPr>
        <w:t>s</w:t>
      </w:r>
      <w:r w:rsidRPr="00150B4E">
        <w:rPr>
          <w:rFonts w:eastAsiaTheme="minorEastAsia"/>
          <w:color w:val="000000"/>
          <w:spacing w:val="1"/>
        </w:rPr>
        <w:t xml:space="preserve"> </w:t>
      </w:r>
      <w:r w:rsidRPr="00150B4E">
        <w:rPr>
          <w:rFonts w:eastAsiaTheme="minorEastAsia"/>
          <w:color w:val="000000"/>
          <w:spacing w:val="-4"/>
        </w:rPr>
        <w:t>I</w:t>
      </w:r>
      <w:r w:rsidRPr="00150B4E">
        <w:rPr>
          <w:rFonts w:eastAsiaTheme="minorEastAsia"/>
          <w:color w:val="000000"/>
        </w:rPr>
        <w:t>S p</w:t>
      </w:r>
      <w:r w:rsidRPr="00150B4E">
        <w:rPr>
          <w:rFonts w:eastAsiaTheme="minorEastAsia"/>
          <w:color w:val="000000"/>
          <w:spacing w:val="1"/>
        </w:rPr>
        <w:t>la</w:t>
      </w:r>
      <w:r w:rsidRPr="00150B4E">
        <w:rPr>
          <w:rFonts w:eastAsiaTheme="minorEastAsia"/>
          <w:color w:val="000000"/>
        </w:rPr>
        <w:t>ns</w:t>
      </w:r>
      <w:r w:rsidRPr="00150B4E">
        <w:rPr>
          <w:rFonts w:eastAsiaTheme="minorEastAsia"/>
          <w:color w:val="000000"/>
          <w:spacing w:val="1"/>
        </w:rPr>
        <w:t xml:space="preserve"> </w:t>
      </w:r>
      <w:r w:rsidRPr="00150B4E">
        <w:rPr>
          <w:rFonts w:eastAsiaTheme="minorEastAsia"/>
          <w:color w:val="000000"/>
          <w:spacing w:val="-1"/>
        </w:rPr>
        <w:t>f</w:t>
      </w:r>
      <w:r w:rsidRPr="00150B4E">
        <w:rPr>
          <w:rFonts w:eastAsiaTheme="minorEastAsia"/>
          <w:color w:val="000000"/>
        </w:rPr>
        <w:t>or</w:t>
      </w:r>
      <w:r w:rsidRPr="00150B4E">
        <w:rPr>
          <w:rFonts w:eastAsiaTheme="minorEastAsia"/>
          <w:color w:val="000000"/>
          <w:spacing w:val="1"/>
        </w:rPr>
        <w:t xml:space="preserve"> </w:t>
      </w:r>
      <w:r w:rsidRPr="00150B4E">
        <w:rPr>
          <w:rFonts w:eastAsiaTheme="minorEastAsia"/>
          <w:color w:val="000000"/>
          <w:spacing w:val="-2"/>
        </w:rPr>
        <w:t>p</w:t>
      </w:r>
      <w:r w:rsidRPr="00150B4E">
        <w:rPr>
          <w:rFonts w:eastAsiaTheme="minorEastAsia"/>
          <w:color w:val="000000"/>
          <w:spacing w:val="1"/>
        </w:rPr>
        <w:t>ri</w:t>
      </w:r>
      <w:r w:rsidRPr="00150B4E">
        <w:rPr>
          <w:rFonts w:eastAsiaTheme="minorEastAsia"/>
          <w:color w:val="000000"/>
          <w:spacing w:val="-2"/>
        </w:rPr>
        <w:t>v</w:t>
      </w:r>
      <w:r w:rsidRPr="00150B4E">
        <w:rPr>
          <w:rFonts w:eastAsiaTheme="minorEastAsia"/>
          <w:color w:val="000000"/>
          <w:spacing w:val="1"/>
        </w:rPr>
        <w:t>ac</w:t>
      </w:r>
      <w:r w:rsidRPr="00150B4E">
        <w:rPr>
          <w:rFonts w:eastAsiaTheme="minorEastAsia"/>
          <w:color w:val="000000"/>
        </w:rPr>
        <w:t>y</w:t>
      </w:r>
      <w:r w:rsidRPr="00150B4E">
        <w:rPr>
          <w:rFonts w:eastAsiaTheme="minorEastAsia"/>
          <w:color w:val="000000"/>
          <w:spacing w:val="-2"/>
        </w:rPr>
        <w:t xml:space="preserve"> </w:t>
      </w:r>
      <w:r w:rsidRPr="00150B4E">
        <w:rPr>
          <w:rFonts w:eastAsiaTheme="minorEastAsia"/>
          <w:color w:val="000000"/>
          <w:spacing w:val="1"/>
        </w:rPr>
        <w:t>a</w:t>
      </w:r>
      <w:r w:rsidRPr="00150B4E">
        <w:rPr>
          <w:rFonts w:eastAsiaTheme="minorEastAsia"/>
          <w:color w:val="000000"/>
        </w:rPr>
        <w:t xml:space="preserve">nd </w:t>
      </w:r>
      <w:r w:rsidRPr="00150B4E">
        <w:rPr>
          <w:rFonts w:eastAsiaTheme="minorEastAsia"/>
          <w:color w:val="000000"/>
          <w:spacing w:val="-2"/>
        </w:rPr>
        <w:t>s</w:t>
      </w:r>
      <w:r w:rsidRPr="00150B4E">
        <w:rPr>
          <w:rFonts w:eastAsiaTheme="minorEastAsia"/>
          <w:color w:val="000000"/>
          <w:spacing w:val="1"/>
        </w:rPr>
        <w:t>ec</w:t>
      </w:r>
      <w:r w:rsidRPr="00150B4E">
        <w:rPr>
          <w:rFonts w:eastAsiaTheme="minorEastAsia"/>
          <w:color w:val="000000"/>
          <w:spacing w:val="-2"/>
        </w:rPr>
        <w:t>u</w:t>
      </w:r>
      <w:r w:rsidRPr="00150B4E">
        <w:rPr>
          <w:rFonts w:eastAsiaTheme="minorEastAsia"/>
          <w:color w:val="000000"/>
          <w:spacing w:val="1"/>
        </w:rPr>
        <w:t>r</w:t>
      </w:r>
      <w:r w:rsidRPr="00150B4E">
        <w:rPr>
          <w:rFonts w:eastAsiaTheme="minorEastAsia"/>
          <w:color w:val="000000"/>
          <w:spacing w:val="-1"/>
        </w:rPr>
        <w:t>i</w:t>
      </w:r>
      <w:r w:rsidRPr="00150B4E">
        <w:rPr>
          <w:rFonts w:eastAsiaTheme="minorEastAsia"/>
          <w:color w:val="000000"/>
          <w:spacing w:val="1"/>
        </w:rPr>
        <w:t>t</w:t>
      </w:r>
      <w:r w:rsidRPr="00150B4E">
        <w:rPr>
          <w:rFonts w:eastAsiaTheme="minorEastAsia"/>
          <w:color w:val="000000"/>
        </w:rPr>
        <w:t>y</w:t>
      </w:r>
      <w:r w:rsidRPr="00150B4E">
        <w:rPr>
          <w:rFonts w:eastAsiaTheme="minorEastAsia"/>
          <w:color w:val="000000"/>
          <w:spacing w:val="-2"/>
        </w:rPr>
        <w:t xml:space="preserve"> </w:t>
      </w:r>
      <w:r w:rsidRPr="00150B4E">
        <w:rPr>
          <w:rFonts w:eastAsiaTheme="minorEastAsia"/>
          <w:color w:val="000000"/>
          <w:spacing w:val="1"/>
        </w:rPr>
        <w:t>s</w:t>
      </w:r>
      <w:r w:rsidRPr="00150B4E">
        <w:rPr>
          <w:rFonts w:eastAsiaTheme="minorEastAsia"/>
          <w:color w:val="000000"/>
        </w:rPr>
        <w:t>h</w:t>
      </w:r>
      <w:r w:rsidRPr="00150B4E">
        <w:rPr>
          <w:rFonts w:eastAsiaTheme="minorEastAsia"/>
          <w:color w:val="000000"/>
          <w:spacing w:val="1"/>
        </w:rPr>
        <w:t>a</w:t>
      </w:r>
      <w:r w:rsidRPr="00150B4E">
        <w:rPr>
          <w:rFonts w:eastAsiaTheme="minorEastAsia"/>
          <w:color w:val="000000"/>
          <w:spacing w:val="-1"/>
        </w:rPr>
        <w:t>l</w:t>
      </w:r>
      <w:r w:rsidRPr="00150B4E">
        <w:rPr>
          <w:rFonts w:eastAsiaTheme="minorEastAsia"/>
          <w:color w:val="000000"/>
        </w:rPr>
        <w:t>l</w:t>
      </w:r>
      <w:r w:rsidRPr="00150B4E">
        <w:rPr>
          <w:rFonts w:eastAsiaTheme="minorEastAsia"/>
          <w:color w:val="000000"/>
          <w:spacing w:val="-1"/>
        </w:rPr>
        <w:t xml:space="preserve"> </w:t>
      </w:r>
      <w:r w:rsidRPr="00150B4E">
        <w:rPr>
          <w:rFonts w:eastAsiaTheme="minorEastAsia"/>
          <w:color w:val="000000"/>
          <w:spacing w:val="1"/>
        </w:rPr>
        <w:t>i</w:t>
      </w:r>
      <w:r w:rsidRPr="00150B4E">
        <w:rPr>
          <w:rFonts w:eastAsiaTheme="minorEastAsia"/>
          <w:color w:val="000000"/>
        </w:rPr>
        <w:t>n</w:t>
      </w:r>
      <w:r w:rsidRPr="00150B4E">
        <w:rPr>
          <w:rFonts w:eastAsiaTheme="minorEastAsia"/>
          <w:color w:val="000000"/>
          <w:spacing w:val="-2"/>
        </w:rPr>
        <w:t>c</w:t>
      </w:r>
      <w:r w:rsidRPr="00150B4E">
        <w:rPr>
          <w:rFonts w:eastAsiaTheme="minorEastAsia"/>
          <w:color w:val="000000"/>
          <w:spacing w:val="1"/>
        </w:rPr>
        <w:t>l</w:t>
      </w:r>
      <w:r w:rsidRPr="00150B4E">
        <w:rPr>
          <w:rFonts w:eastAsiaTheme="minorEastAsia"/>
          <w:color w:val="000000"/>
        </w:rPr>
        <w:t>ud</w:t>
      </w:r>
      <w:r w:rsidRPr="00150B4E">
        <w:rPr>
          <w:rFonts w:eastAsiaTheme="minorEastAsia"/>
          <w:color w:val="000000"/>
          <w:spacing w:val="1"/>
        </w:rPr>
        <w:t>e</w:t>
      </w:r>
      <w:r w:rsidRPr="00150B4E">
        <w:rPr>
          <w:rFonts w:eastAsiaTheme="minorEastAsia"/>
          <w:color w:val="000000"/>
        </w:rPr>
        <w:t>,</w:t>
      </w:r>
      <w:r w:rsidRPr="00150B4E">
        <w:rPr>
          <w:rFonts w:eastAsiaTheme="minorEastAsia"/>
          <w:color w:val="000000"/>
          <w:spacing w:val="-2"/>
        </w:rPr>
        <w:t xml:space="preserve"> </w:t>
      </w:r>
      <w:r w:rsidRPr="00150B4E">
        <w:rPr>
          <w:rFonts w:eastAsiaTheme="minorEastAsia"/>
          <w:color w:val="000000"/>
        </w:rPr>
        <w:t>but not</w:t>
      </w:r>
      <w:r w:rsidRPr="00150B4E">
        <w:rPr>
          <w:rFonts w:eastAsiaTheme="minorEastAsia"/>
          <w:color w:val="000000"/>
          <w:spacing w:val="-4"/>
        </w:rPr>
        <w:t xml:space="preserve"> </w:t>
      </w:r>
      <w:r w:rsidRPr="00150B4E">
        <w:rPr>
          <w:rFonts w:eastAsiaTheme="minorEastAsia"/>
          <w:color w:val="000000"/>
        </w:rPr>
        <w:t>be</w:t>
      </w:r>
      <w:r w:rsidRPr="00150B4E">
        <w:rPr>
          <w:rFonts w:eastAsiaTheme="minorEastAsia"/>
          <w:color w:val="000000"/>
          <w:spacing w:val="-2"/>
        </w:rPr>
        <w:t xml:space="preserve"> </w:t>
      </w:r>
      <w:r w:rsidRPr="00150B4E">
        <w:rPr>
          <w:rFonts w:eastAsiaTheme="minorEastAsia"/>
          <w:color w:val="000000"/>
          <w:spacing w:val="-1"/>
        </w:rPr>
        <w:t>l</w:t>
      </w:r>
      <w:r w:rsidRPr="00150B4E">
        <w:rPr>
          <w:rFonts w:eastAsiaTheme="minorEastAsia"/>
          <w:color w:val="000000"/>
          <w:spacing w:val="1"/>
        </w:rPr>
        <w:t>i</w:t>
      </w:r>
      <w:r w:rsidRPr="00150B4E">
        <w:rPr>
          <w:rFonts w:eastAsiaTheme="minorEastAsia"/>
          <w:color w:val="000000"/>
          <w:spacing w:val="-3"/>
        </w:rPr>
        <w:t>m</w:t>
      </w:r>
      <w:r w:rsidRPr="00150B4E">
        <w:rPr>
          <w:rFonts w:eastAsiaTheme="minorEastAsia"/>
          <w:color w:val="000000"/>
          <w:spacing w:val="1"/>
        </w:rPr>
        <w:t>ite</w:t>
      </w:r>
      <w:r w:rsidRPr="00150B4E">
        <w:rPr>
          <w:rFonts w:eastAsiaTheme="minorEastAsia"/>
          <w:color w:val="000000"/>
        </w:rPr>
        <w:t xml:space="preserve">d </w:t>
      </w:r>
      <w:r w:rsidRPr="00150B4E">
        <w:rPr>
          <w:rFonts w:eastAsiaTheme="minorEastAsia"/>
          <w:color w:val="000000"/>
          <w:spacing w:val="-1"/>
        </w:rPr>
        <w:t>t</w:t>
      </w:r>
      <w:r w:rsidRPr="00150B4E">
        <w:rPr>
          <w:rFonts w:eastAsiaTheme="minorEastAsia"/>
          <w:color w:val="000000"/>
        </w:rPr>
        <w:t>o: (i) ad</w:t>
      </w:r>
      <w:r w:rsidRPr="00150B4E">
        <w:rPr>
          <w:rFonts w:eastAsiaTheme="minorEastAsia"/>
          <w:color w:val="000000"/>
          <w:spacing w:val="-3"/>
        </w:rPr>
        <w:t>m</w:t>
      </w:r>
      <w:r w:rsidRPr="00150B4E">
        <w:rPr>
          <w:rFonts w:eastAsiaTheme="minorEastAsia"/>
          <w:color w:val="000000"/>
          <w:spacing w:val="1"/>
        </w:rPr>
        <w:t>i</w:t>
      </w:r>
      <w:r w:rsidRPr="00150B4E">
        <w:rPr>
          <w:rFonts w:eastAsiaTheme="minorEastAsia"/>
          <w:color w:val="000000"/>
        </w:rPr>
        <w:t>n</w:t>
      </w:r>
      <w:r w:rsidRPr="00150B4E">
        <w:rPr>
          <w:rFonts w:eastAsiaTheme="minorEastAsia"/>
          <w:color w:val="000000"/>
          <w:spacing w:val="1"/>
        </w:rPr>
        <w:t>ist</w:t>
      </w:r>
      <w:r w:rsidRPr="00150B4E">
        <w:rPr>
          <w:rFonts w:eastAsiaTheme="minorEastAsia"/>
          <w:color w:val="000000"/>
          <w:spacing w:val="-1"/>
        </w:rPr>
        <w:t>r</w:t>
      </w:r>
      <w:r w:rsidRPr="00150B4E">
        <w:rPr>
          <w:rFonts w:eastAsiaTheme="minorEastAsia"/>
          <w:color w:val="000000"/>
          <w:spacing w:val="1"/>
        </w:rPr>
        <w:t>a</w:t>
      </w:r>
      <w:r w:rsidRPr="00150B4E">
        <w:rPr>
          <w:rFonts w:eastAsiaTheme="minorEastAsia"/>
          <w:color w:val="000000"/>
          <w:spacing w:val="-1"/>
        </w:rPr>
        <w:t>t</w:t>
      </w:r>
      <w:r w:rsidRPr="00150B4E">
        <w:rPr>
          <w:rFonts w:eastAsiaTheme="minorEastAsia"/>
          <w:color w:val="000000"/>
          <w:spacing w:val="1"/>
        </w:rPr>
        <w:t>i</w:t>
      </w:r>
      <w:r w:rsidRPr="00150B4E">
        <w:rPr>
          <w:rFonts w:eastAsiaTheme="minorEastAsia"/>
          <w:color w:val="000000"/>
          <w:spacing w:val="-2"/>
        </w:rPr>
        <w:t>v</w:t>
      </w:r>
      <w:r w:rsidRPr="00150B4E">
        <w:rPr>
          <w:rFonts w:eastAsiaTheme="minorEastAsia"/>
          <w:color w:val="000000"/>
        </w:rPr>
        <w:t>e</w:t>
      </w:r>
      <w:r w:rsidRPr="00150B4E">
        <w:rPr>
          <w:rFonts w:eastAsiaTheme="minorEastAsia"/>
          <w:color w:val="000000"/>
          <w:spacing w:val="1"/>
        </w:rPr>
        <w:t xml:space="preserve"> </w:t>
      </w:r>
      <w:r w:rsidRPr="00150B4E">
        <w:rPr>
          <w:rFonts w:eastAsiaTheme="minorEastAsia"/>
          <w:color w:val="000000"/>
        </w:rPr>
        <w:t>p</w:t>
      </w:r>
      <w:r w:rsidRPr="00150B4E">
        <w:rPr>
          <w:rFonts w:eastAsiaTheme="minorEastAsia"/>
          <w:color w:val="000000"/>
          <w:spacing w:val="1"/>
        </w:rPr>
        <w:t>r</w:t>
      </w:r>
      <w:r w:rsidRPr="00150B4E">
        <w:rPr>
          <w:rFonts w:eastAsiaTheme="minorEastAsia"/>
          <w:color w:val="000000"/>
        </w:rPr>
        <w:t>o</w:t>
      </w:r>
      <w:r w:rsidRPr="00150B4E">
        <w:rPr>
          <w:rFonts w:eastAsiaTheme="minorEastAsia"/>
          <w:color w:val="000000"/>
          <w:spacing w:val="-2"/>
        </w:rPr>
        <w:t>c</w:t>
      </w:r>
      <w:r w:rsidRPr="00150B4E">
        <w:rPr>
          <w:rFonts w:eastAsiaTheme="minorEastAsia"/>
          <w:color w:val="000000"/>
          <w:spacing w:val="1"/>
        </w:rPr>
        <w:t>e</w:t>
      </w:r>
      <w:r w:rsidRPr="00150B4E">
        <w:rPr>
          <w:rFonts w:eastAsiaTheme="minorEastAsia"/>
          <w:color w:val="000000"/>
        </w:rPr>
        <w:t>du</w:t>
      </w:r>
      <w:r w:rsidRPr="00150B4E">
        <w:rPr>
          <w:rFonts w:eastAsiaTheme="minorEastAsia"/>
          <w:color w:val="000000"/>
          <w:spacing w:val="-1"/>
        </w:rPr>
        <w:t>r</w:t>
      </w:r>
      <w:r w:rsidRPr="00150B4E">
        <w:rPr>
          <w:rFonts w:eastAsiaTheme="minorEastAsia"/>
          <w:color w:val="000000"/>
          <w:spacing w:val="1"/>
        </w:rPr>
        <w:t>e</w:t>
      </w:r>
      <w:r w:rsidRPr="00150B4E">
        <w:rPr>
          <w:rFonts w:eastAsiaTheme="minorEastAsia"/>
          <w:color w:val="000000"/>
        </w:rPr>
        <w:t>s</w:t>
      </w:r>
      <w:r w:rsidRPr="00150B4E">
        <w:rPr>
          <w:rFonts w:eastAsiaTheme="minorEastAsia"/>
          <w:color w:val="000000"/>
          <w:spacing w:val="-2"/>
        </w:rPr>
        <w:t xml:space="preserve"> </w:t>
      </w:r>
      <w:r w:rsidRPr="00150B4E">
        <w:rPr>
          <w:rFonts w:eastAsiaTheme="minorEastAsia"/>
          <w:color w:val="000000"/>
          <w:spacing w:val="1"/>
        </w:rPr>
        <w:t>a</w:t>
      </w:r>
      <w:r w:rsidRPr="00150B4E">
        <w:rPr>
          <w:rFonts w:eastAsiaTheme="minorEastAsia"/>
          <w:color w:val="000000"/>
        </w:rPr>
        <w:t xml:space="preserve">nd </w:t>
      </w:r>
      <w:r w:rsidRPr="00150B4E">
        <w:rPr>
          <w:rFonts w:eastAsiaTheme="minorEastAsia"/>
          <w:color w:val="000000"/>
          <w:spacing w:val="1"/>
        </w:rPr>
        <w:t>s</w:t>
      </w:r>
      <w:r w:rsidRPr="00150B4E">
        <w:rPr>
          <w:rFonts w:eastAsiaTheme="minorEastAsia"/>
          <w:color w:val="000000"/>
          <w:spacing w:val="-2"/>
        </w:rPr>
        <w:t>a</w:t>
      </w:r>
      <w:r w:rsidRPr="00150B4E">
        <w:rPr>
          <w:rFonts w:eastAsiaTheme="minorEastAsia"/>
          <w:color w:val="000000"/>
          <w:spacing w:val="1"/>
        </w:rPr>
        <w:t>fe</w:t>
      </w:r>
      <w:r w:rsidRPr="00150B4E">
        <w:rPr>
          <w:rFonts w:eastAsiaTheme="minorEastAsia"/>
          <w:color w:val="000000"/>
          <w:spacing w:val="-2"/>
        </w:rPr>
        <w:t>g</w:t>
      </w:r>
      <w:r w:rsidRPr="00150B4E">
        <w:rPr>
          <w:rFonts w:eastAsiaTheme="minorEastAsia"/>
          <w:color w:val="000000"/>
        </w:rPr>
        <w:t>u</w:t>
      </w:r>
      <w:r w:rsidRPr="00150B4E">
        <w:rPr>
          <w:rFonts w:eastAsiaTheme="minorEastAsia"/>
          <w:color w:val="000000"/>
          <w:spacing w:val="1"/>
        </w:rPr>
        <w:t>ar</w:t>
      </w:r>
      <w:r w:rsidRPr="00150B4E">
        <w:rPr>
          <w:rFonts w:eastAsiaTheme="minorEastAsia"/>
          <w:color w:val="000000"/>
          <w:spacing w:val="-2"/>
        </w:rPr>
        <w:t>d</w:t>
      </w:r>
      <w:r w:rsidRPr="00150B4E">
        <w:rPr>
          <w:rFonts w:eastAsiaTheme="minorEastAsia"/>
          <w:color w:val="000000"/>
        </w:rPr>
        <w:t>s</w:t>
      </w:r>
      <w:r w:rsidRPr="00150B4E">
        <w:rPr>
          <w:rFonts w:eastAsiaTheme="minorEastAsia"/>
          <w:color w:val="000000"/>
          <w:spacing w:val="1"/>
        </w:rPr>
        <w:t xml:space="preserve"> (</w:t>
      </w:r>
      <w:r w:rsidRPr="00150B4E">
        <w:rPr>
          <w:rFonts w:eastAsiaTheme="minorEastAsia"/>
          <w:color w:val="000000"/>
          <w:spacing w:val="-2"/>
        </w:rPr>
        <w:t>4</w:t>
      </w:r>
      <w:r w:rsidRPr="00150B4E">
        <w:rPr>
          <w:rFonts w:eastAsiaTheme="minorEastAsia"/>
          <w:color w:val="000000"/>
        </w:rPr>
        <w:t xml:space="preserve">5 </w:t>
      </w:r>
      <w:r w:rsidRPr="00150B4E">
        <w:rPr>
          <w:rFonts w:eastAsiaTheme="minorEastAsia"/>
          <w:color w:val="000000"/>
          <w:spacing w:val="-1"/>
        </w:rPr>
        <w:t>C</w:t>
      </w:r>
      <w:r w:rsidRPr="00150B4E">
        <w:rPr>
          <w:rFonts w:eastAsiaTheme="minorEastAsia"/>
          <w:color w:val="000000"/>
        </w:rPr>
        <w:t>FR 1</w:t>
      </w:r>
      <w:r w:rsidRPr="00150B4E">
        <w:rPr>
          <w:rFonts w:eastAsiaTheme="minorEastAsia"/>
          <w:color w:val="000000"/>
          <w:spacing w:val="-2"/>
        </w:rPr>
        <w:t>6</w:t>
      </w:r>
      <w:r w:rsidRPr="00150B4E">
        <w:rPr>
          <w:rFonts w:eastAsiaTheme="minorEastAsia"/>
          <w:color w:val="000000"/>
        </w:rPr>
        <w:t>4.308); (ii) ph</w:t>
      </w:r>
      <w:r w:rsidRPr="00150B4E">
        <w:rPr>
          <w:rFonts w:eastAsiaTheme="minorEastAsia"/>
          <w:color w:val="000000"/>
          <w:spacing w:val="-2"/>
        </w:rPr>
        <w:t>y</w:t>
      </w:r>
      <w:r w:rsidRPr="00150B4E">
        <w:rPr>
          <w:rFonts w:eastAsiaTheme="minorEastAsia"/>
          <w:color w:val="000000"/>
          <w:spacing w:val="1"/>
        </w:rPr>
        <w:t>sica</w:t>
      </w:r>
      <w:r w:rsidRPr="00150B4E">
        <w:rPr>
          <w:rFonts w:eastAsiaTheme="minorEastAsia"/>
          <w:color w:val="000000"/>
        </w:rPr>
        <w:t>l</w:t>
      </w:r>
      <w:r w:rsidRPr="00150B4E">
        <w:rPr>
          <w:rFonts w:eastAsiaTheme="minorEastAsia"/>
          <w:color w:val="000000"/>
          <w:spacing w:val="-1"/>
        </w:rPr>
        <w:t xml:space="preserve"> </w:t>
      </w:r>
      <w:r w:rsidRPr="00150B4E">
        <w:rPr>
          <w:rFonts w:eastAsiaTheme="minorEastAsia"/>
          <w:color w:val="000000"/>
          <w:spacing w:val="1"/>
        </w:rPr>
        <w:t>s</w:t>
      </w:r>
      <w:r w:rsidRPr="00150B4E">
        <w:rPr>
          <w:rFonts w:eastAsiaTheme="minorEastAsia"/>
          <w:color w:val="000000"/>
          <w:spacing w:val="-2"/>
        </w:rPr>
        <w:t>a</w:t>
      </w:r>
      <w:r w:rsidRPr="00150B4E">
        <w:rPr>
          <w:rFonts w:eastAsiaTheme="minorEastAsia"/>
          <w:color w:val="000000"/>
          <w:spacing w:val="1"/>
        </w:rPr>
        <w:t>fe</w:t>
      </w:r>
      <w:r w:rsidRPr="00150B4E">
        <w:rPr>
          <w:rFonts w:eastAsiaTheme="minorEastAsia"/>
          <w:color w:val="000000"/>
          <w:spacing w:val="-2"/>
        </w:rPr>
        <w:t>g</w:t>
      </w:r>
      <w:r w:rsidRPr="00150B4E">
        <w:rPr>
          <w:rFonts w:eastAsiaTheme="minorEastAsia"/>
          <w:color w:val="000000"/>
        </w:rPr>
        <w:t>u</w:t>
      </w:r>
      <w:r w:rsidRPr="00150B4E">
        <w:rPr>
          <w:rFonts w:eastAsiaTheme="minorEastAsia"/>
          <w:color w:val="000000"/>
          <w:spacing w:val="1"/>
        </w:rPr>
        <w:t>ar</w:t>
      </w:r>
      <w:r w:rsidRPr="00150B4E">
        <w:rPr>
          <w:rFonts w:eastAsiaTheme="minorEastAsia"/>
          <w:color w:val="000000"/>
        </w:rPr>
        <w:t>ds</w:t>
      </w:r>
      <w:r w:rsidRPr="00150B4E">
        <w:rPr>
          <w:rFonts w:eastAsiaTheme="minorEastAsia"/>
          <w:color w:val="000000"/>
          <w:spacing w:val="-2"/>
        </w:rPr>
        <w:t xml:space="preserve"> </w:t>
      </w:r>
      <w:r w:rsidRPr="00150B4E">
        <w:rPr>
          <w:rFonts w:eastAsiaTheme="minorEastAsia"/>
          <w:color w:val="000000"/>
          <w:spacing w:val="1"/>
        </w:rPr>
        <w:t>(</w:t>
      </w:r>
      <w:r w:rsidRPr="00150B4E">
        <w:rPr>
          <w:rFonts w:eastAsiaTheme="minorEastAsia"/>
          <w:color w:val="000000"/>
        </w:rPr>
        <w:t xml:space="preserve">45 </w:t>
      </w:r>
      <w:r w:rsidRPr="00150B4E">
        <w:rPr>
          <w:rFonts w:eastAsiaTheme="minorEastAsia"/>
          <w:color w:val="000000"/>
          <w:spacing w:val="-1"/>
        </w:rPr>
        <w:t>C</w:t>
      </w:r>
      <w:r w:rsidRPr="00150B4E">
        <w:rPr>
          <w:rFonts w:eastAsiaTheme="minorEastAsia"/>
          <w:color w:val="000000"/>
          <w:spacing w:val="-3"/>
        </w:rPr>
        <w:t>F</w:t>
      </w:r>
      <w:r w:rsidRPr="00150B4E">
        <w:rPr>
          <w:rFonts w:eastAsiaTheme="minorEastAsia"/>
          <w:color w:val="000000"/>
        </w:rPr>
        <w:t>R 164.310); and (iii) t</w:t>
      </w:r>
      <w:r w:rsidRPr="00150B4E">
        <w:rPr>
          <w:rFonts w:eastAsiaTheme="minorEastAsia"/>
          <w:color w:val="000000"/>
          <w:spacing w:val="-2"/>
        </w:rPr>
        <w:t>e</w:t>
      </w:r>
      <w:r w:rsidRPr="00150B4E">
        <w:rPr>
          <w:rFonts w:eastAsiaTheme="minorEastAsia"/>
          <w:color w:val="000000"/>
          <w:spacing w:val="1"/>
        </w:rPr>
        <w:t>c</w:t>
      </w:r>
      <w:r w:rsidRPr="00150B4E">
        <w:rPr>
          <w:rFonts w:eastAsiaTheme="minorEastAsia"/>
          <w:color w:val="000000"/>
        </w:rPr>
        <w:t>hn</w:t>
      </w:r>
      <w:r w:rsidRPr="00150B4E">
        <w:rPr>
          <w:rFonts w:eastAsiaTheme="minorEastAsia"/>
          <w:color w:val="000000"/>
          <w:spacing w:val="-1"/>
        </w:rPr>
        <w:t>i</w:t>
      </w:r>
      <w:r w:rsidRPr="00150B4E">
        <w:rPr>
          <w:rFonts w:eastAsiaTheme="minorEastAsia"/>
          <w:color w:val="000000"/>
          <w:spacing w:val="1"/>
        </w:rPr>
        <w:t>c</w:t>
      </w:r>
      <w:r w:rsidRPr="00150B4E">
        <w:rPr>
          <w:rFonts w:eastAsiaTheme="minorEastAsia"/>
          <w:color w:val="000000"/>
          <w:spacing w:val="-2"/>
        </w:rPr>
        <w:t>a</w:t>
      </w:r>
      <w:r w:rsidRPr="00150B4E">
        <w:rPr>
          <w:rFonts w:eastAsiaTheme="minorEastAsia"/>
          <w:color w:val="000000"/>
        </w:rPr>
        <w:t>l</w:t>
      </w:r>
      <w:r w:rsidRPr="00150B4E">
        <w:rPr>
          <w:rFonts w:eastAsiaTheme="minorEastAsia"/>
          <w:color w:val="000000"/>
          <w:spacing w:val="1"/>
        </w:rPr>
        <w:t xml:space="preserve"> s</w:t>
      </w:r>
      <w:r w:rsidRPr="00150B4E">
        <w:rPr>
          <w:rFonts w:eastAsiaTheme="minorEastAsia"/>
          <w:color w:val="000000"/>
          <w:spacing w:val="-2"/>
        </w:rPr>
        <w:t>a</w:t>
      </w:r>
      <w:r w:rsidRPr="00150B4E">
        <w:rPr>
          <w:rFonts w:eastAsiaTheme="minorEastAsia"/>
          <w:color w:val="000000"/>
          <w:spacing w:val="1"/>
        </w:rPr>
        <w:t>fe</w:t>
      </w:r>
      <w:r w:rsidRPr="00150B4E">
        <w:rPr>
          <w:rFonts w:eastAsiaTheme="minorEastAsia"/>
          <w:color w:val="000000"/>
          <w:spacing w:val="-2"/>
        </w:rPr>
        <w:t>g</w:t>
      </w:r>
      <w:r w:rsidRPr="00150B4E">
        <w:rPr>
          <w:rFonts w:eastAsiaTheme="minorEastAsia"/>
          <w:color w:val="000000"/>
        </w:rPr>
        <w:t>u</w:t>
      </w:r>
      <w:r w:rsidRPr="00150B4E">
        <w:rPr>
          <w:rFonts w:eastAsiaTheme="minorEastAsia"/>
          <w:color w:val="000000"/>
          <w:spacing w:val="1"/>
        </w:rPr>
        <w:t>ar</w:t>
      </w:r>
      <w:r w:rsidRPr="00150B4E">
        <w:rPr>
          <w:rFonts w:eastAsiaTheme="minorEastAsia"/>
          <w:color w:val="000000"/>
          <w:spacing w:val="-2"/>
        </w:rPr>
        <w:t>d</w:t>
      </w:r>
      <w:r w:rsidRPr="00150B4E">
        <w:rPr>
          <w:rFonts w:eastAsiaTheme="minorEastAsia"/>
          <w:color w:val="000000"/>
        </w:rPr>
        <w:t>s</w:t>
      </w:r>
      <w:r w:rsidRPr="00150B4E">
        <w:rPr>
          <w:rFonts w:eastAsiaTheme="minorEastAsia"/>
          <w:color w:val="000000"/>
          <w:spacing w:val="1"/>
        </w:rPr>
        <w:t xml:space="preserve"> (</w:t>
      </w:r>
      <w:r w:rsidRPr="00150B4E">
        <w:rPr>
          <w:rFonts w:eastAsiaTheme="minorEastAsia"/>
          <w:color w:val="000000"/>
          <w:spacing w:val="-2"/>
        </w:rPr>
        <w:t>4</w:t>
      </w:r>
      <w:r w:rsidRPr="00150B4E">
        <w:rPr>
          <w:rFonts w:eastAsiaTheme="minorEastAsia"/>
          <w:color w:val="000000"/>
        </w:rPr>
        <w:t xml:space="preserve">5 </w:t>
      </w:r>
      <w:r w:rsidRPr="00150B4E">
        <w:rPr>
          <w:rFonts w:eastAsiaTheme="minorEastAsia"/>
          <w:color w:val="000000"/>
          <w:spacing w:val="-3"/>
        </w:rPr>
        <w:t>C</w:t>
      </w:r>
      <w:r w:rsidRPr="00150B4E">
        <w:rPr>
          <w:rFonts w:eastAsiaTheme="minorEastAsia"/>
          <w:color w:val="000000"/>
        </w:rPr>
        <w:t>FR 164.312).</w:t>
      </w:r>
      <w:r w:rsidR="00B6341F">
        <w:t xml:space="preserve"> </w:t>
      </w:r>
    </w:p>
    <w:p w:rsidR="00E4393E" w:rsidRDefault="00E4393E" w:rsidP="00E4393E">
      <w:pPr>
        <w:pStyle w:val="Heading3"/>
      </w:pPr>
      <w:bookmarkStart w:id="935" w:name="_Toc415121605"/>
      <w:bookmarkStart w:id="936" w:name="_Toc418781476"/>
      <w:r>
        <w:t>Electronic Mail Encryption</w:t>
      </w:r>
      <w:bookmarkEnd w:id="935"/>
      <w:bookmarkEnd w:id="936"/>
      <w:r>
        <w:t xml:space="preserve"> </w:t>
      </w:r>
    </w:p>
    <w:p w:rsidR="00B70437" w:rsidRPr="006C4155" w:rsidRDefault="00B70437" w:rsidP="00B70437"/>
    <w:p w:rsidR="00B70437" w:rsidRPr="00B70437" w:rsidRDefault="00B70437" w:rsidP="00B70437">
      <w:r w:rsidRPr="006C4155">
        <w:rPr>
          <w:spacing w:val="2"/>
        </w:rPr>
        <w:t>T</w:t>
      </w:r>
      <w:r w:rsidRPr="006C4155">
        <w:t>he</w:t>
      </w:r>
      <w:r w:rsidRPr="006C4155">
        <w:rPr>
          <w:spacing w:val="-2"/>
        </w:rPr>
        <w:t xml:space="preserve"> </w:t>
      </w:r>
      <w:r w:rsidRPr="006C4155">
        <w:rPr>
          <w:spacing w:val="-1"/>
        </w:rPr>
        <w:t>C</w:t>
      </w:r>
      <w:r w:rsidRPr="006C4155">
        <w:t>on</w:t>
      </w:r>
      <w:r w:rsidRPr="006C4155">
        <w:rPr>
          <w:spacing w:val="-1"/>
        </w:rPr>
        <w:t>tr</w:t>
      </w:r>
      <w:r w:rsidRPr="006C4155">
        <w:t>act</w:t>
      </w:r>
      <w:r w:rsidRPr="006C4155">
        <w:rPr>
          <w:spacing w:val="-2"/>
        </w:rPr>
        <w:t>o</w:t>
      </w:r>
      <w:r w:rsidRPr="006C4155">
        <w:t>r</w:t>
      </w:r>
      <w:r w:rsidRPr="006C4155">
        <w:rPr>
          <w:spacing w:val="-1"/>
        </w:rPr>
        <w:t>’</w:t>
      </w:r>
      <w:r w:rsidRPr="006C4155">
        <w:t xml:space="preserve">s </w:t>
      </w:r>
      <w:r w:rsidRPr="006C4155">
        <w:rPr>
          <w:spacing w:val="-2"/>
        </w:rPr>
        <w:t>e</w:t>
      </w:r>
      <w:r w:rsidRPr="006C4155">
        <w:t>le</w:t>
      </w:r>
      <w:r w:rsidRPr="006C4155">
        <w:rPr>
          <w:spacing w:val="-2"/>
        </w:rPr>
        <w:t>c</w:t>
      </w:r>
      <w:r w:rsidRPr="006C4155">
        <w:t>tro</w:t>
      </w:r>
      <w:r w:rsidRPr="006C4155">
        <w:rPr>
          <w:spacing w:val="-2"/>
        </w:rPr>
        <w:t>n</w:t>
      </w:r>
      <w:r w:rsidRPr="006C4155">
        <w:t xml:space="preserve">ic </w:t>
      </w:r>
      <w:r w:rsidRPr="006C4155">
        <w:rPr>
          <w:spacing w:val="-3"/>
        </w:rPr>
        <w:t>m</w:t>
      </w:r>
      <w:r w:rsidRPr="006C4155">
        <w:t>ail</w:t>
      </w:r>
      <w:r w:rsidRPr="006C4155">
        <w:rPr>
          <w:spacing w:val="-1"/>
        </w:rPr>
        <w:t xml:space="preserve"> </w:t>
      </w:r>
      <w:r w:rsidRPr="006C4155">
        <w:t>en</w:t>
      </w:r>
      <w:r w:rsidRPr="006C4155">
        <w:rPr>
          <w:spacing w:val="-2"/>
        </w:rPr>
        <w:t>c</w:t>
      </w:r>
      <w:r w:rsidRPr="006C4155">
        <w:rPr>
          <w:spacing w:val="-1"/>
        </w:rPr>
        <w:t>r</w:t>
      </w:r>
      <w:r w:rsidRPr="006C4155">
        <w:rPr>
          <w:spacing w:val="-2"/>
        </w:rPr>
        <w:t>y</w:t>
      </w:r>
      <w:r w:rsidRPr="006C4155">
        <w:t>ption s</w:t>
      </w:r>
      <w:r w:rsidRPr="006C4155">
        <w:rPr>
          <w:spacing w:val="-2"/>
        </w:rPr>
        <w:t>o</w:t>
      </w:r>
      <w:r w:rsidRPr="006C4155">
        <w:t>ft</w:t>
      </w:r>
      <w:r w:rsidRPr="006C4155">
        <w:rPr>
          <w:spacing w:val="-1"/>
        </w:rPr>
        <w:t>w</w:t>
      </w:r>
      <w:r w:rsidRPr="006C4155">
        <w:rPr>
          <w:spacing w:val="-2"/>
        </w:rPr>
        <w:t>a</w:t>
      </w:r>
      <w:r w:rsidRPr="006C4155">
        <w:t>re</w:t>
      </w:r>
      <w:r w:rsidRPr="006C4155">
        <w:rPr>
          <w:spacing w:val="-2"/>
        </w:rPr>
        <w:t xml:space="preserve"> </w:t>
      </w:r>
      <w:r w:rsidRPr="006C4155">
        <w:t xml:space="preserve">for </w:t>
      </w:r>
      <w:r w:rsidRPr="006C4155">
        <w:rPr>
          <w:spacing w:val="-1"/>
        </w:rPr>
        <w:t>H</w:t>
      </w:r>
      <w:r w:rsidRPr="006C4155">
        <w:rPr>
          <w:spacing w:val="-4"/>
        </w:rPr>
        <w:t>I</w:t>
      </w:r>
      <w:r w:rsidRPr="006C4155">
        <w:t>P</w:t>
      </w:r>
      <w:r w:rsidRPr="006C4155">
        <w:rPr>
          <w:spacing w:val="-1"/>
        </w:rPr>
        <w:t>A</w:t>
      </w:r>
      <w:r w:rsidRPr="006C4155">
        <w:t>A</w:t>
      </w:r>
      <w:r w:rsidRPr="006C4155">
        <w:rPr>
          <w:spacing w:val="2"/>
        </w:rPr>
        <w:t xml:space="preserve"> </w:t>
      </w:r>
      <w:r w:rsidRPr="006C4155">
        <w:t>sec</w:t>
      </w:r>
      <w:r w:rsidRPr="006C4155">
        <w:rPr>
          <w:spacing w:val="-2"/>
        </w:rPr>
        <w:t>u</w:t>
      </w:r>
      <w:r w:rsidRPr="006C4155">
        <w:t>r</w:t>
      </w:r>
      <w:r w:rsidRPr="006C4155">
        <w:rPr>
          <w:spacing w:val="-1"/>
        </w:rPr>
        <w:t>i</w:t>
      </w:r>
      <w:r w:rsidRPr="006C4155">
        <w:t>ty</w:t>
      </w:r>
      <w:r w:rsidRPr="006C4155">
        <w:rPr>
          <w:spacing w:val="-2"/>
        </w:rPr>
        <w:t xml:space="preserve"> </w:t>
      </w:r>
      <w:r w:rsidRPr="006C4155">
        <w:t>purpo</w:t>
      </w:r>
      <w:r w:rsidRPr="006C4155">
        <w:rPr>
          <w:spacing w:val="-2"/>
        </w:rPr>
        <w:t>s</w:t>
      </w:r>
      <w:r w:rsidRPr="006C4155">
        <w:t xml:space="preserve">es </w:t>
      </w:r>
      <w:r w:rsidRPr="006C4155">
        <w:rPr>
          <w:spacing w:val="-3"/>
        </w:rPr>
        <w:t>m</w:t>
      </w:r>
      <w:r w:rsidRPr="006C4155">
        <w:t xml:space="preserve">ust be compatible with </w:t>
      </w:r>
      <w:r w:rsidRPr="006C4155">
        <w:rPr>
          <w:spacing w:val="-1"/>
        </w:rPr>
        <w:t>t</w:t>
      </w:r>
      <w:r w:rsidRPr="006C4155">
        <w:t xml:space="preserve">he </w:t>
      </w:r>
      <w:r w:rsidRPr="006C4155">
        <w:rPr>
          <w:spacing w:val="-3"/>
        </w:rPr>
        <w:t>S</w:t>
      </w:r>
      <w:r w:rsidRPr="006C4155">
        <w:t>t</w:t>
      </w:r>
      <w:r w:rsidRPr="006C4155">
        <w:rPr>
          <w:spacing w:val="-2"/>
        </w:rPr>
        <w:t>a</w:t>
      </w:r>
      <w:r w:rsidRPr="006C4155">
        <w:t>te</w:t>
      </w:r>
      <w:r w:rsidRPr="006C4155">
        <w:rPr>
          <w:spacing w:val="-1"/>
        </w:rPr>
        <w:t>’</w:t>
      </w:r>
      <w:r w:rsidRPr="006C4155">
        <w:t>s.</w:t>
      </w:r>
      <w:r w:rsidRPr="006C4155">
        <w:rPr>
          <w:spacing w:val="-2"/>
        </w:rPr>
        <w:t xml:space="preserve"> </w:t>
      </w:r>
    </w:p>
    <w:p w:rsidR="00E4393E" w:rsidRDefault="00E4393E" w:rsidP="00E4393E">
      <w:pPr>
        <w:pStyle w:val="Heading3"/>
      </w:pPr>
      <w:bookmarkStart w:id="937" w:name="_Toc415121606"/>
      <w:bookmarkStart w:id="938" w:name="_Toc418781477"/>
      <w:r>
        <w:t>Interface with State Systems</w:t>
      </w:r>
      <w:bookmarkEnd w:id="937"/>
      <w:bookmarkEnd w:id="938"/>
    </w:p>
    <w:p w:rsidR="00B70437" w:rsidRPr="009D06A7" w:rsidRDefault="00B70437" w:rsidP="00B70437">
      <w:pPr>
        <w:pStyle w:val="Heading4"/>
        <w:numPr>
          <w:ilvl w:val="0"/>
          <w:numId w:val="0"/>
        </w:numPr>
        <w:ind w:left="540"/>
      </w:pPr>
    </w:p>
    <w:p w:rsidR="00B70437" w:rsidRPr="00150B4E" w:rsidRDefault="00B70437" w:rsidP="00B70437">
      <w:pPr>
        <w:rPr>
          <w:sz w:val="20"/>
        </w:rPr>
      </w:pPr>
      <w:r w:rsidRPr="00150B4E">
        <w:t>The Contractor shall, at a minimum, be capable of receiving, processing and rep</w:t>
      </w:r>
      <w:r w:rsidR="00AE5DE6">
        <w:t xml:space="preserve">orting data to and from: (i) DHS </w:t>
      </w:r>
      <w:r w:rsidRPr="00150B4E">
        <w:t>Medicaid Management Information Syst</w:t>
      </w:r>
      <w:r w:rsidR="00AE5DE6">
        <w:t xml:space="preserve">em (MMIS); (ii) DHS </w:t>
      </w:r>
      <w:r w:rsidR="00AE5DE6" w:rsidRPr="00150B4E">
        <w:t>Title</w:t>
      </w:r>
      <w:r w:rsidRPr="00150B4E">
        <w:t xml:space="preserve"> XIX eligibility system; and (iii) the IDPH </w:t>
      </w:r>
      <w:r w:rsidR="00A51A64">
        <w:t>Data System</w:t>
      </w:r>
      <w:r w:rsidRPr="00150B4E">
        <w:t xml:space="preserve">.  </w:t>
      </w:r>
    </w:p>
    <w:p w:rsidR="00B70437" w:rsidRPr="00B70437" w:rsidRDefault="00AE5DE6" w:rsidP="00B70437">
      <w:pPr>
        <w:pStyle w:val="Heading4"/>
        <w:keepNext w:val="0"/>
        <w:keepLines w:val="0"/>
        <w:widowControl w:val="0"/>
        <w:spacing w:before="0" w:line="240" w:lineRule="auto"/>
        <w:ind w:left="1404" w:hanging="864"/>
      </w:pPr>
      <w:r>
        <w:t>The</w:t>
      </w:r>
      <w:r w:rsidR="00D47E59">
        <w:t xml:space="preserve"> Agency</w:t>
      </w:r>
      <w:r w:rsidR="00B70437" w:rsidRPr="00B70437">
        <w:t xml:space="preserve"> MMIS </w:t>
      </w:r>
    </w:p>
    <w:p w:rsidR="00B70437" w:rsidRPr="00B70437" w:rsidRDefault="00B70437" w:rsidP="00B70437">
      <w:pPr>
        <w:pStyle w:val="Heading4"/>
        <w:numPr>
          <w:ilvl w:val="0"/>
          <w:numId w:val="0"/>
        </w:numPr>
        <w:ind w:left="540"/>
      </w:pPr>
    </w:p>
    <w:p w:rsidR="00B70437" w:rsidRPr="00B70437" w:rsidRDefault="00B70437" w:rsidP="00B70437">
      <w:pPr>
        <w:pStyle w:val="Heading4"/>
        <w:numPr>
          <w:ilvl w:val="0"/>
          <w:numId w:val="0"/>
        </w:numPr>
        <w:ind w:left="540"/>
      </w:pPr>
      <w:r w:rsidRPr="00B70437">
        <w:t xml:space="preserve">The Contractor shall have the capacity to submit encounter data, as described in Section 13.5 to the MMIS in the manner and timeframe specified by </w:t>
      </w:r>
      <w:r w:rsidR="00D47E59">
        <w:t>the Agency</w:t>
      </w:r>
      <w:r w:rsidRPr="00B70437">
        <w:t>.</w:t>
      </w:r>
    </w:p>
    <w:p w:rsidR="00B70437" w:rsidRPr="00B70437" w:rsidRDefault="00B70437" w:rsidP="00B70437">
      <w:pPr>
        <w:pStyle w:val="Heading5"/>
        <w:numPr>
          <w:ilvl w:val="0"/>
          <w:numId w:val="0"/>
        </w:numPr>
        <w:ind w:left="1008"/>
        <w:jc w:val="both"/>
        <w:rPr>
          <w:rFonts w:cs="Times New Roman"/>
          <w:b/>
        </w:rPr>
      </w:pPr>
    </w:p>
    <w:p w:rsidR="00B70437" w:rsidRPr="00B70437" w:rsidRDefault="00AE5DE6" w:rsidP="00B70437">
      <w:pPr>
        <w:pStyle w:val="Heading4"/>
        <w:keepNext w:val="0"/>
        <w:keepLines w:val="0"/>
        <w:widowControl w:val="0"/>
        <w:spacing w:before="0" w:line="240" w:lineRule="auto"/>
        <w:ind w:left="1404" w:hanging="864"/>
      </w:pPr>
      <w:r>
        <w:t>The</w:t>
      </w:r>
      <w:r w:rsidR="00D47E59">
        <w:t xml:space="preserve"> Agency</w:t>
      </w:r>
      <w:r w:rsidR="00B70437" w:rsidRPr="00B70437">
        <w:t xml:space="preserve"> Title XIX Eligibility System</w:t>
      </w:r>
    </w:p>
    <w:p w:rsidR="00B70437" w:rsidRPr="00B70437" w:rsidRDefault="00B70437" w:rsidP="00B70437">
      <w:pPr>
        <w:pStyle w:val="Heading4"/>
        <w:numPr>
          <w:ilvl w:val="0"/>
          <w:numId w:val="0"/>
        </w:numPr>
        <w:ind w:left="540"/>
      </w:pPr>
    </w:p>
    <w:p w:rsidR="00B70437" w:rsidRPr="00B70437" w:rsidRDefault="00B70437" w:rsidP="00B70437">
      <w:pPr>
        <w:pStyle w:val="Heading4"/>
        <w:numPr>
          <w:ilvl w:val="0"/>
          <w:numId w:val="0"/>
        </w:numPr>
        <w:ind w:left="540"/>
      </w:pPr>
      <w:r w:rsidRPr="00B70437">
        <w:t>The Contractor’s IS must have the capacity to electronically receive enrollment information through a file transfer process.</w:t>
      </w:r>
    </w:p>
    <w:p w:rsidR="00B70437" w:rsidRPr="00B70437" w:rsidRDefault="00B70437" w:rsidP="00B70437">
      <w:pPr>
        <w:pStyle w:val="Heading5"/>
        <w:numPr>
          <w:ilvl w:val="0"/>
          <w:numId w:val="0"/>
        </w:numPr>
        <w:ind w:left="1008"/>
        <w:jc w:val="both"/>
        <w:rPr>
          <w:rFonts w:cs="Times New Roman"/>
          <w:b/>
        </w:rPr>
      </w:pPr>
    </w:p>
    <w:p w:rsidR="00B70437" w:rsidRDefault="001C2BBA" w:rsidP="00B70437">
      <w:pPr>
        <w:pStyle w:val="Heading4"/>
        <w:keepNext w:val="0"/>
        <w:keepLines w:val="0"/>
        <w:widowControl w:val="0"/>
        <w:spacing w:before="0" w:line="240" w:lineRule="auto"/>
        <w:ind w:left="1404" w:hanging="864"/>
      </w:pPr>
      <w:r>
        <w:t>IDPH Data System</w:t>
      </w:r>
    </w:p>
    <w:p w:rsidR="00474D4A" w:rsidRPr="00B70437" w:rsidRDefault="00474D4A" w:rsidP="00474D4A">
      <w:pPr>
        <w:pStyle w:val="Heading4"/>
        <w:numPr>
          <w:ilvl w:val="0"/>
          <w:numId w:val="0"/>
        </w:numPr>
        <w:ind w:left="540"/>
      </w:pPr>
    </w:p>
    <w:p w:rsidR="00B70437" w:rsidRDefault="001C2BBA" w:rsidP="004816E1">
      <w:r w:rsidRPr="001C2BBA">
        <w:t xml:space="preserve">The IDPH </w:t>
      </w:r>
      <w:r w:rsidR="00A51A64">
        <w:t>substance use disorder</w:t>
      </w:r>
      <w:r w:rsidRPr="001C2BBA">
        <w:t xml:space="preserve"> data system shall be used for all members who receive </w:t>
      </w:r>
      <w:r w:rsidR="00A51A64">
        <w:t>substance use disorder</w:t>
      </w:r>
      <w:r w:rsidRPr="001C2BBA">
        <w:t xml:space="preserve"> treatment services.  The Contractor </w:t>
      </w:r>
      <w:r w:rsidR="004D3405">
        <w:t xml:space="preserve">shall have capacity to receive </w:t>
      </w:r>
      <w:r w:rsidRPr="001C2BBA">
        <w:t xml:space="preserve">data from IDPH in the manner determined by IDPH. </w:t>
      </w:r>
      <w:r w:rsidR="00A51A64">
        <w:t>Substance use disorder</w:t>
      </w:r>
      <w:r w:rsidRPr="001C2BBA">
        <w:t xml:space="preserve"> services network providers shall be required to report data to IDPH on all persons receiving </w:t>
      </w:r>
      <w:r w:rsidR="00A51A64">
        <w:t>substance use disorder</w:t>
      </w:r>
      <w:r w:rsidRPr="001C2BBA">
        <w:t xml:space="preserve"> services, regardless of source of payment. The Contractor must assure that </w:t>
      </w:r>
      <w:r w:rsidR="00A51A64">
        <w:t>substance use disorder</w:t>
      </w:r>
      <w:r w:rsidRPr="001C2BBA">
        <w:t xml:space="preserve"> treatment services are accurately documented and reported</w:t>
      </w:r>
      <w:r>
        <w:t>.</w:t>
      </w:r>
      <w:r w:rsidRPr="001C2BBA">
        <w:t xml:space="preserve">   </w:t>
      </w:r>
    </w:p>
    <w:p w:rsidR="00B70437" w:rsidRPr="00B70437" w:rsidRDefault="00B70437" w:rsidP="00B70437">
      <w:pPr>
        <w:pStyle w:val="Heading4"/>
        <w:numPr>
          <w:ilvl w:val="0"/>
          <w:numId w:val="0"/>
        </w:numPr>
      </w:pPr>
    </w:p>
    <w:p w:rsidR="00E4393E" w:rsidRDefault="00E4393E" w:rsidP="00E4393E">
      <w:pPr>
        <w:pStyle w:val="Heading3"/>
      </w:pPr>
      <w:bookmarkStart w:id="939" w:name="_Toc415121607"/>
      <w:bookmarkStart w:id="940" w:name="_Toc418781478"/>
      <w:r>
        <w:t>Use of Common Identifier</w:t>
      </w:r>
      <w:bookmarkEnd w:id="939"/>
      <w:bookmarkEnd w:id="940"/>
    </w:p>
    <w:p w:rsidR="00B70437" w:rsidRPr="00150B4E" w:rsidRDefault="00B70437" w:rsidP="00B70437">
      <w:pPr>
        <w:pStyle w:val="Heading4"/>
        <w:numPr>
          <w:ilvl w:val="0"/>
          <w:numId w:val="0"/>
        </w:numPr>
        <w:ind w:left="540"/>
        <w:rPr>
          <w:i/>
        </w:rPr>
      </w:pPr>
    </w:p>
    <w:p w:rsidR="00B70437" w:rsidRPr="00150B4E" w:rsidRDefault="00B70437" w:rsidP="00B70437">
      <w:r w:rsidRPr="00150B4E">
        <w:t>The Contractor may use a common identifier, including members’ Social Security numbers, to link databases and computer systems as required in the Contract. However the Contractor is prohibited from publishing, distributing or otherwise making available the Social Security numbers of members.</w:t>
      </w:r>
    </w:p>
    <w:p w:rsidR="00B70437" w:rsidRPr="00B70437" w:rsidRDefault="00B70437" w:rsidP="00B70437"/>
    <w:p w:rsidR="00E4393E" w:rsidRDefault="00E4393E" w:rsidP="00E4393E">
      <w:pPr>
        <w:pStyle w:val="Heading3"/>
      </w:pPr>
      <w:bookmarkStart w:id="941" w:name="_Toc415121608"/>
      <w:bookmarkStart w:id="942" w:name="_Toc418781479"/>
      <w:r>
        <w:t>Electronic Case Management System</w:t>
      </w:r>
      <w:bookmarkEnd w:id="941"/>
      <w:bookmarkEnd w:id="942"/>
    </w:p>
    <w:p w:rsidR="00B70437" w:rsidRPr="00B70437" w:rsidRDefault="00B70437" w:rsidP="00B70437"/>
    <w:p w:rsidR="00B70437" w:rsidRPr="00B70437" w:rsidRDefault="00B70437" w:rsidP="00B70437">
      <w:bookmarkStart w:id="943" w:name="_Toc404710674"/>
      <w:r w:rsidRPr="009D06A7">
        <w:t>The Contractor shall develop and maintain an electronic</w:t>
      </w:r>
      <w:r w:rsidR="009537A0">
        <w:t xml:space="preserve"> community-based</w:t>
      </w:r>
      <w:r w:rsidRPr="009D06A7">
        <w:t xml:space="preserve"> case management system that includes the functionality to ensure compliance with the State’s 1915(c) HCBS waiver</w:t>
      </w:r>
      <w:r w:rsidR="009537A0">
        <w:t xml:space="preserve"> and 1915(i)</w:t>
      </w:r>
      <w:r w:rsidRPr="009D06A7">
        <w:t xml:space="preserve"> programs and Law.   This includes, but is not limited to, the ability to capture and track: (i) key dates and timeframes such as enrollment date, date of development of the care plan, date of care plan authorization, date of initial service delivery, date of level of care and needs reassessments and dates of care plan updates and the functionality to notify the </w:t>
      </w:r>
      <w:r w:rsidR="009537A0">
        <w:t xml:space="preserve">community-based case manager or </w:t>
      </w:r>
      <w:r w:rsidRPr="009D06A7">
        <w:t>care coordinator of care plan, assessment and reassessment deadlines; (ii) the care plan; (iii) all referrals; (iv) level of care assessment and reassessments; (v) needs assessments and reassessments; (vi) service delivery against authorized services and providers; (vii) actions taken by the</w:t>
      </w:r>
      <w:r w:rsidR="009537A0">
        <w:t xml:space="preserve"> community-based case manager or</w:t>
      </w:r>
      <w:r w:rsidRPr="009D06A7">
        <w:t xml:space="preserve"> care coordinator to address service gaps; and (viii) case notes.</w:t>
      </w:r>
      <w:bookmarkEnd w:id="943"/>
      <w:r w:rsidR="00B6341F">
        <w:t xml:space="preserve">  </w:t>
      </w:r>
    </w:p>
    <w:p w:rsidR="00E4393E" w:rsidRDefault="00E4393E" w:rsidP="00E4393E">
      <w:pPr>
        <w:pStyle w:val="Heading3"/>
      </w:pPr>
      <w:bookmarkStart w:id="944" w:name="_Toc415121609"/>
      <w:bookmarkStart w:id="945" w:name="_Toc418781480"/>
      <w:r>
        <w:t>Electronic Visit Verification System</w:t>
      </w:r>
      <w:bookmarkEnd w:id="944"/>
      <w:bookmarkEnd w:id="945"/>
    </w:p>
    <w:p w:rsidR="00B70437" w:rsidRPr="009D06A7" w:rsidRDefault="00B70437" w:rsidP="00B70437">
      <w:pPr>
        <w:pStyle w:val="Heading3"/>
        <w:numPr>
          <w:ilvl w:val="0"/>
          <w:numId w:val="0"/>
        </w:numPr>
        <w:ind w:left="720"/>
        <w:rPr>
          <w:rFonts w:cs="Times New Roman"/>
        </w:rPr>
      </w:pPr>
    </w:p>
    <w:p w:rsidR="00EE2C52" w:rsidRPr="006631A3" w:rsidRDefault="00B70437" w:rsidP="00EE2C52">
      <w:bookmarkStart w:id="946" w:name="_Toc404710676"/>
      <w:r w:rsidRPr="009D06A7">
        <w:t xml:space="preserve">The Contractor shall describe in its RFP proposal if the use of an Electronic Visit Verification (EVV) System is proposed.  If an EVV System is not proposed, the Contractor shall describe what methodologies will be used to </w:t>
      </w:r>
      <w:r w:rsidRPr="002D77D6">
        <w:t>monitor member receipt and utilization of HCBS</w:t>
      </w:r>
      <w:r w:rsidR="00853618" w:rsidRPr="002D77D6">
        <w:t>,</w:t>
      </w:r>
      <w:r w:rsidR="00853618">
        <w:t xml:space="preserve"> </w:t>
      </w:r>
      <w:r w:rsidR="00853618" w:rsidRPr="002D77D6">
        <w:t>Home Health Services, Hospice and EPSDT.</w:t>
      </w:r>
      <w:bookmarkEnd w:id="946"/>
      <w:r w:rsidR="00B6341F">
        <w:t xml:space="preserve">  </w:t>
      </w:r>
      <w:r w:rsidR="00EE2C52" w:rsidRPr="006631A3">
        <w:t xml:space="preserve">Following execution of the Contract, the Contractor shall obtain Agency approval of the proposed </w:t>
      </w:r>
      <w:r w:rsidR="00EE2C52">
        <w:t>approach</w:t>
      </w:r>
      <w:r w:rsidR="00EE2C52" w:rsidRPr="006631A3">
        <w:t xml:space="preserve">.   The Contractor shall implement and adhere to the Agency-approved </w:t>
      </w:r>
      <w:r w:rsidR="00EE2C52">
        <w:t>approach</w:t>
      </w:r>
      <w:r w:rsidR="00EE2C52" w:rsidRPr="006631A3">
        <w:t xml:space="preserve">. Changes to </w:t>
      </w:r>
      <w:r w:rsidR="00EE2C52">
        <w:t>this approach</w:t>
      </w:r>
      <w:r w:rsidR="00EE2C52" w:rsidRPr="006631A3">
        <w:t xml:space="preserve"> must receive the Agency’s prior approval.</w:t>
      </w:r>
    </w:p>
    <w:p w:rsidR="00B70437" w:rsidRPr="00B70437" w:rsidRDefault="00B70437" w:rsidP="00B70437"/>
    <w:p w:rsidR="00E4393E" w:rsidRDefault="00E4393E" w:rsidP="00E4393E">
      <w:pPr>
        <w:pStyle w:val="Heading3"/>
      </w:pPr>
      <w:bookmarkStart w:id="947" w:name="_Toc415121610"/>
      <w:bookmarkStart w:id="948" w:name="_Toc418781481"/>
      <w:r>
        <w:t>Clinical Records</w:t>
      </w:r>
      <w:bookmarkEnd w:id="947"/>
      <w:bookmarkEnd w:id="948"/>
    </w:p>
    <w:p w:rsidR="00B70437" w:rsidRPr="00B70437" w:rsidRDefault="00B70437" w:rsidP="00B70437"/>
    <w:p w:rsidR="00B70437" w:rsidRDefault="00B70437" w:rsidP="00B70437">
      <w:bookmarkStart w:id="949" w:name="_Toc404710678"/>
      <w:r w:rsidRPr="009D06A7">
        <w:t xml:space="preserve">The Contractor shall maintain in its IS the information necessary to assist in authorizing and monitoring services as well as providing data necessary for quality assessment and other evaluative activities.  At the conclusion of the Contract, all clinical records generated by the Contractor shall become the property of </w:t>
      </w:r>
      <w:r w:rsidR="00D47E59">
        <w:t>the Agency</w:t>
      </w:r>
      <w:r w:rsidRPr="009D06A7">
        <w:t xml:space="preserve">.  Upon request, the Contractor shall transfer the records to </w:t>
      </w:r>
      <w:r w:rsidR="00D47E59">
        <w:t>the Agency</w:t>
      </w:r>
      <w:r w:rsidRPr="009D06A7">
        <w:t xml:space="preserve"> at no additional costs.  The Contractor </w:t>
      </w:r>
      <w:r w:rsidR="00BB6865">
        <w:t>shall</w:t>
      </w:r>
      <w:r w:rsidRPr="009D06A7">
        <w:t xml:space="preserve"> be permitted to keep copies of clinical records to the extent necessary to verify the accuracy of claims submitted.  The Contractor’s clinical record maintained in the IS must include, but is not limited to:</w:t>
      </w:r>
      <w:bookmarkEnd w:id="949"/>
    </w:p>
    <w:p w:rsidR="00B70437" w:rsidRPr="00B70437" w:rsidRDefault="00B70437" w:rsidP="00B70437">
      <w:pPr>
        <w:pStyle w:val="Heading4"/>
        <w:keepNext w:val="0"/>
        <w:keepLines w:val="0"/>
        <w:widowControl w:val="0"/>
        <w:spacing w:before="0" w:line="240" w:lineRule="auto"/>
        <w:ind w:left="1404" w:hanging="864"/>
      </w:pPr>
      <w:r w:rsidRPr="00B70437">
        <w:t xml:space="preserve">Diagnosis  </w:t>
      </w:r>
    </w:p>
    <w:p w:rsidR="00B70437" w:rsidRPr="00150B4E" w:rsidRDefault="00B70437" w:rsidP="00B70437">
      <w:pPr>
        <w:pStyle w:val="Heading4"/>
        <w:numPr>
          <w:ilvl w:val="0"/>
          <w:numId w:val="0"/>
        </w:numPr>
        <w:ind w:left="1404"/>
        <w:rPr>
          <w:i/>
        </w:rPr>
      </w:pPr>
    </w:p>
    <w:p w:rsidR="00B70437" w:rsidRPr="00B70437" w:rsidRDefault="00B70437" w:rsidP="00B70437">
      <w:pPr>
        <w:pStyle w:val="Heading4"/>
        <w:numPr>
          <w:ilvl w:val="0"/>
          <w:numId w:val="0"/>
        </w:numPr>
        <w:ind w:left="540"/>
      </w:pPr>
      <w:r w:rsidRPr="00B70437">
        <w:t xml:space="preserve">Documentation of the diagnosis and functional assessment score; </w:t>
      </w:r>
    </w:p>
    <w:p w:rsidR="00B70437" w:rsidRPr="00B70437" w:rsidRDefault="00B70437" w:rsidP="00B70437">
      <w:pPr>
        <w:pStyle w:val="Heading4"/>
        <w:numPr>
          <w:ilvl w:val="0"/>
          <w:numId w:val="0"/>
        </w:numPr>
        <w:ind w:left="864"/>
      </w:pPr>
    </w:p>
    <w:p w:rsidR="00B70437" w:rsidRPr="00B70437" w:rsidRDefault="00B70437" w:rsidP="00B70437">
      <w:pPr>
        <w:pStyle w:val="Heading4"/>
        <w:keepNext w:val="0"/>
        <w:keepLines w:val="0"/>
        <w:widowControl w:val="0"/>
        <w:spacing w:before="0" w:line="240" w:lineRule="auto"/>
        <w:ind w:left="1404" w:hanging="864"/>
      </w:pPr>
      <w:r w:rsidRPr="00B70437">
        <w:t xml:space="preserve">Level of Functioning </w:t>
      </w:r>
    </w:p>
    <w:p w:rsidR="00B70437" w:rsidRPr="00B70437" w:rsidRDefault="00B70437" w:rsidP="00B70437">
      <w:pPr>
        <w:pStyle w:val="Heading4"/>
        <w:numPr>
          <w:ilvl w:val="0"/>
          <w:numId w:val="0"/>
        </w:numPr>
        <w:ind w:left="540"/>
      </w:pPr>
    </w:p>
    <w:p w:rsidR="00B70437" w:rsidRPr="00B70437" w:rsidRDefault="00B70437" w:rsidP="00B70437">
      <w:pPr>
        <w:pStyle w:val="Heading4"/>
        <w:numPr>
          <w:ilvl w:val="0"/>
          <w:numId w:val="0"/>
        </w:numPr>
        <w:ind w:left="540"/>
      </w:pPr>
      <w:r w:rsidRPr="00B70437">
        <w:t>Determination of and documentation of the levels of functioning;</w:t>
      </w:r>
    </w:p>
    <w:p w:rsidR="00B70437" w:rsidRPr="00B70437" w:rsidRDefault="00B70437" w:rsidP="00B70437">
      <w:pPr>
        <w:pStyle w:val="ListParagraph"/>
        <w:jc w:val="both"/>
        <w:rPr>
          <w:rFonts w:cs="Times New Roman"/>
          <w:color w:val="000000"/>
        </w:rPr>
      </w:pPr>
    </w:p>
    <w:p w:rsidR="00B70437" w:rsidRPr="00B70437" w:rsidRDefault="00B70437" w:rsidP="00B70437">
      <w:pPr>
        <w:pStyle w:val="Heading4"/>
        <w:keepNext w:val="0"/>
        <w:keepLines w:val="0"/>
        <w:widowControl w:val="0"/>
        <w:spacing w:before="0" w:line="240" w:lineRule="auto"/>
        <w:ind w:left="1404" w:hanging="864"/>
      </w:pPr>
      <w:r w:rsidRPr="00B70437">
        <w:t xml:space="preserve">Services Authorized </w:t>
      </w:r>
    </w:p>
    <w:p w:rsidR="00B70437" w:rsidRPr="00B70437" w:rsidRDefault="00B70437" w:rsidP="00B70437">
      <w:pPr>
        <w:pStyle w:val="Heading4"/>
        <w:numPr>
          <w:ilvl w:val="0"/>
          <w:numId w:val="0"/>
        </w:numPr>
        <w:ind w:left="540"/>
      </w:pPr>
    </w:p>
    <w:p w:rsidR="00B70437" w:rsidRPr="00B70437" w:rsidRDefault="00B70437" w:rsidP="00B70437">
      <w:pPr>
        <w:pStyle w:val="Heading4"/>
        <w:numPr>
          <w:ilvl w:val="0"/>
          <w:numId w:val="0"/>
        </w:numPr>
        <w:ind w:left="540"/>
      </w:pPr>
      <w:r w:rsidRPr="00B70437">
        <w:t>Documentation of clinical services requested, services authorized, services substituted, services provided; documentation shall reflect the application of utilization management criteria;</w:t>
      </w:r>
    </w:p>
    <w:p w:rsidR="00B70437" w:rsidRPr="00B70437" w:rsidRDefault="00B70437" w:rsidP="00B70437">
      <w:pPr>
        <w:pStyle w:val="ListParagraph"/>
        <w:jc w:val="both"/>
        <w:rPr>
          <w:rFonts w:cs="Times New Roman"/>
        </w:rPr>
      </w:pPr>
    </w:p>
    <w:p w:rsidR="00B70437" w:rsidRPr="00B70437" w:rsidRDefault="00B70437" w:rsidP="00B70437">
      <w:pPr>
        <w:pStyle w:val="Heading4"/>
        <w:keepNext w:val="0"/>
        <w:keepLines w:val="0"/>
        <w:widowControl w:val="0"/>
        <w:spacing w:before="0" w:line="240" w:lineRule="auto"/>
        <w:ind w:left="1404" w:hanging="864"/>
      </w:pPr>
      <w:r w:rsidRPr="00B70437">
        <w:t>Services Denied</w:t>
      </w:r>
    </w:p>
    <w:p w:rsidR="00B70437" w:rsidRPr="00B70437" w:rsidRDefault="00B70437" w:rsidP="00B70437">
      <w:pPr>
        <w:pStyle w:val="Heading4"/>
        <w:numPr>
          <w:ilvl w:val="0"/>
          <w:numId w:val="0"/>
        </w:numPr>
        <w:ind w:left="540"/>
      </w:pPr>
    </w:p>
    <w:p w:rsidR="00B70437" w:rsidRPr="00B70437" w:rsidRDefault="00B70437" w:rsidP="00B70437">
      <w:pPr>
        <w:pStyle w:val="Heading4"/>
        <w:numPr>
          <w:ilvl w:val="0"/>
          <w:numId w:val="0"/>
        </w:numPr>
        <w:ind w:left="540"/>
      </w:pPr>
      <w:r w:rsidRPr="00B70437">
        <w:t xml:space="preserve">Documentation of services not authorized, reasons for the non-authorization based on IAC citations, and substitutions offered; </w:t>
      </w:r>
    </w:p>
    <w:p w:rsidR="00B70437" w:rsidRPr="00B70437" w:rsidRDefault="00B70437" w:rsidP="00B70437">
      <w:pPr>
        <w:pStyle w:val="ListParagraph"/>
        <w:jc w:val="both"/>
        <w:rPr>
          <w:rFonts w:cs="Times New Roman"/>
        </w:rPr>
      </w:pPr>
    </w:p>
    <w:p w:rsidR="00B70437" w:rsidRPr="00B70437" w:rsidRDefault="00B70437" w:rsidP="00B70437">
      <w:pPr>
        <w:pStyle w:val="Heading4"/>
        <w:keepNext w:val="0"/>
        <w:keepLines w:val="0"/>
        <w:widowControl w:val="0"/>
        <w:spacing w:before="0" w:line="240" w:lineRule="auto"/>
        <w:ind w:left="1404" w:hanging="864"/>
      </w:pPr>
      <w:r w:rsidRPr="00B70437">
        <w:t xml:space="preserve">Missed Appointments </w:t>
      </w:r>
    </w:p>
    <w:p w:rsidR="00B70437" w:rsidRPr="00B70437" w:rsidRDefault="00B70437" w:rsidP="00B70437">
      <w:pPr>
        <w:pStyle w:val="Heading4"/>
        <w:numPr>
          <w:ilvl w:val="0"/>
          <w:numId w:val="0"/>
        </w:numPr>
        <w:ind w:left="540"/>
      </w:pPr>
    </w:p>
    <w:p w:rsidR="00B70437" w:rsidRPr="00B70437" w:rsidRDefault="00B70437" w:rsidP="00B70437">
      <w:pPr>
        <w:pStyle w:val="Heading4"/>
        <w:numPr>
          <w:ilvl w:val="0"/>
          <w:numId w:val="0"/>
        </w:numPr>
        <w:ind w:left="540"/>
      </w:pPr>
      <w:r w:rsidRPr="00B70437">
        <w:t>Documentation of missed appointments, and subsequent attempts to follow up with the member;</w:t>
      </w:r>
    </w:p>
    <w:p w:rsidR="00B70437" w:rsidRPr="00B70437" w:rsidRDefault="00B70437" w:rsidP="00B70437">
      <w:pPr>
        <w:pStyle w:val="ListParagraph"/>
        <w:jc w:val="both"/>
        <w:rPr>
          <w:rFonts w:cs="Times New Roman"/>
          <w:color w:val="000000"/>
        </w:rPr>
      </w:pPr>
    </w:p>
    <w:p w:rsidR="00B70437" w:rsidRPr="00B70437" w:rsidRDefault="00B70437" w:rsidP="00B70437">
      <w:pPr>
        <w:pStyle w:val="Heading4"/>
        <w:keepNext w:val="0"/>
        <w:keepLines w:val="0"/>
        <w:widowControl w:val="0"/>
        <w:spacing w:before="0" w:line="240" w:lineRule="auto"/>
        <w:ind w:left="1404" w:hanging="864"/>
      </w:pPr>
      <w:r w:rsidRPr="00B70437">
        <w:t xml:space="preserve">Emergency Room </w:t>
      </w:r>
    </w:p>
    <w:p w:rsidR="00B70437" w:rsidRPr="00B70437" w:rsidRDefault="00B70437" w:rsidP="00B70437">
      <w:pPr>
        <w:pStyle w:val="Heading4"/>
        <w:numPr>
          <w:ilvl w:val="0"/>
          <w:numId w:val="0"/>
        </w:numPr>
        <w:ind w:left="540"/>
      </w:pPr>
    </w:p>
    <w:p w:rsidR="00B70437" w:rsidRPr="00B70437" w:rsidRDefault="00B70437" w:rsidP="00B70437">
      <w:pPr>
        <w:pStyle w:val="Heading4"/>
        <w:numPr>
          <w:ilvl w:val="0"/>
          <w:numId w:val="0"/>
        </w:numPr>
        <w:ind w:left="540"/>
      </w:pPr>
      <w:r w:rsidRPr="00B70437">
        <w:t>Follow-up on members discharged from the emergency room without an admission for inpatient treatment or observation;</w:t>
      </w:r>
    </w:p>
    <w:p w:rsidR="00B70437" w:rsidRPr="00B70437" w:rsidRDefault="00B70437" w:rsidP="00B70437">
      <w:pPr>
        <w:pStyle w:val="ListParagraph"/>
        <w:jc w:val="both"/>
        <w:rPr>
          <w:rFonts w:cs="Times New Roman"/>
          <w:color w:val="000000"/>
        </w:rPr>
      </w:pPr>
    </w:p>
    <w:p w:rsidR="00B70437" w:rsidRPr="00B70437" w:rsidRDefault="00B70437" w:rsidP="00B70437">
      <w:pPr>
        <w:pStyle w:val="Heading4"/>
        <w:keepNext w:val="0"/>
        <w:keepLines w:val="0"/>
        <w:widowControl w:val="0"/>
        <w:spacing w:before="0" w:line="240" w:lineRule="auto"/>
        <w:ind w:left="1404" w:hanging="864"/>
      </w:pPr>
      <w:r w:rsidRPr="00B70437">
        <w:t xml:space="preserve">Treatment Planning </w:t>
      </w:r>
    </w:p>
    <w:p w:rsidR="00B70437" w:rsidRPr="00B70437" w:rsidRDefault="00B70437" w:rsidP="00B70437">
      <w:pPr>
        <w:pStyle w:val="Heading4"/>
        <w:numPr>
          <w:ilvl w:val="0"/>
          <w:numId w:val="0"/>
        </w:numPr>
        <w:ind w:left="540"/>
      </w:pPr>
    </w:p>
    <w:p w:rsidR="00B70437" w:rsidRPr="00B70437" w:rsidRDefault="00B70437" w:rsidP="00B70437">
      <w:pPr>
        <w:pStyle w:val="Heading4"/>
        <w:numPr>
          <w:ilvl w:val="0"/>
          <w:numId w:val="0"/>
        </w:numPr>
        <w:ind w:left="540"/>
      </w:pPr>
      <w:r w:rsidRPr="00B70437">
        <w:t>Documentation of joint treatment planning, clinical consultation, or other interaction with the member or providers and/or funders providing or seeking to provide services to the member;</w:t>
      </w:r>
    </w:p>
    <w:p w:rsidR="00B70437" w:rsidRPr="00B70437" w:rsidRDefault="00B70437" w:rsidP="00B70437">
      <w:pPr>
        <w:pStyle w:val="ListParagraph"/>
        <w:jc w:val="both"/>
        <w:rPr>
          <w:rFonts w:cs="Times New Roman"/>
          <w:color w:val="000000"/>
        </w:rPr>
      </w:pPr>
    </w:p>
    <w:p w:rsidR="00B70437" w:rsidRPr="00B70437" w:rsidRDefault="00B70437" w:rsidP="00B70437">
      <w:pPr>
        <w:pStyle w:val="Heading4"/>
        <w:keepNext w:val="0"/>
        <w:keepLines w:val="0"/>
        <w:widowControl w:val="0"/>
        <w:spacing w:before="0" w:line="240" w:lineRule="auto"/>
        <w:ind w:left="1404" w:hanging="864"/>
      </w:pPr>
      <w:r w:rsidRPr="00B70437">
        <w:t xml:space="preserve">Medication Management  </w:t>
      </w:r>
    </w:p>
    <w:p w:rsidR="00B70437" w:rsidRPr="00B70437" w:rsidRDefault="00B70437" w:rsidP="00B70437">
      <w:pPr>
        <w:pStyle w:val="Heading4"/>
        <w:numPr>
          <w:ilvl w:val="0"/>
          <w:numId w:val="0"/>
        </w:numPr>
        <w:ind w:left="540"/>
      </w:pPr>
    </w:p>
    <w:p w:rsidR="00B70437" w:rsidRPr="00B70437" w:rsidRDefault="00B70437" w:rsidP="00B70437">
      <w:pPr>
        <w:pStyle w:val="Heading4"/>
        <w:numPr>
          <w:ilvl w:val="0"/>
          <w:numId w:val="0"/>
        </w:numPr>
        <w:ind w:left="540"/>
      </w:pPr>
      <w:r w:rsidRPr="00B70437">
        <w:t>Documentation of the member’s medication management done by the Contractor’s clinical staff;</w:t>
      </w:r>
    </w:p>
    <w:p w:rsidR="00B70437" w:rsidRPr="00B70437" w:rsidRDefault="00B70437" w:rsidP="00B70437">
      <w:pPr>
        <w:pStyle w:val="ListParagraph"/>
        <w:jc w:val="both"/>
        <w:rPr>
          <w:rFonts w:cs="Times New Roman"/>
          <w:color w:val="000000"/>
        </w:rPr>
      </w:pPr>
    </w:p>
    <w:p w:rsidR="00B70437" w:rsidRPr="00B70437" w:rsidRDefault="00B70437" w:rsidP="00B70437">
      <w:pPr>
        <w:pStyle w:val="Heading4"/>
        <w:keepNext w:val="0"/>
        <w:keepLines w:val="0"/>
        <w:widowControl w:val="0"/>
        <w:spacing w:before="0" w:line="240" w:lineRule="auto"/>
        <w:ind w:left="1404" w:hanging="864"/>
      </w:pPr>
      <w:r w:rsidRPr="00B70437">
        <w:t>Inpatient Data</w:t>
      </w:r>
    </w:p>
    <w:p w:rsidR="00B70437" w:rsidRPr="00B70437" w:rsidRDefault="00B70437" w:rsidP="00B70437">
      <w:pPr>
        <w:pStyle w:val="Heading4"/>
        <w:numPr>
          <w:ilvl w:val="0"/>
          <w:numId w:val="0"/>
        </w:numPr>
        <w:ind w:left="540"/>
      </w:pPr>
    </w:p>
    <w:p w:rsidR="00B70437" w:rsidRPr="00B70437" w:rsidRDefault="00B70437" w:rsidP="00B70437">
      <w:pPr>
        <w:pStyle w:val="Heading4"/>
        <w:numPr>
          <w:ilvl w:val="0"/>
          <w:numId w:val="0"/>
        </w:numPr>
        <w:ind w:left="540"/>
      </w:pPr>
      <w:r w:rsidRPr="00B70437">
        <w:t>Documentation of assessment and determination of level at admission, continued service and discharge criteria;</w:t>
      </w:r>
    </w:p>
    <w:p w:rsidR="00B70437" w:rsidRPr="00B70437" w:rsidRDefault="00B70437" w:rsidP="00B70437">
      <w:pPr>
        <w:pStyle w:val="ListParagraph"/>
        <w:jc w:val="both"/>
        <w:rPr>
          <w:rFonts w:cs="Times New Roman"/>
          <w:color w:val="000000"/>
        </w:rPr>
      </w:pPr>
    </w:p>
    <w:p w:rsidR="00B70437" w:rsidRPr="00B70437" w:rsidRDefault="00B70437" w:rsidP="00B70437">
      <w:pPr>
        <w:pStyle w:val="Heading4"/>
        <w:keepNext w:val="0"/>
        <w:keepLines w:val="0"/>
        <w:widowControl w:val="0"/>
        <w:spacing w:before="0" w:line="240" w:lineRule="auto"/>
        <w:ind w:left="1404" w:hanging="864"/>
      </w:pPr>
      <w:r w:rsidRPr="00B70437">
        <w:t>Joint Treatment Planning</w:t>
      </w:r>
    </w:p>
    <w:p w:rsidR="00B70437" w:rsidRPr="00B70437" w:rsidRDefault="00B70437" w:rsidP="00B70437">
      <w:pPr>
        <w:pStyle w:val="Heading4"/>
        <w:numPr>
          <w:ilvl w:val="0"/>
          <w:numId w:val="0"/>
        </w:numPr>
        <w:ind w:left="540"/>
      </w:pPr>
    </w:p>
    <w:p w:rsidR="00B70437" w:rsidRPr="00B70437" w:rsidRDefault="00B70437" w:rsidP="00B70437">
      <w:pPr>
        <w:pStyle w:val="Heading4"/>
        <w:numPr>
          <w:ilvl w:val="0"/>
          <w:numId w:val="0"/>
        </w:numPr>
        <w:ind w:left="540"/>
      </w:pPr>
      <w:r w:rsidRPr="00B70437">
        <w:t xml:space="preserve">Name(s) of persons key to the treatment planning of members who access multiple services; and </w:t>
      </w:r>
    </w:p>
    <w:p w:rsidR="00B70437" w:rsidRPr="00B70437" w:rsidRDefault="00B70437" w:rsidP="00B70437">
      <w:pPr>
        <w:pStyle w:val="ListParagraph"/>
        <w:jc w:val="both"/>
        <w:rPr>
          <w:rFonts w:cs="Times New Roman"/>
        </w:rPr>
      </w:pPr>
    </w:p>
    <w:p w:rsidR="00B70437" w:rsidRPr="00B70437" w:rsidRDefault="00B70437" w:rsidP="00B70437">
      <w:pPr>
        <w:pStyle w:val="Heading4"/>
        <w:keepNext w:val="0"/>
        <w:keepLines w:val="0"/>
        <w:widowControl w:val="0"/>
        <w:spacing w:before="0" w:line="240" w:lineRule="auto"/>
        <w:ind w:left="1404" w:hanging="864"/>
      </w:pPr>
      <w:r w:rsidRPr="00B70437">
        <w:t>Discharge Planning</w:t>
      </w:r>
    </w:p>
    <w:p w:rsidR="00B70437" w:rsidRPr="00B70437" w:rsidRDefault="00B70437" w:rsidP="00B70437">
      <w:pPr>
        <w:pStyle w:val="Heading4"/>
        <w:numPr>
          <w:ilvl w:val="0"/>
          <w:numId w:val="0"/>
        </w:numPr>
        <w:ind w:left="540"/>
      </w:pPr>
    </w:p>
    <w:p w:rsidR="00B70437" w:rsidRPr="00B70437" w:rsidRDefault="00B70437" w:rsidP="00B70437">
      <w:pPr>
        <w:pStyle w:val="Heading4"/>
        <w:numPr>
          <w:ilvl w:val="0"/>
          <w:numId w:val="0"/>
        </w:numPr>
        <w:ind w:left="540"/>
      </w:pPr>
      <w:r w:rsidRPr="00B70437">
        <w:t xml:space="preserve">Documentation of the discharge plan for each member discharged from twenty-four (24) hour services reimbursed through the Contractor; this shall include the destination of the member upon discharge. </w:t>
      </w:r>
    </w:p>
    <w:p w:rsidR="00B70437" w:rsidRPr="009D06A7" w:rsidRDefault="00B70437" w:rsidP="004816E1">
      <w:pPr>
        <w:pStyle w:val="Heading4"/>
        <w:numPr>
          <w:ilvl w:val="0"/>
          <w:numId w:val="0"/>
        </w:numPr>
        <w:ind w:left="864"/>
      </w:pPr>
    </w:p>
    <w:p w:rsidR="00B70437" w:rsidRPr="00B70437" w:rsidRDefault="00B70437" w:rsidP="00B70437"/>
    <w:p w:rsidR="00E4393E" w:rsidRDefault="00E4393E" w:rsidP="00E4393E">
      <w:pPr>
        <w:pStyle w:val="Heading3"/>
      </w:pPr>
      <w:bookmarkStart w:id="950" w:name="_Toc415121611"/>
      <w:bookmarkStart w:id="951" w:name="_Toc418781482"/>
      <w:r>
        <w:t>System Problem Resolution</w:t>
      </w:r>
      <w:bookmarkEnd w:id="950"/>
      <w:bookmarkEnd w:id="951"/>
    </w:p>
    <w:p w:rsidR="003A298B" w:rsidRPr="003A298B" w:rsidRDefault="003A298B" w:rsidP="003A298B"/>
    <w:p w:rsidR="00B70437" w:rsidRPr="004816E1" w:rsidRDefault="003A298B" w:rsidP="00B70437">
      <w:bookmarkStart w:id="952" w:name="_Toc404710680"/>
      <w:r w:rsidRPr="009D06A7">
        <w:t xml:space="preserve">The </w:t>
      </w:r>
      <w:r w:rsidR="00A24010" w:rsidRPr="00A24010">
        <w:t xml:space="preserve">Contractor shall develop plans for system problem resolution that do not rise to the level of disaster as defined in Section 13.2.1.  The Contractor shall submit system problem resolution plans with the responses to the RFP.  </w:t>
      </w:r>
      <w:r w:rsidR="00C968A1" w:rsidRPr="006631A3">
        <w:t xml:space="preserve">Following execution of the Contract, the Contractor shall obtain Agency approval of the proposed </w:t>
      </w:r>
      <w:r w:rsidR="00C968A1">
        <w:t>plans</w:t>
      </w:r>
      <w:r w:rsidR="00C968A1" w:rsidRPr="006631A3">
        <w:t xml:space="preserve">.   The Contractor shall implement and adhere to the Agency-approved </w:t>
      </w:r>
      <w:r w:rsidR="00C968A1">
        <w:t>plans</w:t>
      </w:r>
      <w:r w:rsidR="00C968A1" w:rsidRPr="006631A3">
        <w:t xml:space="preserve">. Changes to </w:t>
      </w:r>
      <w:r w:rsidR="00C968A1">
        <w:t>these plans</w:t>
      </w:r>
      <w:r w:rsidR="00C968A1" w:rsidRPr="006631A3">
        <w:t xml:space="preserve"> must receive the Agency’s prior approval.</w:t>
      </w:r>
      <w:r w:rsidR="00C968A1">
        <w:t xml:space="preserve">  </w:t>
      </w:r>
      <w:r w:rsidR="00A24010" w:rsidRPr="00A24010">
        <w:t>The Contractor shall notify the Agency immediately upon identification of network hardware or software failures and sub-standard performance and shall conduct triage with the Agency to determine severity level or deficiencies or defects and determine timelines for fixes.</w:t>
      </w:r>
      <w:bookmarkEnd w:id="952"/>
    </w:p>
    <w:p w:rsidR="00E4393E" w:rsidRDefault="00E4393E" w:rsidP="00E4393E">
      <w:pPr>
        <w:pStyle w:val="Heading3"/>
      </w:pPr>
      <w:bookmarkStart w:id="953" w:name="_Toc415121612"/>
      <w:bookmarkStart w:id="954" w:name="_Toc418781483"/>
      <w:r>
        <w:t>Escalation Procedures</w:t>
      </w:r>
      <w:bookmarkEnd w:id="953"/>
      <w:bookmarkEnd w:id="954"/>
    </w:p>
    <w:p w:rsidR="003A298B" w:rsidRPr="009D06A7" w:rsidRDefault="003A298B" w:rsidP="003A298B">
      <w:pPr>
        <w:pStyle w:val="Heading3"/>
        <w:numPr>
          <w:ilvl w:val="0"/>
          <w:numId w:val="0"/>
        </w:numPr>
        <w:autoSpaceDE w:val="0"/>
        <w:autoSpaceDN w:val="0"/>
        <w:adjustRightInd w:val="0"/>
        <w:spacing w:before="1"/>
        <w:jc w:val="both"/>
        <w:rPr>
          <w:rFonts w:cs="Times New Roman"/>
          <w:szCs w:val="22"/>
        </w:rPr>
      </w:pPr>
    </w:p>
    <w:p w:rsidR="00C968A1" w:rsidRPr="006631A3" w:rsidRDefault="003A298B" w:rsidP="00C968A1">
      <w:bookmarkStart w:id="955" w:name="_Toc404710682"/>
      <w:r w:rsidRPr="009D06A7">
        <w:t>The Contractor shall develop</w:t>
      </w:r>
      <w:r w:rsidR="00FE279C">
        <w:t xml:space="preserve"> and imp</w:t>
      </w:r>
      <w:r w:rsidR="00A24010">
        <w:t>l</w:t>
      </w:r>
      <w:r w:rsidR="00FE279C">
        <w:t>ement</w:t>
      </w:r>
      <w:r w:rsidRPr="009D06A7">
        <w:t xml:space="preserve"> procedures, to be reviewed and approved by </w:t>
      </w:r>
      <w:r w:rsidR="00D47E59">
        <w:t>the Agency</w:t>
      </w:r>
      <w:r w:rsidRPr="009D06A7">
        <w:t xml:space="preserve">, defining the methods for notifying </w:t>
      </w:r>
      <w:r w:rsidR="00D47E59">
        <w:t>the Agency</w:t>
      </w:r>
      <w:r w:rsidRPr="009D06A7">
        <w:t xml:space="preserve"> and other applicable stakeholders regarding system problems that do not rise to the level of disaster as defined in Section 13.2.1. The Contractor shall submit </w:t>
      </w:r>
      <w:r w:rsidR="00C968A1">
        <w:t xml:space="preserve">these </w:t>
      </w:r>
      <w:r w:rsidRPr="009D06A7">
        <w:t>escalation procedures with the response to the RFP.</w:t>
      </w:r>
      <w:bookmarkEnd w:id="955"/>
      <w:r w:rsidR="00C968A1">
        <w:t xml:space="preserve">  </w:t>
      </w:r>
      <w:r w:rsidR="00C968A1" w:rsidRPr="006631A3">
        <w:t xml:space="preserve">Following execution of the Contract, the Contractor shall obtain Agency approval of the proposed </w:t>
      </w:r>
      <w:r w:rsidR="00C968A1">
        <w:t>procedures</w:t>
      </w:r>
      <w:r w:rsidR="00C968A1" w:rsidRPr="006631A3">
        <w:t xml:space="preserve">.   The Contractor shall implement and adhere to the Agency-approved </w:t>
      </w:r>
      <w:r w:rsidR="00C968A1">
        <w:t>procedures</w:t>
      </w:r>
      <w:r w:rsidR="00C968A1" w:rsidRPr="006631A3">
        <w:t xml:space="preserve">. Changes to </w:t>
      </w:r>
      <w:r w:rsidR="00BD3415">
        <w:t>this</w:t>
      </w:r>
      <w:r w:rsidR="00C968A1">
        <w:t xml:space="preserve"> approach</w:t>
      </w:r>
      <w:r w:rsidR="00C968A1" w:rsidRPr="006631A3">
        <w:t xml:space="preserve"> must receive the Agency’s prior approval.</w:t>
      </w:r>
    </w:p>
    <w:p w:rsidR="003A298B" w:rsidRPr="00B6341F" w:rsidRDefault="003A298B" w:rsidP="003A298B">
      <w:pPr>
        <w:rPr>
          <w:color w:val="000000"/>
        </w:rPr>
      </w:pPr>
    </w:p>
    <w:p w:rsidR="00E4393E" w:rsidRDefault="00E4393E" w:rsidP="00E4393E">
      <w:pPr>
        <w:pStyle w:val="Heading3"/>
      </w:pPr>
      <w:bookmarkStart w:id="956" w:name="_Toc415121613"/>
      <w:bookmarkStart w:id="957" w:name="_Toc418781484"/>
      <w:r>
        <w:t>Release Management</w:t>
      </w:r>
      <w:bookmarkEnd w:id="956"/>
      <w:bookmarkEnd w:id="957"/>
    </w:p>
    <w:p w:rsidR="003A298B" w:rsidRPr="009D06A7" w:rsidRDefault="003A298B" w:rsidP="003A298B">
      <w:pPr>
        <w:pStyle w:val="Heading3"/>
        <w:numPr>
          <w:ilvl w:val="0"/>
          <w:numId w:val="0"/>
        </w:numPr>
        <w:autoSpaceDE w:val="0"/>
        <w:autoSpaceDN w:val="0"/>
        <w:adjustRightInd w:val="0"/>
        <w:spacing w:before="1"/>
        <w:jc w:val="both"/>
        <w:rPr>
          <w:rFonts w:cs="Times New Roman"/>
          <w:szCs w:val="22"/>
        </w:rPr>
      </w:pPr>
    </w:p>
    <w:p w:rsidR="003A298B" w:rsidRPr="00B6341F" w:rsidRDefault="003A298B" w:rsidP="003A298B">
      <w:pPr>
        <w:rPr>
          <w:color w:val="000000"/>
        </w:rPr>
      </w:pPr>
      <w:bookmarkStart w:id="958" w:name="_Toc404710684"/>
      <w:r w:rsidRPr="009D06A7">
        <w:t xml:space="preserve">The Contractor shall develop processes for development, testing, and promotion of system changes and maintenance. The Contractor shall notify </w:t>
      </w:r>
      <w:r w:rsidR="00D47E59">
        <w:t>the Agency</w:t>
      </w:r>
      <w:r w:rsidRPr="009D06A7">
        <w:t xml:space="preserve"> at least thirty (30) calendar days prior to the installation or implementation of “minor” software and hardware upgrades, modifications or replacements and ninety (90) calendar days prior to the installation or implementation of “major” software and hardware upgrades, modifications or replacements.  “Major” changes, upgrades, modifications or replacements are those that impact mission critical business processes, such as claims processing, eligibility and enrollment processing, service authorization management, provider enrollment and data management, encounter data management, and any other processing affecting the Contractor’s capability to interface with the State or the State’s contractors.  </w:t>
      </w:r>
      <w:r w:rsidR="00A24010" w:rsidRPr="00A24010">
        <w:t xml:space="preserve">The Contractor shall ensure that system changes or system upgrades are accompanied by a plan which includes a timeline, milestones and adequate testing to be completed before implementation.  The Contractor shall notify and provide such plans to the Agency upon request in the timeframe and manner specified by the State.  Contractors shall submit sample release management plans with the responses to the RFP. </w:t>
      </w:r>
      <w:r w:rsidR="00160725">
        <w:t xml:space="preserve">Official draft plans must also be submitted within 15 days of Contract execution. </w:t>
      </w:r>
      <w:r w:rsidR="00A24010" w:rsidRPr="00A24010">
        <w:t>A final plan, incorporating any changes requested by the Agency, shall be submitted to the Agency w</w:t>
      </w:r>
      <w:r w:rsidR="00160725">
        <w:t xml:space="preserve">ithin 30 days after the official </w:t>
      </w:r>
      <w:r w:rsidR="00A24010" w:rsidRPr="00A24010">
        <w:t xml:space="preserve">submission of the plan.  The Contractor shall execute, adhere to, and provide the services set forth in the Agency-approved plan.  Changes to the plan must receive prior approval from the Agency, and the Contractor shall make any updates to maintain a current version of the plan.  </w:t>
      </w:r>
      <w:bookmarkEnd w:id="958"/>
    </w:p>
    <w:p w:rsidR="00E4393E" w:rsidRDefault="00E4393E" w:rsidP="00E4393E">
      <w:pPr>
        <w:pStyle w:val="Heading3"/>
      </w:pPr>
      <w:bookmarkStart w:id="959" w:name="_Toc415121614"/>
      <w:bookmarkStart w:id="960" w:name="_Toc418781485"/>
      <w:r>
        <w:t>Environment Management</w:t>
      </w:r>
      <w:bookmarkEnd w:id="959"/>
      <w:bookmarkEnd w:id="960"/>
    </w:p>
    <w:p w:rsidR="005119A0" w:rsidRPr="005119A0" w:rsidRDefault="005119A0" w:rsidP="005119A0"/>
    <w:p w:rsidR="003A298B" w:rsidRPr="003A298B" w:rsidRDefault="003A298B" w:rsidP="003A298B">
      <w:bookmarkStart w:id="961" w:name="_Toc404710686"/>
      <w:r w:rsidRPr="009D06A7">
        <w:t>The Contractor shall ensure the environment for development, system testing and User Acceptance Testing (UAT) is separate from the production environment.</w:t>
      </w:r>
      <w:bookmarkEnd w:id="961"/>
    </w:p>
    <w:p w:rsidR="00E4393E" w:rsidRDefault="00E4393E" w:rsidP="00E4393E">
      <w:pPr>
        <w:pStyle w:val="Heading2"/>
      </w:pPr>
      <w:bookmarkStart w:id="962" w:name="_Toc415121615"/>
      <w:bookmarkStart w:id="963" w:name="_Toc418781486"/>
      <w:r>
        <w:t>Contingency and Continuity Plan</w:t>
      </w:r>
      <w:bookmarkEnd w:id="962"/>
      <w:bookmarkEnd w:id="963"/>
    </w:p>
    <w:p w:rsidR="005119A0" w:rsidRPr="005119A0" w:rsidRDefault="005119A0" w:rsidP="005119A0"/>
    <w:p w:rsidR="00E4393E" w:rsidRDefault="00E4393E" w:rsidP="00E4393E">
      <w:pPr>
        <w:pStyle w:val="Heading3"/>
      </w:pPr>
      <w:bookmarkStart w:id="964" w:name="_Toc415121616"/>
      <w:bookmarkStart w:id="965" w:name="_Toc418781487"/>
      <w:r>
        <w:t>Continuity Planning</w:t>
      </w:r>
      <w:bookmarkEnd w:id="964"/>
      <w:bookmarkEnd w:id="965"/>
      <w:r>
        <w:t xml:space="preserve"> </w:t>
      </w:r>
    </w:p>
    <w:p w:rsidR="005119A0" w:rsidRPr="005119A0" w:rsidRDefault="005119A0" w:rsidP="005119A0"/>
    <w:p w:rsidR="003A298B" w:rsidRPr="009D06A7" w:rsidRDefault="003A298B" w:rsidP="003A298B">
      <w:bookmarkStart w:id="966" w:name="_Toc404710689"/>
      <w:r w:rsidRPr="009D06A7">
        <w:t xml:space="preserve">Continuity planning and execution shall encompass all activities, processes and resources necessary for the Contractor to continue to provide mission-critical business functions and processes during a disaster.  For purposes of this RFP, “disaster” means an occurrence of any kind that severely inhibits the Contractor’s ability to conduct daily business or severely affects the required performance, functionality, efficiency, accessibility, reliability or security of the Contractor’s system.  Disasters may include natural disasters, human error, computer virus or malfunctioning hardware or electrical supply.  Continuity planning must be coordinated with information system contingency planning to ensure alignment. Continuity planning must address processes for restoring critical business functions at an existing or alternate location.  Continuity activities must include coordination with </w:t>
      </w:r>
      <w:r w:rsidR="00D47E59">
        <w:t>the Agency</w:t>
      </w:r>
      <w:r w:rsidRPr="009D06A7">
        <w:t xml:space="preserve"> and its contractors to ensure continuous eligibility, enrollment and delivery of services.</w:t>
      </w:r>
      <w:bookmarkEnd w:id="966"/>
      <w:r w:rsidRPr="009D06A7">
        <w:t xml:space="preserve">  </w:t>
      </w:r>
    </w:p>
    <w:p w:rsidR="003A298B" w:rsidRPr="003A298B" w:rsidRDefault="003A298B" w:rsidP="003A298B"/>
    <w:p w:rsidR="003A298B" w:rsidRDefault="00E4393E" w:rsidP="003A298B">
      <w:pPr>
        <w:pStyle w:val="Heading3"/>
      </w:pPr>
      <w:bookmarkStart w:id="967" w:name="_Toc415121617"/>
      <w:bookmarkStart w:id="968" w:name="_Toc418781488"/>
      <w:r>
        <w:t>General Responsibilities</w:t>
      </w:r>
      <w:bookmarkEnd w:id="967"/>
      <w:bookmarkEnd w:id="968"/>
      <w:r>
        <w:t xml:space="preserve"> </w:t>
      </w:r>
    </w:p>
    <w:p w:rsidR="00B6341F" w:rsidRPr="00B6341F" w:rsidRDefault="00B6341F" w:rsidP="00B6341F"/>
    <w:p w:rsidR="003A298B" w:rsidRPr="003A298B" w:rsidRDefault="0010548E" w:rsidP="003A298B">
      <w:bookmarkStart w:id="969" w:name="_Toc404710691"/>
      <w:r>
        <w:t>The Contractor shall</w:t>
      </w:r>
      <w:r w:rsidR="00A24010" w:rsidRPr="00A24010">
        <w:t xml:space="preserve"> submit contingency and continuity planning documents with the responses to the RFP. In addition, the Contractor </w:t>
      </w:r>
      <w:r w:rsidR="00BB6865">
        <w:t>shall</w:t>
      </w:r>
      <w:r w:rsidR="00A24010" w:rsidRPr="00A24010">
        <w:t xml:space="preserve"> be responsible for on-going maintenance and execution of the State accepted contingency and continuity plans.  </w:t>
      </w:r>
      <w:r w:rsidR="00827224">
        <w:t>Following execution of the Contract, t</w:t>
      </w:r>
      <w:r w:rsidR="00A24010" w:rsidRPr="00A24010">
        <w:t xml:space="preserve">he Contractor shall </w:t>
      </w:r>
      <w:r w:rsidR="00877A4D">
        <w:t>obtain Agency approval of the planning documents</w:t>
      </w:r>
      <w:r w:rsidR="005119A0">
        <w:t xml:space="preserve"> within 60 days</w:t>
      </w:r>
      <w:r w:rsidR="00877A4D">
        <w:t xml:space="preserve">.  The Contractor shall </w:t>
      </w:r>
      <w:r w:rsidR="00A24010" w:rsidRPr="00A24010">
        <w:t>execute, adhere to, and provide the services set forth in the Agency-approved plan.  Changes to the plan must receive prior approval from the Agency, and the Contractor shall make any updates to maintain a current version of the plan.  The Contractor’s contingency and continuity planning responsibilities include, but are not limited to:</w:t>
      </w:r>
      <w:bookmarkEnd w:id="969"/>
    </w:p>
    <w:p w:rsidR="003A298B" w:rsidRPr="003A298B" w:rsidRDefault="003A298B" w:rsidP="003A298B">
      <w:pPr>
        <w:pStyle w:val="Heading4"/>
        <w:keepNext w:val="0"/>
        <w:keepLines w:val="0"/>
        <w:widowControl w:val="0"/>
        <w:spacing w:before="0" w:line="240" w:lineRule="auto"/>
        <w:ind w:left="1404" w:hanging="864"/>
      </w:pPr>
      <w:r w:rsidRPr="003A298B">
        <w:t xml:space="preserve">Notifying </w:t>
      </w:r>
      <w:r w:rsidR="00D47E59">
        <w:t>the Agency</w:t>
      </w:r>
      <w:r w:rsidRPr="003A298B">
        <w:t xml:space="preserve"> of any disruptions in normal business operations with a plan for resuming normal operations. </w:t>
      </w:r>
    </w:p>
    <w:p w:rsidR="003A298B" w:rsidRPr="003A298B" w:rsidRDefault="003A298B" w:rsidP="003A298B">
      <w:pPr>
        <w:pStyle w:val="Heading4"/>
        <w:numPr>
          <w:ilvl w:val="0"/>
          <w:numId w:val="0"/>
        </w:numPr>
        <w:ind w:left="864"/>
      </w:pPr>
    </w:p>
    <w:p w:rsidR="003A298B" w:rsidRPr="003A298B" w:rsidRDefault="003A298B" w:rsidP="003A298B">
      <w:pPr>
        <w:pStyle w:val="Heading4"/>
        <w:keepNext w:val="0"/>
        <w:keepLines w:val="0"/>
        <w:widowControl w:val="0"/>
        <w:spacing w:before="0" w:line="240" w:lineRule="auto"/>
        <w:ind w:left="1404" w:hanging="864"/>
      </w:pPr>
      <w:r w:rsidRPr="003A298B">
        <w:t>Ensuring participants continue to receive services with minimal interruption.</w:t>
      </w:r>
    </w:p>
    <w:p w:rsidR="003A298B" w:rsidRPr="003A298B" w:rsidRDefault="003A298B" w:rsidP="003A298B">
      <w:pPr>
        <w:pStyle w:val="Heading4"/>
        <w:numPr>
          <w:ilvl w:val="0"/>
          <w:numId w:val="0"/>
        </w:numPr>
      </w:pPr>
    </w:p>
    <w:p w:rsidR="003A298B" w:rsidRPr="003A298B" w:rsidRDefault="003A298B" w:rsidP="003A298B">
      <w:pPr>
        <w:pStyle w:val="Heading4"/>
        <w:keepNext w:val="0"/>
        <w:keepLines w:val="0"/>
        <w:widowControl w:val="0"/>
        <w:spacing w:before="0" w:line="240" w:lineRule="auto"/>
        <w:ind w:left="1404" w:hanging="864"/>
      </w:pPr>
      <w:r w:rsidRPr="003A298B">
        <w:t>Ensuring data is safeguarded and accessible.</w:t>
      </w:r>
    </w:p>
    <w:p w:rsidR="003A298B" w:rsidRPr="003A298B" w:rsidRDefault="003A298B" w:rsidP="003A298B">
      <w:pPr>
        <w:pStyle w:val="Heading4"/>
        <w:numPr>
          <w:ilvl w:val="0"/>
          <w:numId w:val="0"/>
        </w:numPr>
      </w:pPr>
    </w:p>
    <w:p w:rsidR="003A298B" w:rsidRPr="003A298B" w:rsidRDefault="003A298B" w:rsidP="004816E1">
      <w:pPr>
        <w:pStyle w:val="Heading4"/>
        <w:keepLines w:val="0"/>
        <w:widowControl w:val="0"/>
        <w:spacing w:before="0" w:line="240" w:lineRule="auto"/>
        <w:ind w:left="1404" w:hanging="864"/>
      </w:pPr>
      <w:r w:rsidRPr="003A298B">
        <w:t xml:space="preserve">Training Contractor staff and stakeholders on the requirements of the information system contingency and continuity plans. </w:t>
      </w:r>
    </w:p>
    <w:p w:rsidR="003A298B" w:rsidRPr="003A298B" w:rsidRDefault="003A298B">
      <w:pPr>
        <w:pStyle w:val="Heading4"/>
        <w:numPr>
          <w:ilvl w:val="0"/>
          <w:numId w:val="0"/>
        </w:numPr>
      </w:pPr>
    </w:p>
    <w:p w:rsidR="003A298B" w:rsidRPr="003A298B" w:rsidRDefault="003A298B" w:rsidP="004816E1">
      <w:pPr>
        <w:pStyle w:val="Heading4"/>
        <w:keepLines w:val="0"/>
        <w:widowControl w:val="0"/>
        <w:spacing w:before="0" w:line="240" w:lineRule="auto"/>
        <w:ind w:left="1404" w:hanging="864"/>
      </w:pPr>
      <w:r w:rsidRPr="003A298B">
        <w:t xml:space="preserve">Conducting annual exercises to test current versions of information system contingency and continuity plans. The scope of the annual exercises must be approved by </w:t>
      </w:r>
      <w:r w:rsidR="00EE71DD">
        <w:t>the Agency</w:t>
      </w:r>
      <w:r w:rsidRPr="003A298B">
        <w:t xml:space="preserve">. The Contractor </w:t>
      </w:r>
      <w:r w:rsidR="00BB6865">
        <w:t>shall</w:t>
      </w:r>
      <w:r w:rsidRPr="003A298B">
        <w:t xml:space="preserve"> provide a report of activities performed, results of the activities, corrective actions identified, and modifications to plans based on results of the exercises. </w:t>
      </w:r>
    </w:p>
    <w:p w:rsidR="003A298B" w:rsidRPr="003A298B" w:rsidRDefault="003A298B" w:rsidP="004816E1">
      <w:pPr>
        <w:keepNext/>
      </w:pPr>
    </w:p>
    <w:p w:rsidR="00E4393E" w:rsidRDefault="00E4393E" w:rsidP="0037501D">
      <w:pPr>
        <w:pStyle w:val="Heading3"/>
      </w:pPr>
      <w:bookmarkStart w:id="970" w:name="_Toc415121618"/>
      <w:bookmarkStart w:id="971" w:name="_Toc418781489"/>
      <w:r>
        <w:t>IS Contingency Planning and Execution</w:t>
      </w:r>
      <w:bookmarkEnd w:id="970"/>
      <w:bookmarkEnd w:id="971"/>
      <w:r>
        <w:t xml:space="preserve"> </w:t>
      </w:r>
    </w:p>
    <w:p w:rsidR="005119A0" w:rsidRPr="005119A0" w:rsidRDefault="005119A0" w:rsidP="005119A0"/>
    <w:p w:rsidR="003A298B" w:rsidRDefault="003A298B" w:rsidP="004816E1">
      <w:bookmarkStart w:id="972" w:name="_Toc404710693"/>
      <w:r w:rsidRPr="009D06A7">
        <w:rPr>
          <w:spacing w:val="-4"/>
        </w:rPr>
        <w:t>IS</w:t>
      </w:r>
      <w:r w:rsidRPr="009D06A7">
        <w:rPr>
          <w:spacing w:val="-3"/>
        </w:rPr>
        <w:t xml:space="preserve"> </w:t>
      </w:r>
      <w:r w:rsidRPr="009D06A7">
        <w:rPr>
          <w:spacing w:val="1"/>
        </w:rPr>
        <w:t>c</w:t>
      </w:r>
      <w:r w:rsidRPr="009D06A7">
        <w:t>on</w:t>
      </w:r>
      <w:r w:rsidRPr="009D06A7">
        <w:rPr>
          <w:spacing w:val="1"/>
        </w:rPr>
        <w:t>t</w:t>
      </w:r>
      <w:r w:rsidRPr="009D06A7">
        <w:rPr>
          <w:spacing w:val="-1"/>
        </w:rPr>
        <w:t>i</w:t>
      </w:r>
      <w:r w:rsidRPr="009D06A7">
        <w:t>n</w:t>
      </w:r>
      <w:r w:rsidRPr="009D06A7">
        <w:rPr>
          <w:spacing w:val="-2"/>
        </w:rPr>
        <w:t>g</w:t>
      </w:r>
      <w:r w:rsidRPr="009D06A7">
        <w:rPr>
          <w:spacing w:val="1"/>
        </w:rPr>
        <w:t>e</w:t>
      </w:r>
      <w:r w:rsidRPr="009D06A7">
        <w:t>n</w:t>
      </w:r>
      <w:r w:rsidRPr="009D06A7">
        <w:rPr>
          <w:spacing w:val="1"/>
        </w:rPr>
        <w:t>c</w:t>
      </w:r>
      <w:r w:rsidRPr="009D06A7">
        <w:t>y</w:t>
      </w:r>
      <w:r w:rsidRPr="009D06A7">
        <w:rPr>
          <w:spacing w:val="-2"/>
        </w:rPr>
        <w:t xml:space="preserve"> </w:t>
      </w:r>
      <w:r w:rsidRPr="009D06A7">
        <w:t>p</w:t>
      </w:r>
      <w:r w:rsidRPr="009D06A7">
        <w:rPr>
          <w:spacing w:val="1"/>
        </w:rPr>
        <w:t>la</w:t>
      </w:r>
      <w:r w:rsidRPr="009D06A7">
        <w:t>n</w:t>
      </w:r>
      <w:r w:rsidRPr="009D06A7">
        <w:rPr>
          <w:spacing w:val="-2"/>
        </w:rPr>
        <w:t>n</w:t>
      </w:r>
      <w:r w:rsidRPr="009D06A7">
        <w:rPr>
          <w:spacing w:val="1"/>
        </w:rPr>
        <w:t>i</w:t>
      </w:r>
      <w:r w:rsidRPr="009D06A7">
        <w:t>ng</w:t>
      </w:r>
      <w:r w:rsidRPr="009D06A7">
        <w:rPr>
          <w:spacing w:val="-2"/>
        </w:rPr>
        <w:t xml:space="preserve"> </w:t>
      </w:r>
      <w:r w:rsidRPr="009D06A7">
        <w:rPr>
          <w:spacing w:val="1"/>
        </w:rPr>
        <w:t>s</w:t>
      </w:r>
      <w:r w:rsidRPr="009D06A7">
        <w:t>h</w:t>
      </w:r>
      <w:r w:rsidRPr="009D06A7">
        <w:rPr>
          <w:spacing w:val="-2"/>
        </w:rPr>
        <w:t>a</w:t>
      </w:r>
      <w:r w:rsidRPr="009D06A7">
        <w:rPr>
          <w:spacing w:val="1"/>
        </w:rPr>
        <w:t>l</w:t>
      </w:r>
      <w:r w:rsidRPr="009D06A7">
        <w:t>l</w:t>
      </w:r>
      <w:r w:rsidRPr="009D06A7">
        <w:rPr>
          <w:spacing w:val="1"/>
        </w:rPr>
        <w:t xml:space="preserve"> </w:t>
      </w:r>
      <w:r w:rsidRPr="009D06A7">
        <w:rPr>
          <w:spacing w:val="-2"/>
        </w:rPr>
        <w:t>b</w:t>
      </w:r>
      <w:r w:rsidRPr="009D06A7">
        <w:t>e</w:t>
      </w:r>
      <w:r w:rsidRPr="009D06A7">
        <w:rPr>
          <w:spacing w:val="1"/>
        </w:rPr>
        <w:t xml:space="preserve"> </w:t>
      </w:r>
      <w:r w:rsidRPr="009D06A7">
        <w:t>d</w:t>
      </w:r>
      <w:r w:rsidRPr="009D06A7">
        <w:rPr>
          <w:spacing w:val="1"/>
        </w:rPr>
        <w:t>e</w:t>
      </w:r>
      <w:r w:rsidRPr="009D06A7">
        <w:rPr>
          <w:spacing w:val="-2"/>
        </w:rPr>
        <w:t>ve</w:t>
      </w:r>
      <w:r w:rsidRPr="009D06A7">
        <w:rPr>
          <w:spacing w:val="1"/>
        </w:rPr>
        <w:t>l</w:t>
      </w:r>
      <w:r w:rsidRPr="009D06A7">
        <w:t>op</w:t>
      </w:r>
      <w:r w:rsidRPr="009D06A7">
        <w:rPr>
          <w:spacing w:val="1"/>
        </w:rPr>
        <w:t>e</w:t>
      </w:r>
      <w:r w:rsidRPr="009D06A7">
        <w:t>d</w:t>
      </w:r>
      <w:r w:rsidRPr="009D06A7">
        <w:rPr>
          <w:spacing w:val="-2"/>
        </w:rPr>
        <w:t xml:space="preserve"> </w:t>
      </w:r>
      <w:r w:rsidRPr="009D06A7">
        <w:rPr>
          <w:spacing w:val="1"/>
        </w:rPr>
        <w:t>i</w:t>
      </w:r>
      <w:r w:rsidRPr="009D06A7">
        <w:t xml:space="preserve">n </w:t>
      </w:r>
      <w:r w:rsidRPr="009D06A7">
        <w:rPr>
          <w:spacing w:val="-2"/>
        </w:rPr>
        <w:t>a</w:t>
      </w:r>
      <w:r w:rsidRPr="009D06A7">
        <w:rPr>
          <w:spacing w:val="1"/>
        </w:rPr>
        <w:t>cc</w:t>
      </w:r>
      <w:r w:rsidRPr="009D06A7">
        <w:rPr>
          <w:spacing w:val="-2"/>
        </w:rPr>
        <w:t>o</w:t>
      </w:r>
      <w:r w:rsidRPr="009D06A7">
        <w:rPr>
          <w:spacing w:val="1"/>
        </w:rPr>
        <w:t>r</w:t>
      </w:r>
      <w:r w:rsidRPr="009D06A7">
        <w:t>d</w:t>
      </w:r>
      <w:r w:rsidRPr="009D06A7">
        <w:rPr>
          <w:spacing w:val="1"/>
        </w:rPr>
        <w:t>a</w:t>
      </w:r>
      <w:r w:rsidRPr="009D06A7">
        <w:rPr>
          <w:spacing w:val="-2"/>
        </w:rPr>
        <w:t>n</w:t>
      </w:r>
      <w:r w:rsidRPr="009D06A7">
        <w:rPr>
          <w:spacing w:val="1"/>
        </w:rPr>
        <w:t>c</w:t>
      </w:r>
      <w:r w:rsidRPr="009D06A7">
        <w:t>e</w:t>
      </w:r>
      <w:r w:rsidRPr="009D06A7">
        <w:rPr>
          <w:spacing w:val="1"/>
        </w:rPr>
        <w:t xml:space="preserve"> </w:t>
      </w:r>
      <w:r w:rsidRPr="009D06A7">
        <w:rPr>
          <w:spacing w:val="-1"/>
        </w:rPr>
        <w:t>wi</w:t>
      </w:r>
      <w:r w:rsidRPr="009D06A7">
        <w:rPr>
          <w:spacing w:val="1"/>
        </w:rPr>
        <w:t>t</w:t>
      </w:r>
      <w:r w:rsidRPr="009D06A7">
        <w:t xml:space="preserve">h </w:t>
      </w:r>
      <w:r w:rsidRPr="009D06A7">
        <w:rPr>
          <w:spacing w:val="-2"/>
        </w:rPr>
        <w:t>4</w:t>
      </w:r>
      <w:r w:rsidRPr="009D06A7">
        <w:t xml:space="preserve">5 </w:t>
      </w:r>
      <w:r w:rsidRPr="009D06A7">
        <w:rPr>
          <w:spacing w:val="-1"/>
        </w:rPr>
        <w:t>C</w:t>
      </w:r>
      <w:r w:rsidRPr="009D06A7">
        <w:t xml:space="preserve">FR 164.308. </w:t>
      </w:r>
      <w:r w:rsidRPr="009D06A7">
        <w:rPr>
          <w:spacing w:val="-1"/>
        </w:rPr>
        <w:t>C</w:t>
      </w:r>
      <w:r w:rsidRPr="009D06A7">
        <w:t>on</w:t>
      </w:r>
      <w:r w:rsidRPr="009D06A7">
        <w:rPr>
          <w:spacing w:val="1"/>
        </w:rPr>
        <w:t>ti</w:t>
      </w:r>
      <w:r w:rsidRPr="009D06A7">
        <w:t>n</w:t>
      </w:r>
      <w:r w:rsidRPr="009D06A7">
        <w:rPr>
          <w:spacing w:val="-2"/>
        </w:rPr>
        <w:t>g</w:t>
      </w:r>
      <w:r w:rsidRPr="009D06A7">
        <w:rPr>
          <w:spacing w:val="1"/>
        </w:rPr>
        <w:t>e</w:t>
      </w:r>
      <w:r w:rsidRPr="009D06A7">
        <w:t>n</w:t>
      </w:r>
      <w:r w:rsidRPr="009D06A7">
        <w:rPr>
          <w:spacing w:val="1"/>
        </w:rPr>
        <w:t>c</w:t>
      </w:r>
      <w:r w:rsidRPr="009D06A7">
        <w:t>y</w:t>
      </w:r>
      <w:r w:rsidRPr="009D06A7">
        <w:rPr>
          <w:spacing w:val="-2"/>
        </w:rPr>
        <w:t xml:space="preserve"> </w:t>
      </w:r>
      <w:r w:rsidRPr="009D06A7">
        <w:t>p</w:t>
      </w:r>
      <w:r w:rsidRPr="009D06A7">
        <w:rPr>
          <w:spacing w:val="-1"/>
        </w:rPr>
        <w:t>l</w:t>
      </w:r>
      <w:r w:rsidRPr="009D06A7">
        <w:rPr>
          <w:spacing w:val="1"/>
        </w:rPr>
        <w:t>a</w:t>
      </w:r>
      <w:r w:rsidRPr="009D06A7">
        <w:t>ns</w:t>
      </w:r>
      <w:r w:rsidRPr="009D06A7">
        <w:rPr>
          <w:spacing w:val="1"/>
        </w:rPr>
        <w:t xml:space="preserve"> </w:t>
      </w:r>
      <w:r w:rsidRPr="009D06A7">
        <w:rPr>
          <w:spacing w:val="-2"/>
        </w:rPr>
        <w:t>s</w:t>
      </w:r>
      <w:r w:rsidRPr="009D06A7">
        <w:t>h</w:t>
      </w:r>
      <w:r w:rsidRPr="009D06A7">
        <w:rPr>
          <w:spacing w:val="1"/>
        </w:rPr>
        <w:t>a</w:t>
      </w:r>
      <w:r w:rsidRPr="009D06A7">
        <w:rPr>
          <w:spacing w:val="-1"/>
        </w:rPr>
        <w:t>l</w:t>
      </w:r>
      <w:r w:rsidRPr="009D06A7">
        <w:t>l</w:t>
      </w:r>
      <w:r w:rsidRPr="009D06A7">
        <w:rPr>
          <w:spacing w:val="-1"/>
        </w:rPr>
        <w:t xml:space="preserve"> </w:t>
      </w:r>
      <w:r w:rsidRPr="009D06A7">
        <w:rPr>
          <w:spacing w:val="1"/>
        </w:rPr>
        <w:t>i</w:t>
      </w:r>
      <w:r w:rsidRPr="009D06A7">
        <w:t>n</w:t>
      </w:r>
      <w:r w:rsidRPr="009D06A7">
        <w:rPr>
          <w:spacing w:val="-2"/>
        </w:rPr>
        <w:t>c</w:t>
      </w:r>
      <w:r w:rsidRPr="009D06A7">
        <w:rPr>
          <w:spacing w:val="1"/>
        </w:rPr>
        <w:t>l</w:t>
      </w:r>
      <w:r w:rsidRPr="009D06A7">
        <w:t>ud</w:t>
      </w:r>
      <w:r w:rsidRPr="009D06A7">
        <w:rPr>
          <w:spacing w:val="-2"/>
        </w:rPr>
        <w:t>e</w:t>
      </w:r>
      <w:r w:rsidRPr="009D06A7">
        <w:t>:</w:t>
      </w:r>
      <w:r w:rsidRPr="009D06A7">
        <w:rPr>
          <w:spacing w:val="1"/>
        </w:rPr>
        <w:t xml:space="preserve"> (i) </w:t>
      </w:r>
      <w:r w:rsidRPr="009D06A7">
        <w:rPr>
          <w:spacing w:val="-1"/>
        </w:rPr>
        <w:t>D</w:t>
      </w:r>
      <w:r w:rsidRPr="009D06A7">
        <w:rPr>
          <w:spacing w:val="1"/>
        </w:rPr>
        <w:t>a</w:t>
      </w:r>
      <w:r w:rsidRPr="009D06A7">
        <w:rPr>
          <w:spacing w:val="-1"/>
        </w:rPr>
        <w:t>t</w:t>
      </w:r>
      <w:r w:rsidRPr="009D06A7">
        <w:t>a</w:t>
      </w:r>
      <w:r w:rsidRPr="009D06A7">
        <w:rPr>
          <w:spacing w:val="1"/>
        </w:rPr>
        <w:t xml:space="preserve"> </w:t>
      </w:r>
      <w:r w:rsidRPr="009D06A7">
        <w:rPr>
          <w:spacing w:val="-1"/>
        </w:rPr>
        <w:t>B</w:t>
      </w:r>
      <w:r w:rsidRPr="009D06A7">
        <w:rPr>
          <w:spacing w:val="1"/>
        </w:rPr>
        <w:t>ac</w:t>
      </w:r>
      <w:r w:rsidRPr="009D06A7">
        <w:rPr>
          <w:spacing w:val="-2"/>
        </w:rPr>
        <w:t>k</w:t>
      </w:r>
      <w:r w:rsidRPr="009D06A7">
        <w:t xml:space="preserve">up </w:t>
      </w:r>
      <w:r w:rsidRPr="009D06A7">
        <w:rPr>
          <w:spacing w:val="-2"/>
        </w:rPr>
        <w:t>p</w:t>
      </w:r>
      <w:r w:rsidRPr="009D06A7">
        <w:rPr>
          <w:spacing w:val="1"/>
        </w:rPr>
        <w:t>la</w:t>
      </w:r>
      <w:r w:rsidRPr="009D06A7">
        <w:t>n</w:t>
      </w:r>
      <w:r w:rsidRPr="009D06A7">
        <w:rPr>
          <w:spacing w:val="1"/>
        </w:rPr>
        <w:t>s</w:t>
      </w:r>
      <w:r w:rsidRPr="009D06A7">
        <w:t>;</w:t>
      </w:r>
      <w:r w:rsidRPr="009D06A7">
        <w:rPr>
          <w:spacing w:val="-2"/>
        </w:rPr>
        <w:t xml:space="preserve"> (ii) </w:t>
      </w:r>
      <w:r w:rsidRPr="009D06A7">
        <w:rPr>
          <w:spacing w:val="-1"/>
        </w:rPr>
        <w:t>D</w:t>
      </w:r>
      <w:r w:rsidRPr="009D06A7">
        <w:rPr>
          <w:spacing w:val="1"/>
        </w:rPr>
        <w:t>isa</w:t>
      </w:r>
      <w:r w:rsidRPr="009D06A7">
        <w:rPr>
          <w:spacing w:val="-2"/>
        </w:rPr>
        <w:t>s</w:t>
      </w:r>
      <w:r w:rsidRPr="009D06A7">
        <w:rPr>
          <w:spacing w:val="1"/>
        </w:rPr>
        <w:t>t</w:t>
      </w:r>
      <w:r w:rsidRPr="009D06A7">
        <w:rPr>
          <w:spacing w:val="-2"/>
        </w:rPr>
        <w:t>e</w:t>
      </w:r>
      <w:r w:rsidRPr="009D06A7">
        <w:t>r</w:t>
      </w:r>
      <w:r w:rsidRPr="009D06A7">
        <w:rPr>
          <w:spacing w:val="1"/>
        </w:rPr>
        <w:t xml:space="preserve"> </w:t>
      </w:r>
      <w:r w:rsidRPr="009D06A7">
        <w:rPr>
          <w:spacing w:val="-1"/>
        </w:rPr>
        <w:t>R</w:t>
      </w:r>
      <w:r w:rsidRPr="009D06A7">
        <w:rPr>
          <w:spacing w:val="1"/>
        </w:rPr>
        <w:t>e</w:t>
      </w:r>
      <w:r w:rsidRPr="009D06A7">
        <w:rPr>
          <w:spacing w:val="-2"/>
        </w:rPr>
        <w:t>c</w:t>
      </w:r>
      <w:r w:rsidRPr="009D06A7">
        <w:t>o</w:t>
      </w:r>
      <w:r w:rsidRPr="009D06A7">
        <w:rPr>
          <w:spacing w:val="-2"/>
        </w:rPr>
        <w:t>v</w:t>
      </w:r>
      <w:r w:rsidRPr="009D06A7">
        <w:rPr>
          <w:spacing w:val="1"/>
        </w:rPr>
        <w:t>er</w:t>
      </w:r>
      <w:r w:rsidRPr="009D06A7">
        <w:t>y</w:t>
      </w:r>
      <w:r w:rsidRPr="009D06A7">
        <w:rPr>
          <w:spacing w:val="-2"/>
        </w:rPr>
        <w:t xml:space="preserve"> </w:t>
      </w:r>
      <w:r w:rsidRPr="009D06A7">
        <w:t>p</w:t>
      </w:r>
      <w:r w:rsidRPr="009D06A7">
        <w:rPr>
          <w:spacing w:val="1"/>
        </w:rPr>
        <w:t>la</w:t>
      </w:r>
      <w:r w:rsidRPr="009D06A7">
        <w:t>ns;</w:t>
      </w:r>
      <w:r w:rsidRPr="009D06A7">
        <w:rPr>
          <w:spacing w:val="-2"/>
        </w:rPr>
        <w:t xml:space="preserve"> </w:t>
      </w:r>
      <w:r w:rsidRPr="009D06A7">
        <w:rPr>
          <w:spacing w:val="1"/>
        </w:rPr>
        <w:t>a</w:t>
      </w:r>
      <w:r w:rsidRPr="009D06A7">
        <w:t>nd (iii)</w:t>
      </w:r>
      <w:r w:rsidRPr="009D06A7">
        <w:rPr>
          <w:spacing w:val="-2"/>
        </w:rPr>
        <w:t xml:space="preserve"> </w:t>
      </w:r>
      <w:r w:rsidRPr="009D06A7">
        <w:t>E</w:t>
      </w:r>
      <w:r w:rsidRPr="009D06A7">
        <w:rPr>
          <w:spacing w:val="-3"/>
        </w:rPr>
        <w:t>m</w:t>
      </w:r>
      <w:r w:rsidRPr="009D06A7">
        <w:rPr>
          <w:spacing w:val="1"/>
        </w:rPr>
        <w:t>er</w:t>
      </w:r>
      <w:r w:rsidRPr="009D06A7">
        <w:rPr>
          <w:spacing w:val="-2"/>
        </w:rPr>
        <w:t>g</w:t>
      </w:r>
      <w:r w:rsidRPr="009D06A7">
        <w:rPr>
          <w:spacing w:val="1"/>
        </w:rPr>
        <w:t>e</w:t>
      </w:r>
      <w:r w:rsidRPr="009D06A7">
        <w:t>n</w:t>
      </w:r>
      <w:r w:rsidRPr="009D06A7">
        <w:rPr>
          <w:spacing w:val="1"/>
        </w:rPr>
        <w:t>c</w:t>
      </w:r>
      <w:r w:rsidRPr="009D06A7">
        <w:t xml:space="preserve">y </w:t>
      </w:r>
      <w:r w:rsidRPr="009D06A7">
        <w:rPr>
          <w:spacing w:val="1"/>
        </w:rPr>
        <w:t>M</w:t>
      </w:r>
      <w:r w:rsidRPr="009D06A7">
        <w:t>ode</w:t>
      </w:r>
      <w:r w:rsidRPr="009D06A7">
        <w:rPr>
          <w:spacing w:val="1"/>
        </w:rPr>
        <w:t xml:space="preserve"> </w:t>
      </w:r>
      <w:r w:rsidRPr="009D06A7">
        <w:rPr>
          <w:spacing w:val="-2"/>
        </w:rPr>
        <w:t>o</w:t>
      </w:r>
      <w:r w:rsidRPr="009D06A7">
        <w:t>f</w:t>
      </w:r>
      <w:r w:rsidRPr="009D06A7">
        <w:rPr>
          <w:spacing w:val="1"/>
        </w:rPr>
        <w:t xml:space="preserve"> </w:t>
      </w:r>
      <w:r w:rsidRPr="009D06A7">
        <w:rPr>
          <w:spacing w:val="-1"/>
        </w:rPr>
        <w:t>O</w:t>
      </w:r>
      <w:r w:rsidRPr="009D06A7">
        <w:t>p</w:t>
      </w:r>
      <w:r w:rsidRPr="009D06A7">
        <w:rPr>
          <w:spacing w:val="-2"/>
        </w:rPr>
        <w:t>e</w:t>
      </w:r>
      <w:r w:rsidRPr="009D06A7">
        <w:rPr>
          <w:spacing w:val="1"/>
        </w:rPr>
        <w:t>r</w:t>
      </w:r>
      <w:r w:rsidRPr="009D06A7">
        <w:rPr>
          <w:spacing w:val="-2"/>
        </w:rPr>
        <w:t>a</w:t>
      </w:r>
      <w:r w:rsidRPr="009D06A7">
        <w:rPr>
          <w:spacing w:val="1"/>
        </w:rPr>
        <w:t>ti</w:t>
      </w:r>
      <w:r w:rsidRPr="009D06A7">
        <w:t>on</w:t>
      </w:r>
      <w:r w:rsidRPr="009D06A7">
        <w:rPr>
          <w:spacing w:val="-2"/>
        </w:rPr>
        <w:t xml:space="preserve"> </w:t>
      </w:r>
      <w:r w:rsidRPr="009D06A7">
        <w:t>p</w:t>
      </w:r>
      <w:r w:rsidRPr="009D06A7">
        <w:rPr>
          <w:spacing w:val="1"/>
        </w:rPr>
        <w:t>l</w:t>
      </w:r>
      <w:r w:rsidRPr="009D06A7">
        <w:rPr>
          <w:spacing w:val="-2"/>
        </w:rPr>
        <w:t>a</w:t>
      </w:r>
      <w:r w:rsidRPr="009D06A7">
        <w:t>n</w:t>
      </w:r>
      <w:r w:rsidRPr="009D06A7">
        <w:rPr>
          <w:spacing w:val="1"/>
        </w:rPr>
        <w:t>s</w:t>
      </w:r>
      <w:r w:rsidRPr="009D06A7">
        <w:t>.</w:t>
      </w:r>
      <w:r w:rsidRPr="009D06A7">
        <w:rPr>
          <w:spacing w:val="48"/>
        </w:rPr>
        <w:t xml:space="preserve"> </w:t>
      </w:r>
      <w:r w:rsidRPr="009D06A7">
        <w:rPr>
          <w:spacing w:val="-1"/>
        </w:rPr>
        <w:t>A</w:t>
      </w:r>
      <w:r w:rsidRPr="009D06A7">
        <w:t>pp</w:t>
      </w:r>
      <w:r w:rsidRPr="009D06A7">
        <w:rPr>
          <w:spacing w:val="1"/>
        </w:rPr>
        <w:t>li</w:t>
      </w:r>
      <w:r w:rsidRPr="009D06A7">
        <w:rPr>
          <w:spacing w:val="-2"/>
        </w:rPr>
        <w:t>c</w:t>
      </w:r>
      <w:r w:rsidRPr="009D06A7">
        <w:rPr>
          <w:spacing w:val="1"/>
        </w:rPr>
        <w:t>a</w:t>
      </w:r>
      <w:r w:rsidRPr="009D06A7">
        <w:rPr>
          <w:spacing w:val="-1"/>
        </w:rPr>
        <w:t>t</w:t>
      </w:r>
      <w:r w:rsidRPr="009D06A7">
        <w:rPr>
          <w:spacing w:val="1"/>
        </w:rPr>
        <w:t>i</w:t>
      </w:r>
      <w:r w:rsidRPr="009D06A7">
        <w:t>on</w:t>
      </w:r>
      <w:r w:rsidRPr="009D06A7">
        <w:rPr>
          <w:spacing w:val="-2"/>
        </w:rPr>
        <w:t xml:space="preserve"> </w:t>
      </w:r>
      <w:r w:rsidRPr="009D06A7">
        <w:rPr>
          <w:spacing w:val="1"/>
        </w:rPr>
        <w:t>a</w:t>
      </w:r>
      <w:r w:rsidRPr="009D06A7">
        <w:t xml:space="preserve">nd </w:t>
      </w:r>
      <w:r w:rsidRPr="009D06A7">
        <w:rPr>
          <w:spacing w:val="-1"/>
        </w:rPr>
        <w:t>D</w:t>
      </w:r>
      <w:r w:rsidRPr="009D06A7">
        <w:rPr>
          <w:spacing w:val="-2"/>
        </w:rPr>
        <w:t>a</w:t>
      </w:r>
      <w:r w:rsidRPr="009D06A7">
        <w:rPr>
          <w:spacing w:val="1"/>
        </w:rPr>
        <w:t>t</w:t>
      </w:r>
      <w:r w:rsidRPr="009D06A7">
        <w:t>a</w:t>
      </w:r>
      <w:r w:rsidRPr="009D06A7">
        <w:rPr>
          <w:spacing w:val="1"/>
        </w:rPr>
        <w:t xml:space="preserve"> </w:t>
      </w:r>
      <w:r w:rsidRPr="009D06A7">
        <w:rPr>
          <w:spacing w:val="-1"/>
        </w:rPr>
        <w:t>Cr</w:t>
      </w:r>
      <w:r w:rsidRPr="009D06A7">
        <w:rPr>
          <w:spacing w:val="1"/>
        </w:rPr>
        <w:t>i</w:t>
      </w:r>
      <w:r w:rsidRPr="009D06A7">
        <w:rPr>
          <w:spacing w:val="-1"/>
        </w:rPr>
        <w:t>t</w:t>
      </w:r>
      <w:r w:rsidRPr="009D06A7">
        <w:rPr>
          <w:spacing w:val="1"/>
        </w:rPr>
        <w:t>i</w:t>
      </w:r>
      <w:r w:rsidRPr="009D06A7">
        <w:rPr>
          <w:spacing w:val="-2"/>
        </w:rPr>
        <w:t>c</w:t>
      </w:r>
      <w:r w:rsidRPr="009D06A7">
        <w:rPr>
          <w:spacing w:val="1"/>
        </w:rPr>
        <w:t>al</w:t>
      </w:r>
      <w:r w:rsidRPr="009D06A7">
        <w:rPr>
          <w:spacing w:val="-1"/>
        </w:rPr>
        <w:t>i</w:t>
      </w:r>
      <w:r w:rsidRPr="009D06A7">
        <w:rPr>
          <w:spacing w:val="1"/>
        </w:rPr>
        <w:t>t</w:t>
      </w:r>
      <w:r w:rsidRPr="009D06A7">
        <w:t>y</w:t>
      </w:r>
      <w:r w:rsidRPr="009D06A7">
        <w:rPr>
          <w:spacing w:val="-2"/>
        </w:rPr>
        <w:t xml:space="preserve"> </w:t>
      </w:r>
      <w:r w:rsidRPr="009D06A7">
        <w:rPr>
          <w:spacing w:val="1"/>
        </w:rPr>
        <w:t>A</w:t>
      </w:r>
      <w:r w:rsidRPr="009D06A7">
        <w:t>n</w:t>
      </w:r>
      <w:r w:rsidRPr="009D06A7">
        <w:rPr>
          <w:spacing w:val="1"/>
        </w:rPr>
        <w:t>al</w:t>
      </w:r>
      <w:r w:rsidRPr="009D06A7">
        <w:rPr>
          <w:spacing w:val="-2"/>
        </w:rPr>
        <w:t>y</w:t>
      </w:r>
      <w:r w:rsidRPr="009D06A7">
        <w:rPr>
          <w:spacing w:val="1"/>
        </w:rPr>
        <w:t>s</w:t>
      </w:r>
      <w:r w:rsidRPr="009D06A7">
        <w:rPr>
          <w:spacing w:val="-1"/>
        </w:rPr>
        <w:t>i</w:t>
      </w:r>
      <w:r w:rsidRPr="009D06A7">
        <w:t>s</w:t>
      </w:r>
      <w:r w:rsidRPr="009D06A7">
        <w:rPr>
          <w:spacing w:val="1"/>
        </w:rPr>
        <w:t xml:space="preserve"> a</w:t>
      </w:r>
      <w:r w:rsidRPr="009D06A7">
        <w:rPr>
          <w:spacing w:val="-2"/>
        </w:rPr>
        <w:t>n</w:t>
      </w:r>
      <w:r w:rsidRPr="009D06A7">
        <w:t>d</w:t>
      </w:r>
      <w:r w:rsidRPr="009D06A7">
        <w:rPr>
          <w:spacing w:val="-2"/>
        </w:rPr>
        <w:t xml:space="preserve"> </w:t>
      </w:r>
      <w:r w:rsidRPr="009D06A7">
        <w:rPr>
          <w:spacing w:val="2"/>
        </w:rPr>
        <w:t>T</w:t>
      </w:r>
      <w:r w:rsidRPr="009D06A7">
        <w:rPr>
          <w:spacing w:val="1"/>
        </w:rPr>
        <w:t>e</w:t>
      </w:r>
      <w:r w:rsidRPr="009D06A7">
        <w:rPr>
          <w:spacing w:val="-2"/>
        </w:rPr>
        <w:t>s</w:t>
      </w:r>
      <w:r w:rsidRPr="009D06A7">
        <w:rPr>
          <w:spacing w:val="1"/>
        </w:rPr>
        <w:t>ti</w:t>
      </w:r>
      <w:r w:rsidRPr="009D06A7">
        <w:t>ng</w:t>
      </w:r>
      <w:r w:rsidRPr="009D06A7">
        <w:rPr>
          <w:spacing w:val="-2"/>
        </w:rPr>
        <w:t xml:space="preserve"> a</w:t>
      </w:r>
      <w:r w:rsidRPr="009D06A7">
        <w:t xml:space="preserve">nd </w:t>
      </w:r>
      <w:r w:rsidRPr="009D06A7">
        <w:rPr>
          <w:spacing w:val="-1"/>
        </w:rPr>
        <w:t>R</w:t>
      </w:r>
      <w:r w:rsidRPr="009D06A7">
        <w:rPr>
          <w:spacing w:val="1"/>
        </w:rPr>
        <w:t>e</w:t>
      </w:r>
      <w:r w:rsidRPr="009D06A7">
        <w:rPr>
          <w:spacing w:val="-2"/>
        </w:rPr>
        <w:t>v</w:t>
      </w:r>
      <w:r w:rsidRPr="009D06A7">
        <w:rPr>
          <w:spacing w:val="1"/>
        </w:rPr>
        <w:t>isi</w:t>
      </w:r>
      <w:r w:rsidRPr="009D06A7">
        <w:t>o</w:t>
      </w:r>
      <w:r w:rsidRPr="009D06A7">
        <w:rPr>
          <w:spacing w:val="-2"/>
        </w:rPr>
        <w:t>n</w:t>
      </w:r>
      <w:r w:rsidRPr="009D06A7">
        <w:t>s p</w:t>
      </w:r>
      <w:r w:rsidRPr="009D06A7">
        <w:rPr>
          <w:spacing w:val="1"/>
        </w:rPr>
        <w:t>r</w:t>
      </w:r>
      <w:r w:rsidRPr="009D06A7">
        <w:t>o</w:t>
      </w:r>
      <w:r w:rsidRPr="009D06A7">
        <w:rPr>
          <w:spacing w:val="1"/>
        </w:rPr>
        <w:t>c</w:t>
      </w:r>
      <w:r w:rsidRPr="009D06A7">
        <w:rPr>
          <w:spacing w:val="-2"/>
        </w:rPr>
        <w:t>e</w:t>
      </w:r>
      <w:r w:rsidRPr="009D06A7">
        <w:t>du</w:t>
      </w:r>
      <w:r w:rsidRPr="009D06A7">
        <w:rPr>
          <w:spacing w:val="-1"/>
        </w:rPr>
        <w:t>r</w:t>
      </w:r>
      <w:r w:rsidRPr="009D06A7">
        <w:rPr>
          <w:spacing w:val="1"/>
        </w:rPr>
        <w:t>e</w:t>
      </w:r>
      <w:r w:rsidRPr="009D06A7">
        <w:t>s</w:t>
      </w:r>
      <w:r w:rsidRPr="009D06A7">
        <w:rPr>
          <w:spacing w:val="1"/>
        </w:rPr>
        <w:t xml:space="preserve"> </w:t>
      </w:r>
      <w:r w:rsidRPr="009D06A7">
        <w:rPr>
          <w:spacing w:val="-3"/>
        </w:rPr>
        <w:t>m</w:t>
      </w:r>
      <w:r w:rsidRPr="009D06A7">
        <w:t>u</w:t>
      </w:r>
      <w:r w:rsidRPr="009D06A7">
        <w:rPr>
          <w:spacing w:val="1"/>
        </w:rPr>
        <w:t>s</w:t>
      </w:r>
      <w:r w:rsidRPr="009D06A7">
        <w:t>t</w:t>
      </w:r>
      <w:r w:rsidRPr="009D06A7">
        <w:rPr>
          <w:spacing w:val="1"/>
        </w:rPr>
        <w:t xml:space="preserve"> </w:t>
      </w:r>
      <w:r w:rsidRPr="009D06A7">
        <w:rPr>
          <w:spacing w:val="-2"/>
        </w:rPr>
        <w:t>a</w:t>
      </w:r>
      <w:r w:rsidRPr="009D06A7">
        <w:rPr>
          <w:spacing w:val="1"/>
        </w:rPr>
        <w:t>ls</w:t>
      </w:r>
      <w:r w:rsidRPr="009D06A7">
        <w:t xml:space="preserve">o </w:t>
      </w:r>
      <w:r w:rsidRPr="009D06A7">
        <w:rPr>
          <w:spacing w:val="-2"/>
        </w:rPr>
        <w:t>b</w:t>
      </w:r>
      <w:r w:rsidRPr="009D06A7">
        <w:t>e</w:t>
      </w:r>
      <w:r w:rsidRPr="009D06A7">
        <w:rPr>
          <w:spacing w:val="1"/>
        </w:rPr>
        <w:t xml:space="preserve"> a</w:t>
      </w:r>
      <w:r w:rsidRPr="009D06A7">
        <w:rPr>
          <w:spacing w:val="-2"/>
        </w:rPr>
        <w:t>d</w:t>
      </w:r>
      <w:r w:rsidRPr="009D06A7">
        <w:t>d</w:t>
      </w:r>
      <w:r w:rsidRPr="009D06A7">
        <w:rPr>
          <w:spacing w:val="1"/>
        </w:rPr>
        <w:t>re</w:t>
      </w:r>
      <w:r w:rsidRPr="009D06A7">
        <w:rPr>
          <w:spacing w:val="-2"/>
        </w:rPr>
        <w:t>s</w:t>
      </w:r>
      <w:r w:rsidRPr="009D06A7">
        <w:rPr>
          <w:spacing w:val="1"/>
        </w:rPr>
        <w:t>se</w:t>
      </w:r>
      <w:r w:rsidRPr="009D06A7">
        <w:t xml:space="preserve">d within the required contingency plans. </w:t>
      </w:r>
      <w:r w:rsidR="005119A0">
        <w:t xml:space="preserve">An initial draft plan shall be submitted with the RFP. An official draft plan shall be submitted within 30 days of Contract execution.  A final work plan, incorporating any changes required by the Agency, shall be submitted to the Agency within 60 days after official submission of the plan.  </w:t>
      </w:r>
      <w:r w:rsidRPr="009D06A7">
        <w:t>The Contractor is responsible for executing all activities</w:t>
      </w:r>
      <w:r w:rsidR="0037501D">
        <w:t xml:space="preserve"> </w:t>
      </w:r>
      <w:r w:rsidRPr="009D06A7">
        <w:t>needed to recover and restore operation of information systems, data and software at an existing or alternate location under emergency conditions within twenty-four (24) hours of identification or a</w:t>
      </w:r>
      <w:r w:rsidR="0037501D">
        <w:t xml:space="preserve"> </w:t>
      </w:r>
      <w:r w:rsidRPr="009D06A7">
        <w:t xml:space="preserve">declaration of a disaster. </w:t>
      </w:r>
      <w:r w:rsidRPr="009D06A7">
        <w:rPr>
          <w:spacing w:val="2"/>
        </w:rPr>
        <w:t>T</w:t>
      </w:r>
      <w:r w:rsidRPr="009D06A7">
        <w:rPr>
          <w:spacing w:val="-2"/>
        </w:rPr>
        <w:t>h</w:t>
      </w:r>
      <w:r w:rsidRPr="009D06A7">
        <w:t>e</w:t>
      </w:r>
      <w:r w:rsidRPr="009D06A7">
        <w:rPr>
          <w:spacing w:val="1"/>
        </w:rPr>
        <w:t xml:space="preserve"> </w:t>
      </w:r>
      <w:r w:rsidRPr="009D06A7">
        <w:rPr>
          <w:spacing w:val="-1"/>
        </w:rPr>
        <w:t>C</w:t>
      </w:r>
      <w:r w:rsidRPr="009D06A7">
        <w:t>o</w:t>
      </w:r>
      <w:r w:rsidRPr="009D06A7">
        <w:rPr>
          <w:spacing w:val="-2"/>
        </w:rPr>
        <w:t>n</w:t>
      </w:r>
      <w:r w:rsidRPr="009D06A7">
        <w:rPr>
          <w:spacing w:val="1"/>
        </w:rPr>
        <w:t>tr</w:t>
      </w:r>
      <w:r w:rsidRPr="009D06A7">
        <w:rPr>
          <w:spacing w:val="-2"/>
        </w:rPr>
        <w:t>a</w:t>
      </w:r>
      <w:r w:rsidRPr="009D06A7">
        <w:rPr>
          <w:spacing w:val="1"/>
        </w:rPr>
        <w:t>ct</w:t>
      </w:r>
      <w:r w:rsidRPr="009D06A7">
        <w:rPr>
          <w:spacing w:val="-2"/>
        </w:rPr>
        <w:t>o</w:t>
      </w:r>
      <w:r w:rsidRPr="009D06A7">
        <w:t>r</w:t>
      </w:r>
      <w:r w:rsidRPr="009D06A7">
        <w:rPr>
          <w:spacing w:val="1"/>
        </w:rPr>
        <w:t xml:space="preserve"> </w:t>
      </w:r>
      <w:r w:rsidRPr="009D06A7">
        <w:rPr>
          <w:spacing w:val="-3"/>
        </w:rPr>
        <w:t>m</w:t>
      </w:r>
      <w:r w:rsidRPr="009D06A7">
        <w:t>u</w:t>
      </w:r>
      <w:r w:rsidRPr="009D06A7">
        <w:rPr>
          <w:spacing w:val="1"/>
        </w:rPr>
        <w:t>s</w:t>
      </w:r>
      <w:r w:rsidRPr="009D06A7">
        <w:t>t</w:t>
      </w:r>
      <w:r w:rsidRPr="009D06A7">
        <w:rPr>
          <w:spacing w:val="1"/>
        </w:rPr>
        <w:t xml:space="preserve"> </w:t>
      </w:r>
      <w:r w:rsidRPr="009D06A7">
        <w:rPr>
          <w:spacing w:val="-2"/>
        </w:rPr>
        <w:t>p</w:t>
      </w:r>
      <w:r w:rsidRPr="009D06A7">
        <w:rPr>
          <w:spacing w:val="1"/>
        </w:rPr>
        <w:t>r</w:t>
      </w:r>
      <w:r w:rsidRPr="009D06A7">
        <w:t>o</w:t>
      </w:r>
      <w:r w:rsidRPr="009D06A7">
        <w:rPr>
          <w:spacing w:val="-1"/>
        </w:rPr>
        <w:t>t</w:t>
      </w:r>
      <w:r w:rsidRPr="009D06A7">
        <w:rPr>
          <w:spacing w:val="1"/>
        </w:rPr>
        <w:t>e</w:t>
      </w:r>
      <w:r w:rsidRPr="009D06A7">
        <w:rPr>
          <w:spacing w:val="-2"/>
        </w:rPr>
        <w:t>c</w:t>
      </w:r>
      <w:r w:rsidRPr="009D06A7">
        <w:t>t</w:t>
      </w:r>
      <w:r w:rsidRPr="009D06A7">
        <w:rPr>
          <w:spacing w:val="1"/>
        </w:rPr>
        <w:t xml:space="preserve"> a</w:t>
      </w:r>
      <w:r w:rsidRPr="009D06A7">
        <w:rPr>
          <w:spacing w:val="-2"/>
        </w:rPr>
        <w:t>g</w:t>
      </w:r>
      <w:r w:rsidRPr="009D06A7">
        <w:rPr>
          <w:spacing w:val="1"/>
        </w:rPr>
        <w:t>ai</w:t>
      </w:r>
      <w:r w:rsidRPr="009D06A7">
        <w:t>n</w:t>
      </w:r>
      <w:r w:rsidRPr="009D06A7">
        <w:rPr>
          <w:spacing w:val="-2"/>
        </w:rPr>
        <w:t>s</w:t>
      </w:r>
      <w:r w:rsidRPr="009D06A7">
        <w:t>t</w:t>
      </w:r>
      <w:r w:rsidRPr="009D06A7">
        <w:rPr>
          <w:spacing w:val="1"/>
        </w:rPr>
        <w:t xml:space="preserve"> </w:t>
      </w:r>
      <w:r w:rsidRPr="009D06A7">
        <w:rPr>
          <w:spacing w:val="-2"/>
        </w:rPr>
        <w:t>h</w:t>
      </w:r>
      <w:r w:rsidRPr="009D06A7">
        <w:rPr>
          <w:spacing w:val="1"/>
        </w:rPr>
        <w:t>ar</w:t>
      </w:r>
      <w:r w:rsidRPr="009D06A7">
        <w:t>d</w:t>
      </w:r>
      <w:r w:rsidRPr="009D06A7">
        <w:rPr>
          <w:spacing w:val="-1"/>
        </w:rPr>
        <w:t>w</w:t>
      </w:r>
      <w:r w:rsidRPr="009D06A7">
        <w:rPr>
          <w:spacing w:val="-2"/>
        </w:rPr>
        <w:t>a</w:t>
      </w:r>
      <w:r w:rsidRPr="009D06A7">
        <w:rPr>
          <w:spacing w:val="-1"/>
        </w:rPr>
        <w:t>r</w:t>
      </w:r>
      <w:r w:rsidRPr="009D06A7">
        <w:rPr>
          <w:spacing w:val="1"/>
        </w:rPr>
        <w:t>e</w:t>
      </w:r>
      <w:r w:rsidRPr="009D06A7">
        <w:t xml:space="preserve">, </w:t>
      </w:r>
      <w:r w:rsidRPr="009D06A7">
        <w:rPr>
          <w:spacing w:val="1"/>
        </w:rPr>
        <w:t>s</w:t>
      </w:r>
      <w:r w:rsidRPr="009D06A7">
        <w:t>o</w:t>
      </w:r>
      <w:r w:rsidRPr="009D06A7">
        <w:rPr>
          <w:spacing w:val="-1"/>
        </w:rPr>
        <w:t>f</w:t>
      </w:r>
      <w:r w:rsidRPr="009D06A7">
        <w:rPr>
          <w:spacing w:val="1"/>
        </w:rPr>
        <w:t>t</w:t>
      </w:r>
      <w:r w:rsidRPr="009D06A7">
        <w:rPr>
          <w:spacing w:val="-1"/>
        </w:rPr>
        <w:t>w</w:t>
      </w:r>
      <w:r w:rsidRPr="009D06A7">
        <w:rPr>
          <w:spacing w:val="-2"/>
        </w:rPr>
        <w:t>a</w:t>
      </w:r>
      <w:r w:rsidRPr="009D06A7">
        <w:rPr>
          <w:spacing w:val="1"/>
        </w:rPr>
        <w:t>r</w:t>
      </w:r>
      <w:r w:rsidRPr="009D06A7">
        <w:t>e</w:t>
      </w:r>
      <w:r w:rsidRPr="009D06A7">
        <w:rPr>
          <w:spacing w:val="1"/>
        </w:rPr>
        <w:t xml:space="preserve"> a</w:t>
      </w:r>
      <w:r w:rsidRPr="009D06A7">
        <w:rPr>
          <w:spacing w:val="-2"/>
        </w:rPr>
        <w:t>n</w:t>
      </w:r>
      <w:r w:rsidRPr="009D06A7">
        <w:t>d hu</w:t>
      </w:r>
      <w:r w:rsidRPr="009D06A7">
        <w:rPr>
          <w:spacing w:val="-3"/>
        </w:rPr>
        <w:t>m</w:t>
      </w:r>
      <w:r w:rsidRPr="009D06A7">
        <w:rPr>
          <w:spacing w:val="1"/>
        </w:rPr>
        <w:t>a</w:t>
      </w:r>
      <w:r w:rsidRPr="009D06A7">
        <w:t xml:space="preserve">n </w:t>
      </w:r>
      <w:r w:rsidRPr="009D06A7">
        <w:rPr>
          <w:spacing w:val="1"/>
        </w:rPr>
        <w:t>err</w:t>
      </w:r>
      <w:r w:rsidRPr="009D06A7">
        <w:t>o</w:t>
      </w:r>
      <w:r w:rsidRPr="009D06A7">
        <w:rPr>
          <w:spacing w:val="-1"/>
        </w:rPr>
        <w:t>r</w:t>
      </w:r>
      <w:r w:rsidRPr="009D06A7">
        <w:t>.</w:t>
      </w:r>
      <w:r w:rsidRPr="009D06A7">
        <w:rPr>
          <w:spacing w:val="-4"/>
        </w:rPr>
        <w:t xml:space="preserve">  </w:t>
      </w:r>
      <w:r w:rsidRPr="009D06A7">
        <w:rPr>
          <w:spacing w:val="2"/>
        </w:rPr>
        <w:t>T</w:t>
      </w:r>
      <w:r w:rsidRPr="009D06A7">
        <w:t>he</w:t>
      </w:r>
      <w:r w:rsidRPr="009D06A7">
        <w:rPr>
          <w:spacing w:val="1"/>
        </w:rPr>
        <w:t xml:space="preserve"> </w:t>
      </w:r>
      <w:r w:rsidRPr="009D06A7">
        <w:rPr>
          <w:spacing w:val="-1"/>
        </w:rPr>
        <w:t>C</w:t>
      </w:r>
      <w:r w:rsidRPr="009D06A7">
        <w:t>o</w:t>
      </w:r>
      <w:r w:rsidRPr="009D06A7">
        <w:rPr>
          <w:spacing w:val="-2"/>
        </w:rPr>
        <w:t>n</w:t>
      </w:r>
      <w:r w:rsidRPr="009D06A7">
        <w:rPr>
          <w:spacing w:val="1"/>
        </w:rPr>
        <w:t>t</w:t>
      </w:r>
      <w:r w:rsidRPr="009D06A7">
        <w:rPr>
          <w:spacing w:val="-1"/>
        </w:rPr>
        <w:t>r</w:t>
      </w:r>
      <w:r w:rsidRPr="009D06A7">
        <w:rPr>
          <w:spacing w:val="1"/>
        </w:rPr>
        <w:t>a</w:t>
      </w:r>
      <w:r w:rsidRPr="009D06A7">
        <w:rPr>
          <w:spacing w:val="-2"/>
        </w:rPr>
        <w:t>c</w:t>
      </w:r>
      <w:r w:rsidRPr="009D06A7">
        <w:rPr>
          <w:spacing w:val="-1"/>
        </w:rPr>
        <w:t>t</w:t>
      </w:r>
      <w:r w:rsidRPr="009D06A7">
        <w:t>or</w:t>
      </w:r>
      <w:r w:rsidRPr="009D06A7">
        <w:rPr>
          <w:spacing w:val="1"/>
        </w:rPr>
        <w:t xml:space="preserve"> </w:t>
      </w:r>
      <w:r w:rsidRPr="009D06A7">
        <w:rPr>
          <w:spacing w:val="-3"/>
        </w:rPr>
        <w:t>m</w:t>
      </w:r>
      <w:r w:rsidRPr="009D06A7">
        <w:t>u</w:t>
      </w:r>
      <w:r w:rsidRPr="009D06A7">
        <w:rPr>
          <w:spacing w:val="1"/>
        </w:rPr>
        <w:t>s</w:t>
      </w:r>
      <w:r w:rsidRPr="009D06A7">
        <w:t>t</w:t>
      </w:r>
      <w:r w:rsidRPr="009D06A7">
        <w:rPr>
          <w:spacing w:val="1"/>
        </w:rPr>
        <w:t xml:space="preserve"> </w:t>
      </w:r>
      <w:r w:rsidRPr="009D06A7">
        <w:rPr>
          <w:spacing w:val="-3"/>
        </w:rPr>
        <w:t>m</w:t>
      </w:r>
      <w:r w:rsidRPr="009D06A7">
        <w:rPr>
          <w:spacing w:val="1"/>
        </w:rPr>
        <w:t>ai</w:t>
      </w:r>
      <w:r w:rsidRPr="009D06A7">
        <w:t>n</w:t>
      </w:r>
      <w:r w:rsidRPr="009D06A7">
        <w:rPr>
          <w:spacing w:val="1"/>
        </w:rPr>
        <w:t>t</w:t>
      </w:r>
      <w:r w:rsidRPr="009D06A7">
        <w:rPr>
          <w:spacing w:val="-2"/>
        </w:rPr>
        <w:t>a</w:t>
      </w:r>
      <w:r w:rsidRPr="009D06A7">
        <w:rPr>
          <w:spacing w:val="1"/>
        </w:rPr>
        <w:t>i</w:t>
      </w:r>
      <w:r w:rsidRPr="009D06A7">
        <w:t xml:space="preserve">n </w:t>
      </w:r>
      <w:r w:rsidRPr="009D06A7">
        <w:rPr>
          <w:spacing w:val="1"/>
        </w:rPr>
        <w:t>a</w:t>
      </w:r>
      <w:r w:rsidRPr="009D06A7">
        <w:t>p</w:t>
      </w:r>
      <w:r w:rsidRPr="009D06A7">
        <w:rPr>
          <w:spacing w:val="-2"/>
        </w:rPr>
        <w:t>p</w:t>
      </w:r>
      <w:r w:rsidRPr="009D06A7">
        <w:rPr>
          <w:spacing w:val="1"/>
        </w:rPr>
        <w:t>r</w:t>
      </w:r>
      <w:r w:rsidRPr="009D06A7">
        <w:t>o</w:t>
      </w:r>
      <w:r w:rsidRPr="009D06A7">
        <w:rPr>
          <w:spacing w:val="-2"/>
        </w:rPr>
        <w:t>p</w:t>
      </w:r>
      <w:r w:rsidRPr="009D06A7">
        <w:rPr>
          <w:spacing w:val="1"/>
        </w:rPr>
        <w:t>r</w:t>
      </w:r>
      <w:r w:rsidRPr="009D06A7">
        <w:rPr>
          <w:spacing w:val="-1"/>
        </w:rPr>
        <w:t>i</w:t>
      </w:r>
      <w:r w:rsidRPr="009D06A7">
        <w:rPr>
          <w:spacing w:val="1"/>
        </w:rPr>
        <w:t>a</w:t>
      </w:r>
      <w:r w:rsidRPr="009D06A7">
        <w:rPr>
          <w:spacing w:val="-1"/>
        </w:rPr>
        <w:t>t</w:t>
      </w:r>
      <w:r w:rsidRPr="009D06A7">
        <w:t>e</w:t>
      </w:r>
      <w:r w:rsidRPr="009D06A7">
        <w:rPr>
          <w:spacing w:val="1"/>
        </w:rPr>
        <w:t xml:space="preserve"> c</w:t>
      </w:r>
      <w:r w:rsidRPr="009D06A7">
        <w:t>h</w:t>
      </w:r>
      <w:r w:rsidRPr="009D06A7">
        <w:rPr>
          <w:spacing w:val="1"/>
        </w:rPr>
        <w:t>ec</w:t>
      </w:r>
      <w:r w:rsidRPr="009D06A7">
        <w:rPr>
          <w:spacing w:val="-2"/>
        </w:rPr>
        <w:t>k</w:t>
      </w:r>
      <w:r w:rsidRPr="009D06A7">
        <w:t>p</w:t>
      </w:r>
      <w:r w:rsidRPr="009D06A7">
        <w:rPr>
          <w:spacing w:val="-2"/>
        </w:rPr>
        <w:t>o</w:t>
      </w:r>
      <w:r w:rsidRPr="009D06A7">
        <w:rPr>
          <w:spacing w:val="1"/>
        </w:rPr>
        <w:t>i</w:t>
      </w:r>
      <w:r w:rsidRPr="009D06A7">
        <w:t>nt</w:t>
      </w:r>
      <w:r w:rsidRPr="009D06A7">
        <w:rPr>
          <w:spacing w:val="-1"/>
        </w:rPr>
        <w:t xml:space="preserve"> </w:t>
      </w:r>
      <w:r w:rsidRPr="009D06A7">
        <w:rPr>
          <w:spacing w:val="1"/>
        </w:rPr>
        <w:t>a</w:t>
      </w:r>
      <w:r w:rsidRPr="009D06A7">
        <w:t xml:space="preserve">nd </w:t>
      </w:r>
      <w:r w:rsidRPr="009D06A7">
        <w:rPr>
          <w:spacing w:val="-1"/>
        </w:rPr>
        <w:t>r</w:t>
      </w:r>
      <w:r w:rsidRPr="009D06A7">
        <w:rPr>
          <w:spacing w:val="1"/>
        </w:rPr>
        <w:t>e</w:t>
      </w:r>
      <w:r w:rsidRPr="009D06A7">
        <w:rPr>
          <w:spacing w:val="-2"/>
        </w:rPr>
        <w:t>s</w:t>
      </w:r>
      <w:r w:rsidRPr="009D06A7">
        <w:rPr>
          <w:spacing w:val="1"/>
        </w:rPr>
        <w:t>ta</w:t>
      </w:r>
      <w:r w:rsidRPr="009D06A7">
        <w:rPr>
          <w:spacing w:val="-1"/>
        </w:rPr>
        <w:t>r</w:t>
      </w:r>
      <w:r w:rsidRPr="009D06A7">
        <w:t>t</w:t>
      </w:r>
      <w:r w:rsidRPr="009D06A7">
        <w:rPr>
          <w:spacing w:val="1"/>
        </w:rPr>
        <w:t xml:space="preserve"> </w:t>
      </w:r>
      <w:r w:rsidRPr="009D06A7">
        <w:rPr>
          <w:spacing w:val="-2"/>
        </w:rPr>
        <w:t>c</w:t>
      </w:r>
      <w:r w:rsidRPr="009D06A7">
        <w:rPr>
          <w:spacing w:val="1"/>
        </w:rPr>
        <w:t>a</w:t>
      </w:r>
      <w:r w:rsidRPr="009D06A7">
        <w:rPr>
          <w:spacing w:val="-2"/>
        </w:rPr>
        <w:t>p</w:t>
      </w:r>
      <w:r w:rsidRPr="009D06A7">
        <w:rPr>
          <w:spacing w:val="1"/>
        </w:rPr>
        <w:t>a</w:t>
      </w:r>
      <w:r w:rsidRPr="009D06A7">
        <w:t>b</w:t>
      </w:r>
      <w:r w:rsidRPr="009D06A7">
        <w:rPr>
          <w:spacing w:val="-1"/>
        </w:rPr>
        <w:t>i</w:t>
      </w:r>
      <w:r w:rsidRPr="009D06A7">
        <w:rPr>
          <w:spacing w:val="1"/>
        </w:rPr>
        <w:t>l</w:t>
      </w:r>
      <w:r w:rsidRPr="009D06A7">
        <w:rPr>
          <w:spacing w:val="-1"/>
        </w:rPr>
        <w:t>i</w:t>
      </w:r>
      <w:r w:rsidRPr="009D06A7">
        <w:rPr>
          <w:spacing w:val="1"/>
        </w:rPr>
        <w:t>ti</w:t>
      </w:r>
      <w:r w:rsidRPr="009D06A7">
        <w:rPr>
          <w:spacing w:val="-2"/>
        </w:rPr>
        <w:t>e</w:t>
      </w:r>
      <w:r w:rsidRPr="009D06A7">
        <w:t>s</w:t>
      </w:r>
      <w:r w:rsidRPr="009D06A7">
        <w:rPr>
          <w:spacing w:val="1"/>
        </w:rPr>
        <w:t xml:space="preserve"> a</w:t>
      </w:r>
      <w:r w:rsidRPr="009D06A7">
        <w:t>nd o</w:t>
      </w:r>
      <w:r w:rsidRPr="009D06A7">
        <w:rPr>
          <w:spacing w:val="1"/>
        </w:rPr>
        <w:t>t</w:t>
      </w:r>
      <w:r w:rsidRPr="009D06A7">
        <w:t>h</w:t>
      </w:r>
      <w:r w:rsidRPr="009D06A7">
        <w:rPr>
          <w:spacing w:val="-2"/>
        </w:rPr>
        <w:t>e</w:t>
      </w:r>
      <w:r w:rsidRPr="009D06A7">
        <w:t>r</w:t>
      </w:r>
      <w:r w:rsidRPr="009D06A7">
        <w:rPr>
          <w:spacing w:val="1"/>
        </w:rPr>
        <w:t xml:space="preserve"> </w:t>
      </w:r>
      <w:r w:rsidRPr="009D06A7">
        <w:rPr>
          <w:spacing w:val="-1"/>
        </w:rPr>
        <w:t>f</w:t>
      </w:r>
      <w:r w:rsidRPr="009D06A7">
        <w:rPr>
          <w:spacing w:val="1"/>
        </w:rPr>
        <w:t>ea</w:t>
      </w:r>
      <w:r w:rsidRPr="009D06A7">
        <w:rPr>
          <w:spacing w:val="-1"/>
        </w:rPr>
        <w:t>t</w:t>
      </w:r>
      <w:r w:rsidRPr="009D06A7">
        <w:t>u</w:t>
      </w:r>
      <w:r w:rsidRPr="009D06A7">
        <w:rPr>
          <w:spacing w:val="1"/>
        </w:rPr>
        <w:t>r</w:t>
      </w:r>
      <w:r w:rsidRPr="009D06A7">
        <w:rPr>
          <w:spacing w:val="-2"/>
        </w:rPr>
        <w:t>e</w:t>
      </w:r>
      <w:r w:rsidRPr="009D06A7">
        <w:t>s</w:t>
      </w:r>
      <w:r w:rsidRPr="009D06A7">
        <w:rPr>
          <w:spacing w:val="1"/>
        </w:rPr>
        <w:t xml:space="preserve"> </w:t>
      </w:r>
      <w:r w:rsidRPr="009D06A7">
        <w:t>n</w:t>
      </w:r>
      <w:r w:rsidRPr="009D06A7">
        <w:rPr>
          <w:spacing w:val="1"/>
        </w:rPr>
        <w:t>e</w:t>
      </w:r>
      <w:r w:rsidRPr="009D06A7">
        <w:rPr>
          <w:spacing w:val="-2"/>
        </w:rPr>
        <w:t>c</w:t>
      </w:r>
      <w:r w:rsidRPr="009D06A7">
        <w:rPr>
          <w:spacing w:val="1"/>
        </w:rPr>
        <w:t>es</w:t>
      </w:r>
      <w:r w:rsidRPr="009D06A7">
        <w:rPr>
          <w:spacing w:val="-2"/>
        </w:rPr>
        <w:t>s</w:t>
      </w:r>
      <w:r w:rsidRPr="009D06A7">
        <w:rPr>
          <w:spacing w:val="1"/>
        </w:rPr>
        <w:t>ar</w:t>
      </w:r>
      <w:r w:rsidRPr="009D06A7">
        <w:t>y</w:t>
      </w:r>
      <w:r w:rsidRPr="009D06A7">
        <w:rPr>
          <w:spacing w:val="-2"/>
        </w:rPr>
        <w:t xml:space="preserve"> </w:t>
      </w:r>
      <w:r w:rsidRPr="009D06A7">
        <w:rPr>
          <w:spacing w:val="1"/>
        </w:rPr>
        <w:t>t</w:t>
      </w:r>
      <w:r w:rsidRPr="009D06A7">
        <w:t>o</w:t>
      </w:r>
      <w:r w:rsidRPr="009D06A7">
        <w:rPr>
          <w:spacing w:val="-2"/>
        </w:rPr>
        <w:t xml:space="preserve"> </w:t>
      </w:r>
      <w:bookmarkEnd w:id="972"/>
      <w:r w:rsidR="0037501D" w:rsidRPr="009D06A7">
        <w:rPr>
          <w:spacing w:val="1"/>
        </w:rPr>
        <w:t>e</w:t>
      </w:r>
      <w:r w:rsidR="0037501D" w:rsidRPr="009D06A7">
        <w:t>n</w:t>
      </w:r>
      <w:r w:rsidR="0037501D" w:rsidRPr="009D06A7">
        <w:rPr>
          <w:spacing w:val="1"/>
        </w:rPr>
        <w:t>s</w:t>
      </w:r>
      <w:r w:rsidR="0037501D" w:rsidRPr="009D06A7">
        <w:t>u</w:t>
      </w:r>
      <w:r w:rsidR="0037501D" w:rsidRPr="009D06A7">
        <w:rPr>
          <w:spacing w:val="-1"/>
        </w:rPr>
        <w:t>r</w:t>
      </w:r>
      <w:r w:rsidR="0037501D" w:rsidRPr="009D06A7">
        <w:t>e</w:t>
      </w:r>
      <w:r w:rsidR="0037501D" w:rsidRPr="009D06A7">
        <w:rPr>
          <w:spacing w:val="1"/>
        </w:rPr>
        <w:t xml:space="preserve"> </w:t>
      </w:r>
      <w:r w:rsidR="0037501D" w:rsidRPr="009D06A7">
        <w:rPr>
          <w:spacing w:val="-1"/>
        </w:rPr>
        <w:t>r</w:t>
      </w:r>
      <w:r w:rsidR="0037501D" w:rsidRPr="009D06A7">
        <w:rPr>
          <w:spacing w:val="1"/>
        </w:rPr>
        <w:t>e</w:t>
      </w:r>
      <w:r w:rsidR="0037501D" w:rsidRPr="009D06A7">
        <w:rPr>
          <w:spacing w:val="-1"/>
        </w:rPr>
        <w:t>l</w:t>
      </w:r>
      <w:r w:rsidR="0037501D" w:rsidRPr="009D06A7">
        <w:rPr>
          <w:spacing w:val="1"/>
        </w:rPr>
        <w:t>ia</w:t>
      </w:r>
      <w:r w:rsidR="0037501D" w:rsidRPr="009D06A7">
        <w:rPr>
          <w:spacing w:val="-2"/>
        </w:rPr>
        <w:t>b</w:t>
      </w:r>
      <w:r w:rsidR="0037501D" w:rsidRPr="009D06A7">
        <w:rPr>
          <w:spacing w:val="1"/>
        </w:rPr>
        <w:t>i</w:t>
      </w:r>
      <w:r w:rsidR="0037501D" w:rsidRPr="009D06A7">
        <w:rPr>
          <w:spacing w:val="-1"/>
        </w:rPr>
        <w:t>l</w:t>
      </w:r>
      <w:r w:rsidR="0037501D" w:rsidRPr="009D06A7">
        <w:rPr>
          <w:spacing w:val="1"/>
        </w:rPr>
        <w:t>it</w:t>
      </w:r>
      <w:r w:rsidR="0037501D" w:rsidRPr="009D06A7">
        <w:t>y</w:t>
      </w:r>
      <w:r w:rsidR="0037501D" w:rsidRPr="009D06A7">
        <w:rPr>
          <w:spacing w:val="-2"/>
        </w:rPr>
        <w:t xml:space="preserve"> </w:t>
      </w:r>
      <w:r w:rsidR="0037501D" w:rsidRPr="009D06A7">
        <w:rPr>
          <w:spacing w:val="1"/>
        </w:rPr>
        <w:t>a</w:t>
      </w:r>
      <w:r w:rsidR="0037501D" w:rsidRPr="009D06A7">
        <w:t>nd</w:t>
      </w:r>
      <w:r w:rsidR="0037501D" w:rsidRPr="009D06A7">
        <w:rPr>
          <w:spacing w:val="-2"/>
        </w:rPr>
        <w:t xml:space="preserve"> </w:t>
      </w:r>
      <w:r w:rsidR="0037501D" w:rsidRPr="009D06A7">
        <w:rPr>
          <w:spacing w:val="1"/>
        </w:rPr>
        <w:t>rec</w:t>
      </w:r>
      <w:r w:rsidR="0037501D" w:rsidRPr="009D06A7">
        <w:t>o</w:t>
      </w:r>
      <w:r w:rsidR="0037501D" w:rsidRPr="009D06A7">
        <w:rPr>
          <w:spacing w:val="-5"/>
        </w:rPr>
        <w:t>v</w:t>
      </w:r>
      <w:r w:rsidR="0037501D" w:rsidRPr="009D06A7">
        <w:rPr>
          <w:spacing w:val="1"/>
        </w:rPr>
        <w:t>er</w:t>
      </w:r>
      <w:r w:rsidR="0037501D" w:rsidRPr="009D06A7">
        <w:rPr>
          <w:spacing w:val="-2"/>
        </w:rPr>
        <w:t>y</w:t>
      </w:r>
      <w:r w:rsidR="0037501D" w:rsidRPr="009D06A7">
        <w:t xml:space="preserve">, </w:t>
      </w:r>
      <w:r w:rsidR="0037501D" w:rsidRPr="009D06A7">
        <w:rPr>
          <w:spacing w:val="1"/>
        </w:rPr>
        <w:t>i</w:t>
      </w:r>
      <w:r w:rsidR="0037501D" w:rsidRPr="009D06A7">
        <w:t>n</w:t>
      </w:r>
      <w:r w:rsidR="0037501D" w:rsidRPr="009D06A7">
        <w:rPr>
          <w:spacing w:val="-2"/>
        </w:rPr>
        <w:t>c</w:t>
      </w:r>
      <w:r w:rsidR="0037501D" w:rsidRPr="009D06A7">
        <w:rPr>
          <w:spacing w:val="1"/>
        </w:rPr>
        <w:t>l</w:t>
      </w:r>
      <w:r w:rsidR="0037501D" w:rsidRPr="009D06A7">
        <w:t>ud</w:t>
      </w:r>
      <w:r w:rsidR="0037501D" w:rsidRPr="009D06A7">
        <w:rPr>
          <w:spacing w:val="-1"/>
        </w:rPr>
        <w:t>i</w:t>
      </w:r>
      <w:r w:rsidR="0037501D" w:rsidRPr="009D06A7">
        <w:t>ng</w:t>
      </w:r>
      <w:r w:rsidR="0037501D" w:rsidRPr="009D06A7">
        <w:rPr>
          <w:spacing w:val="-2"/>
        </w:rPr>
        <w:t xml:space="preserve"> </w:t>
      </w:r>
      <w:r w:rsidR="0037501D" w:rsidRPr="009D06A7">
        <w:rPr>
          <w:spacing w:val="1"/>
        </w:rPr>
        <w:t>te</w:t>
      </w:r>
      <w:r w:rsidR="0037501D" w:rsidRPr="009D06A7">
        <w:rPr>
          <w:spacing w:val="-1"/>
        </w:rPr>
        <w:t>l</w:t>
      </w:r>
      <w:r w:rsidR="0037501D" w:rsidRPr="009D06A7">
        <w:rPr>
          <w:spacing w:val="1"/>
        </w:rPr>
        <w:t>ec</w:t>
      </w:r>
      <w:r w:rsidR="0037501D" w:rsidRPr="009D06A7">
        <w:t>o</w:t>
      </w:r>
      <w:r w:rsidR="0037501D" w:rsidRPr="009D06A7">
        <w:rPr>
          <w:spacing w:val="-1"/>
        </w:rPr>
        <w:t>m</w:t>
      </w:r>
      <w:r w:rsidR="0037501D" w:rsidRPr="009D06A7">
        <w:rPr>
          <w:spacing w:val="-3"/>
        </w:rPr>
        <w:t>m</w:t>
      </w:r>
      <w:r w:rsidR="0037501D" w:rsidRPr="009D06A7">
        <w:t>un</w:t>
      </w:r>
      <w:r w:rsidR="0037501D" w:rsidRPr="009D06A7">
        <w:rPr>
          <w:spacing w:val="1"/>
        </w:rPr>
        <w:t>ica</w:t>
      </w:r>
      <w:r w:rsidR="0037501D" w:rsidRPr="009D06A7">
        <w:rPr>
          <w:spacing w:val="-1"/>
        </w:rPr>
        <w:t>t</w:t>
      </w:r>
      <w:r w:rsidR="0037501D" w:rsidRPr="009D06A7">
        <w:rPr>
          <w:spacing w:val="1"/>
        </w:rPr>
        <w:t>i</w:t>
      </w:r>
      <w:r w:rsidR="0037501D" w:rsidRPr="009D06A7">
        <w:t xml:space="preserve">ons </w:t>
      </w:r>
      <w:r w:rsidR="0037501D" w:rsidRPr="009D06A7">
        <w:rPr>
          <w:spacing w:val="1"/>
        </w:rPr>
        <w:t>re</w:t>
      </w:r>
      <w:r w:rsidR="0037501D" w:rsidRPr="009D06A7">
        <w:rPr>
          <w:spacing w:val="-1"/>
        </w:rPr>
        <w:t>l</w:t>
      </w:r>
      <w:r w:rsidR="0037501D" w:rsidRPr="009D06A7">
        <w:rPr>
          <w:spacing w:val="1"/>
        </w:rPr>
        <w:t>ia</w:t>
      </w:r>
      <w:r w:rsidR="0037501D" w:rsidRPr="009D06A7">
        <w:rPr>
          <w:spacing w:val="-2"/>
        </w:rPr>
        <w:t>b</w:t>
      </w:r>
      <w:r w:rsidR="0037501D" w:rsidRPr="009D06A7">
        <w:rPr>
          <w:spacing w:val="1"/>
        </w:rPr>
        <w:t>i</w:t>
      </w:r>
      <w:r w:rsidR="0037501D" w:rsidRPr="009D06A7">
        <w:rPr>
          <w:spacing w:val="-1"/>
        </w:rPr>
        <w:t>l</w:t>
      </w:r>
      <w:r w:rsidR="0037501D" w:rsidRPr="009D06A7">
        <w:rPr>
          <w:spacing w:val="1"/>
        </w:rPr>
        <w:t>it</w:t>
      </w:r>
      <w:r w:rsidR="0037501D" w:rsidRPr="009D06A7">
        <w:rPr>
          <w:spacing w:val="-2"/>
        </w:rPr>
        <w:t>y</w:t>
      </w:r>
      <w:r w:rsidR="0037501D" w:rsidRPr="009D06A7">
        <w:t xml:space="preserve">, </w:t>
      </w:r>
      <w:r w:rsidR="0037501D" w:rsidRPr="009D06A7">
        <w:rPr>
          <w:spacing w:val="-1"/>
        </w:rPr>
        <w:t>f</w:t>
      </w:r>
      <w:r w:rsidR="0037501D" w:rsidRPr="009D06A7">
        <w:rPr>
          <w:spacing w:val="1"/>
        </w:rPr>
        <w:t>i</w:t>
      </w:r>
      <w:r w:rsidR="0037501D" w:rsidRPr="009D06A7">
        <w:rPr>
          <w:spacing w:val="-1"/>
        </w:rPr>
        <w:t>l</w:t>
      </w:r>
      <w:r w:rsidR="0037501D" w:rsidRPr="009D06A7">
        <w:t>e</w:t>
      </w:r>
      <w:r w:rsidR="0037501D" w:rsidRPr="009D06A7">
        <w:rPr>
          <w:spacing w:val="1"/>
        </w:rPr>
        <w:t xml:space="preserve"> </w:t>
      </w:r>
      <w:r w:rsidR="0037501D" w:rsidRPr="009D06A7">
        <w:t>b</w:t>
      </w:r>
      <w:r w:rsidR="0037501D" w:rsidRPr="009D06A7">
        <w:rPr>
          <w:spacing w:val="1"/>
        </w:rPr>
        <w:t>ac</w:t>
      </w:r>
      <w:r w:rsidR="0037501D" w:rsidRPr="009D06A7">
        <w:rPr>
          <w:spacing w:val="-2"/>
        </w:rPr>
        <w:t>k</w:t>
      </w:r>
      <w:r w:rsidR="0037501D" w:rsidRPr="009D06A7">
        <w:rPr>
          <w:spacing w:val="-4"/>
        </w:rPr>
        <w:t>-</w:t>
      </w:r>
      <w:r w:rsidR="0037501D" w:rsidRPr="009D06A7">
        <w:t>ups,</w:t>
      </w:r>
      <w:r w:rsidR="0037501D" w:rsidRPr="009D06A7">
        <w:rPr>
          <w:spacing w:val="1"/>
        </w:rPr>
        <w:t xml:space="preserve"> a</w:t>
      </w:r>
      <w:r w:rsidR="0037501D" w:rsidRPr="009D06A7">
        <w:t>nd d</w:t>
      </w:r>
      <w:r w:rsidR="0037501D" w:rsidRPr="009D06A7">
        <w:rPr>
          <w:spacing w:val="1"/>
        </w:rPr>
        <w:t>i</w:t>
      </w:r>
      <w:r w:rsidR="0037501D" w:rsidRPr="009D06A7">
        <w:rPr>
          <w:spacing w:val="-2"/>
        </w:rPr>
        <w:t>s</w:t>
      </w:r>
      <w:r w:rsidR="0037501D" w:rsidRPr="009D06A7">
        <w:rPr>
          <w:spacing w:val="1"/>
        </w:rPr>
        <w:t>as</w:t>
      </w:r>
      <w:r w:rsidR="0037501D" w:rsidRPr="009D06A7">
        <w:rPr>
          <w:spacing w:val="-1"/>
        </w:rPr>
        <w:t>t</w:t>
      </w:r>
      <w:r w:rsidR="0037501D" w:rsidRPr="009D06A7">
        <w:rPr>
          <w:spacing w:val="1"/>
        </w:rPr>
        <w:t>e</w:t>
      </w:r>
      <w:r w:rsidR="0037501D" w:rsidRPr="009D06A7">
        <w:t>r</w:t>
      </w:r>
      <w:r w:rsidR="0037501D" w:rsidRPr="009D06A7">
        <w:rPr>
          <w:spacing w:val="-1"/>
        </w:rPr>
        <w:t xml:space="preserve"> </w:t>
      </w:r>
      <w:r w:rsidR="0037501D" w:rsidRPr="009D06A7">
        <w:rPr>
          <w:spacing w:val="1"/>
        </w:rPr>
        <w:t>re</w:t>
      </w:r>
      <w:r w:rsidR="0037501D" w:rsidRPr="009D06A7">
        <w:rPr>
          <w:spacing w:val="-2"/>
        </w:rPr>
        <w:t>c</w:t>
      </w:r>
      <w:r w:rsidR="0037501D" w:rsidRPr="009D06A7">
        <w:t>o</w:t>
      </w:r>
      <w:r w:rsidR="0037501D" w:rsidRPr="009D06A7">
        <w:rPr>
          <w:spacing w:val="-2"/>
        </w:rPr>
        <w:t>v</w:t>
      </w:r>
      <w:r w:rsidR="0037501D" w:rsidRPr="009D06A7">
        <w:rPr>
          <w:spacing w:val="1"/>
        </w:rPr>
        <w:t>er</w:t>
      </w:r>
      <w:r w:rsidR="0037501D" w:rsidRPr="009D06A7">
        <w:rPr>
          <w:spacing w:val="-2"/>
        </w:rPr>
        <w:t>y</w:t>
      </w:r>
      <w:r w:rsidR="0037501D" w:rsidRPr="009D06A7">
        <w:t>.</w:t>
      </w:r>
      <w:r w:rsidR="0037501D">
        <w:t xml:space="preserve">  </w:t>
      </w:r>
    </w:p>
    <w:p w:rsidR="0037501D" w:rsidRDefault="0037501D" w:rsidP="004816E1"/>
    <w:p w:rsidR="0037501D" w:rsidRDefault="0037501D" w:rsidP="004816E1">
      <w:pPr>
        <w:pStyle w:val="Heading3"/>
      </w:pPr>
      <w:bookmarkStart w:id="973" w:name="_Toc415121619"/>
      <w:bookmarkStart w:id="974" w:name="_Toc418781490"/>
      <w:r>
        <w:t>Back-Up Requirements</w:t>
      </w:r>
      <w:bookmarkEnd w:id="973"/>
      <w:bookmarkEnd w:id="974"/>
      <w:r>
        <w:t xml:space="preserve"> </w:t>
      </w:r>
    </w:p>
    <w:p w:rsidR="0037501D" w:rsidRPr="003A298B" w:rsidRDefault="0037501D" w:rsidP="0037501D">
      <w:pPr>
        <w:keepNext/>
      </w:pPr>
    </w:p>
    <w:p w:rsidR="0037501D" w:rsidRDefault="0037501D" w:rsidP="0037501D">
      <w:pPr>
        <w:keepNext/>
      </w:pPr>
      <w:bookmarkStart w:id="975" w:name="_Toc404710695"/>
      <w:r w:rsidRPr="009D06A7">
        <w:rPr>
          <w:spacing w:val="2"/>
        </w:rPr>
        <w:t>T</w:t>
      </w:r>
      <w:r w:rsidRPr="009D06A7">
        <w:t>he</w:t>
      </w:r>
      <w:r w:rsidRPr="009D06A7">
        <w:rPr>
          <w:spacing w:val="1"/>
        </w:rPr>
        <w:t xml:space="preserve"> </w:t>
      </w:r>
      <w:r w:rsidRPr="009D06A7">
        <w:rPr>
          <w:spacing w:val="-3"/>
        </w:rPr>
        <w:t>C</w:t>
      </w:r>
      <w:r w:rsidRPr="009D06A7">
        <w:t>on</w:t>
      </w:r>
      <w:r w:rsidRPr="009D06A7">
        <w:rPr>
          <w:spacing w:val="1"/>
        </w:rPr>
        <w:t>t</w:t>
      </w:r>
      <w:r w:rsidRPr="009D06A7">
        <w:rPr>
          <w:spacing w:val="-1"/>
        </w:rPr>
        <w:t>r</w:t>
      </w:r>
      <w:r w:rsidRPr="009D06A7">
        <w:rPr>
          <w:spacing w:val="1"/>
        </w:rPr>
        <w:t>ac</w:t>
      </w:r>
      <w:r w:rsidRPr="009D06A7">
        <w:rPr>
          <w:spacing w:val="-1"/>
        </w:rPr>
        <w:t>t</w:t>
      </w:r>
      <w:r w:rsidRPr="009D06A7">
        <w:t>or</w:t>
      </w:r>
      <w:r w:rsidRPr="009D06A7">
        <w:rPr>
          <w:spacing w:val="1"/>
        </w:rPr>
        <w:t xml:space="preserve"> </w:t>
      </w:r>
      <w:r w:rsidRPr="009D06A7">
        <w:rPr>
          <w:spacing w:val="-3"/>
        </w:rPr>
        <w:t>m</w:t>
      </w:r>
      <w:r w:rsidRPr="009D06A7">
        <w:t>u</w:t>
      </w:r>
      <w:r w:rsidRPr="009D06A7">
        <w:rPr>
          <w:spacing w:val="1"/>
        </w:rPr>
        <w:t>s</w:t>
      </w:r>
      <w:r w:rsidRPr="009D06A7">
        <w:t>t</w:t>
      </w:r>
      <w:r w:rsidRPr="009D06A7">
        <w:rPr>
          <w:spacing w:val="1"/>
        </w:rPr>
        <w:t xml:space="preserve"> </w:t>
      </w:r>
      <w:r w:rsidRPr="009D06A7">
        <w:rPr>
          <w:spacing w:val="-3"/>
        </w:rPr>
        <w:t>m</w:t>
      </w:r>
      <w:r w:rsidRPr="009D06A7">
        <w:rPr>
          <w:spacing w:val="1"/>
        </w:rPr>
        <w:t>ai</w:t>
      </w:r>
      <w:r w:rsidRPr="009D06A7">
        <w:t>n</w:t>
      </w:r>
      <w:r w:rsidRPr="009D06A7">
        <w:rPr>
          <w:spacing w:val="-1"/>
        </w:rPr>
        <w:t>t</w:t>
      </w:r>
      <w:r w:rsidRPr="009D06A7">
        <w:rPr>
          <w:spacing w:val="1"/>
        </w:rPr>
        <w:t>ai</w:t>
      </w:r>
      <w:r w:rsidRPr="009D06A7">
        <w:t>n</w:t>
      </w:r>
      <w:r w:rsidRPr="009D06A7">
        <w:rPr>
          <w:spacing w:val="-2"/>
        </w:rPr>
        <w:t xml:space="preserve"> </w:t>
      </w:r>
      <w:r w:rsidRPr="009D06A7">
        <w:rPr>
          <w:spacing w:val="1"/>
        </w:rPr>
        <w:t>f</w:t>
      </w:r>
      <w:r w:rsidRPr="009D06A7">
        <w:t>u</w:t>
      </w:r>
      <w:r w:rsidRPr="009D06A7">
        <w:rPr>
          <w:spacing w:val="-1"/>
        </w:rPr>
        <w:t>l</w:t>
      </w:r>
      <w:r w:rsidRPr="009D06A7">
        <w:t>l</w:t>
      </w:r>
      <w:r w:rsidRPr="009D06A7">
        <w:rPr>
          <w:spacing w:val="1"/>
        </w:rPr>
        <w:t xml:space="preserve"> a</w:t>
      </w:r>
      <w:r w:rsidRPr="009D06A7">
        <w:t>nd</w:t>
      </w:r>
      <w:r w:rsidRPr="009D06A7">
        <w:rPr>
          <w:spacing w:val="-2"/>
        </w:rPr>
        <w:t xml:space="preserve"> </w:t>
      </w:r>
      <w:r w:rsidRPr="009D06A7">
        <w:rPr>
          <w:spacing w:val="1"/>
        </w:rPr>
        <w:t>c</w:t>
      </w:r>
      <w:r w:rsidRPr="009D06A7">
        <w:t>o</w:t>
      </w:r>
      <w:r w:rsidRPr="009D06A7">
        <w:rPr>
          <w:spacing w:val="-3"/>
        </w:rPr>
        <w:t>m</w:t>
      </w:r>
      <w:r w:rsidRPr="009D06A7">
        <w:t>p</w:t>
      </w:r>
      <w:r w:rsidRPr="009D06A7">
        <w:rPr>
          <w:spacing w:val="1"/>
        </w:rPr>
        <w:t>let</w:t>
      </w:r>
      <w:r w:rsidRPr="009D06A7">
        <w:t>e b</w:t>
      </w:r>
      <w:r w:rsidRPr="009D06A7">
        <w:rPr>
          <w:spacing w:val="1"/>
        </w:rPr>
        <w:t>ac</w:t>
      </w:r>
      <w:r w:rsidRPr="009D06A7">
        <w:t>k</w:t>
      </w:r>
      <w:r w:rsidRPr="009D06A7">
        <w:rPr>
          <w:spacing w:val="-4"/>
        </w:rPr>
        <w:t>-</w:t>
      </w:r>
      <w:r w:rsidRPr="009D06A7">
        <w:t xml:space="preserve">up </w:t>
      </w:r>
      <w:r w:rsidRPr="009D06A7">
        <w:rPr>
          <w:spacing w:val="1"/>
        </w:rPr>
        <w:t>c</w:t>
      </w:r>
      <w:r w:rsidRPr="009D06A7">
        <w:t>op</w:t>
      </w:r>
      <w:r w:rsidRPr="009D06A7">
        <w:rPr>
          <w:spacing w:val="1"/>
        </w:rPr>
        <w:t>i</w:t>
      </w:r>
      <w:r w:rsidRPr="009D06A7">
        <w:rPr>
          <w:spacing w:val="-2"/>
        </w:rPr>
        <w:t>e</w:t>
      </w:r>
      <w:r w:rsidRPr="009D06A7">
        <w:t>s</w:t>
      </w:r>
      <w:r w:rsidRPr="009D06A7">
        <w:rPr>
          <w:spacing w:val="1"/>
        </w:rPr>
        <w:t xml:space="preserve"> </w:t>
      </w:r>
      <w:r w:rsidRPr="009D06A7">
        <w:t>of</w:t>
      </w:r>
      <w:r w:rsidRPr="009D06A7">
        <w:rPr>
          <w:spacing w:val="-1"/>
        </w:rPr>
        <w:t xml:space="preserve"> </w:t>
      </w:r>
      <w:r w:rsidRPr="009D06A7">
        <w:t>d</w:t>
      </w:r>
      <w:r w:rsidRPr="009D06A7">
        <w:rPr>
          <w:spacing w:val="1"/>
        </w:rPr>
        <w:t>a</w:t>
      </w:r>
      <w:r w:rsidRPr="009D06A7">
        <w:rPr>
          <w:spacing w:val="-1"/>
        </w:rPr>
        <w:t>t</w:t>
      </w:r>
      <w:r w:rsidRPr="009D06A7">
        <w:t>a</w:t>
      </w:r>
      <w:r w:rsidRPr="009D06A7">
        <w:rPr>
          <w:spacing w:val="1"/>
        </w:rPr>
        <w:t xml:space="preserve"> a</w:t>
      </w:r>
      <w:r w:rsidRPr="009D06A7">
        <w:t>nd</w:t>
      </w:r>
      <w:r w:rsidRPr="009D06A7">
        <w:rPr>
          <w:spacing w:val="-4"/>
        </w:rPr>
        <w:t xml:space="preserve"> </w:t>
      </w:r>
      <w:r w:rsidRPr="009D06A7">
        <w:rPr>
          <w:spacing w:val="1"/>
        </w:rPr>
        <w:t>s</w:t>
      </w:r>
      <w:r w:rsidRPr="009D06A7">
        <w:t>o</w:t>
      </w:r>
      <w:r w:rsidRPr="009D06A7">
        <w:rPr>
          <w:spacing w:val="1"/>
        </w:rPr>
        <w:t>ft</w:t>
      </w:r>
      <w:r w:rsidRPr="009D06A7">
        <w:rPr>
          <w:spacing w:val="-3"/>
        </w:rPr>
        <w:t>w</w:t>
      </w:r>
      <w:r w:rsidRPr="009D06A7">
        <w:rPr>
          <w:spacing w:val="1"/>
        </w:rPr>
        <w:t>are in accordance with the timelines described in Section 13.1.2.3.</w:t>
      </w:r>
      <w:r w:rsidRPr="009D06A7">
        <w:t xml:space="preserve">  The Contractor must maintain a back-up log to verify the back-ups were successfully run and a back-up status report shall be provided to </w:t>
      </w:r>
      <w:r>
        <w:t>the Agency</w:t>
      </w:r>
      <w:r w:rsidRPr="009D06A7">
        <w:t xml:space="preserve"> upon request.  </w:t>
      </w:r>
    </w:p>
    <w:p w:rsidR="003A298B" w:rsidRPr="003A298B" w:rsidRDefault="0037501D" w:rsidP="005119A0">
      <w:r w:rsidRPr="009D06A7">
        <w:t xml:space="preserve">The Contractor shall store its data in an off-site location approved by </w:t>
      </w:r>
      <w:r>
        <w:t>the Agency</w:t>
      </w:r>
      <w:r w:rsidRPr="009D06A7">
        <w:t xml:space="preserve">.  Upon the Contract end date or termination date, all </w:t>
      </w:r>
      <w:r>
        <w:t>the Agency</w:t>
      </w:r>
      <w:r w:rsidRPr="009D06A7">
        <w:t xml:space="preserve"> related data shall be returned to </w:t>
      </w:r>
      <w:r>
        <w:t>the Agency</w:t>
      </w:r>
      <w:r w:rsidRPr="009D06A7">
        <w:t>.</w:t>
      </w:r>
      <w:bookmarkEnd w:id="975"/>
    </w:p>
    <w:p w:rsidR="005119A0" w:rsidRDefault="00E4393E" w:rsidP="0051193B">
      <w:pPr>
        <w:pStyle w:val="Heading2"/>
        <w:keepLines w:val="0"/>
      </w:pPr>
      <w:bookmarkStart w:id="976" w:name="_Toc415121620"/>
      <w:bookmarkStart w:id="977" w:name="_Toc418781491"/>
      <w:r>
        <w:t>Data Exchange</w:t>
      </w:r>
      <w:bookmarkEnd w:id="976"/>
      <w:bookmarkEnd w:id="977"/>
    </w:p>
    <w:p w:rsidR="00E4393E" w:rsidRDefault="00E4393E" w:rsidP="0051193B">
      <w:pPr>
        <w:pStyle w:val="Heading2"/>
        <w:keepLines w:val="0"/>
        <w:numPr>
          <w:ilvl w:val="0"/>
          <w:numId w:val="0"/>
        </w:numPr>
      </w:pPr>
      <w:r>
        <w:t xml:space="preserve"> </w:t>
      </w:r>
    </w:p>
    <w:p w:rsidR="00E4393E" w:rsidRDefault="00E4393E" w:rsidP="0051193B">
      <w:pPr>
        <w:pStyle w:val="Heading3"/>
        <w:keepLines w:val="0"/>
      </w:pPr>
      <w:bookmarkStart w:id="978" w:name="_Toc415121621"/>
      <w:bookmarkStart w:id="979" w:name="_Toc418781492"/>
      <w:r>
        <w:t>Member Enrollment Data</w:t>
      </w:r>
      <w:bookmarkEnd w:id="978"/>
      <w:bookmarkEnd w:id="979"/>
    </w:p>
    <w:p w:rsidR="005119A0" w:rsidRPr="005119A0" w:rsidRDefault="005119A0" w:rsidP="0051193B">
      <w:pPr>
        <w:keepNext/>
      </w:pPr>
    </w:p>
    <w:p w:rsidR="003A298B" w:rsidRPr="003A298B" w:rsidRDefault="003A298B" w:rsidP="0051193B">
      <w:pPr>
        <w:pStyle w:val="Heading4"/>
        <w:keepLines w:val="0"/>
        <w:widowControl w:val="0"/>
        <w:spacing w:before="0" w:line="240" w:lineRule="auto"/>
        <w:ind w:left="1404" w:hanging="864"/>
      </w:pPr>
      <w:r w:rsidRPr="003A298B">
        <w:t xml:space="preserve">Member Enrollment Data Exchange </w:t>
      </w:r>
    </w:p>
    <w:p w:rsidR="003A298B" w:rsidRPr="003A298B" w:rsidRDefault="003A298B" w:rsidP="0051193B">
      <w:pPr>
        <w:pStyle w:val="Heading4"/>
        <w:keepLines w:val="0"/>
        <w:numPr>
          <w:ilvl w:val="0"/>
          <w:numId w:val="0"/>
        </w:numPr>
        <w:ind w:left="540"/>
      </w:pPr>
    </w:p>
    <w:p w:rsidR="003A298B" w:rsidRPr="003A298B" w:rsidRDefault="003A298B" w:rsidP="0051193B">
      <w:pPr>
        <w:pStyle w:val="Heading4"/>
        <w:keepLines w:val="0"/>
        <w:numPr>
          <w:ilvl w:val="0"/>
          <w:numId w:val="0"/>
        </w:numPr>
        <w:ind w:left="540"/>
      </w:pPr>
      <w:r w:rsidRPr="003A298B">
        <w:t>The Contractor sh</w:t>
      </w:r>
      <w:r w:rsidR="0010548E">
        <w:t xml:space="preserve">all </w:t>
      </w:r>
      <w:r w:rsidRPr="003A298B">
        <w:t>receiv</w:t>
      </w:r>
      <w:r w:rsidR="0010548E">
        <w:t>e</w:t>
      </w:r>
      <w:r w:rsidRPr="003A298B">
        <w:t xml:space="preserve"> HIPAA-compliant 834 enrollment file</w:t>
      </w:r>
      <w:r w:rsidR="0010548E">
        <w:t>s</w:t>
      </w:r>
      <w:r w:rsidRPr="003A298B">
        <w:t xml:space="preserve"> from the State in the manner, timeframe and frequency determined by </w:t>
      </w:r>
      <w:r w:rsidR="00D47E59">
        <w:t>the Agency</w:t>
      </w:r>
      <w:r w:rsidRPr="003A298B">
        <w:t xml:space="preserve">.  The Contractor must load member data for use in eligibility verification, claims processing, and other functions that rely on member data. The Contractor must report inability to retrieve or load eligibility data for any reason to the sending trading partner and </w:t>
      </w:r>
      <w:r w:rsidR="00EE71DD">
        <w:t>the Agency</w:t>
      </w:r>
      <w:r w:rsidRPr="003A298B">
        <w:t xml:space="preserve"> on the same business day as transmission. Error reporting standards and formats will be defined by </w:t>
      </w:r>
      <w:r w:rsidR="00EE71DD">
        <w:t>the Agency</w:t>
      </w:r>
      <w:r w:rsidRPr="003A298B">
        <w:t xml:space="preserve">. Extraction, transformation and load (ETL) processes used by the Contractor must be documented in detail and approved by </w:t>
      </w:r>
      <w:r w:rsidR="00EE71DD">
        <w:t>the Agency</w:t>
      </w:r>
      <w:r w:rsidRPr="003A298B">
        <w:t xml:space="preserve">. The Contractor shall not modify member identifiers, eligibility categories, or other member data elements without written approval from </w:t>
      </w:r>
      <w:r w:rsidR="00D47E59">
        <w:t>the Agency</w:t>
      </w:r>
      <w:r w:rsidRPr="003A298B">
        <w:t xml:space="preserve">.   </w:t>
      </w:r>
    </w:p>
    <w:p w:rsidR="003A298B" w:rsidRPr="003A298B" w:rsidRDefault="003A298B" w:rsidP="0051193B">
      <w:pPr>
        <w:pStyle w:val="Heading4"/>
        <w:keepLines w:val="0"/>
        <w:numPr>
          <w:ilvl w:val="0"/>
          <w:numId w:val="0"/>
        </w:numPr>
        <w:ind w:left="864"/>
      </w:pPr>
    </w:p>
    <w:p w:rsidR="003A298B" w:rsidRPr="003A298B" w:rsidRDefault="003A298B" w:rsidP="0051193B">
      <w:pPr>
        <w:pStyle w:val="Heading4"/>
        <w:keepLines w:val="0"/>
        <w:widowControl w:val="0"/>
        <w:spacing w:before="0" w:line="240" w:lineRule="auto"/>
        <w:ind w:left="1404" w:hanging="864"/>
      </w:pPr>
      <w:r w:rsidRPr="003A298B">
        <w:t>Reconciliation Process</w:t>
      </w:r>
    </w:p>
    <w:p w:rsidR="003A298B" w:rsidRPr="003A298B" w:rsidRDefault="003A298B" w:rsidP="0051193B">
      <w:pPr>
        <w:pStyle w:val="Heading4"/>
        <w:keepLines w:val="0"/>
        <w:numPr>
          <w:ilvl w:val="0"/>
          <w:numId w:val="0"/>
        </w:numPr>
        <w:ind w:left="540"/>
      </w:pPr>
    </w:p>
    <w:p w:rsidR="003A298B" w:rsidRDefault="003A298B" w:rsidP="0051193B">
      <w:pPr>
        <w:pStyle w:val="Heading4"/>
        <w:keepLines w:val="0"/>
        <w:numPr>
          <w:ilvl w:val="0"/>
          <w:numId w:val="0"/>
        </w:numPr>
        <w:ind w:left="540"/>
      </w:pPr>
      <w:r w:rsidRPr="003A298B">
        <w:rPr>
          <w:spacing w:val="2"/>
        </w:rPr>
        <w:t>T</w:t>
      </w:r>
      <w:r w:rsidRPr="003A298B">
        <w:t>he</w:t>
      </w:r>
      <w:r w:rsidRPr="003A298B">
        <w:rPr>
          <w:spacing w:val="-2"/>
        </w:rPr>
        <w:t xml:space="preserve"> </w:t>
      </w:r>
      <w:r w:rsidRPr="003A298B">
        <w:rPr>
          <w:spacing w:val="-1"/>
        </w:rPr>
        <w:t>C</w:t>
      </w:r>
      <w:r w:rsidRPr="003A298B">
        <w:t>on</w:t>
      </w:r>
      <w:r w:rsidRPr="003A298B">
        <w:rPr>
          <w:spacing w:val="-1"/>
        </w:rPr>
        <w:t>t</w:t>
      </w:r>
      <w:r w:rsidRPr="003A298B">
        <w:t>ra</w:t>
      </w:r>
      <w:r w:rsidRPr="003A298B">
        <w:rPr>
          <w:spacing w:val="-2"/>
        </w:rPr>
        <w:t>c</w:t>
      </w:r>
      <w:r w:rsidRPr="003A298B">
        <w:t>t</w:t>
      </w:r>
      <w:r w:rsidRPr="003A298B">
        <w:rPr>
          <w:spacing w:val="-2"/>
        </w:rPr>
        <w:t>o</w:t>
      </w:r>
      <w:r w:rsidRPr="003A298B">
        <w:t>r is</w:t>
      </w:r>
      <w:r w:rsidRPr="003A298B">
        <w:rPr>
          <w:spacing w:val="-2"/>
        </w:rPr>
        <w:t xml:space="preserve"> </w:t>
      </w:r>
      <w:r w:rsidRPr="003A298B">
        <w:t>r</w:t>
      </w:r>
      <w:r w:rsidRPr="003A298B">
        <w:rPr>
          <w:spacing w:val="-2"/>
        </w:rPr>
        <w:t>e</w:t>
      </w:r>
      <w:r w:rsidRPr="003A298B">
        <w:t>spon</w:t>
      </w:r>
      <w:r w:rsidRPr="003A298B">
        <w:rPr>
          <w:spacing w:val="-2"/>
        </w:rPr>
        <w:t>s</w:t>
      </w:r>
      <w:r w:rsidRPr="003A298B">
        <w:t>i</w:t>
      </w:r>
      <w:r w:rsidRPr="003A298B">
        <w:rPr>
          <w:spacing w:val="-2"/>
        </w:rPr>
        <w:t>b</w:t>
      </w:r>
      <w:r w:rsidRPr="003A298B">
        <w:t xml:space="preserve">le </w:t>
      </w:r>
      <w:r w:rsidRPr="003A298B">
        <w:rPr>
          <w:spacing w:val="-1"/>
        </w:rPr>
        <w:t>f</w:t>
      </w:r>
      <w:r w:rsidRPr="003A298B">
        <w:t xml:space="preserve">or </w:t>
      </w:r>
      <w:r w:rsidRPr="003A298B">
        <w:rPr>
          <w:spacing w:val="-2"/>
        </w:rPr>
        <w:t>v</w:t>
      </w:r>
      <w:r w:rsidRPr="003A298B">
        <w:t>e</w:t>
      </w:r>
      <w:r w:rsidRPr="003A298B">
        <w:rPr>
          <w:spacing w:val="-1"/>
        </w:rPr>
        <w:t>r</w:t>
      </w:r>
      <w:r w:rsidRPr="003A298B">
        <w:t>if</w:t>
      </w:r>
      <w:r w:rsidRPr="003A298B">
        <w:rPr>
          <w:spacing w:val="-2"/>
        </w:rPr>
        <w:t>y</w:t>
      </w:r>
      <w:r w:rsidRPr="003A298B">
        <w:t>ing</w:t>
      </w:r>
      <w:r w:rsidRPr="003A298B">
        <w:rPr>
          <w:spacing w:val="-2"/>
        </w:rPr>
        <w:t xml:space="preserve"> </w:t>
      </w:r>
      <w:r w:rsidRPr="003A298B">
        <w:rPr>
          <w:spacing w:val="-3"/>
        </w:rPr>
        <w:t>m</w:t>
      </w:r>
      <w:r w:rsidRPr="003A298B">
        <w:rPr>
          <w:spacing w:val="3"/>
        </w:rPr>
        <w:t>e</w:t>
      </w:r>
      <w:r w:rsidRPr="003A298B">
        <w:rPr>
          <w:spacing w:val="-3"/>
        </w:rPr>
        <w:t>m</w:t>
      </w:r>
      <w:r w:rsidRPr="003A298B">
        <w:t>ber el</w:t>
      </w:r>
      <w:r w:rsidRPr="003A298B">
        <w:rPr>
          <w:spacing w:val="-1"/>
        </w:rPr>
        <w:t>i</w:t>
      </w:r>
      <w:r w:rsidRPr="003A298B">
        <w:rPr>
          <w:spacing w:val="-2"/>
        </w:rPr>
        <w:t>g</w:t>
      </w:r>
      <w:r w:rsidRPr="003A298B">
        <w:t>ibil</w:t>
      </w:r>
      <w:r w:rsidRPr="003A298B">
        <w:rPr>
          <w:spacing w:val="-1"/>
        </w:rPr>
        <w:t>i</w:t>
      </w:r>
      <w:r w:rsidRPr="003A298B">
        <w:t>ty</w:t>
      </w:r>
      <w:r w:rsidRPr="003A298B">
        <w:rPr>
          <w:spacing w:val="-2"/>
        </w:rPr>
        <w:t xml:space="preserve"> </w:t>
      </w:r>
      <w:r w:rsidRPr="003A298B">
        <w:t>da</w:t>
      </w:r>
      <w:r w:rsidRPr="003A298B">
        <w:rPr>
          <w:spacing w:val="-1"/>
        </w:rPr>
        <w:t>t</w:t>
      </w:r>
      <w:r w:rsidRPr="003A298B">
        <w:t>a and</w:t>
      </w:r>
      <w:r w:rsidRPr="003A298B">
        <w:rPr>
          <w:spacing w:val="-2"/>
        </w:rPr>
        <w:t xml:space="preserve"> </w:t>
      </w:r>
      <w:r w:rsidRPr="003A298B">
        <w:t>re</w:t>
      </w:r>
      <w:r w:rsidRPr="003A298B">
        <w:rPr>
          <w:spacing w:val="-2"/>
        </w:rPr>
        <w:t>c</w:t>
      </w:r>
      <w:r w:rsidRPr="003A298B">
        <w:t>on</w:t>
      </w:r>
      <w:r w:rsidRPr="003A298B">
        <w:rPr>
          <w:spacing w:val="-2"/>
        </w:rPr>
        <w:t>c</w:t>
      </w:r>
      <w:r w:rsidRPr="003A298B">
        <w:t>i</w:t>
      </w:r>
      <w:r w:rsidRPr="003A298B">
        <w:rPr>
          <w:spacing w:val="-1"/>
        </w:rPr>
        <w:t>l</w:t>
      </w:r>
      <w:r w:rsidRPr="003A298B">
        <w:t>i</w:t>
      </w:r>
      <w:r w:rsidRPr="003A298B">
        <w:rPr>
          <w:spacing w:val="-2"/>
        </w:rPr>
        <w:t>n</w:t>
      </w:r>
      <w:r w:rsidRPr="003A298B">
        <w:t>g cap</w:t>
      </w:r>
      <w:r w:rsidRPr="003A298B">
        <w:rPr>
          <w:spacing w:val="-1"/>
        </w:rPr>
        <w:t>i</w:t>
      </w:r>
      <w:r w:rsidRPr="003A298B">
        <w:t>t</w:t>
      </w:r>
      <w:r w:rsidRPr="003A298B">
        <w:rPr>
          <w:spacing w:val="-2"/>
        </w:rPr>
        <w:t>a</w:t>
      </w:r>
      <w:r w:rsidRPr="003A298B">
        <w:t>ti</w:t>
      </w:r>
      <w:r w:rsidRPr="003A298B">
        <w:rPr>
          <w:spacing w:val="-2"/>
        </w:rPr>
        <w:t>o</w:t>
      </w:r>
      <w:r w:rsidRPr="003A298B">
        <w:t>n pa</w:t>
      </w:r>
      <w:r w:rsidRPr="003A298B">
        <w:rPr>
          <w:spacing w:val="-2"/>
        </w:rPr>
        <w:t>y</w:t>
      </w:r>
      <w:r w:rsidRPr="003A298B">
        <w:rPr>
          <w:spacing w:val="-3"/>
        </w:rPr>
        <w:t>m</w:t>
      </w:r>
      <w:r w:rsidRPr="003A298B">
        <w:t>ents for</w:t>
      </w:r>
      <w:r w:rsidRPr="003A298B">
        <w:rPr>
          <w:spacing w:val="-1"/>
        </w:rPr>
        <w:t xml:space="preserve"> </w:t>
      </w:r>
      <w:r w:rsidRPr="003A298B">
        <w:t>ea</w:t>
      </w:r>
      <w:r w:rsidRPr="003A298B">
        <w:rPr>
          <w:spacing w:val="-2"/>
        </w:rPr>
        <w:t>c</w:t>
      </w:r>
      <w:r w:rsidRPr="003A298B">
        <w:t>h e</w:t>
      </w:r>
      <w:r w:rsidRPr="003A298B">
        <w:rPr>
          <w:spacing w:val="-1"/>
        </w:rPr>
        <w:t>l</w:t>
      </w:r>
      <w:r w:rsidRPr="003A298B">
        <w:t>i</w:t>
      </w:r>
      <w:r w:rsidRPr="003A298B">
        <w:rPr>
          <w:spacing w:val="-2"/>
        </w:rPr>
        <w:t>g</w:t>
      </w:r>
      <w:r w:rsidRPr="003A298B">
        <w:t xml:space="preserve">ible </w:t>
      </w:r>
      <w:r w:rsidRPr="003A298B">
        <w:rPr>
          <w:spacing w:val="-3"/>
        </w:rPr>
        <w:t>m</w:t>
      </w:r>
      <w:r w:rsidRPr="003A298B">
        <w:t>e</w:t>
      </w:r>
      <w:r w:rsidRPr="003A298B">
        <w:rPr>
          <w:spacing w:val="-3"/>
        </w:rPr>
        <w:t>m</w:t>
      </w:r>
      <w:r w:rsidRPr="003A298B">
        <w:t xml:space="preserve">ber.  </w:t>
      </w:r>
      <w:r w:rsidRPr="003A298B">
        <w:rPr>
          <w:spacing w:val="2"/>
        </w:rPr>
        <w:t>T</w:t>
      </w:r>
      <w:r w:rsidRPr="003A298B">
        <w:rPr>
          <w:spacing w:val="-2"/>
        </w:rPr>
        <w:t>h</w:t>
      </w:r>
      <w:r w:rsidRPr="003A298B">
        <w:t xml:space="preserve">e </w:t>
      </w:r>
      <w:r w:rsidRPr="003A298B">
        <w:rPr>
          <w:spacing w:val="-1"/>
        </w:rPr>
        <w:t>C</w:t>
      </w:r>
      <w:r w:rsidRPr="003A298B">
        <w:rPr>
          <w:spacing w:val="-2"/>
        </w:rPr>
        <w:t>o</w:t>
      </w:r>
      <w:r w:rsidRPr="003A298B">
        <w:t>ntr</w:t>
      </w:r>
      <w:r w:rsidRPr="003A298B">
        <w:rPr>
          <w:spacing w:val="-2"/>
        </w:rPr>
        <w:t>a</w:t>
      </w:r>
      <w:r w:rsidRPr="003A298B">
        <w:t>ct</w:t>
      </w:r>
      <w:r w:rsidRPr="003A298B">
        <w:rPr>
          <w:spacing w:val="-2"/>
        </w:rPr>
        <w:t>o</w:t>
      </w:r>
      <w:r w:rsidRPr="003A298B">
        <w:t xml:space="preserve">r </w:t>
      </w:r>
      <w:r w:rsidRPr="003A298B">
        <w:rPr>
          <w:spacing w:val="-3"/>
        </w:rPr>
        <w:t>m</w:t>
      </w:r>
      <w:r w:rsidRPr="003A298B">
        <w:t xml:space="preserve">ust </w:t>
      </w:r>
      <w:r w:rsidRPr="003A298B">
        <w:rPr>
          <w:spacing w:val="-1"/>
        </w:rPr>
        <w:t>r</w:t>
      </w:r>
      <w:r w:rsidRPr="003A298B">
        <w:t>eco</w:t>
      </w:r>
      <w:r w:rsidRPr="003A298B">
        <w:rPr>
          <w:spacing w:val="-2"/>
        </w:rPr>
        <w:t>n</w:t>
      </w:r>
      <w:r w:rsidRPr="003A298B">
        <w:t>c</w:t>
      </w:r>
      <w:r w:rsidRPr="003A298B">
        <w:rPr>
          <w:spacing w:val="-1"/>
        </w:rPr>
        <w:t>i</w:t>
      </w:r>
      <w:r w:rsidRPr="003A298B">
        <w:t>le</w:t>
      </w:r>
      <w:r w:rsidRPr="003A298B">
        <w:rPr>
          <w:spacing w:val="-2"/>
        </w:rPr>
        <w:t xml:space="preserve"> </w:t>
      </w:r>
      <w:r w:rsidRPr="003A298B">
        <w:t>its</w:t>
      </w:r>
      <w:r w:rsidRPr="003A298B">
        <w:rPr>
          <w:spacing w:val="-2"/>
        </w:rPr>
        <w:t xml:space="preserve"> e</w:t>
      </w:r>
      <w:r w:rsidRPr="003A298B">
        <w:t>li</w:t>
      </w:r>
      <w:r w:rsidRPr="003A298B">
        <w:rPr>
          <w:spacing w:val="-2"/>
        </w:rPr>
        <w:t>g</w:t>
      </w:r>
      <w:r w:rsidRPr="003A298B">
        <w:t>ib</w:t>
      </w:r>
      <w:r w:rsidRPr="003A298B">
        <w:rPr>
          <w:spacing w:val="-1"/>
        </w:rPr>
        <w:t>il</w:t>
      </w:r>
      <w:r w:rsidRPr="003A298B">
        <w:t>ity</w:t>
      </w:r>
      <w:r w:rsidRPr="003A298B">
        <w:rPr>
          <w:spacing w:val="-2"/>
        </w:rPr>
        <w:t xml:space="preserve"> </w:t>
      </w:r>
      <w:r w:rsidRPr="003A298B">
        <w:t>and cap</w:t>
      </w:r>
      <w:r w:rsidRPr="003A298B">
        <w:rPr>
          <w:spacing w:val="-1"/>
        </w:rPr>
        <w:t>i</w:t>
      </w:r>
      <w:r w:rsidRPr="003A298B">
        <w:t>t</w:t>
      </w:r>
      <w:r w:rsidRPr="003A298B">
        <w:rPr>
          <w:spacing w:val="-2"/>
        </w:rPr>
        <w:t>a</w:t>
      </w:r>
      <w:r w:rsidRPr="003A298B">
        <w:t>ti</w:t>
      </w:r>
      <w:r w:rsidRPr="003A298B">
        <w:rPr>
          <w:spacing w:val="-2"/>
        </w:rPr>
        <w:t>o</w:t>
      </w:r>
      <w:r w:rsidRPr="003A298B">
        <w:t>n r</w:t>
      </w:r>
      <w:r w:rsidRPr="003A298B">
        <w:rPr>
          <w:spacing w:val="-2"/>
        </w:rPr>
        <w:t>e</w:t>
      </w:r>
      <w:r w:rsidRPr="003A298B">
        <w:t>co</w:t>
      </w:r>
      <w:r w:rsidRPr="003A298B">
        <w:rPr>
          <w:spacing w:val="-1"/>
        </w:rPr>
        <w:t>r</w:t>
      </w:r>
      <w:r w:rsidRPr="003A298B">
        <w:t xml:space="preserve">ds </w:t>
      </w:r>
      <w:r w:rsidRPr="003A298B">
        <w:rPr>
          <w:spacing w:val="-3"/>
        </w:rPr>
        <w:t>m</w:t>
      </w:r>
      <w:r w:rsidRPr="003A298B">
        <w:t>onthl</w:t>
      </w:r>
      <w:r w:rsidRPr="003A298B">
        <w:rPr>
          <w:spacing w:val="-2"/>
        </w:rPr>
        <w:t>y</w:t>
      </w:r>
      <w:r w:rsidRPr="003A298B">
        <w:t xml:space="preserve">.  </w:t>
      </w:r>
      <w:r w:rsidRPr="003A298B">
        <w:rPr>
          <w:spacing w:val="-4"/>
        </w:rPr>
        <w:t>I</w:t>
      </w:r>
      <w:r w:rsidRPr="003A298B">
        <w:t xml:space="preserve">f the </w:t>
      </w:r>
      <w:r w:rsidRPr="003A298B">
        <w:rPr>
          <w:spacing w:val="-1"/>
        </w:rPr>
        <w:t>C</w:t>
      </w:r>
      <w:r w:rsidRPr="003A298B">
        <w:t>o</w:t>
      </w:r>
      <w:r w:rsidRPr="003A298B">
        <w:rPr>
          <w:spacing w:val="-2"/>
        </w:rPr>
        <w:t>n</w:t>
      </w:r>
      <w:r w:rsidRPr="003A298B">
        <w:t>t</w:t>
      </w:r>
      <w:r w:rsidRPr="003A298B">
        <w:rPr>
          <w:spacing w:val="-1"/>
        </w:rPr>
        <w:t>r</w:t>
      </w:r>
      <w:r w:rsidRPr="003A298B">
        <w:t>ac</w:t>
      </w:r>
      <w:r w:rsidRPr="003A298B">
        <w:rPr>
          <w:spacing w:val="-1"/>
        </w:rPr>
        <w:t>t</w:t>
      </w:r>
      <w:r w:rsidRPr="003A298B">
        <w:t>or d</w:t>
      </w:r>
      <w:r w:rsidRPr="003A298B">
        <w:rPr>
          <w:spacing w:val="-1"/>
        </w:rPr>
        <w:t>i</w:t>
      </w:r>
      <w:r w:rsidRPr="003A298B">
        <w:t>sco</w:t>
      </w:r>
      <w:r w:rsidRPr="003A298B">
        <w:rPr>
          <w:spacing w:val="-2"/>
        </w:rPr>
        <w:t>v</w:t>
      </w:r>
      <w:r w:rsidRPr="003A298B">
        <w:t>ers</w:t>
      </w:r>
      <w:r w:rsidRPr="003A298B">
        <w:rPr>
          <w:spacing w:val="-2"/>
        </w:rPr>
        <w:t xml:space="preserve"> </w:t>
      </w:r>
      <w:r w:rsidRPr="003A298B">
        <w:t xml:space="preserve">a </w:t>
      </w:r>
      <w:r w:rsidRPr="003A298B">
        <w:rPr>
          <w:spacing w:val="-2"/>
        </w:rPr>
        <w:t>d</w:t>
      </w:r>
      <w:r w:rsidRPr="003A298B">
        <w:t>is</w:t>
      </w:r>
      <w:r w:rsidRPr="003A298B">
        <w:rPr>
          <w:spacing w:val="-2"/>
        </w:rPr>
        <w:t>c</w:t>
      </w:r>
      <w:r w:rsidRPr="003A298B">
        <w:t>re</w:t>
      </w:r>
      <w:r w:rsidRPr="003A298B">
        <w:rPr>
          <w:spacing w:val="-2"/>
        </w:rPr>
        <w:t>p</w:t>
      </w:r>
      <w:r w:rsidRPr="003A298B">
        <w:t>ancy</w:t>
      </w:r>
      <w:r w:rsidRPr="003A298B">
        <w:rPr>
          <w:spacing w:val="-2"/>
        </w:rPr>
        <w:t xml:space="preserve"> </w:t>
      </w:r>
      <w:r w:rsidRPr="003A298B">
        <w:rPr>
          <w:spacing w:val="-1"/>
        </w:rPr>
        <w:t>i</w:t>
      </w:r>
      <w:r w:rsidRPr="003A298B">
        <w:t>n e</w:t>
      </w:r>
      <w:r w:rsidRPr="003A298B">
        <w:rPr>
          <w:spacing w:val="-1"/>
        </w:rPr>
        <w:t>l</w:t>
      </w:r>
      <w:r w:rsidRPr="003A298B">
        <w:t>i</w:t>
      </w:r>
      <w:r w:rsidRPr="003A298B">
        <w:rPr>
          <w:spacing w:val="-2"/>
        </w:rPr>
        <w:t>g</w:t>
      </w:r>
      <w:r w:rsidRPr="003A298B">
        <w:t>ib</w:t>
      </w:r>
      <w:r w:rsidRPr="003A298B">
        <w:rPr>
          <w:spacing w:val="-1"/>
        </w:rPr>
        <w:t>i</w:t>
      </w:r>
      <w:r w:rsidRPr="003A298B">
        <w:t>l</w:t>
      </w:r>
      <w:r w:rsidRPr="003A298B">
        <w:rPr>
          <w:spacing w:val="-1"/>
        </w:rPr>
        <w:t>i</w:t>
      </w:r>
      <w:r w:rsidRPr="003A298B">
        <w:t>t</w:t>
      </w:r>
      <w:r w:rsidRPr="003A298B">
        <w:rPr>
          <w:spacing w:val="-2"/>
        </w:rPr>
        <w:t>y</w:t>
      </w:r>
      <w:r w:rsidRPr="003A298B">
        <w:t xml:space="preserve"> or cap</w:t>
      </w:r>
      <w:r w:rsidRPr="003A298B">
        <w:rPr>
          <w:spacing w:val="-1"/>
        </w:rPr>
        <w:t>i</w:t>
      </w:r>
      <w:r w:rsidRPr="003A298B">
        <w:t>t</w:t>
      </w:r>
      <w:r w:rsidRPr="003A298B">
        <w:rPr>
          <w:spacing w:val="-2"/>
        </w:rPr>
        <w:t>a</w:t>
      </w:r>
      <w:r w:rsidRPr="003A298B">
        <w:t>tion, the</w:t>
      </w:r>
      <w:r w:rsidRPr="003A298B">
        <w:rPr>
          <w:spacing w:val="-2"/>
        </w:rPr>
        <w:t xml:space="preserve"> </w:t>
      </w:r>
      <w:r w:rsidRPr="003A298B">
        <w:rPr>
          <w:spacing w:val="-1"/>
        </w:rPr>
        <w:t>C</w:t>
      </w:r>
      <w:r w:rsidRPr="003A298B">
        <w:t>on</w:t>
      </w:r>
      <w:r w:rsidRPr="003A298B">
        <w:rPr>
          <w:spacing w:val="-1"/>
        </w:rPr>
        <w:t>t</w:t>
      </w:r>
      <w:r w:rsidRPr="003A298B">
        <w:t>ra</w:t>
      </w:r>
      <w:r w:rsidRPr="003A298B">
        <w:rPr>
          <w:spacing w:val="-2"/>
        </w:rPr>
        <w:t>c</w:t>
      </w:r>
      <w:r w:rsidRPr="003A298B">
        <w:t>t</w:t>
      </w:r>
      <w:r w:rsidRPr="003A298B">
        <w:rPr>
          <w:spacing w:val="-2"/>
        </w:rPr>
        <w:t>o</w:t>
      </w:r>
      <w:r w:rsidRPr="003A298B">
        <w:t xml:space="preserve">r </w:t>
      </w:r>
      <w:r w:rsidRPr="003A298B">
        <w:rPr>
          <w:spacing w:val="-3"/>
        </w:rPr>
        <w:t>m</w:t>
      </w:r>
      <w:r w:rsidRPr="003A298B">
        <w:t>ust no</w:t>
      </w:r>
      <w:r w:rsidRPr="003A298B">
        <w:rPr>
          <w:spacing w:val="-1"/>
        </w:rPr>
        <w:t>t</w:t>
      </w:r>
      <w:r w:rsidRPr="003A298B">
        <w:t>ify</w:t>
      </w:r>
      <w:r w:rsidRPr="003A298B">
        <w:rPr>
          <w:spacing w:val="-2"/>
        </w:rPr>
        <w:t xml:space="preserve"> </w:t>
      </w:r>
      <w:r w:rsidR="00D47E59">
        <w:rPr>
          <w:spacing w:val="-1"/>
        </w:rPr>
        <w:t>the Agency</w:t>
      </w:r>
      <w:r w:rsidRPr="003A298B">
        <w:t xml:space="preserve"> and </w:t>
      </w:r>
      <w:r w:rsidRPr="003A298B">
        <w:rPr>
          <w:spacing w:val="-1"/>
        </w:rPr>
        <w:t>wi</w:t>
      </w:r>
      <w:r w:rsidRPr="003A298B">
        <w:t>th</w:t>
      </w:r>
      <w:r w:rsidRPr="003A298B">
        <w:rPr>
          <w:spacing w:val="-1"/>
        </w:rPr>
        <w:t>i</w:t>
      </w:r>
      <w:r w:rsidRPr="003A298B">
        <w:t>n th</w:t>
      </w:r>
      <w:r w:rsidRPr="003A298B">
        <w:rPr>
          <w:spacing w:val="-1"/>
        </w:rPr>
        <w:t>i</w:t>
      </w:r>
      <w:r w:rsidRPr="003A298B">
        <w:t>rty</w:t>
      </w:r>
      <w:r w:rsidRPr="003A298B">
        <w:rPr>
          <w:spacing w:val="-2"/>
        </w:rPr>
        <w:t xml:space="preserve"> </w:t>
      </w:r>
      <w:r w:rsidRPr="003A298B">
        <w:t>(3</w:t>
      </w:r>
      <w:r w:rsidRPr="003A298B">
        <w:rPr>
          <w:spacing w:val="-2"/>
        </w:rPr>
        <w:t>0</w:t>
      </w:r>
      <w:r w:rsidRPr="003A298B">
        <w:t>) c</w:t>
      </w:r>
      <w:r w:rsidRPr="003A298B">
        <w:rPr>
          <w:spacing w:val="-2"/>
        </w:rPr>
        <w:t>a</w:t>
      </w:r>
      <w:r w:rsidRPr="003A298B">
        <w:t>le</w:t>
      </w:r>
      <w:r w:rsidRPr="003A298B">
        <w:rPr>
          <w:spacing w:val="-2"/>
        </w:rPr>
        <w:t>n</w:t>
      </w:r>
      <w:r w:rsidRPr="003A298B">
        <w:t>dar</w:t>
      </w:r>
      <w:r w:rsidRPr="003A298B">
        <w:rPr>
          <w:spacing w:val="-1"/>
        </w:rPr>
        <w:t xml:space="preserve"> </w:t>
      </w:r>
      <w:r w:rsidRPr="003A298B">
        <w:t>da</w:t>
      </w:r>
      <w:r w:rsidRPr="003A298B">
        <w:rPr>
          <w:spacing w:val="-2"/>
        </w:rPr>
        <w:t>y</w:t>
      </w:r>
      <w:r w:rsidRPr="003A298B">
        <w:t>s of</w:t>
      </w:r>
      <w:r w:rsidRPr="003A298B">
        <w:rPr>
          <w:spacing w:val="-1"/>
        </w:rPr>
        <w:t xml:space="preserve"> </w:t>
      </w:r>
      <w:r w:rsidRPr="003A298B">
        <w:t>disco</w:t>
      </w:r>
      <w:r w:rsidRPr="003A298B">
        <w:rPr>
          <w:spacing w:val="-2"/>
        </w:rPr>
        <w:t>v</w:t>
      </w:r>
      <w:r w:rsidRPr="003A298B">
        <w:t>e</w:t>
      </w:r>
      <w:r w:rsidRPr="003A298B">
        <w:rPr>
          <w:spacing w:val="-1"/>
        </w:rPr>
        <w:t>r</w:t>
      </w:r>
      <w:r w:rsidRPr="003A298B">
        <w:t>ing</w:t>
      </w:r>
      <w:r w:rsidRPr="003A298B">
        <w:rPr>
          <w:spacing w:val="-2"/>
        </w:rPr>
        <w:t xml:space="preserve"> </w:t>
      </w:r>
      <w:r w:rsidRPr="003A298B">
        <w:t>the</w:t>
      </w:r>
      <w:r w:rsidRPr="003A298B">
        <w:rPr>
          <w:spacing w:val="-2"/>
        </w:rPr>
        <w:t xml:space="preserve"> </w:t>
      </w:r>
      <w:r w:rsidRPr="003A298B">
        <w:t>di</w:t>
      </w:r>
      <w:r w:rsidRPr="003A298B">
        <w:rPr>
          <w:spacing w:val="-2"/>
        </w:rPr>
        <w:t>s</w:t>
      </w:r>
      <w:r w:rsidRPr="003A298B">
        <w:t>c</w:t>
      </w:r>
      <w:r w:rsidRPr="003A298B">
        <w:rPr>
          <w:spacing w:val="-1"/>
        </w:rPr>
        <w:t>r</w:t>
      </w:r>
      <w:r w:rsidRPr="003A298B">
        <w:t>epa</w:t>
      </w:r>
      <w:r w:rsidRPr="003A298B">
        <w:rPr>
          <w:spacing w:val="-2"/>
        </w:rPr>
        <w:t>n</w:t>
      </w:r>
      <w:r w:rsidRPr="003A298B">
        <w:t>cy</w:t>
      </w:r>
      <w:r w:rsidRPr="003A298B">
        <w:rPr>
          <w:spacing w:val="-2"/>
        </w:rPr>
        <w:t xml:space="preserve"> </w:t>
      </w:r>
      <w:r w:rsidRPr="003A298B">
        <w:t xml:space="preserve">and no </w:t>
      </w:r>
      <w:r w:rsidRPr="003A298B">
        <w:rPr>
          <w:spacing w:val="-3"/>
        </w:rPr>
        <w:t>m</w:t>
      </w:r>
      <w:r w:rsidRPr="003A298B">
        <w:t xml:space="preserve">ore </w:t>
      </w:r>
      <w:r w:rsidRPr="003A298B">
        <w:rPr>
          <w:spacing w:val="-1"/>
        </w:rPr>
        <w:t>t</w:t>
      </w:r>
      <w:r w:rsidRPr="003A298B">
        <w:t xml:space="preserve">han </w:t>
      </w:r>
      <w:r w:rsidRPr="003A298B">
        <w:rPr>
          <w:spacing w:val="-2"/>
        </w:rPr>
        <w:t>n</w:t>
      </w:r>
      <w:r w:rsidRPr="003A298B">
        <w:t>in</w:t>
      </w:r>
      <w:r w:rsidRPr="003A298B">
        <w:rPr>
          <w:spacing w:val="-2"/>
        </w:rPr>
        <w:t>e</w:t>
      </w:r>
      <w:r w:rsidRPr="003A298B">
        <w:t>ty</w:t>
      </w:r>
      <w:r w:rsidRPr="003A298B">
        <w:rPr>
          <w:spacing w:val="-2"/>
        </w:rPr>
        <w:t xml:space="preserve"> </w:t>
      </w:r>
      <w:r w:rsidRPr="003A298B">
        <w:t>(</w:t>
      </w:r>
      <w:r w:rsidRPr="003A298B">
        <w:rPr>
          <w:spacing w:val="-2"/>
        </w:rPr>
        <w:t>9</w:t>
      </w:r>
      <w:r w:rsidRPr="003A298B">
        <w:t>0) c</w:t>
      </w:r>
      <w:r w:rsidRPr="003A298B">
        <w:rPr>
          <w:spacing w:val="-2"/>
        </w:rPr>
        <w:t>a</w:t>
      </w:r>
      <w:r w:rsidRPr="003A298B">
        <w:t>le</w:t>
      </w:r>
      <w:r w:rsidRPr="003A298B">
        <w:rPr>
          <w:spacing w:val="-2"/>
        </w:rPr>
        <w:t>n</w:t>
      </w:r>
      <w:r w:rsidRPr="003A298B">
        <w:t>dar da</w:t>
      </w:r>
      <w:r w:rsidRPr="003A298B">
        <w:rPr>
          <w:spacing w:val="-2"/>
        </w:rPr>
        <w:t>y</w:t>
      </w:r>
      <w:r w:rsidRPr="003A298B">
        <w:t>s af</w:t>
      </w:r>
      <w:r w:rsidRPr="003A298B">
        <w:rPr>
          <w:spacing w:val="-1"/>
        </w:rPr>
        <w:t>t</w:t>
      </w:r>
      <w:r w:rsidRPr="003A298B">
        <w:t xml:space="preserve">er </w:t>
      </w:r>
      <w:r w:rsidR="00D47E59">
        <w:rPr>
          <w:spacing w:val="-3"/>
        </w:rPr>
        <w:t>the Agency</w:t>
      </w:r>
      <w:r w:rsidRPr="003A298B">
        <w:t xml:space="preserve"> d</w:t>
      </w:r>
      <w:r w:rsidRPr="003A298B">
        <w:rPr>
          <w:spacing w:val="-2"/>
        </w:rPr>
        <w:t>e</w:t>
      </w:r>
      <w:r w:rsidRPr="003A298B">
        <w:t>li</w:t>
      </w:r>
      <w:r w:rsidRPr="003A298B">
        <w:rPr>
          <w:spacing w:val="-2"/>
        </w:rPr>
        <w:t>v</w:t>
      </w:r>
      <w:r w:rsidRPr="003A298B">
        <w:t>ers</w:t>
      </w:r>
      <w:r w:rsidRPr="003A298B">
        <w:rPr>
          <w:spacing w:val="-2"/>
        </w:rPr>
        <w:t xml:space="preserve"> </w:t>
      </w:r>
      <w:r w:rsidRPr="003A298B">
        <w:rPr>
          <w:spacing w:val="-1"/>
        </w:rPr>
        <w:t>t</w:t>
      </w:r>
      <w:r w:rsidRPr="003A298B">
        <w:t>he e</w:t>
      </w:r>
      <w:r w:rsidRPr="003A298B">
        <w:rPr>
          <w:spacing w:val="-1"/>
        </w:rPr>
        <w:t>l</w:t>
      </w:r>
      <w:r w:rsidRPr="003A298B">
        <w:t>i</w:t>
      </w:r>
      <w:r w:rsidRPr="003A298B">
        <w:rPr>
          <w:spacing w:val="-2"/>
        </w:rPr>
        <w:t>g</w:t>
      </w:r>
      <w:r w:rsidRPr="003A298B">
        <w:t>ib</w:t>
      </w:r>
      <w:r w:rsidRPr="003A298B">
        <w:rPr>
          <w:spacing w:val="-1"/>
        </w:rPr>
        <w:t>i</w:t>
      </w:r>
      <w:r w:rsidRPr="003A298B">
        <w:t>l</w:t>
      </w:r>
      <w:r w:rsidRPr="003A298B">
        <w:rPr>
          <w:spacing w:val="-1"/>
        </w:rPr>
        <w:t>i</w:t>
      </w:r>
      <w:r w:rsidRPr="003A298B">
        <w:t>ty</w:t>
      </w:r>
      <w:r w:rsidRPr="003A298B">
        <w:rPr>
          <w:spacing w:val="-2"/>
        </w:rPr>
        <w:t xml:space="preserve"> </w:t>
      </w:r>
      <w:r w:rsidRPr="003A298B">
        <w:t>rec</w:t>
      </w:r>
      <w:r w:rsidRPr="003A298B">
        <w:rPr>
          <w:spacing w:val="-2"/>
        </w:rPr>
        <w:t>o</w:t>
      </w:r>
      <w:r w:rsidRPr="003A298B">
        <w:t>rds.</w:t>
      </w:r>
      <w:r w:rsidRPr="003A298B">
        <w:rPr>
          <w:spacing w:val="46"/>
        </w:rPr>
        <w:t xml:space="preserve"> </w:t>
      </w:r>
      <w:r w:rsidRPr="003A298B">
        <w:rPr>
          <w:spacing w:val="2"/>
        </w:rPr>
        <w:t>T</w:t>
      </w:r>
      <w:r w:rsidRPr="003A298B">
        <w:t>he</w:t>
      </w:r>
      <w:r w:rsidRPr="003A298B">
        <w:rPr>
          <w:spacing w:val="-2"/>
        </w:rPr>
        <w:t xml:space="preserve"> </w:t>
      </w:r>
      <w:r w:rsidRPr="003A298B">
        <w:rPr>
          <w:spacing w:val="-1"/>
        </w:rPr>
        <w:t>C</w:t>
      </w:r>
      <w:r w:rsidRPr="003A298B">
        <w:t>ontr</w:t>
      </w:r>
      <w:r w:rsidRPr="003A298B">
        <w:rPr>
          <w:spacing w:val="-2"/>
        </w:rPr>
        <w:t>a</w:t>
      </w:r>
      <w:r w:rsidRPr="003A298B">
        <w:t>ct</w:t>
      </w:r>
      <w:r w:rsidRPr="003A298B">
        <w:rPr>
          <w:spacing w:val="-2"/>
        </w:rPr>
        <w:t>o</w:t>
      </w:r>
      <w:r w:rsidRPr="003A298B">
        <w:t xml:space="preserve">r </w:t>
      </w:r>
      <w:r w:rsidRPr="003A298B">
        <w:rPr>
          <w:spacing w:val="-3"/>
        </w:rPr>
        <w:t>m</w:t>
      </w:r>
      <w:r w:rsidRPr="003A298B">
        <w:t xml:space="preserve">ust </w:t>
      </w:r>
      <w:r w:rsidRPr="003A298B">
        <w:rPr>
          <w:spacing w:val="-1"/>
        </w:rPr>
        <w:t>r</w:t>
      </w:r>
      <w:r w:rsidRPr="003A298B">
        <w:t>et</w:t>
      </w:r>
      <w:r w:rsidRPr="003A298B">
        <w:rPr>
          <w:spacing w:val="-2"/>
        </w:rPr>
        <w:t>u</w:t>
      </w:r>
      <w:r w:rsidRPr="003A298B">
        <w:t xml:space="preserve">rn </w:t>
      </w:r>
      <w:r w:rsidRPr="003A298B">
        <w:rPr>
          <w:spacing w:val="-2"/>
        </w:rPr>
        <w:t>a</w:t>
      </w:r>
      <w:r w:rsidRPr="003A298B">
        <w:t>ny</w:t>
      </w:r>
      <w:r w:rsidRPr="003A298B">
        <w:rPr>
          <w:spacing w:val="-2"/>
        </w:rPr>
        <w:t xml:space="preserve"> </w:t>
      </w:r>
      <w:r w:rsidRPr="003A298B">
        <w:t>cap</w:t>
      </w:r>
      <w:r w:rsidRPr="003A298B">
        <w:rPr>
          <w:spacing w:val="-1"/>
        </w:rPr>
        <w:t>i</w:t>
      </w:r>
      <w:r w:rsidRPr="003A298B">
        <w:t>t</w:t>
      </w:r>
      <w:r w:rsidRPr="003A298B">
        <w:rPr>
          <w:spacing w:val="-2"/>
        </w:rPr>
        <w:t>a</w:t>
      </w:r>
      <w:r w:rsidRPr="003A298B">
        <w:t>ti</w:t>
      </w:r>
      <w:r w:rsidRPr="003A298B">
        <w:rPr>
          <w:spacing w:val="-2"/>
        </w:rPr>
        <w:t>o</w:t>
      </w:r>
      <w:r w:rsidRPr="003A298B">
        <w:t xml:space="preserve">n or overpayments to </w:t>
      </w:r>
      <w:r w:rsidR="00D47E59">
        <w:rPr>
          <w:spacing w:val="-1"/>
        </w:rPr>
        <w:t>the Agency</w:t>
      </w:r>
      <w:r w:rsidRPr="003A298B">
        <w:t xml:space="preserve"> </w:t>
      </w:r>
      <w:r w:rsidRPr="003A298B">
        <w:rPr>
          <w:spacing w:val="-3"/>
        </w:rPr>
        <w:t>w</w:t>
      </w:r>
      <w:r w:rsidRPr="003A298B">
        <w:t>it</w:t>
      </w:r>
      <w:r w:rsidRPr="003A298B">
        <w:rPr>
          <w:spacing w:val="-2"/>
        </w:rPr>
        <w:t>h</w:t>
      </w:r>
      <w:r w:rsidRPr="003A298B">
        <w:t>in</w:t>
      </w:r>
      <w:r w:rsidRPr="003A298B">
        <w:rPr>
          <w:spacing w:val="-2"/>
        </w:rPr>
        <w:t xml:space="preserve"> </w:t>
      </w:r>
      <w:r w:rsidRPr="003A298B">
        <w:t>fo</w:t>
      </w:r>
      <w:r w:rsidRPr="003A298B">
        <w:rPr>
          <w:spacing w:val="-1"/>
        </w:rPr>
        <w:t>rt</w:t>
      </w:r>
      <w:r w:rsidRPr="003A298B">
        <w:t>y</w:t>
      </w:r>
      <w:r w:rsidRPr="003A298B">
        <w:rPr>
          <w:spacing w:val="-4"/>
        </w:rPr>
        <w:t>-</w:t>
      </w:r>
      <w:r w:rsidRPr="003A298B">
        <w:t>fi</w:t>
      </w:r>
      <w:r w:rsidRPr="003A298B">
        <w:rPr>
          <w:spacing w:val="-2"/>
        </w:rPr>
        <w:t>v</w:t>
      </w:r>
      <w:r w:rsidRPr="003A298B">
        <w:t>e (45) c</w:t>
      </w:r>
      <w:r w:rsidRPr="003A298B">
        <w:rPr>
          <w:spacing w:val="-2"/>
        </w:rPr>
        <w:t>a</w:t>
      </w:r>
      <w:r w:rsidRPr="003A298B">
        <w:t>len</w:t>
      </w:r>
      <w:r w:rsidRPr="003A298B">
        <w:rPr>
          <w:spacing w:val="-2"/>
        </w:rPr>
        <w:t>d</w:t>
      </w:r>
      <w:r w:rsidRPr="003A298B">
        <w:t xml:space="preserve">ar </w:t>
      </w:r>
      <w:r w:rsidRPr="003A298B">
        <w:rPr>
          <w:spacing w:val="-2"/>
        </w:rPr>
        <w:t>d</w:t>
      </w:r>
      <w:r w:rsidRPr="003A298B">
        <w:t>a</w:t>
      </w:r>
      <w:r w:rsidRPr="003A298B">
        <w:rPr>
          <w:spacing w:val="-2"/>
        </w:rPr>
        <w:t>y</w:t>
      </w:r>
      <w:r w:rsidRPr="003A298B">
        <w:t>s of</w:t>
      </w:r>
      <w:r w:rsidRPr="003A298B">
        <w:rPr>
          <w:spacing w:val="-1"/>
        </w:rPr>
        <w:t xml:space="preserve"> </w:t>
      </w:r>
      <w:r w:rsidRPr="003A298B">
        <w:t>dis</w:t>
      </w:r>
      <w:r w:rsidRPr="003A298B">
        <w:rPr>
          <w:spacing w:val="-2"/>
        </w:rPr>
        <w:t>c</w:t>
      </w:r>
      <w:r w:rsidRPr="003A298B">
        <w:t>o</w:t>
      </w:r>
      <w:r w:rsidRPr="003A298B">
        <w:rPr>
          <w:spacing w:val="-2"/>
        </w:rPr>
        <w:t>v</w:t>
      </w:r>
      <w:r w:rsidRPr="003A298B">
        <w:t>ering</w:t>
      </w:r>
      <w:r w:rsidRPr="003A298B">
        <w:rPr>
          <w:spacing w:val="-2"/>
        </w:rPr>
        <w:t xml:space="preserve"> </w:t>
      </w:r>
      <w:r w:rsidRPr="003A298B">
        <w:t>the dis</w:t>
      </w:r>
      <w:r w:rsidRPr="003A298B">
        <w:rPr>
          <w:spacing w:val="-2"/>
        </w:rPr>
        <w:t>c</w:t>
      </w:r>
      <w:r w:rsidRPr="003A298B">
        <w:t>re</w:t>
      </w:r>
      <w:r w:rsidRPr="003A298B">
        <w:rPr>
          <w:spacing w:val="-2"/>
        </w:rPr>
        <w:t>p</w:t>
      </w:r>
      <w:r w:rsidRPr="003A298B">
        <w:t>anc</w:t>
      </w:r>
      <w:r w:rsidRPr="003A298B">
        <w:rPr>
          <w:spacing w:val="-2"/>
        </w:rPr>
        <w:t>y</w:t>
      </w:r>
      <w:r w:rsidRPr="003A298B">
        <w:t xml:space="preserve"> via procedures determined by the State.  </w:t>
      </w:r>
      <w:r w:rsidRPr="003A298B">
        <w:rPr>
          <w:spacing w:val="-4"/>
        </w:rPr>
        <w:t>I</w:t>
      </w:r>
      <w:r w:rsidRPr="003A298B">
        <w:t xml:space="preserve">f </w:t>
      </w:r>
      <w:r w:rsidRPr="003A298B">
        <w:rPr>
          <w:spacing w:val="-1"/>
        </w:rPr>
        <w:t>t</w:t>
      </w:r>
      <w:r w:rsidRPr="003A298B">
        <w:t xml:space="preserve">he </w:t>
      </w:r>
      <w:r w:rsidRPr="003A298B">
        <w:rPr>
          <w:spacing w:val="-1"/>
        </w:rPr>
        <w:t>C</w:t>
      </w:r>
      <w:r w:rsidRPr="003A298B">
        <w:t>on</w:t>
      </w:r>
      <w:r w:rsidRPr="003A298B">
        <w:rPr>
          <w:spacing w:val="-1"/>
        </w:rPr>
        <w:t>t</w:t>
      </w:r>
      <w:r w:rsidRPr="003A298B">
        <w:t>ra</w:t>
      </w:r>
      <w:r w:rsidRPr="003A298B">
        <w:rPr>
          <w:spacing w:val="-2"/>
        </w:rPr>
        <w:t>c</w:t>
      </w:r>
      <w:r w:rsidRPr="003A298B">
        <w:t>t</w:t>
      </w:r>
      <w:r w:rsidRPr="003A298B">
        <w:rPr>
          <w:spacing w:val="-2"/>
        </w:rPr>
        <w:t>o</w:t>
      </w:r>
      <w:r w:rsidRPr="003A298B">
        <w:t>r rec</w:t>
      </w:r>
      <w:r w:rsidRPr="003A298B">
        <w:rPr>
          <w:spacing w:val="-2"/>
        </w:rPr>
        <w:t>e</w:t>
      </w:r>
      <w:r w:rsidRPr="003A298B">
        <w:t>i</w:t>
      </w:r>
      <w:r w:rsidRPr="003A298B">
        <w:rPr>
          <w:spacing w:val="-2"/>
        </w:rPr>
        <w:t>v</w:t>
      </w:r>
      <w:r w:rsidRPr="003A298B">
        <w:t xml:space="preserve">es </w:t>
      </w:r>
      <w:r w:rsidRPr="003A298B">
        <w:rPr>
          <w:spacing w:val="-2"/>
        </w:rPr>
        <w:t>e</w:t>
      </w:r>
      <w:r w:rsidRPr="003A298B">
        <w:t>it</w:t>
      </w:r>
      <w:r w:rsidRPr="003A298B">
        <w:rPr>
          <w:spacing w:val="-2"/>
        </w:rPr>
        <w:t>h</w:t>
      </w:r>
      <w:r w:rsidRPr="003A298B">
        <w:t>er</w:t>
      </w:r>
      <w:r w:rsidRPr="003A298B">
        <w:rPr>
          <w:spacing w:val="-1"/>
        </w:rPr>
        <w:t xml:space="preserve"> </w:t>
      </w:r>
      <w:r w:rsidRPr="003A298B">
        <w:t>enr</w:t>
      </w:r>
      <w:r w:rsidRPr="003A298B">
        <w:rPr>
          <w:spacing w:val="-2"/>
        </w:rPr>
        <w:t>o</w:t>
      </w:r>
      <w:r w:rsidRPr="003A298B">
        <w:t>ll</w:t>
      </w:r>
      <w:r w:rsidRPr="003A298B">
        <w:rPr>
          <w:spacing w:val="-3"/>
        </w:rPr>
        <w:t>m</w:t>
      </w:r>
      <w:r w:rsidRPr="003A298B">
        <w:t>ent</w:t>
      </w:r>
      <w:r w:rsidRPr="003A298B">
        <w:rPr>
          <w:spacing w:val="-1"/>
        </w:rPr>
        <w:t xml:space="preserve"> i</w:t>
      </w:r>
      <w:r w:rsidRPr="003A298B">
        <w:t>nfor</w:t>
      </w:r>
      <w:r w:rsidRPr="003A298B">
        <w:rPr>
          <w:spacing w:val="-3"/>
        </w:rPr>
        <w:t>m</w:t>
      </w:r>
      <w:r w:rsidRPr="003A298B">
        <w:t>ati</w:t>
      </w:r>
      <w:r w:rsidRPr="003A298B">
        <w:rPr>
          <w:spacing w:val="-2"/>
        </w:rPr>
        <w:t>o</w:t>
      </w:r>
      <w:r w:rsidRPr="003A298B">
        <w:t>n or</w:t>
      </w:r>
      <w:r w:rsidRPr="003A298B">
        <w:rPr>
          <w:spacing w:val="-1"/>
        </w:rPr>
        <w:t xml:space="preserve"> </w:t>
      </w:r>
      <w:r w:rsidRPr="003A298B">
        <w:t>ca</w:t>
      </w:r>
      <w:r w:rsidRPr="003A298B">
        <w:rPr>
          <w:spacing w:val="-2"/>
        </w:rPr>
        <w:t>p</w:t>
      </w:r>
      <w:r w:rsidRPr="003A298B">
        <w:t>i</w:t>
      </w:r>
      <w:r w:rsidRPr="003A298B">
        <w:rPr>
          <w:spacing w:val="-1"/>
        </w:rPr>
        <w:t>t</w:t>
      </w:r>
      <w:r w:rsidRPr="003A298B">
        <w:t>a</w:t>
      </w:r>
      <w:r w:rsidRPr="003A298B">
        <w:rPr>
          <w:spacing w:val="-1"/>
        </w:rPr>
        <w:t>t</w:t>
      </w:r>
      <w:r w:rsidRPr="003A298B">
        <w:t>ion</w:t>
      </w:r>
      <w:r w:rsidRPr="003A298B">
        <w:rPr>
          <w:spacing w:val="-2"/>
        </w:rPr>
        <w:t xml:space="preserve"> </w:t>
      </w:r>
      <w:r w:rsidRPr="003A298B">
        <w:t>for</w:t>
      </w:r>
      <w:r w:rsidRPr="003A298B">
        <w:rPr>
          <w:spacing w:val="-1"/>
        </w:rPr>
        <w:t xml:space="preserve"> </w:t>
      </w:r>
      <w:r w:rsidRPr="003A298B">
        <w:t xml:space="preserve">a </w:t>
      </w:r>
      <w:r w:rsidRPr="003A298B">
        <w:rPr>
          <w:spacing w:val="-3"/>
        </w:rPr>
        <w:t>m</w:t>
      </w:r>
      <w:r w:rsidRPr="003A298B">
        <w:rPr>
          <w:spacing w:val="3"/>
        </w:rPr>
        <w:t>e</w:t>
      </w:r>
      <w:r w:rsidRPr="003A298B">
        <w:rPr>
          <w:spacing w:val="-3"/>
        </w:rPr>
        <w:t>m</w:t>
      </w:r>
      <w:r w:rsidRPr="003A298B">
        <w:t xml:space="preserve">ber, the </w:t>
      </w:r>
      <w:r w:rsidRPr="003A298B">
        <w:rPr>
          <w:spacing w:val="-1"/>
        </w:rPr>
        <w:t>C</w:t>
      </w:r>
      <w:r w:rsidRPr="003A298B">
        <w:t>o</w:t>
      </w:r>
      <w:r w:rsidRPr="003A298B">
        <w:rPr>
          <w:spacing w:val="-2"/>
        </w:rPr>
        <w:t>n</w:t>
      </w:r>
      <w:r w:rsidRPr="003A298B">
        <w:t>t</w:t>
      </w:r>
      <w:r w:rsidRPr="003A298B">
        <w:rPr>
          <w:spacing w:val="-1"/>
        </w:rPr>
        <w:t>r</w:t>
      </w:r>
      <w:r w:rsidRPr="003A298B">
        <w:t>a</w:t>
      </w:r>
      <w:r w:rsidRPr="003A298B">
        <w:rPr>
          <w:spacing w:val="-2"/>
        </w:rPr>
        <w:t>c</w:t>
      </w:r>
      <w:r w:rsidRPr="003A298B">
        <w:t>t</w:t>
      </w:r>
      <w:r w:rsidRPr="003A298B">
        <w:rPr>
          <w:spacing w:val="-2"/>
        </w:rPr>
        <w:t>o</w:t>
      </w:r>
      <w:r w:rsidRPr="003A298B">
        <w:t>r is</w:t>
      </w:r>
      <w:r w:rsidRPr="003A298B">
        <w:rPr>
          <w:spacing w:val="-2"/>
        </w:rPr>
        <w:t xml:space="preserve"> </w:t>
      </w:r>
      <w:r w:rsidRPr="003A298B">
        <w:t>f</w:t>
      </w:r>
      <w:r w:rsidRPr="003A298B">
        <w:rPr>
          <w:spacing w:val="-1"/>
        </w:rPr>
        <w:t>i</w:t>
      </w:r>
      <w:r w:rsidRPr="003A298B">
        <w:t>nan</w:t>
      </w:r>
      <w:r w:rsidRPr="003A298B">
        <w:rPr>
          <w:spacing w:val="-2"/>
        </w:rPr>
        <w:t>c</w:t>
      </w:r>
      <w:r w:rsidRPr="003A298B">
        <w:t>i</w:t>
      </w:r>
      <w:r w:rsidRPr="003A298B">
        <w:rPr>
          <w:spacing w:val="-2"/>
        </w:rPr>
        <w:t>a</w:t>
      </w:r>
      <w:r w:rsidRPr="003A298B">
        <w:t>lly</w:t>
      </w:r>
      <w:r w:rsidRPr="003A298B">
        <w:rPr>
          <w:spacing w:val="-2"/>
        </w:rPr>
        <w:t xml:space="preserve"> </w:t>
      </w:r>
      <w:r w:rsidRPr="003A298B">
        <w:t>r</w:t>
      </w:r>
      <w:r w:rsidRPr="003A298B">
        <w:rPr>
          <w:spacing w:val="-2"/>
        </w:rPr>
        <w:t>e</w:t>
      </w:r>
      <w:r w:rsidRPr="003A298B">
        <w:t>spo</w:t>
      </w:r>
      <w:r w:rsidRPr="003A298B">
        <w:rPr>
          <w:spacing w:val="-2"/>
        </w:rPr>
        <w:t>n</w:t>
      </w:r>
      <w:r w:rsidRPr="003A298B">
        <w:t>si</w:t>
      </w:r>
      <w:r w:rsidRPr="003A298B">
        <w:rPr>
          <w:spacing w:val="-2"/>
        </w:rPr>
        <w:t>b</w:t>
      </w:r>
      <w:r w:rsidRPr="003A298B">
        <w:t>le</w:t>
      </w:r>
      <w:r w:rsidRPr="003A298B">
        <w:rPr>
          <w:spacing w:val="-2"/>
        </w:rPr>
        <w:t xml:space="preserve"> </w:t>
      </w:r>
      <w:r w:rsidRPr="003A298B">
        <w:rPr>
          <w:spacing w:val="-1"/>
        </w:rPr>
        <w:t>f</w:t>
      </w:r>
      <w:r w:rsidRPr="003A298B">
        <w:t>or t</w:t>
      </w:r>
      <w:r w:rsidRPr="003A298B">
        <w:rPr>
          <w:spacing w:val="-2"/>
        </w:rPr>
        <w:t>h</w:t>
      </w:r>
      <w:r w:rsidRPr="003A298B">
        <w:t xml:space="preserve">e </w:t>
      </w:r>
      <w:r w:rsidRPr="003A298B">
        <w:rPr>
          <w:spacing w:val="-3"/>
        </w:rPr>
        <w:t>m</w:t>
      </w:r>
      <w:r w:rsidRPr="003A298B">
        <w:rPr>
          <w:spacing w:val="3"/>
        </w:rPr>
        <w:t>e</w:t>
      </w:r>
      <w:r w:rsidRPr="003A298B">
        <w:rPr>
          <w:spacing w:val="-3"/>
        </w:rPr>
        <w:t>m</w:t>
      </w:r>
      <w:r w:rsidRPr="003A298B">
        <w:t>ber.</w:t>
      </w:r>
    </w:p>
    <w:p w:rsidR="003A298B" w:rsidRPr="003A298B" w:rsidRDefault="003A298B" w:rsidP="003A298B">
      <w:pPr>
        <w:pStyle w:val="Heading4"/>
        <w:numPr>
          <w:ilvl w:val="0"/>
          <w:numId w:val="0"/>
        </w:numPr>
      </w:pPr>
    </w:p>
    <w:p w:rsidR="00E4393E" w:rsidRDefault="00E4393E" w:rsidP="00E4393E">
      <w:pPr>
        <w:pStyle w:val="Heading3"/>
      </w:pPr>
      <w:bookmarkStart w:id="980" w:name="_Toc415121622"/>
      <w:bookmarkStart w:id="981" w:name="_Toc418781493"/>
      <w:r>
        <w:t>Provider Network Data</w:t>
      </w:r>
      <w:bookmarkEnd w:id="980"/>
      <w:bookmarkEnd w:id="981"/>
    </w:p>
    <w:p w:rsidR="003A298B" w:rsidRPr="003A298B" w:rsidRDefault="003A298B" w:rsidP="003A298B"/>
    <w:p w:rsidR="003A298B" w:rsidRPr="003A298B" w:rsidRDefault="003A298B" w:rsidP="003A298B">
      <w:bookmarkStart w:id="982" w:name="_Toc404710699"/>
      <w:r w:rsidRPr="009D06A7">
        <w:rPr>
          <w:spacing w:val="2"/>
        </w:rPr>
        <w:t>T</w:t>
      </w:r>
      <w:r w:rsidRPr="009D06A7">
        <w:t>he</w:t>
      </w:r>
      <w:r w:rsidRPr="009D06A7">
        <w:rPr>
          <w:spacing w:val="-2"/>
        </w:rPr>
        <w:t xml:space="preserve"> </w:t>
      </w:r>
      <w:r w:rsidRPr="009D06A7">
        <w:t>Cont</w:t>
      </w:r>
      <w:r w:rsidRPr="009D06A7">
        <w:rPr>
          <w:spacing w:val="1"/>
        </w:rPr>
        <w:t>ra</w:t>
      </w:r>
      <w:r w:rsidRPr="009D06A7">
        <w:rPr>
          <w:spacing w:val="-2"/>
        </w:rPr>
        <w:t>c</w:t>
      </w:r>
      <w:r w:rsidRPr="009D06A7">
        <w:rPr>
          <w:spacing w:val="1"/>
        </w:rPr>
        <w:t>t</w:t>
      </w:r>
      <w:r w:rsidRPr="009D06A7">
        <w:rPr>
          <w:spacing w:val="-2"/>
        </w:rPr>
        <w:t>o</w:t>
      </w:r>
      <w:r w:rsidRPr="009D06A7">
        <w:t>r</w:t>
      </w:r>
      <w:r w:rsidRPr="009D06A7">
        <w:rPr>
          <w:spacing w:val="1"/>
        </w:rPr>
        <w:t xml:space="preserve"> </w:t>
      </w:r>
      <w:r w:rsidRPr="009D06A7">
        <w:rPr>
          <w:spacing w:val="-3"/>
        </w:rPr>
        <w:t>m</w:t>
      </w:r>
      <w:r w:rsidRPr="009D06A7">
        <w:t>u</w:t>
      </w:r>
      <w:r w:rsidRPr="009D06A7">
        <w:rPr>
          <w:spacing w:val="1"/>
        </w:rPr>
        <w:t>s</w:t>
      </w:r>
      <w:r w:rsidRPr="009D06A7">
        <w:t>t</w:t>
      </w:r>
      <w:r w:rsidRPr="009D06A7">
        <w:rPr>
          <w:spacing w:val="1"/>
        </w:rPr>
        <w:t xml:space="preserve"> s</w:t>
      </w:r>
      <w:r w:rsidRPr="009D06A7">
        <w:t>ub</w:t>
      </w:r>
      <w:r w:rsidRPr="009D06A7">
        <w:rPr>
          <w:spacing w:val="-3"/>
        </w:rPr>
        <w:t>m</w:t>
      </w:r>
      <w:r w:rsidRPr="009D06A7">
        <w:rPr>
          <w:spacing w:val="1"/>
        </w:rPr>
        <w:t>i</w:t>
      </w:r>
      <w:r w:rsidRPr="009D06A7">
        <w:t>t</w:t>
      </w:r>
      <w:r w:rsidRPr="009D06A7">
        <w:rPr>
          <w:spacing w:val="1"/>
        </w:rPr>
        <w:t xml:space="preserve"> </w:t>
      </w:r>
      <w:r w:rsidRPr="009D06A7">
        <w:t>p</w:t>
      </w:r>
      <w:r w:rsidRPr="009D06A7">
        <w:rPr>
          <w:spacing w:val="1"/>
        </w:rPr>
        <w:t>r</w:t>
      </w:r>
      <w:r w:rsidRPr="009D06A7">
        <w:t>o</w:t>
      </w:r>
      <w:r w:rsidRPr="009D06A7">
        <w:rPr>
          <w:spacing w:val="-2"/>
        </w:rPr>
        <w:t>v</w:t>
      </w:r>
      <w:r w:rsidRPr="009D06A7">
        <w:rPr>
          <w:spacing w:val="1"/>
        </w:rPr>
        <w:t>i</w:t>
      </w:r>
      <w:r w:rsidRPr="009D06A7">
        <w:rPr>
          <w:spacing w:val="-2"/>
        </w:rPr>
        <w:t>d</w:t>
      </w:r>
      <w:r w:rsidRPr="009D06A7">
        <w:rPr>
          <w:spacing w:val="1"/>
        </w:rPr>
        <w:t>e</w:t>
      </w:r>
      <w:r w:rsidRPr="009D06A7">
        <w:t>r</w:t>
      </w:r>
      <w:r w:rsidRPr="009D06A7">
        <w:rPr>
          <w:spacing w:val="1"/>
        </w:rPr>
        <w:t xml:space="preserve"> </w:t>
      </w:r>
      <w:r w:rsidRPr="009D06A7">
        <w:rPr>
          <w:spacing w:val="-2"/>
        </w:rPr>
        <w:t>n</w:t>
      </w:r>
      <w:r w:rsidRPr="009D06A7">
        <w:rPr>
          <w:spacing w:val="1"/>
        </w:rPr>
        <w:t>et</w:t>
      </w:r>
      <w:r w:rsidRPr="009D06A7">
        <w:t>w</w:t>
      </w:r>
      <w:r w:rsidRPr="009D06A7">
        <w:rPr>
          <w:spacing w:val="-2"/>
        </w:rPr>
        <w:t>o</w:t>
      </w:r>
      <w:r w:rsidRPr="009D06A7">
        <w:rPr>
          <w:spacing w:val="1"/>
        </w:rPr>
        <w:t>r</w:t>
      </w:r>
      <w:r w:rsidRPr="009D06A7">
        <w:t>k</w:t>
      </w:r>
      <w:r w:rsidRPr="009D06A7">
        <w:rPr>
          <w:spacing w:val="-2"/>
        </w:rPr>
        <w:t xml:space="preserve"> </w:t>
      </w:r>
      <w:r w:rsidRPr="009D06A7">
        <w:rPr>
          <w:spacing w:val="1"/>
        </w:rPr>
        <w:t>i</w:t>
      </w:r>
      <w:r w:rsidRPr="009D06A7">
        <w:t>n</w:t>
      </w:r>
      <w:r w:rsidRPr="009D06A7">
        <w:rPr>
          <w:spacing w:val="1"/>
        </w:rPr>
        <w:t>f</w:t>
      </w:r>
      <w:r w:rsidRPr="009D06A7">
        <w:rPr>
          <w:spacing w:val="-2"/>
        </w:rPr>
        <w:t>o</w:t>
      </w:r>
      <w:r w:rsidRPr="009D06A7">
        <w:rPr>
          <w:spacing w:val="1"/>
        </w:rPr>
        <w:t>r</w:t>
      </w:r>
      <w:r w:rsidRPr="009D06A7">
        <w:rPr>
          <w:spacing w:val="-3"/>
        </w:rPr>
        <w:t>m</w:t>
      </w:r>
      <w:r w:rsidRPr="009D06A7">
        <w:rPr>
          <w:spacing w:val="1"/>
        </w:rPr>
        <w:t>ati</w:t>
      </w:r>
      <w:r w:rsidRPr="009D06A7">
        <w:t xml:space="preserve">on to </w:t>
      </w:r>
      <w:r w:rsidRPr="009D06A7">
        <w:rPr>
          <w:spacing w:val="1"/>
        </w:rPr>
        <w:t>t</w:t>
      </w:r>
      <w:r w:rsidRPr="009D06A7">
        <w:rPr>
          <w:spacing w:val="-2"/>
        </w:rPr>
        <w:t>h</w:t>
      </w:r>
      <w:r w:rsidRPr="009D06A7">
        <w:t>e</w:t>
      </w:r>
      <w:r w:rsidRPr="009D06A7">
        <w:rPr>
          <w:spacing w:val="1"/>
        </w:rPr>
        <w:t xml:space="preserve"> </w:t>
      </w:r>
      <w:r w:rsidRPr="009D06A7">
        <w:t>St</w:t>
      </w:r>
      <w:r w:rsidRPr="009D06A7">
        <w:rPr>
          <w:spacing w:val="1"/>
        </w:rPr>
        <w:t>at</w:t>
      </w:r>
      <w:r w:rsidRPr="009D06A7">
        <w:t>e</w:t>
      </w:r>
      <w:r w:rsidRPr="009D06A7">
        <w:rPr>
          <w:spacing w:val="-2"/>
        </w:rPr>
        <w:t xml:space="preserve"> </w:t>
      </w:r>
      <w:r w:rsidRPr="009D06A7">
        <w:t xml:space="preserve">in the timeframe and manner defined by the State. </w:t>
      </w:r>
      <w:r w:rsidRPr="009D06A7">
        <w:rPr>
          <w:spacing w:val="-2"/>
        </w:rPr>
        <w:t xml:space="preserve"> </w:t>
      </w:r>
      <w:r w:rsidRPr="009D06A7">
        <w:rPr>
          <w:spacing w:val="2"/>
        </w:rPr>
        <w:t>T</w:t>
      </w:r>
      <w:r w:rsidRPr="009D06A7">
        <w:t>he</w:t>
      </w:r>
      <w:r w:rsidRPr="009D06A7">
        <w:rPr>
          <w:spacing w:val="1"/>
        </w:rPr>
        <w:t xml:space="preserve"> </w:t>
      </w:r>
      <w:r w:rsidRPr="009D06A7">
        <w:t>Co</w:t>
      </w:r>
      <w:r w:rsidRPr="009D06A7">
        <w:rPr>
          <w:spacing w:val="-2"/>
        </w:rPr>
        <w:t>n</w:t>
      </w:r>
      <w:r w:rsidRPr="009D06A7">
        <w:t>t</w:t>
      </w:r>
      <w:r w:rsidRPr="009D06A7">
        <w:rPr>
          <w:spacing w:val="1"/>
        </w:rPr>
        <w:t>ra</w:t>
      </w:r>
      <w:r w:rsidRPr="009D06A7">
        <w:rPr>
          <w:spacing w:val="-2"/>
        </w:rPr>
        <w:t>c</w:t>
      </w:r>
      <w:r w:rsidRPr="009D06A7">
        <w:rPr>
          <w:spacing w:val="1"/>
        </w:rPr>
        <w:t>t</w:t>
      </w:r>
      <w:r w:rsidRPr="009D06A7">
        <w:t xml:space="preserve">or </w:t>
      </w:r>
      <w:r w:rsidRPr="009D06A7">
        <w:rPr>
          <w:spacing w:val="1"/>
        </w:rPr>
        <w:t>s</w:t>
      </w:r>
      <w:r w:rsidRPr="009D06A7">
        <w:t>h</w:t>
      </w:r>
      <w:r w:rsidRPr="009D06A7">
        <w:rPr>
          <w:spacing w:val="-2"/>
        </w:rPr>
        <w:t>a</w:t>
      </w:r>
      <w:r w:rsidRPr="009D06A7">
        <w:rPr>
          <w:spacing w:val="1"/>
        </w:rPr>
        <w:t>l</w:t>
      </w:r>
      <w:r w:rsidRPr="009D06A7">
        <w:t>l</w:t>
      </w:r>
      <w:r w:rsidRPr="009D06A7">
        <w:rPr>
          <w:spacing w:val="1"/>
        </w:rPr>
        <w:t xml:space="preserve"> </w:t>
      </w:r>
      <w:r w:rsidRPr="009D06A7">
        <w:rPr>
          <w:spacing w:val="-2"/>
        </w:rPr>
        <w:t>k</w:t>
      </w:r>
      <w:r w:rsidRPr="009D06A7">
        <w:rPr>
          <w:spacing w:val="1"/>
        </w:rPr>
        <w:t>ee</w:t>
      </w:r>
      <w:r w:rsidRPr="009D06A7">
        <w:t xml:space="preserve">p </w:t>
      </w:r>
      <w:r w:rsidRPr="009D06A7">
        <w:rPr>
          <w:spacing w:val="-2"/>
        </w:rPr>
        <w:t>p</w:t>
      </w:r>
      <w:r w:rsidRPr="009D06A7">
        <w:rPr>
          <w:spacing w:val="1"/>
        </w:rPr>
        <w:t>r</w:t>
      </w:r>
      <w:r w:rsidRPr="009D06A7">
        <w:t>o</w:t>
      </w:r>
      <w:r w:rsidRPr="009D06A7">
        <w:rPr>
          <w:spacing w:val="-2"/>
        </w:rPr>
        <w:t>v</w:t>
      </w:r>
      <w:r w:rsidRPr="009D06A7">
        <w:rPr>
          <w:spacing w:val="1"/>
        </w:rPr>
        <w:t>i</w:t>
      </w:r>
      <w:r w:rsidRPr="009D06A7">
        <w:t>d</w:t>
      </w:r>
      <w:r w:rsidRPr="009D06A7">
        <w:rPr>
          <w:spacing w:val="-2"/>
        </w:rPr>
        <w:t>e</w:t>
      </w:r>
      <w:r w:rsidRPr="009D06A7">
        <w:t>r</w:t>
      </w:r>
      <w:r w:rsidRPr="009D06A7">
        <w:rPr>
          <w:spacing w:val="1"/>
        </w:rPr>
        <w:t xml:space="preserve"> </w:t>
      </w:r>
      <w:r w:rsidRPr="009D06A7">
        <w:rPr>
          <w:spacing w:val="-2"/>
        </w:rPr>
        <w:t>e</w:t>
      </w:r>
      <w:r w:rsidRPr="009D06A7">
        <w:t>n</w:t>
      </w:r>
      <w:r w:rsidRPr="009D06A7">
        <w:rPr>
          <w:spacing w:val="1"/>
        </w:rPr>
        <w:t>r</w:t>
      </w:r>
      <w:r w:rsidRPr="009D06A7">
        <w:t>ol</w:t>
      </w:r>
      <w:r w:rsidRPr="009D06A7">
        <w:rPr>
          <w:spacing w:val="1"/>
        </w:rPr>
        <w:t>l</w:t>
      </w:r>
      <w:r w:rsidRPr="009D06A7">
        <w:rPr>
          <w:spacing w:val="-3"/>
        </w:rPr>
        <w:t>m</w:t>
      </w:r>
      <w:r w:rsidRPr="009D06A7">
        <w:rPr>
          <w:spacing w:val="1"/>
        </w:rPr>
        <w:t>e</w:t>
      </w:r>
      <w:r w:rsidRPr="009D06A7">
        <w:t>nt</w:t>
      </w:r>
      <w:r w:rsidRPr="009D06A7">
        <w:rPr>
          <w:spacing w:val="1"/>
        </w:rPr>
        <w:t xml:space="preserve"> a</w:t>
      </w:r>
      <w:r w:rsidRPr="009D06A7">
        <w:t>nd</w:t>
      </w:r>
      <w:r w:rsidRPr="009D06A7">
        <w:rPr>
          <w:spacing w:val="-2"/>
        </w:rPr>
        <w:t xml:space="preserve"> </w:t>
      </w:r>
      <w:r w:rsidRPr="009D06A7">
        <w:t>d</w:t>
      </w:r>
      <w:r w:rsidRPr="009D06A7">
        <w:rPr>
          <w:spacing w:val="1"/>
        </w:rPr>
        <w:t>i</w:t>
      </w:r>
      <w:r w:rsidRPr="009D06A7">
        <w:rPr>
          <w:spacing w:val="-2"/>
        </w:rPr>
        <w:t>s</w:t>
      </w:r>
      <w:r w:rsidRPr="009D06A7">
        <w:rPr>
          <w:spacing w:val="1"/>
        </w:rPr>
        <w:t>e</w:t>
      </w:r>
      <w:r w:rsidRPr="009D06A7">
        <w:t>n</w:t>
      </w:r>
      <w:r w:rsidRPr="009D06A7">
        <w:rPr>
          <w:spacing w:val="1"/>
        </w:rPr>
        <w:t>r</w:t>
      </w:r>
      <w:r w:rsidRPr="009D06A7">
        <w:rPr>
          <w:spacing w:val="-2"/>
        </w:rPr>
        <w:t>o</w:t>
      </w:r>
      <w:r w:rsidRPr="009D06A7">
        <w:t>l</w:t>
      </w:r>
      <w:r w:rsidRPr="009D06A7">
        <w:rPr>
          <w:spacing w:val="1"/>
        </w:rPr>
        <w:t>l</w:t>
      </w:r>
      <w:r w:rsidRPr="009D06A7">
        <w:rPr>
          <w:spacing w:val="-3"/>
        </w:rPr>
        <w:t>m</w:t>
      </w:r>
      <w:r w:rsidRPr="009D06A7">
        <w:rPr>
          <w:spacing w:val="1"/>
        </w:rPr>
        <w:t>e</w:t>
      </w:r>
      <w:r w:rsidRPr="009D06A7">
        <w:t>nt</w:t>
      </w:r>
      <w:r w:rsidRPr="009D06A7">
        <w:rPr>
          <w:spacing w:val="1"/>
        </w:rPr>
        <w:t xml:space="preserve"> i</w:t>
      </w:r>
      <w:r w:rsidRPr="009D06A7">
        <w:rPr>
          <w:spacing w:val="-2"/>
        </w:rPr>
        <w:t>n</w:t>
      </w:r>
      <w:r w:rsidRPr="009D06A7">
        <w:rPr>
          <w:spacing w:val="1"/>
        </w:rPr>
        <w:t>f</w:t>
      </w:r>
      <w:r w:rsidRPr="009D06A7">
        <w:t>o</w:t>
      </w:r>
      <w:r w:rsidRPr="009D06A7">
        <w:rPr>
          <w:spacing w:val="1"/>
        </w:rPr>
        <w:t>r</w:t>
      </w:r>
      <w:r w:rsidRPr="009D06A7">
        <w:rPr>
          <w:spacing w:val="-3"/>
        </w:rPr>
        <w:t>m</w:t>
      </w:r>
      <w:r w:rsidRPr="009D06A7">
        <w:rPr>
          <w:spacing w:val="1"/>
        </w:rPr>
        <w:t>at</w:t>
      </w:r>
      <w:r w:rsidRPr="009D06A7">
        <w:t>ion up</w:t>
      </w:r>
      <w:r w:rsidRPr="009D06A7">
        <w:rPr>
          <w:spacing w:val="-4"/>
        </w:rPr>
        <w:t>-</w:t>
      </w:r>
      <w:r w:rsidRPr="009D06A7">
        <w:rPr>
          <w:spacing w:val="1"/>
        </w:rPr>
        <w:t>t</w:t>
      </w:r>
      <w:r w:rsidRPr="009D06A7">
        <w:rPr>
          <w:spacing w:val="3"/>
        </w:rPr>
        <w:t>o</w:t>
      </w:r>
      <w:r w:rsidRPr="009D06A7">
        <w:rPr>
          <w:spacing w:val="-4"/>
        </w:rPr>
        <w:t>-</w:t>
      </w:r>
      <w:r w:rsidRPr="009D06A7">
        <w:t>d</w:t>
      </w:r>
      <w:r w:rsidRPr="009D06A7">
        <w:rPr>
          <w:spacing w:val="1"/>
        </w:rPr>
        <w:t>ate</w:t>
      </w:r>
      <w:r w:rsidRPr="009D06A7">
        <w:t>.</w:t>
      </w:r>
      <w:bookmarkEnd w:id="982"/>
      <w:r w:rsidR="00B6341F">
        <w:t xml:space="preserve">  </w:t>
      </w:r>
    </w:p>
    <w:p w:rsidR="00E4393E" w:rsidRDefault="00E4393E" w:rsidP="00E4393E">
      <w:pPr>
        <w:pStyle w:val="Heading2"/>
      </w:pPr>
      <w:bookmarkStart w:id="983" w:name="_Toc415121623"/>
      <w:bookmarkStart w:id="984" w:name="_Toc418781494"/>
      <w:r>
        <w:t>Claims Processing</w:t>
      </w:r>
      <w:bookmarkEnd w:id="983"/>
      <w:bookmarkEnd w:id="984"/>
      <w:r>
        <w:t xml:space="preserve"> </w:t>
      </w:r>
    </w:p>
    <w:p w:rsidR="005119A0" w:rsidRPr="005119A0" w:rsidRDefault="005119A0" w:rsidP="005119A0"/>
    <w:p w:rsidR="00E4393E" w:rsidRDefault="00E4393E" w:rsidP="00E4393E">
      <w:pPr>
        <w:pStyle w:val="Heading3"/>
      </w:pPr>
      <w:bookmarkStart w:id="985" w:name="_Toc415121624"/>
      <w:bookmarkStart w:id="986" w:name="_Toc418781495"/>
      <w:r>
        <w:t>Claims Processing Capability</w:t>
      </w:r>
      <w:bookmarkEnd w:id="985"/>
      <w:bookmarkEnd w:id="986"/>
      <w:r>
        <w:t xml:space="preserve"> </w:t>
      </w:r>
    </w:p>
    <w:p w:rsidR="005119A0" w:rsidRPr="005119A0" w:rsidRDefault="005119A0" w:rsidP="005119A0"/>
    <w:p w:rsidR="003A298B" w:rsidRPr="003A298B" w:rsidRDefault="003A298B" w:rsidP="003A298B">
      <w:bookmarkStart w:id="987" w:name="_Toc404710702"/>
      <w:r w:rsidRPr="009D06A7">
        <w:rPr>
          <w:spacing w:val="2"/>
        </w:rPr>
        <w:t>T</w:t>
      </w:r>
      <w:r w:rsidRPr="009D06A7">
        <w:t>he</w:t>
      </w:r>
      <w:r w:rsidRPr="009D06A7">
        <w:rPr>
          <w:spacing w:val="-2"/>
        </w:rPr>
        <w:t xml:space="preserve"> </w:t>
      </w:r>
      <w:r w:rsidRPr="009D06A7">
        <w:rPr>
          <w:spacing w:val="-1"/>
        </w:rPr>
        <w:t>C</w:t>
      </w:r>
      <w:r w:rsidRPr="009D06A7">
        <w:t>on</w:t>
      </w:r>
      <w:r w:rsidRPr="009D06A7">
        <w:rPr>
          <w:spacing w:val="-1"/>
        </w:rPr>
        <w:t>t</w:t>
      </w:r>
      <w:r w:rsidRPr="009D06A7">
        <w:t>ra</w:t>
      </w:r>
      <w:r w:rsidRPr="009D06A7">
        <w:rPr>
          <w:spacing w:val="-2"/>
        </w:rPr>
        <w:t>c</w:t>
      </w:r>
      <w:r w:rsidRPr="009D06A7">
        <w:t>t</w:t>
      </w:r>
      <w:r w:rsidRPr="009D06A7">
        <w:rPr>
          <w:spacing w:val="-2"/>
        </w:rPr>
        <w:t>o</w:t>
      </w:r>
      <w:r w:rsidRPr="009D06A7">
        <w:t xml:space="preserve">r </w:t>
      </w:r>
      <w:r w:rsidR="001B373A">
        <w:rPr>
          <w:spacing w:val="-3"/>
        </w:rPr>
        <w:t>shall</w:t>
      </w:r>
      <w:r w:rsidRPr="009D06A7">
        <w:t xml:space="preserve"> p</w:t>
      </w:r>
      <w:r w:rsidRPr="009D06A7">
        <w:rPr>
          <w:spacing w:val="-1"/>
        </w:rPr>
        <w:t>r</w:t>
      </w:r>
      <w:r w:rsidRPr="009D06A7">
        <w:t>oc</w:t>
      </w:r>
      <w:r w:rsidRPr="009D06A7">
        <w:rPr>
          <w:spacing w:val="-2"/>
        </w:rPr>
        <w:t>e</w:t>
      </w:r>
      <w:r w:rsidRPr="009D06A7">
        <w:t>ss a</w:t>
      </w:r>
      <w:r w:rsidRPr="009D06A7">
        <w:rPr>
          <w:spacing w:val="-2"/>
        </w:rPr>
        <w:t>n</w:t>
      </w:r>
      <w:r w:rsidRPr="009D06A7">
        <w:t>d pay</w:t>
      </w:r>
      <w:r w:rsidRPr="009D06A7">
        <w:rPr>
          <w:spacing w:val="-2"/>
        </w:rPr>
        <w:t xml:space="preserve"> </w:t>
      </w:r>
      <w:r w:rsidRPr="009D06A7">
        <w:t>pro</w:t>
      </w:r>
      <w:r w:rsidRPr="009D06A7">
        <w:rPr>
          <w:spacing w:val="-2"/>
        </w:rPr>
        <w:t>v</w:t>
      </w:r>
      <w:r w:rsidRPr="009D06A7">
        <w:t>ider cl</w:t>
      </w:r>
      <w:r w:rsidRPr="009D06A7">
        <w:rPr>
          <w:spacing w:val="-2"/>
        </w:rPr>
        <w:t>a</w:t>
      </w:r>
      <w:r w:rsidRPr="009D06A7">
        <w:t>i</w:t>
      </w:r>
      <w:r w:rsidRPr="009D06A7">
        <w:rPr>
          <w:spacing w:val="-3"/>
        </w:rPr>
        <w:t>m</w:t>
      </w:r>
      <w:r w:rsidRPr="009D06A7">
        <w:t xml:space="preserve">s for </w:t>
      </w:r>
      <w:r w:rsidRPr="009D06A7">
        <w:rPr>
          <w:spacing w:val="-2"/>
        </w:rPr>
        <w:t>s</w:t>
      </w:r>
      <w:r w:rsidRPr="009D06A7">
        <w:t>er</w:t>
      </w:r>
      <w:r w:rsidRPr="009D06A7">
        <w:rPr>
          <w:spacing w:val="-2"/>
        </w:rPr>
        <w:t>v</w:t>
      </w:r>
      <w:r w:rsidRPr="009D06A7">
        <w:t>ic</w:t>
      </w:r>
      <w:r w:rsidRPr="009D06A7">
        <w:rPr>
          <w:spacing w:val="-2"/>
        </w:rPr>
        <w:t>e</w:t>
      </w:r>
      <w:r w:rsidRPr="009D06A7">
        <w:t xml:space="preserve">s </w:t>
      </w:r>
      <w:r w:rsidRPr="009D06A7">
        <w:rPr>
          <w:spacing w:val="-1"/>
        </w:rPr>
        <w:t>r</w:t>
      </w:r>
      <w:r w:rsidRPr="009D06A7">
        <w:t>end</w:t>
      </w:r>
      <w:r w:rsidRPr="009D06A7">
        <w:rPr>
          <w:spacing w:val="-2"/>
        </w:rPr>
        <w:t>e</w:t>
      </w:r>
      <w:r w:rsidRPr="009D06A7">
        <w:t>r</w:t>
      </w:r>
      <w:r w:rsidRPr="009D06A7">
        <w:rPr>
          <w:spacing w:val="-2"/>
        </w:rPr>
        <w:t>e</w:t>
      </w:r>
      <w:r w:rsidRPr="009D06A7">
        <w:t>d to</w:t>
      </w:r>
      <w:r w:rsidRPr="009D06A7">
        <w:rPr>
          <w:spacing w:val="-2"/>
        </w:rPr>
        <w:t xml:space="preserve"> </w:t>
      </w:r>
      <w:r w:rsidRPr="009D06A7">
        <w:t xml:space="preserve">the </w:t>
      </w:r>
      <w:r w:rsidRPr="009D06A7">
        <w:rPr>
          <w:spacing w:val="-1"/>
        </w:rPr>
        <w:t>C</w:t>
      </w:r>
      <w:r w:rsidRPr="009D06A7">
        <w:t>o</w:t>
      </w:r>
      <w:r w:rsidRPr="009D06A7">
        <w:rPr>
          <w:spacing w:val="-2"/>
        </w:rPr>
        <w:t>n</w:t>
      </w:r>
      <w:r w:rsidRPr="009D06A7">
        <w:t>t</w:t>
      </w:r>
      <w:r w:rsidRPr="009D06A7">
        <w:rPr>
          <w:spacing w:val="-1"/>
        </w:rPr>
        <w:t>r</w:t>
      </w:r>
      <w:r w:rsidRPr="009D06A7">
        <w:t>ac</w:t>
      </w:r>
      <w:r w:rsidRPr="009D06A7">
        <w:rPr>
          <w:spacing w:val="-1"/>
        </w:rPr>
        <w:t>t</w:t>
      </w:r>
      <w:r w:rsidRPr="009D06A7">
        <w:t>o</w:t>
      </w:r>
      <w:r w:rsidRPr="009D06A7">
        <w:rPr>
          <w:spacing w:val="-1"/>
        </w:rPr>
        <w:t>r</w:t>
      </w:r>
      <w:r w:rsidRPr="009D06A7">
        <w:t xml:space="preserve">’s </w:t>
      </w:r>
      <w:r w:rsidRPr="009D06A7">
        <w:rPr>
          <w:spacing w:val="-3"/>
        </w:rPr>
        <w:t xml:space="preserve">members.  </w:t>
      </w:r>
      <w:r w:rsidRPr="009D06A7">
        <w:rPr>
          <w:spacing w:val="2"/>
        </w:rPr>
        <w:t>T</w:t>
      </w:r>
      <w:r w:rsidRPr="009D06A7">
        <w:t>he</w:t>
      </w:r>
      <w:r w:rsidRPr="009D06A7">
        <w:rPr>
          <w:spacing w:val="-2"/>
        </w:rPr>
        <w:t xml:space="preserve"> </w:t>
      </w:r>
      <w:r w:rsidRPr="009D06A7">
        <w:rPr>
          <w:spacing w:val="-1"/>
        </w:rPr>
        <w:t>C</w:t>
      </w:r>
      <w:r w:rsidRPr="009D06A7">
        <w:t>on</w:t>
      </w:r>
      <w:r w:rsidRPr="009D06A7">
        <w:rPr>
          <w:spacing w:val="-1"/>
        </w:rPr>
        <w:t>t</w:t>
      </w:r>
      <w:r w:rsidRPr="009D06A7">
        <w:t>ra</w:t>
      </w:r>
      <w:r w:rsidRPr="009D06A7">
        <w:rPr>
          <w:spacing w:val="-2"/>
        </w:rPr>
        <w:t>c</w:t>
      </w:r>
      <w:r w:rsidRPr="009D06A7">
        <w:t>t</w:t>
      </w:r>
      <w:r w:rsidRPr="009D06A7">
        <w:rPr>
          <w:spacing w:val="-2"/>
        </w:rPr>
        <w:t>o</w:t>
      </w:r>
      <w:r w:rsidRPr="009D06A7">
        <w:t xml:space="preserve">r </w:t>
      </w:r>
      <w:r w:rsidRPr="009D06A7">
        <w:rPr>
          <w:spacing w:val="-3"/>
        </w:rPr>
        <w:t>m</w:t>
      </w:r>
      <w:r w:rsidRPr="009D06A7">
        <w:t>ust ha</w:t>
      </w:r>
      <w:r w:rsidRPr="009D06A7">
        <w:rPr>
          <w:spacing w:val="-2"/>
        </w:rPr>
        <w:t>v</w:t>
      </w:r>
      <w:r w:rsidRPr="009D06A7">
        <w:t>e a</w:t>
      </w:r>
      <w:r w:rsidRPr="009D06A7">
        <w:rPr>
          <w:spacing w:val="-2"/>
        </w:rPr>
        <w:t xml:space="preserve"> </w:t>
      </w:r>
      <w:r w:rsidRPr="009D06A7">
        <w:t>cl</w:t>
      </w:r>
      <w:r w:rsidRPr="009D06A7">
        <w:rPr>
          <w:spacing w:val="-2"/>
        </w:rPr>
        <w:t>a</w:t>
      </w:r>
      <w:r w:rsidRPr="009D06A7">
        <w:t>i</w:t>
      </w:r>
      <w:r w:rsidRPr="009D06A7">
        <w:rPr>
          <w:spacing w:val="-3"/>
        </w:rPr>
        <w:t>m</w:t>
      </w:r>
      <w:r w:rsidRPr="009D06A7">
        <w:t>s proc</w:t>
      </w:r>
      <w:r w:rsidRPr="009D06A7">
        <w:rPr>
          <w:spacing w:val="-2"/>
        </w:rPr>
        <w:t>e</w:t>
      </w:r>
      <w:r w:rsidRPr="009D06A7">
        <w:t>ss</w:t>
      </w:r>
      <w:r w:rsidRPr="009D06A7">
        <w:rPr>
          <w:spacing w:val="-1"/>
        </w:rPr>
        <w:t>i</w:t>
      </w:r>
      <w:r w:rsidRPr="009D06A7">
        <w:t>ng</w:t>
      </w:r>
      <w:r w:rsidRPr="009D06A7">
        <w:rPr>
          <w:spacing w:val="-2"/>
        </w:rPr>
        <w:t xml:space="preserve"> </w:t>
      </w:r>
      <w:r w:rsidRPr="009D06A7">
        <w:t>s</w:t>
      </w:r>
      <w:r w:rsidRPr="009D06A7">
        <w:rPr>
          <w:spacing w:val="-2"/>
        </w:rPr>
        <w:t>y</w:t>
      </w:r>
      <w:r w:rsidRPr="009D06A7">
        <w:t>stem</w:t>
      </w:r>
      <w:r w:rsidRPr="009D06A7">
        <w:rPr>
          <w:spacing w:val="-3"/>
        </w:rPr>
        <w:t xml:space="preserve"> </w:t>
      </w:r>
      <w:r w:rsidRPr="009D06A7">
        <w:t xml:space="preserve">for </w:t>
      </w:r>
      <w:r w:rsidRPr="009D06A7">
        <w:rPr>
          <w:spacing w:val="-2"/>
        </w:rPr>
        <w:t>b</w:t>
      </w:r>
      <w:r w:rsidRPr="009D06A7">
        <w:t>oth</w:t>
      </w:r>
      <w:r w:rsidRPr="009D06A7">
        <w:rPr>
          <w:spacing w:val="-2"/>
        </w:rPr>
        <w:t xml:space="preserve"> </w:t>
      </w:r>
      <w:r w:rsidRPr="009D06A7">
        <w:t>in-</w:t>
      </w:r>
      <w:r w:rsidRPr="009D06A7">
        <w:rPr>
          <w:spacing w:val="-4"/>
        </w:rPr>
        <w:t xml:space="preserve"> </w:t>
      </w:r>
      <w:r w:rsidRPr="009D06A7">
        <w:t>and out</w:t>
      </w:r>
      <w:r w:rsidRPr="009D06A7">
        <w:rPr>
          <w:spacing w:val="-4"/>
        </w:rPr>
        <w:t>-</w:t>
      </w:r>
      <w:r w:rsidRPr="009D06A7">
        <w:t>of</w:t>
      </w:r>
      <w:r w:rsidRPr="009D06A7">
        <w:rPr>
          <w:spacing w:val="-4"/>
        </w:rPr>
        <w:t>-</w:t>
      </w:r>
      <w:r w:rsidRPr="009D06A7">
        <w:t>net</w:t>
      </w:r>
      <w:r w:rsidRPr="009D06A7">
        <w:rPr>
          <w:spacing w:val="-1"/>
        </w:rPr>
        <w:t>w</w:t>
      </w:r>
      <w:r w:rsidRPr="009D06A7">
        <w:t>ork</w:t>
      </w:r>
      <w:r w:rsidRPr="009D06A7">
        <w:rPr>
          <w:spacing w:val="-2"/>
        </w:rPr>
        <w:t xml:space="preserve"> </w:t>
      </w:r>
      <w:r w:rsidRPr="009D06A7">
        <w:t>pro</w:t>
      </w:r>
      <w:r w:rsidRPr="009D06A7">
        <w:rPr>
          <w:spacing w:val="-2"/>
        </w:rPr>
        <w:t>v</w:t>
      </w:r>
      <w:r w:rsidRPr="009D06A7">
        <w:t>ider</w:t>
      </w:r>
      <w:r w:rsidRPr="009D06A7">
        <w:rPr>
          <w:spacing w:val="-2"/>
        </w:rPr>
        <w:t xml:space="preserve">s capable of processing all claims types.  </w:t>
      </w:r>
      <w:r w:rsidRPr="009D06A7">
        <w:t>The Contractor must be able to accept claims submitted via standard EDI transactions directly from providers, or through their intermediary, and paper claims. No later than the following day the Contractor must submit to Iowa Medicaid, a daily file of pre-adjudicated shadow claims received that day.  The Contractor must have the capability to electronically accept and adjudicate claims and accurately support payment of claims for members’ periods of eligibility.  The Contractor shall also have the capability to provide electronic remittance advice and to transfer claims payment electronically. The</w:t>
      </w:r>
      <w:r w:rsidR="00D47E59">
        <w:t xml:space="preserve"> Agency</w:t>
      </w:r>
      <w:r w:rsidRPr="009D06A7">
        <w:t xml:space="preserve"> encourages the Contractor to process as many claims as possible electronically. The Contractor shall track electronic versus paper claim submissions over time to measure success in increasing electronic submissions.  </w:t>
      </w:r>
      <w:r w:rsidRPr="009D06A7">
        <w:rPr>
          <w:spacing w:val="2"/>
        </w:rPr>
        <w:t>T</w:t>
      </w:r>
      <w:r w:rsidRPr="009D06A7">
        <w:t>he</w:t>
      </w:r>
      <w:r w:rsidRPr="009D06A7">
        <w:rPr>
          <w:spacing w:val="-2"/>
        </w:rPr>
        <w:t xml:space="preserve"> </w:t>
      </w:r>
      <w:r w:rsidRPr="009D06A7">
        <w:rPr>
          <w:spacing w:val="-1"/>
        </w:rPr>
        <w:t>C</w:t>
      </w:r>
      <w:r w:rsidRPr="009D06A7">
        <w:t>ontr</w:t>
      </w:r>
      <w:r w:rsidRPr="009D06A7">
        <w:rPr>
          <w:spacing w:val="-2"/>
        </w:rPr>
        <w:t>a</w:t>
      </w:r>
      <w:r w:rsidRPr="009D06A7">
        <w:t>ct</w:t>
      </w:r>
      <w:r w:rsidRPr="009D06A7">
        <w:rPr>
          <w:spacing w:val="-2"/>
        </w:rPr>
        <w:t>o</w:t>
      </w:r>
      <w:r w:rsidRPr="009D06A7">
        <w:t xml:space="preserve">r </w:t>
      </w:r>
      <w:r w:rsidR="001B373A">
        <w:rPr>
          <w:spacing w:val="-3"/>
        </w:rPr>
        <w:t>shall</w:t>
      </w:r>
      <w:r w:rsidRPr="009D06A7">
        <w:t xml:space="preserve"> accurately</w:t>
      </w:r>
      <w:r w:rsidRPr="009D06A7">
        <w:rPr>
          <w:spacing w:val="-4"/>
        </w:rPr>
        <w:t xml:space="preserve"> </w:t>
      </w:r>
      <w:r w:rsidRPr="009D06A7">
        <w:t>pri</w:t>
      </w:r>
      <w:r w:rsidRPr="009D06A7">
        <w:rPr>
          <w:spacing w:val="-2"/>
        </w:rPr>
        <w:t>c</w:t>
      </w:r>
      <w:r w:rsidRPr="009D06A7">
        <w:t>e spe</w:t>
      </w:r>
      <w:r w:rsidRPr="009D06A7">
        <w:rPr>
          <w:spacing w:val="-2"/>
        </w:rPr>
        <w:t>c</w:t>
      </w:r>
      <w:r w:rsidRPr="009D06A7">
        <w:t>i</w:t>
      </w:r>
      <w:r w:rsidRPr="009D06A7">
        <w:rPr>
          <w:spacing w:val="-1"/>
        </w:rPr>
        <w:t>f</w:t>
      </w:r>
      <w:r w:rsidRPr="009D06A7">
        <w:t xml:space="preserve">ic </w:t>
      </w:r>
      <w:r w:rsidRPr="009D06A7">
        <w:rPr>
          <w:spacing w:val="-2"/>
        </w:rPr>
        <w:t>p</w:t>
      </w:r>
      <w:r w:rsidRPr="009D06A7">
        <w:t>roc</w:t>
      </w:r>
      <w:r w:rsidRPr="009D06A7">
        <w:rPr>
          <w:spacing w:val="-2"/>
        </w:rPr>
        <w:t>e</w:t>
      </w:r>
      <w:r w:rsidRPr="009D06A7">
        <w:t>du</w:t>
      </w:r>
      <w:r w:rsidRPr="009D06A7">
        <w:rPr>
          <w:spacing w:val="-1"/>
        </w:rPr>
        <w:t>r</w:t>
      </w:r>
      <w:r w:rsidRPr="009D06A7">
        <w:t xml:space="preserve">es </w:t>
      </w:r>
      <w:r w:rsidRPr="009D06A7">
        <w:rPr>
          <w:spacing w:val="-2"/>
        </w:rPr>
        <w:t>o</w:t>
      </w:r>
      <w:r w:rsidRPr="009D06A7">
        <w:t>r en</w:t>
      </w:r>
      <w:r w:rsidRPr="009D06A7">
        <w:rPr>
          <w:spacing w:val="-2"/>
        </w:rPr>
        <w:t>co</w:t>
      </w:r>
      <w:r w:rsidRPr="009D06A7">
        <w:t>unt</w:t>
      </w:r>
      <w:r w:rsidRPr="009D06A7">
        <w:rPr>
          <w:spacing w:val="-2"/>
        </w:rPr>
        <w:t>e</w:t>
      </w:r>
      <w:r w:rsidRPr="009D06A7">
        <w:t>rs</w:t>
      </w:r>
      <w:r w:rsidRPr="009D06A7">
        <w:rPr>
          <w:spacing w:val="-2"/>
        </w:rPr>
        <w:t xml:space="preserve"> </w:t>
      </w:r>
      <w:r w:rsidRPr="009D06A7">
        <w:t>(according</w:t>
      </w:r>
      <w:r w:rsidRPr="009D06A7">
        <w:rPr>
          <w:spacing w:val="-2"/>
        </w:rPr>
        <w:t xml:space="preserve"> </w:t>
      </w:r>
      <w:r w:rsidRPr="009D06A7">
        <w:t>to</w:t>
      </w:r>
      <w:r w:rsidRPr="009D06A7">
        <w:rPr>
          <w:spacing w:val="-2"/>
        </w:rPr>
        <w:t xml:space="preserve"> </w:t>
      </w:r>
      <w:r w:rsidRPr="009D06A7">
        <w:t>the</w:t>
      </w:r>
      <w:r w:rsidRPr="009D06A7">
        <w:rPr>
          <w:spacing w:val="-2"/>
        </w:rPr>
        <w:t xml:space="preserve"> </w:t>
      </w:r>
      <w:r w:rsidRPr="009D06A7">
        <w:t>a</w:t>
      </w:r>
      <w:r w:rsidRPr="009D06A7">
        <w:rPr>
          <w:spacing w:val="-2"/>
        </w:rPr>
        <w:t>g</w:t>
      </w:r>
      <w:r w:rsidRPr="009D06A7">
        <w:t>ree</w:t>
      </w:r>
      <w:r w:rsidRPr="009D06A7">
        <w:rPr>
          <w:spacing w:val="-3"/>
        </w:rPr>
        <w:t>m</w:t>
      </w:r>
      <w:r w:rsidRPr="009D06A7">
        <w:t>ent b</w:t>
      </w:r>
      <w:r w:rsidRPr="009D06A7">
        <w:rPr>
          <w:spacing w:val="-2"/>
        </w:rPr>
        <w:t>e</w:t>
      </w:r>
      <w:r w:rsidRPr="009D06A7">
        <w:t>t</w:t>
      </w:r>
      <w:r w:rsidRPr="009D06A7">
        <w:rPr>
          <w:spacing w:val="-1"/>
        </w:rPr>
        <w:t>w</w:t>
      </w:r>
      <w:r w:rsidRPr="009D06A7">
        <w:t>een</w:t>
      </w:r>
      <w:r w:rsidRPr="009D06A7">
        <w:rPr>
          <w:spacing w:val="-2"/>
        </w:rPr>
        <w:t xml:space="preserve"> </w:t>
      </w:r>
      <w:r w:rsidRPr="009D06A7">
        <w:t>t</w:t>
      </w:r>
      <w:r w:rsidRPr="009D06A7">
        <w:rPr>
          <w:spacing w:val="-2"/>
        </w:rPr>
        <w:t>h</w:t>
      </w:r>
      <w:r w:rsidRPr="009D06A7">
        <w:t>e pro</w:t>
      </w:r>
      <w:r w:rsidRPr="009D06A7">
        <w:rPr>
          <w:spacing w:val="-2"/>
        </w:rPr>
        <w:t>v</w:t>
      </w:r>
      <w:r w:rsidRPr="009D06A7">
        <w:t>i</w:t>
      </w:r>
      <w:r w:rsidRPr="009D06A7">
        <w:rPr>
          <w:spacing w:val="-2"/>
        </w:rPr>
        <w:t>d</w:t>
      </w:r>
      <w:r w:rsidRPr="009D06A7">
        <w:t>er</w:t>
      </w:r>
      <w:r w:rsidRPr="009D06A7">
        <w:rPr>
          <w:spacing w:val="-1"/>
        </w:rPr>
        <w:t>(</w:t>
      </w:r>
      <w:r w:rsidRPr="009D06A7">
        <w:t xml:space="preserve">s) </w:t>
      </w:r>
      <w:r w:rsidRPr="009D06A7">
        <w:rPr>
          <w:spacing w:val="-2"/>
        </w:rPr>
        <w:t>a</w:t>
      </w:r>
      <w:r w:rsidRPr="009D06A7">
        <w:t xml:space="preserve">nd the </w:t>
      </w:r>
      <w:r w:rsidRPr="009D06A7">
        <w:rPr>
          <w:spacing w:val="-1"/>
        </w:rPr>
        <w:t>C</w:t>
      </w:r>
      <w:r w:rsidRPr="009D06A7">
        <w:t>o</w:t>
      </w:r>
      <w:r w:rsidRPr="009D06A7">
        <w:rPr>
          <w:spacing w:val="-2"/>
        </w:rPr>
        <w:t>n</w:t>
      </w:r>
      <w:r w:rsidRPr="009D06A7">
        <w:t>t</w:t>
      </w:r>
      <w:r w:rsidRPr="009D06A7">
        <w:rPr>
          <w:spacing w:val="-1"/>
        </w:rPr>
        <w:t>r</w:t>
      </w:r>
      <w:r w:rsidRPr="009D06A7">
        <w:t>ac</w:t>
      </w:r>
      <w:r w:rsidRPr="009D06A7">
        <w:rPr>
          <w:spacing w:val="-1"/>
        </w:rPr>
        <w:t>t</w:t>
      </w:r>
      <w:r w:rsidRPr="009D06A7">
        <w:t>o</w:t>
      </w:r>
      <w:r w:rsidRPr="009D06A7">
        <w:rPr>
          <w:spacing w:val="-1"/>
        </w:rPr>
        <w:t>r</w:t>
      </w:r>
      <w:r w:rsidRPr="009D06A7">
        <w:t>) and</w:t>
      </w:r>
      <w:r w:rsidRPr="009D06A7">
        <w:rPr>
          <w:spacing w:val="-2"/>
        </w:rPr>
        <w:t xml:space="preserve"> </w:t>
      </w:r>
      <w:r w:rsidRPr="009D06A7">
        <w:t xml:space="preserve">to </w:t>
      </w:r>
      <w:r w:rsidRPr="009D06A7">
        <w:rPr>
          <w:spacing w:val="-3"/>
        </w:rPr>
        <w:t>m</w:t>
      </w:r>
      <w:r w:rsidRPr="009D06A7">
        <w:t>ai</w:t>
      </w:r>
      <w:r w:rsidRPr="009D06A7">
        <w:rPr>
          <w:spacing w:val="-2"/>
        </w:rPr>
        <w:t>n</w:t>
      </w:r>
      <w:r w:rsidRPr="009D06A7">
        <w:t>ta</w:t>
      </w:r>
      <w:r w:rsidRPr="009D06A7">
        <w:rPr>
          <w:spacing w:val="-1"/>
        </w:rPr>
        <w:t>i</w:t>
      </w:r>
      <w:r w:rsidRPr="009D06A7">
        <w:t>n d</w:t>
      </w:r>
      <w:r w:rsidRPr="009D06A7">
        <w:rPr>
          <w:spacing w:val="-2"/>
        </w:rPr>
        <w:t>e</w:t>
      </w:r>
      <w:r w:rsidRPr="009D06A7">
        <w:t>ta</w:t>
      </w:r>
      <w:r w:rsidRPr="009D06A7">
        <w:rPr>
          <w:spacing w:val="-1"/>
        </w:rPr>
        <w:t>i</w:t>
      </w:r>
      <w:r w:rsidRPr="009D06A7">
        <w:t>led</w:t>
      </w:r>
      <w:r w:rsidRPr="009D06A7">
        <w:rPr>
          <w:spacing w:val="-2"/>
        </w:rPr>
        <w:t xml:space="preserve"> </w:t>
      </w:r>
      <w:r w:rsidRPr="009D06A7">
        <w:t>r</w:t>
      </w:r>
      <w:r w:rsidRPr="009D06A7">
        <w:rPr>
          <w:spacing w:val="-2"/>
        </w:rPr>
        <w:t>e</w:t>
      </w:r>
      <w:r w:rsidRPr="009D06A7">
        <w:t>cor</w:t>
      </w:r>
      <w:r w:rsidRPr="009D06A7">
        <w:rPr>
          <w:spacing w:val="-2"/>
        </w:rPr>
        <w:t>d</w:t>
      </w:r>
      <w:r w:rsidRPr="009D06A7">
        <w:t>s of</w:t>
      </w:r>
      <w:r w:rsidRPr="009D06A7">
        <w:rPr>
          <w:spacing w:val="-1"/>
        </w:rPr>
        <w:t xml:space="preserve"> </w:t>
      </w:r>
      <w:r w:rsidRPr="009D06A7">
        <w:t>re</w:t>
      </w:r>
      <w:r w:rsidRPr="009D06A7">
        <w:rPr>
          <w:spacing w:val="-3"/>
        </w:rPr>
        <w:t>m</w:t>
      </w:r>
      <w:r w:rsidRPr="009D06A7">
        <w:t>i</w:t>
      </w:r>
      <w:r w:rsidRPr="009D06A7">
        <w:rPr>
          <w:spacing w:val="-1"/>
        </w:rPr>
        <w:t>t</w:t>
      </w:r>
      <w:r w:rsidRPr="009D06A7">
        <w:t>tan</w:t>
      </w:r>
      <w:r w:rsidRPr="009D06A7">
        <w:rPr>
          <w:spacing w:val="-2"/>
        </w:rPr>
        <w:t>c</w:t>
      </w:r>
      <w:r w:rsidRPr="009D06A7">
        <w:t>es</w:t>
      </w:r>
      <w:r w:rsidRPr="009D06A7">
        <w:rPr>
          <w:spacing w:val="-2"/>
        </w:rPr>
        <w:t xml:space="preserve"> </w:t>
      </w:r>
      <w:r w:rsidRPr="009D06A7">
        <w:t xml:space="preserve">to </w:t>
      </w:r>
      <w:r w:rsidRPr="009D06A7">
        <w:rPr>
          <w:spacing w:val="-2"/>
        </w:rPr>
        <w:t>p</w:t>
      </w:r>
      <w:r w:rsidRPr="009D06A7">
        <w:t>ro</w:t>
      </w:r>
      <w:r w:rsidRPr="009D06A7">
        <w:rPr>
          <w:spacing w:val="-2"/>
        </w:rPr>
        <w:t>v</w:t>
      </w:r>
      <w:r w:rsidRPr="009D06A7">
        <w:t>ide</w:t>
      </w:r>
      <w:r w:rsidRPr="009D06A7">
        <w:rPr>
          <w:spacing w:val="-1"/>
        </w:rPr>
        <w:t>r</w:t>
      </w:r>
      <w:r w:rsidRPr="009D06A7">
        <w:t xml:space="preserve">s.  </w:t>
      </w:r>
      <w:r w:rsidRPr="009D06A7">
        <w:rPr>
          <w:spacing w:val="2"/>
        </w:rPr>
        <w:t>T</w:t>
      </w:r>
      <w:r w:rsidRPr="009D06A7">
        <w:t>he</w:t>
      </w:r>
      <w:r w:rsidRPr="009D06A7">
        <w:rPr>
          <w:spacing w:val="-2"/>
        </w:rPr>
        <w:t xml:space="preserve"> </w:t>
      </w:r>
      <w:r w:rsidRPr="009D06A7">
        <w:rPr>
          <w:spacing w:val="-1"/>
        </w:rPr>
        <w:t>C</w:t>
      </w:r>
      <w:r w:rsidRPr="009D06A7">
        <w:t>on</w:t>
      </w:r>
      <w:r w:rsidRPr="009D06A7">
        <w:rPr>
          <w:spacing w:val="-1"/>
        </w:rPr>
        <w:t>t</w:t>
      </w:r>
      <w:r w:rsidRPr="009D06A7">
        <w:t>ra</w:t>
      </w:r>
      <w:r w:rsidRPr="009D06A7">
        <w:rPr>
          <w:spacing w:val="-2"/>
        </w:rPr>
        <w:t>c</w:t>
      </w:r>
      <w:r w:rsidRPr="009D06A7">
        <w:t>t</w:t>
      </w:r>
      <w:r w:rsidRPr="009D06A7">
        <w:rPr>
          <w:spacing w:val="-2"/>
        </w:rPr>
        <w:t>o</w:t>
      </w:r>
      <w:r w:rsidRPr="009D06A7">
        <w:t xml:space="preserve">r </w:t>
      </w:r>
      <w:r w:rsidRPr="009D06A7">
        <w:rPr>
          <w:spacing w:val="-3"/>
        </w:rPr>
        <w:t>m</w:t>
      </w:r>
      <w:r w:rsidRPr="009D06A7">
        <w:t>ust de</w:t>
      </w:r>
      <w:r w:rsidRPr="009D06A7">
        <w:rPr>
          <w:spacing w:val="-2"/>
        </w:rPr>
        <w:t>v</w:t>
      </w:r>
      <w:r w:rsidRPr="009D06A7">
        <w:t>e</w:t>
      </w:r>
      <w:r w:rsidRPr="009D06A7">
        <w:rPr>
          <w:spacing w:val="-1"/>
        </w:rPr>
        <w:t>l</w:t>
      </w:r>
      <w:r w:rsidRPr="009D06A7">
        <w:t>op</w:t>
      </w:r>
      <w:r w:rsidR="00FE279C">
        <w:t xml:space="preserve"> and implement</w:t>
      </w:r>
      <w:r w:rsidRPr="009D06A7">
        <w:t xml:space="preserve"> po</w:t>
      </w:r>
      <w:r w:rsidRPr="009D06A7">
        <w:rPr>
          <w:spacing w:val="-1"/>
        </w:rPr>
        <w:t>l</w:t>
      </w:r>
      <w:r w:rsidRPr="009D06A7">
        <w:t>i</w:t>
      </w:r>
      <w:r w:rsidRPr="009D06A7">
        <w:rPr>
          <w:spacing w:val="-2"/>
        </w:rPr>
        <w:t>c</w:t>
      </w:r>
      <w:r w:rsidRPr="009D06A7">
        <w:t>ies</w:t>
      </w:r>
      <w:r w:rsidRPr="009D06A7">
        <w:rPr>
          <w:spacing w:val="-2"/>
        </w:rPr>
        <w:t xml:space="preserve"> </w:t>
      </w:r>
      <w:r w:rsidRPr="009D06A7">
        <w:t xml:space="preserve">and </w:t>
      </w:r>
      <w:r w:rsidRPr="009D06A7">
        <w:rPr>
          <w:spacing w:val="-2"/>
        </w:rPr>
        <w:t>p</w:t>
      </w:r>
      <w:r w:rsidRPr="009D06A7">
        <w:t>roc</w:t>
      </w:r>
      <w:r w:rsidRPr="009D06A7">
        <w:rPr>
          <w:spacing w:val="-2"/>
        </w:rPr>
        <w:t>e</w:t>
      </w:r>
      <w:r w:rsidRPr="009D06A7">
        <w:t>du</w:t>
      </w:r>
      <w:r w:rsidRPr="009D06A7">
        <w:rPr>
          <w:spacing w:val="-1"/>
        </w:rPr>
        <w:t>r</w:t>
      </w:r>
      <w:r w:rsidRPr="009D06A7">
        <w:t>es</w:t>
      </w:r>
      <w:r w:rsidR="00FE279C">
        <w:t>, subject to Agency review and approval,</w:t>
      </w:r>
      <w:r w:rsidRPr="009D06A7">
        <w:rPr>
          <w:spacing w:val="-2"/>
        </w:rPr>
        <w:t xml:space="preserve"> </w:t>
      </w:r>
      <w:r w:rsidRPr="009D06A7">
        <w:t xml:space="preserve">to </w:t>
      </w:r>
      <w:r w:rsidRPr="009D06A7">
        <w:rPr>
          <w:spacing w:val="-3"/>
        </w:rPr>
        <w:t>m</w:t>
      </w:r>
      <w:r w:rsidRPr="009D06A7">
        <w:t>onitor</w:t>
      </w:r>
      <w:r w:rsidRPr="009D06A7">
        <w:rPr>
          <w:spacing w:val="-1"/>
        </w:rPr>
        <w:t xml:space="preserve"> </w:t>
      </w:r>
      <w:r w:rsidRPr="009D06A7">
        <w:t>c</w:t>
      </w:r>
      <w:r w:rsidRPr="009D06A7">
        <w:rPr>
          <w:spacing w:val="-1"/>
        </w:rPr>
        <w:t>l</w:t>
      </w:r>
      <w:r w:rsidRPr="009D06A7">
        <w:t>ai</w:t>
      </w:r>
      <w:r w:rsidRPr="009D06A7">
        <w:rPr>
          <w:spacing w:val="-3"/>
        </w:rPr>
        <w:t>m</w:t>
      </w:r>
      <w:r w:rsidRPr="009D06A7">
        <w:t>s a</w:t>
      </w:r>
      <w:r w:rsidRPr="009D06A7">
        <w:rPr>
          <w:spacing w:val="-2"/>
        </w:rPr>
        <w:t>d</w:t>
      </w:r>
      <w:r w:rsidRPr="009D06A7">
        <w:t>jud</w:t>
      </w:r>
      <w:r w:rsidRPr="009D06A7">
        <w:rPr>
          <w:spacing w:val="-1"/>
        </w:rPr>
        <w:t>i</w:t>
      </w:r>
      <w:r w:rsidRPr="009D06A7">
        <w:t>ca</w:t>
      </w:r>
      <w:r w:rsidRPr="009D06A7">
        <w:rPr>
          <w:spacing w:val="-1"/>
        </w:rPr>
        <w:t>t</w:t>
      </w:r>
      <w:r w:rsidRPr="009D06A7">
        <w:t>ion acc</w:t>
      </w:r>
      <w:r w:rsidRPr="009D06A7">
        <w:rPr>
          <w:spacing w:val="-2"/>
        </w:rPr>
        <w:t>u</w:t>
      </w:r>
      <w:r w:rsidRPr="009D06A7">
        <w:t>racy</w:t>
      </w:r>
      <w:r w:rsidRPr="009D06A7">
        <w:rPr>
          <w:spacing w:val="-2"/>
        </w:rPr>
        <w:t xml:space="preserve"> </w:t>
      </w:r>
      <w:r w:rsidRPr="009D06A7">
        <w:t xml:space="preserve">and </w:t>
      </w:r>
      <w:r w:rsidRPr="009D06A7">
        <w:rPr>
          <w:spacing w:val="-3"/>
        </w:rPr>
        <w:t>m</w:t>
      </w:r>
      <w:r w:rsidRPr="009D06A7">
        <w:t>ust s</w:t>
      </w:r>
      <w:r w:rsidRPr="009D06A7">
        <w:rPr>
          <w:spacing w:val="-2"/>
        </w:rPr>
        <w:t>u</w:t>
      </w:r>
      <w:r w:rsidRPr="009D06A7">
        <w:t>b</w:t>
      </w:r>
      <w:r w:rsidRPr="009D06A7">
        <w:rPr>
          <w:spacing w:val="-3"/>
        </w:rPr>
        <w:t>m</w:t>
      </w:r>
      <w:r w:rsidRPr="009D06A7">
        <w:t xml:space="preserve">it </w:t>
      </w:r>
      <w:r w:rsidRPr="009D06A7">
        <w:rPr>
          <w:spacing w:val="-1"/>
        </w:rPr>
        <w:t>i</w:t>
      </w:r>
      <w:r w:rsidRPr="009D06A7">
        <w:t>ts p</w:t>
      </w:r>
      <w:r w:rsidRPr="009D06A7">
        <w:rPr>
          <w:spacing w:val="-2"/>
        </w:rPr>
        <w:t>o</w:t>
      </w:r>
      <w:r w:rsidRPr="009D06A7">
        <w:t>l</w:t>
      </w:r>
      <w:r w:rsidRPr="009D06A7">
        <w:rPr>
          <w:spacing w:val="-1"/>
        </w:rPr>
        <w:t>i</w:t>
      </w:r>
      <w:r w:rsidRPr="009D06A7">
        <w:t>ci</w:t>
      </w:r>
      <w:r w:rsidRPr="009D06A7">
        <w:rPr>
          <w:spacing w:val="-2"/>
        </w:rPr>
        <w:t>e</w:t>
      </w:r>
      <w:r w:rsidRPr="009D06A7">
        <w:t>s a</w:t>
      </w:r>
      <w:r w:rsidRPr="009D06A7">
        <w:rPr>
          <w:spacing w:val="-2"/>
        </w:rPr>
        <w:t>n</w:t>
      </w:r>
      <w:r w:rsidRPr="009D06A7">
        <w:t>d pr</w:t>
      </w:r>
      <w:r w:rsidRPr="009D06A7">
        <w:rPr>
          <w:spacing w:val="-2"/>
        </w:rPr>
        <w:t>o</w:t>
      </w:r>
      <w:r w:rsidRPr="009D06A7">
        <w:t>ced</w:t>
      </w:r>
      <w:r w:rsidRPr="009D06A7">
        <w:rPr>
          <w:spacing w:val="-2"/>
        </w:rPr>
        <w:t>u</w:t>
      </w:r>
      <w:r w:rsidRPr="009D06A7">
        <w:t>res</w:t>
      </w:r>
      <w:r w:rsidRPr="009D06A7">
        <w:rPr>
          <w:spacing w:val="-2"/>
        </w:rPr>
        <w:t xml:space="preserve"> </w:t>
      </w:r>
      <w:r w:rsidRPr="009D06A7">
        <w:t xml:space="preserve">to </w:t>
      </w:r>
      <w:r w:rsidRPr="009D06A7">
        <w:rPr>
          <w:spacing w:val="-1"/>
        </w:rPr>
        <w:t>the State</w:t>
      </w:r>
      <w:r w:rsidRPr="009D06A7">
        <w:t xml:space="preserve"> f</w:t>
      </w:r>
      <w:r w:rsidRPr="009D06A7">
        <w:rPr>
          <w:spacing w:val="-2"/>
        </w:rPr>
        <w:t>o</w:t>
      </w:r>
      <w:r w:rsidRPr="009D06A7">
        <w:t xml:space="preserve">r </w:t>
      </w:r>
      <w:r w:rsidRPr="009D06A7">
        <w:rPr>
          <w:spacing w:val="-1"/>
        </w:rPr>
        <w:t>r</w:t>
      </w:r>
      <w:r w:rsidRPr="009D06A7">
        <w:t>e</w:t>
      </w:r>
      <w:r w:rsidRPr="009D06A7">
        <w:rPr>
          <w:spacing w:val="-2"/>
        </w:rPr>
        <w:t>v</w:t>
      </w:r>
      <w:r w:rsidRPr="009D06A7">
        <w:t>iew and a</w:t>
      </w:r>
      <w:r w:rsidRPr="009D06A7">
        <w:rPr>
          <w:spacing w:val="-2"/>
        </w:rPr>
        <w:t>p</w:t>
      </w:r>
      <w:r w:rsidRPr="009D06A7">
        <w:t>pro</w:t>
      </w:r>
      <w:r w:rsidRPr="009D06A7">
        <w:rPr>
          <w:spacing w:val="-2"/>
        </w:rPr>
        <w:t>v</w:t>
      </w:r>
      <w:r w:rsidRPr="009D06A7">
        <w:t xml:space="preserve">al, at the request of </w:t>
      </w:r>
      <w:r w:rsidR="00D47E59">
        <w:t>the Agency</w:t>
      </w:r>
      <w:r w:rsidRPr="009D06A7">
        <w:t xml:space="preserve">.  </w:t>
      </w:r>
      <w:r w:rsidRPr="009D06A7">
        <w:rPr>
          <w:spacing w:val="2"/>
        </w:rPr>
        <w:t>T</w:t>
      </w:r>
      <w:r w:rsidRPr="009D06A7">
        <w:t>he</w:t>
      </w:r>
      <w:r w:rsidRPr="009D06A7">
        <w:rPr>
          <w:spacing w:val="-2"/>
        </w:rPr>
        <w:t xml:space="preserve"> </w:t>
      </w:r>
      <w:r w:rsidRPr="009D06A7">
        <w:t>out</w:t>
      </w:r>
      <w:r w:rsidRPr="009D06A7">
        <w:rPr>
          <w:spacing w:val="-4"/>
        </w:rPr>
        <w:t>-</w:t>
      </w:r>
      <w:r w:rsidRPr="009D06A7">
        <w:t>of</w:t>
      </w:r>
      <w:r w:rsidRPr="009D06A7">
        <w:rPr>
          <w:spacing w:val="-4"/>
        </w:rPr>
        <w:t>-</w:t>
      </w:r>
      <w:r w:rsidRPr="009D06A7">
        <w:t>net</w:t>
      </w:r>
      <w:r w:rsidRPr="009D06A7">
        <w:rPr>
          <w:spacing w:val="-1"/>
        </w:rPr>
        <w:t>w</w:t>
      </w:r>
      <w:r w:rsidRPr="009D06A7">
        <w:t>ork</w:t>
      </w:r>
      <w:r w:rsidRPr="009D06A7">
        <w:rPr>
          <w:spacing w:val="-2"/>
        </w:rPr>
        <w:t xml:space="preserve"> </w:t>
      </w:r>
      <w:r w:rsidRPr="009D06A7">
        <w:t>pro</w:t>
      </w:r>
      <w:r w:rsidRPr="009D06A7">
        <w:rPr>
          <w:spacing w:val="-2"/>
        </w:rPr>
        <w:t>v</w:t>
      </w:r>
      <w:r w:rsidRPr="009D06A7">
        <w:t>id</w:t>
      </w:r>
      <w:r w:rsidRPr="009D06A7">
        <w:rPr>
          <w:spacing w:val="-2"/>
        </w:rPr>
        <w:t>e</w:t>
      </w:r>
      <w:r w:rsidRPr="009D06A7">
        <w:t xml:space="preserve">r </w:t>
      </w:r>
      <w:r w:rsidRPr="009D06A7">
        <w:rPr>
          <w:spacing w:val="-1"/>
        </w:rPr>
        <w:t>f</w:t>
      </w:r>
      <w:r w:rsidRPr="009D06A7">
        <w:t>i</w:t>
      </w:r>
      <w:r w:rsidRPr="009D06A7">
        <w:rPr>
          <w:spacing w:val="-1"/>
        </w:rPr>
        <w:t>l</w:t>
      </w:r>
      <w:r w:rsidRPr="009D06A7">
        <w:t>ing</w:t>
      </w:r>
      <w:r w:rsidRPr="009D06A7">
        <w:rPr>
          <w:spacing w:val="-2"/>
        </w:rPr>
        <w:t xml:space="preserve"> </w:t>
      </w:r>
      <w:r w:rsidRPr="009D06A7">
        <w:t>li</w:t>
      </w:r>
      <w:r w:rsidRPr="009D06A7">
        <w:rPr>
          <w:spacing w:val="-3"/>
        </w:rPr>
        <w:t>m</w:t>
      </w:r>
      <w:r w:rsidRPr="009D06A7">
        <w:t xml:space="preserve">it </w:t>
      </w:r>
      <w:r w:rsidRPr="009D06A7">
        <w:rPr>
          <w:spacing w:val="-1"/>
        </w:rPr>
        <w:t>f</w:t>
      </w:r>
      <w:r w:rsidRPr="009D06A7">
        <w:t xml:space="preserve">or </w:t>
      </w:r>
      <w:r w:rsidRPr="009D06A7">
        <w:rPr>
          <w:spacing w:val="-2"/>
        </w:rPr>
        <w:t>s</w:t>
      </w:r>
      <w:r w:rsidRPr="009D06A7">
        <w:t>ub</w:t>
      </w:r>
      <w:r w:rsidRPr="009D06A7">
        <w:rPr>
          <w:spacing w:val="-3"/>
        </w:rPr>
        <w:t>m</w:t>
      </w:r>
      <w:r w:rsidRPr="009D06A7">
        <w:t>ission</w:t>
      </w:r>
      <w:r w:rsidRPr="009D06A7">
        <w:rPr>
          <w:spacing w:val="-2"/>
        </w:rPr>
        <w:t xml:space="preserve"> </w:t>
      </w:r>
      <w:r w:rsidRPr="009D06A7">
        <w:t xml:space="preserve">of </w:t>
      </w:r>
      <w:r w:rsidRPr="009D06A7">
        <w:rPr>
          <w:spacing w:val="-2"/>
        </w:rPr>
        <w:t>c</w:t>
      </w:r>
      <w:r w:rsidRPr="009D06A7">
        <w:t>lai</w:t>
      </w:r>
      <w:r w:rsidRPr="009D06A7">
        <w:rPr>
          <w:spacing w:val="-3"/>
        </w:rPr>
        <w:t>m</w:t>
      </w:r>
      <w:r w:rsidRPr="009D06A7">
        <w:t>s to</w:t>
      </w:r>
      <w:r w:rsidRPr="009D06A7">
        <w:rPr>
          <w:spacing w:val="-2"/>
        </w:rPr>
        <w:t xml:space="preserve"> </w:t>
      </w:r>
      <w:r w:rsidRPr="009D06A7">
        <w:t xml:space="preserve">the </w:t>
      </w:r>
      <w:r w:rsidRPr="009D06A7">
        <w:rPr>
          <w:spacing w:val="-1"/>
        </w:rPr>
        <w:t>C</w:t>
      </w:r>
      <w:r w:rsidRPr="009D06A7">
        <w:rPr>
          <w:spacing w:val="-2"/>
        </w:rPr>
        <w:t>o</w:t>
      </w:r>
      <w:r w:rsidRPr="009D06A7">
        <w:t>n</w:t>
      </w:r>
      <w:r w:rsidRPr="009D06A7">
        <w:rPr>
          <w:spacing w:val="-1"/>
        </w:rPr>
        <w:t>t</w:t>
      </w:r>
      <w:r w:rsidRPr="009D06A7">
        <w:t>ra</w:t>
      </w:r>
      <w:r w:rsidRPr="009D06A7">
        <w:rPr>
          <w:spacing w:val="-2"/>
        </w:rPr>
        <w:t>c</w:t>
      </w:r>
      <w:r w:rsidRPr="009D06A7">
        <w:t>tor</w:t>
      </w:r>
      <w:r w:rsidRPr="009D06A7">
        <w:rPr>
          <w:spacing w:val="-1"/>
        </w:rPr>
        <w:t xml:space="preserve"> </w:t>
      </w:r>
      <w:r w:rsidRPr="009D06A7">
        <w:t>is</w:t>
      </w:r>
      <w:r w:rsidRPr="009D06A7">
        <w:rPr>
          <w:spacing w:val="-2"/>
        </w:rPr>
        <w:t xml:space="preserve"> </w:t>
      </w:r>
      <w:r w:rsidRPr="009D06A7">
        <w:t>t</w:t>
      </w:r>
      <w:r w:rsidRPr="009D06A7">
        <w:rPr>
          <w:spacing w:val="-1"/>
        </w:rPr>
        <w:t>w</w:t>
      </w:r>
      <w:r w:rsidRPr="009D06A7">
        <w:t>el</w:t>
      </w:r>
      <w:r w:rsidRPr="009D06A7">
        <w:rPr>
          <w:spacing w:val="-2"/>
        </w:rPr>
        <w:t>v</w:t>
      </w:r>
      <w:r w:rsidRPr="009D06A7">
        <w:t xml:space="preserve">e (12) </w:t>
      </w:r>
      <w:r w:rsidRPr="009D06A7">
        <w:rPr>
          <w:spacing w:val="-3"/>
        </w:rPr>
        <w:t>m</w:t>
      </w:r>
      <w:r w:rsidRPr="009D06A7">
        <w:t>onths</w:t>
      </w:r>
      <w:r w:rsidRPr="009D06A7">
        <w:rPr>
          <w:spacing w:val="-2"/>
        </w:rPr>
        <w:t xml:space="preserve"> </w:t>
      </w:r>
      <w:r w:rsidRPr="009D06A7">
        <w:t>f</w:t>
      </w:r>
      <w:r w:rsidRPr="009D06A7">
        <w:rPr>
          <w:spacing w:val="-1"/>
        </w:rPr>
        <w:t>r</w:t>
      </w:r>
      <w:r w:rsidRPr="009D06A7">
        <w:t>om</w:t>
      </w:r>
      <w:r w:rsidRPr="009D06A7">
        <w:rPr>
          <w:spacing w:val="-3"/>
        </w:rPr>
        <w:t xml:space="preserve"> </w:t>
      </w:r>
      <w:r w:rsidRPr="009D06A7">
        <w:t>the da</w:t>
      </w:r>
      <w:r w:rsidRPr="009D06A7">
        <w:rPr>
          <w:spacing w:val="-1"/>
        </w:rPr>
        <w:t>t</w:t>
      </w:r>
      <w:r w:rsidRPr="009D06A7">
        <w:t>e</w:t>
      </w:r>
      <w:r w:rsidRPr="009D06A7">
        <w:rPr>
          <w:spacing w:val="-2"/>
        </w:rPr>
        <w:t xml:space="preserve"> </w:t>
      </w:r>
      <w:r w:rsidRPr="009D06A7">
        <w:t>of s</w:t>
      </w:r>
      <w:r w:rsidRPr="009D06A7">
        <w:rPr>
          <w:spacing w:val="-2"/>
        </w:rPr>
        <w:t>e</w:t>
      </w:r>
      <w:r w:rsidRPr="009D06A7">
        <w:t>r</w:t>
      </w:r>
      <w:r w:rsidRPr="009D06A7">
        <w:rPr>
          <w:spacing w:val="-2"/>
        </w:rPr>
        <w:t>v</w:t>
      </w:r>
      <w:r w:rsidRPr="009D06A7">
        <w:t>ice.</w:t>
      </w:r>
      <w:r w:rsidRPr="009D06A7">
        <w:rPr>
          <w:spacing w:val="48"/>
        </w:rPr>
        <w:t xml:space="preserve"> </w:t>
      </w:r>
      <w:r w:rsidRPr="009D06A7">
        <w:t>This</w:t>
      </w:r>
      <w:r w:rsidRPr="009D06A7">
        <w:rPr>
          <w:spacing w:val="-2"/>
        </w:rPr>
        <w:t xml:space="preserve"> </w:t>
      </w:r>
      <w:r w:rsidRPr="009D06A7">
        <w:t>co</w:t>
      </w:r>
      <w:r w:rsidRPr="009D06A7">
        <w:rPr>
          <w:spacing w:val="-2"/>
        </w:rPr>
        <w:t>n</w:t>
      </w:r>
      <w:r w:rsidRPr="009D06A7">
        <w:t>for</w:t>
      </w:r>
      <w:r w:rsidRPr="009D06A7">
        <w:rPr>
          <w:spacing w:val="-3"/>
        </w:rPr>
        <w:t>m</w:t>
      </w:r>
      <w:r w:rsidRPr="009D06A7">
        <w:t xml:space="preserve">s </w:t>
      </w:r>
      <w:r w:rsidRPr="009D06A7">
        <w:rPr>
          <w:spacing w:val="-1"/>
        </w:rPr>
        <w:t>w</w:t>
      </w:r>
      <w:r w:rsidRPr="009D06A7">
        <w:t>ith</w:t>
      </w:r>
      <w:r w:rsidRPr="009D06A7">
        <w:rPr>
          <w:spacing w:val="-2"/>
        </w:rPr>
        <w:t xml:space="preserve"> </w:t>
      </w:r>
      <w:r w:rsidRPr="009D06A7">
        <w:t>the</w:t>
      </w:r>
      <w:r w:rsidRPr="009D06A7">
        <w:rPr>
          <w:spacing w:val="-2"/>
        </w:rPr>
        <w:t xml:space="preserve"> </w:t>
      </w:r>
      <w:r w:rsidRPr="009D06A7">
        <w:t>f</w:t>
      </w:r>
      <w:r w:rsidRPr="009D06A7">
        <w:rPr>
          <w:spacing w:val="-1"/>
        </w:rPr>
        <w:t>i</w:t>
      </w:r>
      <w:r w:rsidRPr="009D06A7">
        <w:t>ling</w:t>
      </w:r>
      <w:r w:rsidRPr="009D06A7">
        <w:rPr>
          <w:spacing w:val="-2"/>
        </w:rPr>
        <w:t xml:space="preserve"> </w:t>
      </w:r>
      <w:r w:rsidRPr="009D06A7">
        <w:rPr>
          <w:spacing w:val="-1"/>
        </w:rPr>
        <w:t>l</w:t>
      </w:r>
      <w:r w:rsidRPr="009D06A7">
        <w:t>i</w:t>
      </w:r>
      <w:r w:rsidRPr="009D06A7">
        <w:rPr>
          <w:spacing w:val="-3"/>
        </w:rPr>
        <w:t>m</w:t>
      </w:r>
      <w:r w:rsidRPr="009D06A7">
        <w:t>it und</w:t>
      </w:r>
      <w:r w:rsidRPr="009D06A7">
        <w:rPr>
          <w:spacing w:val="-2"/>
        </w:rPr>
        <w:t>e</w:t>
      </w:r>
      <w:r w:rsidRPr="009D06A7">
        <w:t xml:space="preserve">r </w:t>
      </w:r>
      <w:r w:rsidRPr="009D06A7">
        <w:rPr>
          <w:spacing w:val="-1"/>
        </w:rPr>
        <w:t>t</w:t>
      </w:r>
      <w:r w:rsidRPr="009D06A7">
        <w:t>he M</w:t>
      </w:r>
      <w:r w:rsidRPr="009D06A7">
        <w:rPr>
          <w:spacing w:val="-2"/>
        </w:rPr>
        <w:t>e</w:t>
      </w:r>
      <w:r w:rsidRPr="009D06A7">
        <w:t>di</w:t>
      </w:r>
      <w:r w:rsidRPr="009D06A7">
        <w:rPr>
          <w:spacing w:val="-2"/>
        </w:rPr>
        <w:t>c</w:t>
      </w:r>
      <w:r w:rsidRPr="009D06A7">
        <w:t>aid st</w:t>
      </w:r>
      <w:r w:rsidRPr="009D06A7">
        <w:rPr>
          <w:spacing w:val="-2"/>
        </w:rPr>
        <w:t>a</w:t>
      </w:r>
      <w:r w:rsidRPr="009D06A7">
        <w:t xml:space="preserve">te </w:t>
      </w:r>
      <w:r w:rsidRPr="009D06A7">
        <w:rPr>
          <w:spacing w:val="-2"/>
        </w:rPr>
        <w:t>p</w:t>
      </w:r>
      <w:r w:rsidRPr="009D06A7">
        <w:t>lan</w:t>
      </w:r>
      <w:r w:rsidRPr="009D06A7">
        <w:rPr>
          <w:spacing w:val="-2"/>
        </w:rPr>
        <w:t xml:space="preserve"> </w:t>
      </w:r>
      <w:r w:rsidRPr="009D06A7">
        <w:t xml:space="preserve">(42 </w:t>
      </w:r>
      <w:r w:rsidRPr="009D06A7">
        <w:rPr>
          <w:spacing w:val="-1"/>
        </w:rPr>
        <w:t>C</w:t>
      </w:r>
      <w:r w:rsidRPr="009D06A7">
        <w:t>FR 4</w:t>
      </w:r>
      <w:r w:rsidRPr="009D06A7">
        <w:rPr>
          <w:spacing w:val="-2"/>
        </w:rPr>
        <w:t>4</w:t>
      </w:r>
      <w:r w:rsidRPr="009D06A7">
        <w:t>7.45</w:t>
      </w:r>
      <w:r w:rsidRPr="009D06A7">
        <w:rPr>
          <w:spacing w:val="-1"/>
        </w:rPr>
        <w:t>(</w:t>
      </w:r>
      <w:r w:rsidRPr="009D06A7">
        <w:t>d)(</w:t>
      </w:r>
      <w:r w:rsidRPr="009D06A7">
        <w:rPr>
          <w:spacing w:val="-2"/>
        </w:rPr>
        <w:t>4</w:t>
      </w:r>
      <w:r w:rsidRPr="009D06A7">
        <w:t>)).</w:t>
      </w:r>
      <w:r w:rsidRPr="009D06A7">
        <w:rPr>
          <w:spacing w:val="48"/>
        </w:rPr>
        <w:t xml:space="preserve"> </w:t>
      </w:r>
      <w:r w:rsidRPr="009D06A7">
        <w:t>The</w:t>
      </w:r>
      <w:r w:rsidRPr="009D06A7">
        <w:rPr>
          <w:spacing w:val="-2"/>
        </w:rPr>
        <w:t xml:space="preserve"> </w:t>
      </w:r>
      <w:r w:rsidRPr="009D06A7">
        <w:t>in</w:t>
      </w:r>
      <w:r w:rsidRPr="009D06A7">
        <w:rPr>
          <w:spacing w:val="-4"/>
        </w:rPr>
        <w:t>-</w:t>
      </w:r>
      <w:r w:rsidRPr="009D06A7">
        <w:t>net</w:t>
      </w:r>
      <w:r w:rsidRPr="009D06A7">
        <w:rPr>
          <w:spacing w:val="-1"/>
        </w:rPr>
        <w:t>w</w:t>
      </w:r>
      <w:r w:rsidRPr="009D06A7">
        <w:t>ork</w:t>
      </w:r>
      <w:r w:rsidRPr="009D06A7">
        <w:rPr>
          <w:spacing w:val="-2"/>
        </w:rPr>
        <w:t xml:space="preserve"> </w:t>
      </w:r>
      <w:r w:rsidRPr="009D06A7">
        <w:t>pr</w:t>
      </w:r>
      <w:r w:rsidRPr="009D06A7">
        <w:rPr>
          <w:spacing w:val="-2"/>
        </w:rPr>
        <w:t>ov</w:t>
      </w:r>
      <w:r w:rsidRPr="009D06A7">
        <w:t xml:space="preserve">ider </w:t>
      </w:r>
      <w:r w:rsidRPr="009D06A7">
        <w:rPr>
          <w:spacing w:val="-1"/>
        </w:rPr>
        <w:t>f</w:t>
      </w:r>
      <w:r w:rsidRPr="009D06A7">
        <w:t>i</w:t>
      </w:r>
      <w:r w:rsidRPr="009D06A7">
        <w:rPr>
          <w:spacing w:val="-1"/>
        </w:rPr>
        <w:t>l</w:t>
      </w:r>
      <w:r w:rsidRPr="009D06A7">
        <w:t>ing</w:t>
      </w:r>
      <w:r w:rsidRPr="009D06A7">
        <w:rPr>
          <w:spacing w:val="-2"/>
        </w:rPr>
        <w:t xml:space="preserve"> </w:t>
      </w:r>
      <w:r w:rsidRPr="009D06A7">
        <w:t>li</w:t>
      </w:r>
      <w:r w:rsidRPr="009D06A7">
        <w:rPr>
          <w:spacing w:val="-3"/>
        </w:rPr>
        <w:t>m</w:t>
      </w:r>
      <w:r w:rsidRPr="009D06A7">
        <w:t>it</w:t>
      </w:r>
      <w:r w:rsidRPr="009D06A7">
        <w:rPr>
          <w:spacing w:val="-1"/>
        </w:rPr>
        <w:t xml:space="preserve"> </w:t>
      </w:r>
      <w:r w:rsidRPr="009D06A7">
        <w:t xml:space="preserve">is </w:t>
      </w:r>
      <w:r w:rsidRPr="009D06A7">
        <w:rPr>
          <w:spacing w:val="-2"/>
        </w:rPr>
        <w:t>e</w:t>
      </w:r>
      <w:r w:rsidRPr="009D06A7">
        <w:t>st</w:t>
      </w:r>
      <w:r w:rsidRPr="009D06A7">
        <w:rPr>
          <w:spacing w:val="-2"/>
        </w:rPr>
        <w:t>a</w:t>
      </w:r>
      <w:r w:rsidRPr="009D06A7">
        <w:t>b</w:t>
      </w:r>
      <w:r w:rsidRPr="009D06A7">
        <w:rPr>
          <w:spacing w:val="-1"/>
        </w:rPr>
        <w:t>l</w:t>
      </w:r>
      <w:r w:rsidRPr="009D06A7">
        <w:t>i</w:t>
      </w:r>
      <w:r w:rsidRPr="009D06A7">
        <w:rPr>
          <w:spacing w:val="-2"/>
        </w:rPr>
        <w:t>s</w:t>
      </w:r>
      <w:r w:rsidRPr="009D06A7">
        <w:t>hed in</w:t>
      </w:r>
      <w:r w:rsidRPr="009D06A7">
        <w:rPr>
          <w:spacing w:val="-2"/>
        </w:rPr>
        <w:t xml:space="preserve"> </w:t>
      </w:r>
      <w:r w:rsidRPr="009D06A7">
        <w:t xml:space="preserve">the </w:t>
      </w:r>
      <w:r w:rsidRPr="009D06A7">
        <w:rPr>
          <w:spacing w:val="-1"/>
        </w:rPr>
        <w:t>C</w:t>
      </w:r>
      <w:r w:rsidRPr="009D06A7">
        <w:t>ontr</w:t>
      </w:r>
      <w:r w:rsidRPr="009D06A7">
        <w:rPr>
          <w:spacing w:val="-2"/>
        </w:rPr>
        <w:t>a</w:t>
      </w:r>
      <w:r w:rsidRPr="009D06A7">
        <w:t>ct</w:t>
      </w:r>
      <w:r w:rsidRPr="009D06A7">
        <w:rPr>
          <w:spacing w:val="-2"/>
        </w:rPr>
        <w:t>o</w:t>
      </w:r>
      <w:r w:rsidRPr="009D06A7">
        <w:t>r</w:t>
      </w:r>
      <w:r w:rsidRPr="009D06A7">
        <w:rPr>
          <w:spacing w:val="-1"/>
        </w:rPr>
        <w:t>’</w:t>
      </w:r>
      <w:r w:rsidRPr="009D06A7">
        <w:t>s p</w:t>
      </w:r>
      <w:r w:rsidRPr="009D06A7">
        <w:rPr>
          <w:spacing w:val="-1"/>
        </w:rPr>
        <w:t>r</w:t>
      </w:r>
      <w:r w:rsidRPr="009D06A7">
        <w:t>o</w:t>
      </w:r>
      <w:r w:rsidRPr="009D06A7">
        <w:rPr>
          <w:spacing w:val="-2"/>
        </w:rPr>
        <w:t>v</w:t>
      </w:r>
      <w:r w:rsidRPr="009D06A7">
        <w:t>ider</w:t>
      </w:r>
      <w:r w:rsidRPr="009D06A7">
        <w:rPr>
          <w:spacing w:val="-1"/>
        </w:rPr>
        <w:t xml:space="preserve"> </w:t>
      </w:r>
      <w:r w:rsidRPr="009D06A7">
        <w:t>a</w:t>
      </w:r>
      <w:r w:rsidRPr="009D06A7">
        <w:rPr>
          <w:spacing w:val="-2"/>
        </w:rPr>
        <w:t>g</w:t>
      </w:r>
      <w:r w:rsidRPr="009D06A7">
        <w:t>re</w:t>
      </w:r>
      <w:r w:rsidRPr="009D06A7">
        <w:rPr>
          <w:spacing w:val="-2"/>
        </w:rPr>
        <w:t>e</w:t>
      </w:r>
      <w:r w:rsidRPr="009D06A7">
        <w:rPr>
          <w:spacing w:val="-3"/>
        </w:rPr>
        <w:t>m</w:t>
      </w:r>
      <w:r w:rsidRPr="009D06A7">
        <w:t>ents as described in Section 6.1.2 and shall be no more than ninety (90) days from the date of service.</w:t>
      </w:r>
      <w:bookmarkEnd w:id="987"/>
    </w:p>
    <w:p w:rsidR="00E4393E" w:rsidRDefault="00E4393E" w:rsidP="00E4393E">
      <w:pPr>
        <w:pStyle w:val="Heading3"/>
      </w:pPr>
      <w:bookmarkStart w:id="988" w:name="_Toc415121625"/>
      <w:bookmarkStart w:id="989" w:name="_Toc418781496"/>
      <w:r>
        <w:t>Claims Disputes</w:t>
      </w:r>
      <w:bookmarkEnd w:id="988"/>
      <w:bookmarkEnd w:id="989"/>
    </w:p>
    <w:p w:rsidR="003A298B" w:rsidRPr="003A298B" w:rsidRDefault="003A298B" w:rsidP="003A298B"/>
    <w:p w:rsidR="003A298B" w:rsidRPr="003A298B" w:rsidRDefault="003A298B" w:rsidP="003A298B">
      <w:bookmarkStart w:id="990" w:name="_Toc404710704"/>
      <w:r w:rsidRPr="009D06A7">
        <w:t xml:space="preserve">The Contractor must </w:t>
      </w:r>
      <w:r w:rsidR="00FE279C">
        <w:t>develop and implement</w:t>
      </w:r>
      <w:r w:rsidRPr="009D06A7">
        <w:t xml:space="preserve"> written policies and procedures</w:t>
      </w:r>
      <w:r w:rsidR="00FE279C">
        <w:t>, subject to Agency review and approval,</w:t>
      </w:r>
      <w:r w:rsidRPr="009D06A7">
        <w:t xml:space="preserve"> for registering and responding to claims disputes, including a process for out-of-network providers.</w:t>
      </w:r>
      <w:bookmarkEnd w:id="990"/>
    </w:p>
    <w:p w:rsidR="00E4393E" w:rsidRDefault="00E4393E" w:rsidP="00E4393E">
      <w:pPr>
        <w:pStyle w:val="Heading3"/>
      </w:pPr>
      <w:bookmarkStart w:id="991" w:name="_Toc415121626"/>
      <w:bookmarkStart w:id="992" w:name="_Toc418781497"/>
      <w:r>
        <w:t>Compliance with State and Federal Claims Processing Regulations</w:t>
      </w:r>
      <w:bookmarkEnd w:id="991"/>
      <w:bookmarkEnd w:id="992"/>
      <w:r>
        <w:t xml:space="preserve"> </w:t>
      </w:r>
    </w:p>
    <w:p w:rsidR="005119A0" w:rsidRPr="005119A0" w:rsidRDefault="005119A0" w:rsidP="005119A0"/>
    <w:p w:rsidR="003A298B" w:rsidRPr="003A298B" w:rsidRDefault="003A298B" w:rsidP="003A298B">
      <w:bookmarkStart w:id="993" w:name="_Toc404710706"/>
      <w:r w:rsidRPr="009D06A7">
        <w:t>T</w:t>
      </w:r>
      <w:r w:rsidRPr="009D06A7">
        <w:rPr>
          <w:spacing w:val="-2"/>
        </w:rPr>
        <w:t>h</w:t>
      </w:r>
      <w:r w:rsidRPr="009D06A7">
        <w:t xml:space="preserve">e </w:t>
      </w:r>
      <w:r w:rsidRPr="009D06A7">
        <w:rPr>
          <w:spacing w:val="-1"/>
        </w:rPr>
        <w:t>C</w:t>
      </w:r>
      <w:r w:rsidRPr="009D06A7">
        <w:t>on</w:t>
      </w:r>
      <w:r w:rsidRPr="009D06A7">
        <w:rPr>
          <w:spacing w:val="-1"/>
        </w:rPr>
        <w:t>t</w:t>
      </w:r>
      <w:r w:rsidRPr="009D06A7">
        <w:t>ra</w:t>
      </w:r>
      <w:r w:rsidRPr="009D06A7">
        <w:rPr>
          <w:spacing w:val="-2"/>
        </w:rPr>
        <w:t>c</w:t>
      </w:r>
      <w:r w:rsidRPr="009D06A7">
        <w:t xml:space="preserve">tor shall comply with the requirements related to claims forms as set forth in Iowa Admin. Code 441 Chapter 80.2.  Any claims forms or payment methodology developed by the Contractor for use by providers must be approved by </w:t>
      </w:r>
      <w:r w:rsidR="00D47E59">
        <w:t>the Agency</w:t>
      </w:r>
      <w:r w:rsidRPr="009D06A7">
        <w:t xml:space="preserve"> and must be in such a format as to assure the submission of encounter data as required under the Contract. The Contactor shall also comply with any</w:t>
      </w:r>
      <w:r w:rsidRPr="009D06A7">
        <w:rPr>
          <w:spacing w:val="-2"/>
        </w:rPr>
        <w:t xml:space="preserve"> </w:t>
      </w:r>
      <w:r w:rsidRPr="009D06A7">
        <w:t>appl</w:t>
      </w:r>
      <w:r w:rsidRPr="009D06A7">
        <w:rPr>
          <w:spacing w:val="-1"/>
        </w:rPr>
        <w:t>i</w:t>
      </w:r>
      <w:r w:rsidRPr="009D06A7">
        <w:t>c</w:t>
      </w:r>
      <w:r w:rsidRPr="009D06A7">
        <w:rPr>
          <w:spacing w:val="-2"/>
        </w:rPr>
        <w:t>a</w:t>
      </w:r>
      <w:r w:rsidRPr="009D06A7">
        <w:t>ble</w:t>
      </w:r>
      <w:r w:rsidRPr="009D06A7">
        <w:rPr>
          <w:spacing w:val="-2"/>
        </w:rPr>
        <w:t xml:space="preserve"> </w:t>
      </w:r>
      <w:r w:rsidRPr="009D06A7">
        <w:t>fed</w:t>
      </w:r>
      <w:r w:rsidRPr="009D06A7">
        <w:rPr>
          <w:spacing w:val="-2"/>
        </w:rPr>
        <w:t>e</w:t>
      </w:r>
      <w:r w:rsidRPr="009D06A7">
        <w:t>r</w:t>
      </w:r>
      <w:r w:rsidRPr="009D06A7">
        <w:rPr>
          <w:spacing w:val="-2"/>
        </w:rPr>
        <w:t>a</w:t>
      </w:r>
      <w:r w:rsidRPr="009D06A7">
        <w:t xml:space="preserve">l </w:t>
      </w:r>
      <w:r w:rsidRPr="009D06A7">
        <w:rPr>
          <w:spacing w:val="-1"/>
        </w:rPr>
        <w:t>r</w:t>
      </w:r>
      <w:r w:rsidRPr="009D06A7">
        <w:t>e</w:t>
      </w:r>
      <w:r w:rsidRPr="009D06A7">
        <w:rPr>
          <w:spacing w:val="-2"/>
        </w:rPr>
        <w:t>g</w:t>
      </w:r>
      <w:r w:rsidRPr="009D06A7">
        <w:t>ula</w:t>
      </w:r>
      <w:r w:rsidRPr="009D06A7">
        <w:rPr>
          <w:spacing w:val="-1"/>
        </w:rPr>
        <w:t>t</w:t>
      </w:r>
      <w:r w:rsidRPr="009D06A7">
        <w:t>ions,</w:t>
      </w:r>
      <w:r w:rsidRPr="009D06A7">
        <w:rPr>
          <w:spacing w:val="-2"/>
        </w:rPr>
        <w:t xml:space="preserve"> </w:t>
      </w:r>
      <w:r w:rsidRPr="009D06A7">
        <w:t>i</w:t>
      </w:r>
      <w:r w:rsidRPr="009D06A7">
        <w:rPr>
          <w:spacing w:val="-2"/>
        </w:rPr>
        <w:t>n</w:t>
      </w:r>
      <w:r w:rsidRPr="009D06A7">
        <w:t>c</w:t>
      </w:r>
      <w:r w:rsidRPr="009D06A7">
        <w:rPr>
          <w:spacing w:val="-1"/>
        </w:rPr>
        <w:t>l</w:t>
      </w:r>
      <w:r w:rsidRPr="009D06A7">
        <w:t>uding</w:t>
      </w:r>
      <w:r w:rsidRPr="009D06A7">
        <w:rPr>
          <w:spacing w:val="-2"/>
        </w:rPr>
        <w:t xml:space="preserve"> </w:t>
      </w:r>
      <w:r w:rsidRPr="009D06A7">
        <w:rPr>
          <w:spacing w:val="-1"/>
        </w:rPr>
        <w:t>H</w:t>
      </w:r>
      <w:r w:rsidRPr="009D06A7">
        <w:rPr>
          <w:spacing w:val="-4"/>
        </w:rPr>
        <w:t>I</w:t>
      </w:r>
      <w:r w:rsidRPr="009D06A7">
        <w:rPr>
          <w:spacing w:val="2"/>
        </w:rPr>
        <w:t>P</w:t>
      </w:r>
      <w:r w:rsidRPr="009D06A7">
        <w:rPr>
          <w:spacing w:val="-1"/>
        </w:rPr>
        <w:t>A</w:t>
      </w:r>
      <w:r w:rsidRPr="009D06A7">
        <w:t>A re</w:t>
      </w:r>
      <w:r w:rsidRPr="009D06A7">
        <w:rPr>
          <w:spacing w:val="-2"/>
        </w:rPr>
        <w:t>g</w:t>
      </w:r>
      <w:r w:rsidRPr="009D06A7">
        <w:t>ulati</w:t>
      </w:r>
      <w:r w:rsidRPr="009D06A7">
        <w:rPr>
          <w:spacing w:val="-2"/>
        </w:rPr>
        <w:t>o</w:t>
      </w:r>
      <w:r w:rsidRPr="009D06A7">
        <w:t xml:space="preserve">ns </w:t>
      </w:r>
      <w:r w:rsidRPr="009D06A7">
        <w:rPr>
          <w:spacing w:val="-1"/>
        </w:rPr>
        <w:t>r</w:t>
      </w:r>
      <w:r w:rsidRPr="009D06A7">
        <w:t>el</w:t>
      </w:r>
      <w:r w:rsidRPr="009D06A7">
        <w:rPr>
          <w:spacing w:val="-2"/>
        </w:rPr>
        <w:t>a</w:t>
      </w:r>
      <w:r w:rsidRPr="009D06A7">
        <w:t>ted</w:t>
      </w:r>
      <w:r w:rsidRPr="009D06A7">
        <w:rPr>
          <w:spacing w:val="-2"/>
        </w:rPr>
        <w:t xml:space="preserve"> </w:t>
      </w:r>
      <w:r w:rsidRPr="009D06A7">
        <w:t>to transactions and code sets and</w:t>
      </w:r>
      <w:r w:rsidRPr="009D06A7">
        <w:rPr>
          <w:spacing w:val="-2"/>
        </w:rPr>
        <w:t xml:space="preserve"> </w:t>
      </w:r>
      <w:r w:rsidRPr="009D06A7">
        <w:t>con</w:t>
      </w:r>
      <w:r w:rsidRPr="009D06A7">
        <w:rPr>
          <w:spacing w:val="-1"/>
        </w:rPr>
        <w:t>f</w:t>
      </w:r>
      <w:r w:rsidRPr="009D06A7">
        <w:t>ide</w:t>
      </w:r>
      <w:r w:rsidRPr="009D06A7">
        <w:rPr>
          <w:spacing w:val="-2"/>
        </w:rPr>
        <w:t>n</w:t>
      </w:r>
      <w:r w:rsidRPr="009D06A7">
        <w:t>t</w:t>
      </w:r>
      <w:r w:rsidRPr="009D06A7">
        <w:rPr>
          <w:spacing w:val="-1"/>
        </w:rPr>
        <w:t>i</w:t>
      </w:r>
      <w:r w:rsidRPr="009D06A7">
        <w:t>a</w:t>
      </w:r>
      <w:r w:rsidRPr="009D06A7">
        <w:rPr>
          <w:spacing w:val="-1"/>
        </w:rPr>
        <w:t>l</w:t>
      </w:r>
      <w:r w:rsidRPr="009D06A7">
        <w:t>ity</w:t>
      </w:r>
      <w:r w:rsidRPr="009D06A7">
        <w:rPr>
          <w:spacing w:val="-2"/>
        </w:rPr>
        <w:t xml:space="preserve"> </w:t>
      </w:r>
      <w:r w:rsidRPr="009D06A7">
        <w:t>and</w:t>
      </w:r>
      <w:r w:rsidRPr="009D06A7">
        <w:rPr>
          <w:spacing w:val="-2"/>
        </w:rPr>
        <w:t xml:space="preserve"> </w:t>
      </w:r>
      <w:r w:rsidRPr="009D06A7">
        <w:t>sub</w:t>
      </w:r>
      <w:r w:rsidRPr="009D06A7">
        <w:rPr>
          <w:spacing w:val="-3"/>
        </w:rPr>
        <w:t>m</w:t>
      </w:r>
      <w:r w:rsidRPr="009D06A7">
        <w:t>is</w:t>
      </w:r>
      <w:r w:rsidRPr="009D06A7">
        <w:rPr>
          <w:spacing w:val="-2"/>
        </w:rPr>
        <w:t>s</w:t>
      </w:r>
      <w:r w:rsidRPr="009D06A7">
        <w:t xml:space="preserve">ion </w:t>
      </w:r>
      <w:r w:rsidRPr="009D06A7">
        <w:rPr>
          <w:spacing w:val="-1"/>
        </w:rPr>
        <w:t>r</w:t>
      </w:r>
      <w:r w:rsidRPr="009D06A7">
        <w:t>eq</w:t>
      </w:r>
      <w:r w:rsidRPr="009D06A7">
        <w:rPr>
          <w:spacing w:val="-2"/>
        </w:rPr>
        <w:t>u</w:t>
      </w:r>
      <w:r w:rsidRPr="009D06A7">
        <w:t>ire</w:t>
      </w:r>
      <w:r w:rsidRPr="009D06A7">
        <w:rPr>
          <w:spacing w:val="-3"/>
        </w:rPr>
        <w:t>m</w:t>
      </w:r>
      <w:r w:rsidRPr="009D06A7">
        <w:t>ents</w:t>
      </w:r>
      <w:r w:rsidRPr="009D06A7">
        <w:rPr>
          <w:spacing w:val="-2"/>
        </w:rPr>
        <w:t xml:space="preserve"> </w:t>
      </w:r>
      <w:r w:rsidRPr="009D06A7">
        <w:t>f</w:t>
      </w:r>
      <w:r w:rsidRPr="009D06A7">
        <w:rPr>
          <w:spacing w:val="-2"/>
        </w:rPr>
        <w:t>o</w:t>
      </w:r>
      <w:r w:rsidRPr="009D06A7">
        <w:t>r pr</w:t>
      </w:r>
      <w:r w:rsidRPr="009D06A7">
        <w:rPr>
          <w:spacing w:val="-2"/>
        </w:rPr>
        <w:t>o</w:t>
      </w:r>
      <w:r w:rsidRPr="009D06A7">
        <w:t>t</w:t>
      </w:r>
      <w:r w:rsidRPr="009D06A7">
        <w:rPr>
          <w:spacing w:val="-2"/>
        </w:rPr>
        <w:t>ec</w:t>
      </w:r>
      <w:r w:rsidRPr="009D06A7">
        <w:t xml:space="preserve">ted </w:t>
      </w:r>
      <w:r w:rsidRPr="009D06A7">
        <w:rPr>
          <w:spacing w:val="-2"/>
        </w:rPr>
        <w:t>h</w:t>
      </w:r>
      <w:r w:rsidRPr="009D06A7">
        <w:t>ea</w:t>
      </w:r>
      <w:r w:rsidRPr="009D06A7">
        <w:rPr>
          <w:spacing w:val="-1"/>
        </w:rPr>
        <w:t>l</w:t>
      </w:r>
      <w:r w:rsidRPr="009D06A7">
        <w:t>th</w:t>
      </w:r>
      <w:r w:rsidRPr="009D06A7">
        <w:rPr>
          <w:spacing w:val="-2"/>
        </w:rPr>
        <w:t xml:space="preserve"> </w:t>
      </w:r>
      <w:r w:rsidRPr="009D06A7">
        <w:t>in</w:t>
      </w:r>
      <w:r w:rsidRPr="009D06A7">
        <w:rPr>
          <w:spacing w:val="-1"/>
        </w:rPr>
        <w:t>f</w:t>
      </w:r>
      <w:r w:rsidRPr="009D06A7">
        <w:t>or</w:t>
      </w:r>
      <w:r w:rsidRPr="009D06A7">
        <w:rPr>
          <w:spacing w:val="-3"/>
        </w:rPr>
        <w:t>m</w:t>
      </w:r>
      <w:r w:rsidRPr="009D06A7">
        <w:t>ation</w:t>
      </w:r>
      <w:r w:rsidRPr="009D06A7">
        <w:rPr>
          <w:spacing w:val="-2"/>
        </w:rPr>
        <w:t xml:space="preserve"> </w:t>
      </w:r>
      <w:r w:rsidRPr="009D06A7">
        <w:t>(P</w:t>
      </w:r>
      <w:r w:rsidRPr="009D06A7">
        <w:rPr>
          <w:spacing w:val="-1"/>
        </w:rPr>
        <w:t>HI</w:t>
      </w:r>
      <w:r w:rsidRPr="009D06A7">
        <w:t xml:space="preserve">).  The Contractor shall require that all providers that submit claims to the Contractor have a national provider identifier (NPI) number; this requirement </w:t>
      </w:r>
      <w:r w:rsidR="00051941">
        <w:t>shall</w:t>
      </w:r>
      <w:r w:rsidRPr="009D06A7">
        <w:t xml:space="preserve"> be consistent with 45 CFR 162.410.</w:t>
      </w:r>
      <w:bookmarkEnd w:id="993"/>
      <w:r w:rsidRPr="009D06A7">
        <w:rPr>
          <w:spacing w:val="48"/>
        </w:rPr>
        <w:t xml:space="preserve"> </w:t>
      </w:r>
    </w:p>
    <w:p w:rsidR="00E4393E" w:rsidRDefault="00E4393E" w:rsidP="00E4393E">
      <w:pPr>
        <w:pStyle w:val="Heading3"/>
      </w:pPr>
      <w:bookmarkStart w:id="994" w:name="_Toc415121627"/>
      <w:bookmarkStart w:id="995" w:name="_Toc418781498"/>
      <w:r>
        <w:t>Out-of-Network Claims</w:t>
      </w:r>
      <w:bookmarkEnd w:id="994"/>
      <w:bookmarkEnd w:id="995"/>
    </w:p>
    <w:p w:rsidR="003A298B" w:rsidRPr="003A298B" w:rsidRDefault="003A298B" w:rsidP="003A298B"/>
    <w:p w:rsidR="003A298B" w:rsidRPr="003A298B" w:rsidRDefault="003A298B" w:rsidP="003A298B">
      <w:bookmarkStart w:id="996" w:name="_Toc404710708"/>
      <w:r w:rsidRPr="009D06A7">
        <w:rPr>
          <w:spacing w:val="2"/>
        </w:rPr>
        <w:t>T</w:t>
      </w:r>
      <w:r w:rsidRPr="009D06A7">
        <w:t>he</w:t>
      </w:r>
      <w:r w:rsidRPr="009D06A7">
        <w:rPr>
          <w:spacing w:val="-2"/>
        </w:rPr>
        <w:t xml:space="preserve"> </w:t>
      </w:r>
      <w:r w:rsidRPr="009D06A7">
        <w:rPr>
          <w:spacing w:val="-1"/>
        </w:rPr>
        <w:t>C</w:t>
      </w:r>
      <w:r w:rsidRPr="009D06A7">
        <w:t>on</w:t>
      </w:r>
      <w:r w:rsidRPr="009D06A7">
        <w:rPr>
          <w:spacing w:val="-1"/>
        </w:rPr>
        <w:t>t</w:t>
      </w:r>
      <w:r w:rsidRPr="009D06A7">
        <w:t>ra</w:t>
      </w:r>
      <w:r w:rsidRPr="009D06A7">
        <w:rPr>
          <w:spacing w:val="-2"/>
        </w:rPr>
        <w:t>c</w:t>
      </w:r>
      <w:r w:rsidRPr="009D06A7">
        <w:t>t</w:t>
      </w:r>
      <w:r w:rsidRPr="009D06A7">
        <w:rPr>
          <w:spacing w:val="-2"/>
        </w:rPr>
        <w:t>o</w:t>
      </w:r>
      <w:r w:rsidRPr="009D06A7">
        <w:t>r is</w:t>
      </w:r>
      <w:r w:rsidRPr="009D06A7">
        <w:rPr>
          <w:spacing w:val="-2"/>
        </w:rPr>
        <w:t xml:space="preserve"> </w:t>
      </w:r>
      <w:r w:rsidRPr="009D06A7">
        <w:t>pr</w:t>
      </w:r>
      <w:r w:rsidRPr="009D06A7">
        <w:rPr>
          <w:spacing w:val="-2"/>
        </w:rPr>
        <w:t>o</w:t>
      </w:r>
      <w:r w:rsidRPr="009D06A7">
        <w:t>hi</w:t>
      </w:r>
      <w:r w:rsidRPr="009D06A7">
        <w:rPr>
          <w:spacing w:val="-2"/>
        </w:rPr>
        <w:t>b</w:t>
      </w:r>
      <w:r w:rsidRPr="009D06A7">
        <w:t>i</w:t>
      </w:r>
      <w:r w:rsidRPr="009D06A7">
        <w:rPr>
          <w:spacing w:val="-1"/>
        </w:rPr>
        <w:t>t</w:t>
      </w:r>
      <w:r w:rsidRPr="009D06A7">
        <w:rPr>
          <w:spacing w:val="-2"/>
        </w:rPr>
        <w:t>e</w:t>
      </w:r>
      <w:r w:rsidRPr="009D06A7">
        <w:t>d from</w:t>
      </w:r>
      <w:r w:rsidRPr="009D06A7">
        <w:rPr>
          <w:spacing w:val="-3"/>
        </w:rPr>
        <w:t xml:space="preserve"> </w:t>
      </w:r>
      <w:r w:rsidRPr="009D06A7">
        <w:t>req</w:t>
      </w:r>
      <w:r w:rsidRPr="009D06A7">
        <w:rPr>
          <w:spacing w:val="-2"/>
        </w:rPr>
        <w:t>u</w:t>
      </w:r>
      <w:r w:rsidRPr="009D06A7">
        <w:t>i</w:t>
      </w:r>
      <w:r w:rsidRPr="009D06A7">
        <w:rPr>
          <w:spacing w:val="-1"/>
        </w:rPr>
        <w:t>r</w:t>
      </w:r>
      <w:r w:rsidRPr="009D06A7">
        <w:t>ing</w:t>
      </w:r>
      <w:r w:rsidRPr="009D06A7">
        <w:rPr>
          <w:spacing w:val="-2"/>
        </w:rPr>
        <w:t xml:space="preserve"> </w:t>
      </w:r>
      <w:r w:rsidRPr="009D06A7">
        <w:t>out</w:t>
      </w:r>
      <w:r w:rsidRPr="009D06A7">
        <w:rPr>
          <w:spacing w:val="-4"/>
        </w:rPr>
        <w:t>-</w:t>
      </w:r>
      <w:r w:rsidRPr="009D06A7">
        <w:t>of</w:t>
      </w:r>
      <w:r w:rsidRPr="009D06A7">
        <w:rPr>
          <w:spacing w:val="-4"/>
        </w:rPr>
        <w:t>-</w:t>
      </w:r>
      <w:r w:rsidRPr="009D06A7">
        <w:t>net</w:t>
      </w:r>
      <w:r w:rsidRPr="009D06A7">
        <w:rPr>
          <w:spacing w:val="-1"/>
        </w:rPr>
        <w:t>w</w:t>
      </w:r>
      <w:r w:rsidRPr="009D06A7">
        <w:t>ork</w:t>
      </w:r>
      <w:r w:rsidRPr="009D06A7">
        <w:rPr>
          <w:spacing w:val="-2"/>
        </w:rPr>
        <w:t xml:space="preserve"> </w:t>
      </w:r>
      <w:r w:rsidRPr="009D06A7">
        <w:t>pro</w:t>
      </w:r>
      <w:r w:rsidRPr="009D06A7">
        <w:rPr>
          <w:spacing w:val="-2"/>
        </w:rPr>
        <w:t>v</w:t>
      </w:r>
      <w:r w:rsidRPr="009D06A7">
        <w:t>iders</w:t>
      </w:r>
      <w:r w:rsidRPr="009D06A7">
        <w:rPr>
          <w:spacing w:val="-2"/>
        </w:rPr>
        <w:t xml:space="preserve"> </w:t>
      </w:r>
      <w:r w:rsidRPr="009D06A7">
        <w:t>to</w:t>
      </w:r>
      <w:r w:rsidRPr="009D06A7">
        <w:rPr>
          <w:spacing w:val="-2"/>
        </w:rPr>
        <w:t xml:space="preserve"> </w:t>
      </w:r>
      <w:r w:rsidRPr="009D06A7">
        <w:t>es</w:t>
      </w:r>
      <w:r w:rsidRPr="009D06A7">
        <w:rPr>
          <w:spacing w:val="-1"/>
        </w:rPr>
        <w:t>t</w:t>
      </w:r>
      <w:r w:rsidRPr="009D06A7">
        <w:t>ab</w:t>
      </w:r>
      <w:r w:rsidRPr="009D06A7">
        <w:rPr>
          <w:spacing w:val="-1"/>
        </w:rPr>
        <w:t>l</w:t>
      </w:r>
      <w:r w:rsidRPr="009D06A7">
        <w:t>ish</w:t>
      </w:r>
      <w:r w:rsidRPr="009D06A7">
        <w:rPr>
          <w:spacing w:val="-4"/>
        </w:rPr>
        <w:t xml:space="preserve"> </w:t>
      </w:r>
      <w:r w:rsidRPr="009D06A7">
        <w:t xml:space="preserve">a </w:t>
      </w:r>
      <w:r w:rsidRPr="009D06A7">
        <w:rPr>
          <w:spacing w:val="-1"/>
        </w:rPr>
        <w:t>C</w:t>
      </w:r>
      <w:r w:rsidRPr="009D06A7">
        <w:t>ontr</w:t>
      </w:r>
      <w:r w:rsidRPr="009D06A7">
        <w:rPr>
          <w:spacing w:val="-2"/>
        </w:rPr>
        <w:t>a</w:t>
      </w:r>
      <w:r w:rsidRPr="009D06A7">
        <w:t>ct</w:t>
      </w:r>
      <w:r w:rsidRPr="009D06A7">
        <w:rPr>
          <w:spacing w:val="-2"/>
        </w:rPr>
        <w:t>o</w:t>
      </w:r>
      <w:r w:rsidRPr="009D06A7">
        <w:t>r</w:t>
      </w:r>
      <w:r w:rsidRPr="009D06A7">
        <w:rPr>
          <w:spacing w:val="-4"/>
        </w:rPr>
        <w:t>-</w:t>
      </w:r>
      <w:r w:rsidRPr="009D06A7">
        <w:t>spec</w:t>
      </w:r>
      <w:r w:rsidRPr="009D06A7">
        <w:rPr>
          <w:spacing w:val="-1"/>
        </w:rPr>
        <w:t>i</w:t>
      </w:r>
      <w:r w:rsidRPr="009D06A7">
        <w:t>fic</w:t>
      </w:r>
      <w:r w:rsidRPr="009D06A7">
        <w:rPr>
          <w:spacing w:val="-2"/>
        </w:rPr>
        <w:t xml:space="preserve"> </w:t>
      </w:r>
      <w:r w:rsidRPr="009D06A7">
        <w:t>pro</w:t>
      </w:r>
      <w:r w:rsidRPr="009D06A7">
        <w:rPr>
          <w:spacing w:val="-2"/>
        </w:rPr>
        <w:t>v</w:t>
      </w:r>
      <w:r w:rsidRPr="009D06A7">
        <w:t>id</w:t>
      </w:r>
      <w:r w:rsidRPr="009D06A7">
        <w:rPr>
          <w:spacing w:val="-2"/>
        </w:rPr>
        <w:t>e</w:t>
      </w:r>
      <w:r w:rsidRPr="009D06A7">
        <w:t>r nu</w:t>
      </w:r>
      <w:r w:rsidRPr="009D06A7">
        <w:rPr>
          <w:spacing w:val="-3"/>
        </w:rPr>
        <w:t>m</w:t>
      </w:r>
      <w:r w:rsidRPr="009D06A7">
        <w:t>ber in</w:t>
      </w:r>
      <w:r w:rsidRPr="009D06A7">
        <w:rPr>
          <w:spacing w:val="-2"/>
        </w:rPr>
        <w:t xml:space="preserve"> </w:t>
      </w:r>
      <w:r w:rsidRPr="009D06A7">
        <w:t>ord</w:t>
      </w:r>
      <w:r w:rsidRPr="009D06A7">
        <w:rPr>
          <w:spacing w:val="-2"/>
        </w:rPr>
        <w:t>e</w:t>
      </w:r>
      <w:r w:rsidRPr="009D06A7">
        <w:t>r</w:t>
      </w:r>
      <w:r w:rsidRPr="009D06A7">
        <w:rPr>
          <w:spacing w:val="-1"/>
        </w:rPr>
        <w:t xml:space="preserve"> </w:t>
      </w:r>
      <w:r w:rsidRPr="009D06A7">
        <w:t xml:space="preserve">to </w:t>
      </w:r>
      <w:r w:rsidRPr="009D06A7">
        <w:rPr>
          <w:spacing w:val="-1"/>
        </w:rPr>
        <w:t>r</w:t>
      </w:r>
      <w:r w:rsidRPr="009D06A7">
        <w:t>ec</w:t>
      </w:r>
      <w:r w:rsidRPr="009D06A7">
        <w:rPr>
          <w:spacing w:val="-2"/>
        </w:rPr>
        <w:t>e</w:t>
      </w:r>
      <w:r w:rsidRPr="009D06A7">
        <w:t>i</w:t>
      </w:r>
      <w:r w:rsidRPr="009D06A7">
        <w:rPr>
          <w:spacing w:val="-2"/>
        </w:rPr>
        <w:t>v</w:t>
      </w:r>
      <w:r w:rsidRPr="009D06A7">
        <w:t>e pa</w:t>
      </w:r>
      <w:r w:rsidRPr="009D06A7">
        <w:rPr>
          <w:spacing w:val="-2"/>
        </w:rPr>
        <w:t>y</w:t>
      </w:r>
      <w:r w:rsidRPr="009D06A7">
        <w:rPr>
          <w:spacing w:val="-3"/>
        </w:rPr>
        <w:t>m</w:t>
      </w:r>
      <w:r w:rsidRPr="009D06A7">
        <w:t xml:space="preserve">ent for </w:t>
      </w:r>
      <w:r w:rsidRPr="009D06A7">
        <w:rPr>
          <w:spacing w:val="-2"/>
        </w:rPr>
        <w:t>c</w:t>
      </w:r>
      <w:r w:rsidRPr="009D06A7">
        <w:t>l</w:t>
      </w:r>
      <w:r w:rsidRPr="009D06A7">
        <w:rPr>
          <w:spacing w:val="-2"/>
        </w:rPr>
        <w:t>a</w:t>
      </w:r>
      <w:r w:rsidRPr="009D06A7">
        <w:t>i</w:t>
      </w:r>
      <w:r w:rsidRPr="009D06A7">
        <w:rPr>
          <w:spacing w:val="-3"/>
        </w:rPr>
        <w:t>m</w:t>
      </w:r>
      <w:r w:rsidRPr="009D06A7">
        <w:t>s sub</w:t>
      </w:r>
      <w:r w:rsidRPr="009D06A7">
        <w:rPr>
          <w:spacing w:val="-3"/>
        </w:rPr>
        <w:t>m</w:t>
      </w:r>
      <w:r w:rsidRPr="009D06A7">
        <w:t>itt</w:t>
      </w:r>
      <w:r w:rsidRPr="009D06A7">
        <w:rPr>
          <w:spacing w:val="-2"/>
        </w:rPr>
        <w:t>e</w:t>
      </w:r>
      <w:r w:rsidRPr="009D06A7">
        <w:t>d.</w:t>
      </w:r>
      <w:bookmarkEnd w:id="996"/>
    </w:p>
    <w:p w:rsidR="00E4393E" w:rsidRDefault="00E4393E" w:rsidP="00E4393E">
      <w:pPr>
        <w:pStyle w:val="Heading3"/>
      </w:pPr>
      <w:bookmarkStart w:id="997" w:name="_Toc415121628"/>
      <w:bookmarkStart w:id="998" w:name="_Toc418781499"/>
      <w:r>
        <w:t>Coordination among Contractors</w:t>
      </w:r>
      <w:bookmarkEnd w:id="997"/>
      <w:bookmarkEnd w:id="998"/>
      <w:r>
        <w:t xml:space="preserve"> </w:t>
      </w:r>
    </w:p>
    <w:p w:rsidR="003A298B" w:rsidRPr="009D06A7" w:rsidRDefault="003A298B" w:rsidP="003A298B">
      <w:pPr>
        <w:pStyle w:val="Heading3"/>
        <w:numPr>
          <w:ilvl w:val="0"/>
          <w:numId w:val="0"/>
        </w:numPr>
        <w:jc w:val="both"/>
        <w:rPr>
          <w:rFonts w:cs="Times New Roman"/>
          <w:szCs w:val="22"/>
        </w:rPr>
      </w:pPr>
    </w:p>
    <w:p w:rsidR="003A298B" w:rsidRPr="003A298B" w:rsidRDefault="003A298B" w:rsidP="003A298B">
      <w:bookmarkStart w:id="999" w:name="_Toc404710710"/>
      <w:r w:rsidRPr="006C4155">
        <w:t>Successful contractor(s) shall collaborate to provide consistent practices, such as on-line billing, for</w:t>
      </w:r>
      <w:r w:rsidRPr="009D06A7">
        <w:t xml:space="preserve"> claims submission to simplify claims submission and ease administrative burdens for providers in working with multiple contractors.  In addition, the Contractor shall propose ideas fo</w:t>
      </w:r>
      <w:r w:rsidR="00B6341F">
        <w:t>r handling Medicare crossover cl</w:t>
      </w:r>
      <w:r w:rsidRPr="009D06A7">
        <w:t>aims to help reduce the administrative burden on the providers.</w:t>
      </w:r>
      <w:bookmarkEnd w:id="999"/>
    </w:p>
    <w:p w:rsidR="00E4393E" w:rsidRDefault="00E4393E" w:rsidP="00E4393E">
      <w:pPr>
        <w:pStyle w:val="Heading3"/>
      </w:pPr>
      <w:bookmarkStart w:id="1000" w:name="_Toc415121629"/>
      <w:bookmarkStart w:id="1001" w:name="_Toc418781500"/>
      <w:r>
        <w:t>Claims Payment Timeliness</w:t>
      </w:r>
      <w:bookmarkEnd w:id="1000"/>
      <w:bookmarkEnd w:id="1001"/>
      <w:r>
        <w:t xml:space="preserve"> </w:t>
      </w:r>
    </w:p>
    <w:p w:rsidR="003A298B" w:rsidRPr="003A298B" w:rsidRDefault="003A298B" w:rsidP="003A298B"/>
    <w:p w:rsidR="003A298B" w:rsidRPr="003A298B" w:rsidRDefault="003A298B" w:rsidP="003A298B">
      <w:bookmarkStart w:id="1002" w:name="_Toc404710712"/>
      <w:r w:rsidRPr="009D06A7">
        <w:rPr>
          <w:spacing w:val="2"/>
        </w:rPr>
        <w:t>T</w:t>
      </w:r>
      <w:r w:rsidRPr="009D06A7">
        <w:t>he</w:t>
      </w:r>
      <w:r w:rsidRPr="009D06A7">
        <w:rPr>
          <w:spacing w:val="-2"/>
        </w:rPr>
        <w:t xml:space="preserve"> </w:t>
      </w:r>
      <w:r w:rsidRPr="009D06A7">
        <w:rPr>
          <w:spacing w:val="-1"/>
        </w:rPr>
        <w:t>C</w:t>
      </w:r>
      <w:r w:rsidRPr="009D06A7">
        <w:t>on</w:t>
      </w:r>
      <w:r w:rsidRPr="009D06A7">
        <w:rPr>
          <w:spacing w:val="-1"/>
        </w:rPr>
        <w:t>t</w:t>
      </w:r>
      <w:r w:rsidRPr="009D06A7">
        <w:rPr>
          <w:spacing w:val="1"/>
        </w:rPr>
        <w:t>ra</w:t>
      </w:r>
      <w:r w:rsidRPr="009D06A7">
        <w:rPr>
          <w:spacing w:val="-2"/>
        </w:rPr>
        <w:t>c</w:t>
      </w:r>
      <w:r w:rsidRPr="009D06A7">
        <w:rPr>
          <w:spacing w:val="1"/>
        </w:rPr>
        <w:t>t</w:t>
      </w:r>
      <w:r w:rsidRPr="009D06A7">
        <w:rPr>
          <w:spacing w:val="-2"/>
        </w:rPr>
        <w:t>o</w:t>
      </w:r>
      <w:r w:rsidRPr="009D06A7">
        <w:t>r</w:t>
      </w:r>
      <w:r w:rsidRPr="009D06A7">
        <w:rPr>
          <w:spacing w:val="1"/>
        </w:rPr>
        <w:t xml:space="preserve"> </w:t>
      </w:r>
      <w:r w:rsidRPr="009D06A7">
        <w:rPr>
          <w:spacing w:val="-3"/>
        </w:rPr>
        <w:t>m</w:t>
      </w:r>
      <w:r w:rsidRPr="009D06A7">
        <w:t>u</w:t>
      </w:r>
      <w:r w:rsidRPr="009D06A7">
        <w:rPr>
          <w:spacing w:val="1"/>
        </w:rPr>
        <w:t>s</w:t>
      </w:r>
      <w:r w:rsidRPr="009D06A7">
        <w:t>t</w:t>
      </w:r>
      <w:r w:rsidRPr="009D06A7">
        <w:rPr>
          <w:spacing w:val="1"/>
        </w:rPr>
        <w:t xml:space="preserve"> </w:t>
      </w:r>
      <w:r w:rsidRPr="009D06A7">
        <w:t>p</w:t>
      </w:r>
      <w:r w:rsidRPr="009D06A7">
        <w:rPr>
          <w:spacing w:val="1"/>
        </w:rPr>
        <w:t>a</w:t>
      </w:r>
      <w:r w:rsidRPr="009D06A7">
        <w:t>y</w:t>
      </w:r>
      <w:r w:rsidRPr="009D06A7">
        <w:rPr>
          <w:spacing w:val="-2"/>
        </w:rPr>
        <w:t xml:space="preserve"> </w:t>
      </w:r>
      <w:r w:rsidRPr="009D06A7">
        <w:t>p</w:t>
      </w:r>
      <w:r w:rsidRPr="009D06A7">
        <w:rPr>
          <w:spacing w:val="-1"/>
        </w:rPr>
        <w:t>r</w:t>
      </w:r>
      <w:r w:rsidRPr="009D06A7">
        <w:t>o</w:t>
      </w:r>
      <w:r w:rsidRPr="009D06A7">
        <w:rPr>
          <w:spacing w:val="-2"/>
        </w:rPr>
        <w:t>v</w:t>
      </w:r>
      <w:r w:rsidRPr="009D06A7">
        <w:rPr>
          <w:spacing w:val="1"/>
        </w:rPr>
        <w:t>i</w:t>
      </w:r>
      <w:r w:rsidRPr="009D06A7">
        <w:t>d</w:t>
      </w:r>
      <w:r w:rsidRPr="009D06A7">
        <w:rPr>
          <w:spacing w:val="1"/>
        </w:rPr>
        <w:t>er</w:t>
      </w:r>
      <w:r w:rsidRPr="009D06A7">
        <w:t>s</w:t>
      </w:r>
      <w:r w:rsidRPr="009D06A7">
        <w:rPr>
          <w:spacing w:val="-2"/>
        </w:rPr>
        <w:t xml:space="preserve"> </w:t>
      </w:r>
      <w:r w:rsidRPr="009D06A7">
        <w:rPr>
          <w:spacing w:val="1"/>
        </w:rPr>
        <w:t>f</w:t>
      </w:r>
      <w:r w:rsidRPr="009D06A7">
        <w:t>or</w:t>
      </w:r>
      <w:r w:rsidRPr="009D06A7">
        <w:rPr>
          <w:spacing w:val="-1"/>
        </w:rPr>
        <w:t xml:space="preserve"> </w:t>
      </w:r>
      <w:r w:rsidRPr="009D06A7">
        <w:rPr>
          <w:spacing w:val="1"/>
        </w:rPr>
        <w:t>c</w:t>
      </w:r>
      <w:r w:rsidRPr="009D06A7">
        <w:t>o</w:t>
      </w:r>
      <w:r w:rsidRPr="009D06A7">
        <w:rPr>
          <w:spacing w:val="-2"/>
        </w:rPr>
        <w:t>v</w:t>
      </w:r>
      <w:r w:rsidRPr="009D06A7">
        <w:rPr>
          <w:spacing w:val="1"/>
        </w:rPr>
        <w:t>ere</w:t>
      </w:r>
      <w:r w:rsidRPr="009D06A7">
        <w:t xml:space="preserve">d </w:t>
      </w:r>
      <w:r w:rsidRPr="009D06A7">
        <w:rPr>
          <w:spacing w:val="-3"/>
        </w:rPr>
        <w:t>m</w:t>
      </w:r>
      <w:r w:rsidRPr="009D06A7">
        <w:rPr>
          <w:spacing w:val="1"/>
        </w:rPr>
        <w:t>e</w:t>
      </w:r>
      <w:r w:rsidRPr="009D06A7">
        <w:t>d</w:t>
      </w:r>
      <w:r w:rsidRPr="009D06A7">
        <w:rPr>
          <w:spacing w:val="1"/>
        </w:rPr>
        <w:t>i</w:t>
      </w:r>
      <w:r w:rsidRPr="009D06A7">
        <w:rPr>
          <w:spacing w:val="-2"/>
        </w:rPr>
        <w:t>ca</w:t>
      </w:r>
      <w:r w:rsidRPr="009D06A7">
        <w:rPr>
          <w:spacing w:val="1"/>
        </w:rPr>
        <w:t>ll</w:t>
      </w:r>
      <w:r w:rsidRPr="009D06A7">
        <w:t>y</w:t>
      </w:r>
      <w:r w:rsidRPr="009D06A7">
        <w:rPr>
          <w:spacing w:val="-2"/>
        </w:rPr>
        <w:t xml:space="preserve"> </w:t>
      </w:r>
      <w:r w:rsidRPr="009D06A7">
        <w:t>n</w:t>
      </w:r>
      <w:r w:rsidRPr="009D06A7">
        <w:rPr>
          <w:spacing w:val="1"/>
        </w:rPr>
        <w:t>ec</w:t>
      </w:r>
      <w:r w:rsidRPr="009D06A7">
        <w:rPr>
          <w:spacing w:val="-2"/>
        </w:rPr>
        <w:t>e</w:t>
      </w:r>
      <w:r w:rsidRPr="009D06A7">
        <w:rPr>
          <w:spacing w:val="1"/>
        </w:rPr>
        <w:t>ss</w:t>
      </w:r>
      <w:r w:rsidRPr="009D06A7">
        <w:rPr>
          <w:spacing w:val="-2"/>
        </w:rPr>
        <w:t>a</w:t>
      </w:r>
      <w:r w:rsidRPr="009D06A7">
        <w:rPr>
          <w:spacing w:val="1"/>
        </w:rPr>
        <w:t>r</w:t>
      </w:r>
      <w:r w:rsidRPr="009D06A7">
        <w:t>y</w:t>
      </w:r>
      <w:r w:rsidRPr="009D06A7">
        <w:rPr>
          <w:spacing w:val="-2"/>
        </w:rPr>
        <w:t xml:space="preserve"> </w:t>
      </w:r>
      <w:r w:rsidRPr="009D06A7">
        <w:rPr>
          <w:spacing w:val="1"/>
        </w:rPr>
        <w:t>ser</w:t>
      </w:r>
      <w:r w:rsidRPr="009D06A7">
        <w:rPr>
          <w:spacing w:val="-2"/>
        </w:rPr>
        <w:t>v</w:t>
      </w:r>
      <w:r w:rsidRPr="009D06A7">
        <w:rPr>
          <w:spacing w:val="1"/>
        </w:rPr>
        <w:t>ic</w:t>
      </w:r>
      <w:r w:rsidRPr="009D06A7">
        <w:rPr>
          <w:spacing w:val="-2"/>
        </w:rPr>
        <w:t>e</w:t>
      </w:r>
      <w:r w:rsidRPr="009D06A7">
        <w:t>s</w:t>
      </w:r>
      <w:r w:rsidRPr="009D06A7">
        <w:rPr>
          <w:spacing w:val="1"/>
        </w:rPr>
        <w:t xml:space="preserve"> </w:t>
      </w:r>
      <w:r w:rsidRPr="009D06A7">
        <w:rPr>
          <w:spacing w:val="-1"/>
        </w:rPr>
        <w:t>r</w:t>
      </w:r>
      <w:r w:rsidRPr="009D06A7">
        <w:rPr>
          <w:spacing w:val="1"/>
        </w:rPr>
        <w:t>e</w:t>
      </w:r>
      <w:r w:rsidRPr="009D06A7">
        <w:t>nd</w:t>
      </w:r>
      <w:r w:rsidRPr="009D06A7">
        <w:rPr>
          <w:spacing w:val="-2"/>
        </w:rPr>
        <w:t>e</w:t>
      </w:r>
      <w:r w:rsidRPr="009D06A7">
        <w:rPr>
          <w:spacing w:val="1"/>
        </w:rPr>
        <w:t>re</w:t>
      </w:r>
      <w:r w:rsidRPr="009D06A7">
        <w:t>d</w:t>
      </w:r>
      <w:r w:rsidRPr="009D06A7">
        <w:rPr>
          <w:spacing w:val="-2"/>
        </w:rPr>
        <w:t xml:space="preserve"> </w:t>
      </w:r>
      <w:r w:rsidRPr="009D06A7">
        <w:rPr>
          <w:spacing w:val="1"/>
        </w:rPr>
        <w:t>t</w:t>
      </w:r>
      <w:r w:rsidRPr="009D06A7">
        <w:t xml:space="preserve">o </w:t>
      </w:r>
      <w:r w:rsidRPr="009D06A7">
        <w:rPr>
          <w:spacing w:val="1"/>
        </w:rPr>
        <w:t>t</w:t>
      </w:r>
      <w:r w:rsidRPr="009D06A7">
        <w:rPr>
          <w:spacing w:val="-2"/>
        </w:rPr>
        <w:t>h</w:t>
      </w:r>
      <w:r w:rsidRPr="009D06A7">
        <w:t xml:space="preserve">e </w:t>
      </w:r>
      <w:r w:rsidRPr="009D06A7">
        <w:rPr>
          <w:spacing w:val="-1"/>
        </w:rPr>
        <w:t>C</w:t>
      </w:r>
      <w:r w:rsidRPr="009D06A7">
        <w:t>on</w:t>
      </w:r>
      <w:r w:rsidRPr="009D06A7">
        <w:rPr>
          <w:spacing w:val="1"/>
        </w:rPr>
        <w:t>tr</w:t>
      </w:r>
      <w:r w:rsidRPr="009D06A7">
        <w:rPr>
          <w:spacing w:val="-2"/>
        </w:rPr>
        <w:t>a</w:t>
      </w:r>
      <w:r w:rsidRPr="009D06A7">
        <w:rPr>
          <w:spacing w:val="1"/>
        </w:rPr>
        <w:t>ct</w:t>
      </w:r>
      <w:r w:rsidRPr="009D06A7">
        <w:rPr>
          <w:spacing w:val="-2"/>
        </w:rPr>
        <w:t>o</w:t>
      </w:r>
      <w:r w:rsidRPr="009D06A7">
        <w:rPr>
          <w:spacing w:val="1"/>
        </w:rPr>
        <w:t>r</w:t>
      </w:r>
      <w:r w:rsidRPr="009D06A7">
        <w:rPr>
          <w:spacing w:val="-1"/>
        </w:rPr>
        <w:t>’</w:t>
      </w:r>
      <w:r w:rsidRPr="009D06A7">
        <w:t>s</w:t>
      </w:r>
      <w:r w:rsidRPr="009D06A7">
        <w:rPr>
          <w:spacing w:val="1"/>
        </w:rPr>
        <w:t xml:space="preserve"> </w:t>
      </w:r>
      <w:r w:rsidRPr="009D06A7">
        <w:rPr>
          <w:spacing w:val="-3"/>
        </w:rPr>
        <w:t>m</w:t>
      </w:r>
      <w:r w:rsidRPr="009D06A7">
        <w:rPr>
          <w:spacing w:val="1"/>
        </w:rPr>
        <w:t>e</w:t>
      </w:r>
      <w:r w:rsidRPr="009D06A7">
        <w:rPr>
          <w:spacing w:val="-3"/>
        </w:rPr>
        <w:t>m</w:t>
      </w:r>
      <w:r w:rsidRPr="009D06A7">
        <w:t>b</w:t>
      </w:r>
      <w:r w:rsidRPr="009D06A7">
        <w:rPr>
          <w:spacing w:val="1"/>
        </w:rPr>
        <w:t>er</w:t>
      </w:r>
      <w:r w:rsidRPr="009D06A7">
        <w:t>s</w:t>
      </w:r>
      <w:r w:rsidRPr="009D06A7">
        <w:rPr>
          <w:spacing w:val="1"/>
        </w:rPr>
        <w:t xml:space="preserve"> i</w:t>
      </w:r>
      <w:r w:rsidRPr="009D06A7">
        <w:t xml:space="preserve">n </w:t>
      </w:r>
      <w:r w:rsidRPr="009D06A7">
        <w:rPr>
          <w:spacing w:val="1"/>
        </w:rPr>
        <w:t>a</w:t>
      </w:r>
      <w:r w:rsidRPr="009D06A7">
        <w:rPr>
          <w:spacing w:val="-2"/>
        </w:rPr>
        <w:t>c</w:t>
      </w:r>
      <w:r w:rsidRPr="009D06A7">
        <w:rPr>
          <w:spacing w:val="1"/>
        </w:rPr>
        <w:t>c</w:t>
      </w:r>
      <w:r w:rsidRPr="009D06A7">
        <w:t>o</w:t>
      </w:r>
      <w:r w:rsidRPr="009D06A7">
        <w:rPr>
          <w:spacing w:val="1"/>
        </w:rPr>
        <w:t>r</w:t>
      </w:r>
      <w:r w:rsidRPr="009D06A7">
        <w:t>d</w:t>
      </w:r>
      <w:r w:rsidRPr="009D06A7">
        <w:rPr>
          <w:spacing w:val="-2"/>
        </w:rPr>
        <w:t>a</w:t>
      </w:r>
      <w:r w:rsidRPr="009D06A7">
        <w:t>n</w:t>
      </w:r>
      <w:r w:rsidRPr="009D06A7">
        <w:rPr>
          <w:spacing w:val="1"/>
        </w:rPr>
        <w:t>c</w:t>
      </w:r>
      <w:r w:rsidRPr="009D06A7">
        <w:t>e</w:t>
      </w:r>
      <w:r w:rsidRPr="009D06A7">
        <w:rPr>
          <w:spacing w:val="1"/>
        </w:rPr>
        <w:t xml:space="preserve"> </w:t>
      </w:r>
      <w:r w:rsidRPr="009D06A7">
        <w:rPr>
          <w:spacing w:val="-3"/>
        </w:rPr>
        <w:t>w</w:t>
      </w:r>
      <w:r w:rsidRPr="009D06A7">
        <w:rPr>
          <w:spacing w:val="1"/>
        </w:rPr>
        <w:t>it</w:t>
      </w:r>
      <w:r w:rsidRPr="009D06A7">
        <w:t>h</w:t>
      </w:r>
      <w:r w:rsidRPr="009D06A7">
        <w:rPr>
          <w:spacing w:val="-2"/>
        </w:rPr>
        <w:t xml:space="preserve"> Law. </w:t>
      </w:r>
      <w:r w:rsidRPr="009D06A7">
        <w:t>T</w:t>
      </w:r>
      <w:r w:rsidRPr="009D06A7">
        <w:rPr>
          <w:spacing w:val="-2"/>
        </w:rPr>
        <w:t>h</w:t>
      </w:r>
      <w:r w:rsidRPr="009D06A7">
        <w:t xml:space="preserve">e </w:t>
      </w:r>
      <w:r w:rsidRPr="009D06A7">
        <w:rPr>
          <w:spacing w:val="-1"/>
        </w:rPr>
        <w:t>C</w:t>
      </w:r>
      <w:r w:rsidRPr="009D06A7">
        <w:t>o</w:t>
      </w:r>
      <w:r w:rsidRPr="009D06A7">
        <w:rPr>
          <w:spacing w:val="-2"/>
        </w:rPr>
        <w:t>n</w:t>
      </w:r>
      <w:r w:rsidRPr="009D06A7">
        <w:t>tr</w:t>
      </w:r>
      <w:r w:rsidRPr="009D06A7">
        <w:rPr>
          <w:spacing w:val="-2"/>
        </w:rPr>
        <w:t>a</w:t>
      </w:r>
      <w:r w:rsidRPr="009D06A7">
        <w:t>ct</w:t>
      </w:r>
      <w:r w:rsidRPr="009D06A7">
        <w:rPr>
          <w:spacing w:val="-2"/>
        </w:rPr>
        <w:t>o</w:t>
      </w:r>
      <w:r w:rsidRPr="009D06A7">
        <w:t xml:space="preserve">r </w:t>
      </w:r>
      <w:r w:rsidRPr="009D06A7">
        <w:rPr>
          <w:spacing w:val="-3"/>
        </w:rPr>
        <w:t>m</w:t>
      </w:r>
      <w:r w:rsidRPr="009D06A7">
        <w:t xml:space="preserve">ust </w:t>
      </w:r>
      <w:r w:rsidRPr="009D06A7">
        <w:rPr>
          <w:spacing w:val="-2"/>
        </w:rPr>
        <w:t>p</w:t>
      </w:r>
      <w:r w:rsidRPr="009D06A7">
        <w:t>ay</w:t>
      </w:r>
      <w:r w:rsidRPr="009D06A7">
        <w:rPr>
          <w:spacing w:val="-2"/>
        </w:rPr>
        <w:t xml:space="preserve"> </w:t>
      </w:r>
      <w:r w:rsidRPr="009D06A7">
        <w:t>or deny</w:t>
      </w:r>
      <w:r w:rsidRPr="009D06A7">
        <w:rPr>
          <w:spacing w:val="-2"/>
        </w:rPr>
        <w:t xml:space="preserve"> ninety percent (90%) </w:t>
      </w:r>
      <w:r w:rsidRPr="009D06A7">
        <w:t xml:space="preserve">of all </w:t>
      </w:r>
      <w:r w:rsidRPr="009D06A7">
        <w:rPr>
          <w:spacing w:val="-2"/>
        </w:rPr>
        <w:t>c</w:t>
      </w:r>
      <w:r w:rsidRPr="009D06A7">
        <w:t>lean</w:t>
      </w:r>
      <w:r w:rsidRPr="009D06A7">
        <w:rPr>
          <w:spacing w:val="-2"/>
        </w:rPr>
        <w:t xml:space="preserve"> </w:t>
      </w:r>
      <w:r w:rsidRPr="009D06A7">
        <w:t>c</w:t>
      </w:r>
      <w:r w:rsidRPr="009D06A7">
        <w:rPr>
          <w:spacing w:val="-1"/>
        </w:rPr>
        <w:t>l</w:t>
      </w:r>
      <w:r w:rsidRPr="009D06A7">
        <w:t>ai</w:t>
      </w:r>
      <w:r w:rsidRPr="009D06A7">
        <w:rPr>
          <w:spacing w:val="-3"/>
        </w:rPr>
        <w:t>m</w:t>
      </w:r>
      <w:r w:rsidRPr="009D06A7">
        <w:t xml:space="preserve">s </w:t>
      </w:r>
      <w:r w:rsidRPr="009D06A7">
        <w:rPr>
          <w:spacing w:val="-1"/>
        </w:rPr>
        <w:t>w</w:t>
      </w:r>
      <w:r w:rsidRPr="009D06A7">
        <w:t>it</w:t>
      </w:r>
      <w:r w:rsidRPr="009D06A7">
        <w:rPr>
          <w:spacing w:val="-2"/>
        </w:rPr>
        <w:t>h</w:t>
      </w:r>
      <w:r w:rsidRPr="009D06A7">
        <w:t>in</w:t>
      </w:r>
      <w:r w:rsidRPr="009D06A7">
        <w:rPr>
          <w:spacing w:val="-2"/>
        </w:rPr>
        <w:t xml:space="preserve"> </w:t>
      </w:r>
      <w:r w:rsidR="00DB7AFB">
        <w:rPr>
          <w:spacing w:val="-2"/>
        </w:rPr>
        <w:t>fourteen</w:t>
      </w:r>
      <w:r w:rsidR="00DB7AFB" w:rsidRPr="009D06A7">
        <w:rPr>
          <w:spacing w:val="-2"/>
        </w:rPr>
        <w:t xml:space="preserve"> </w:t>
      </w:r>
      <w:r w:rsidRPr="009D06A7">
        <w:rPr>
          <w:spacing w:val="-2"/>
        </w:rPr>
        <w:t>(</w:t>
      </w:r>
      <w:r w:rsidR="00DB7AFB">
        <w:t>14</w:t>
      </w:r>
      <w:r w:rsidRPr="009D06A7">
        <w:t>)</w:t>
      </w:r>
      <w:r w:rsidRPr="009D06A7">
        <w:rPr>
          <w:spacing w:val="-1"/>
        </w:rPr>
        <w:t xml:space="preserve"> calendar </w:t>
      </w:r>
      <w:r w:rsidRPr="009D06A7">
        <w:t>da</w:t>
      </w:r>
      <w:r w:rsidRPr="009D06A7">
        <w:rPr>
          <w:spacing w:val="-2"/>
        </w:rPr>
        <w:t>y</w:t>
      </w:r>
      <w:r w:rsidRPr="009D06A7">
        <w:t xml:space="preserve">s </w:t>
      </w:r>
      <w:r w:rsidRPr="009D06A7">
        <w:rPr>
          <w:spacing w:val="-2"/>
        </w:rPr>
        <w:t>o</w:t>
      </w:r>
      <w:r w:rsidRPr="009D06A7">
        <w:t xml:space="preserve">f </w:t>
      </w:r>
      <w:r w:rsidRPr="009D06A7">
        <w:rPr>
          <w:spacing w:val="-1"/>
        </w:rPr>
        <w:t>r</w:t>
      </w:r>
      <w:r w:rsidRPr="009D06A7">
        <w:t>ec</w:t>
      </w:r>
      <w:r w:rsidRPr="009D06A7">
        <w:rPr>
          <w:spacing w:val="-2"/>
        </w:rPr>
        <w:t>e</w:t>
      </w:r>
      <w:r w:rsidRPr="009D06A7">
        <w:t>i</w:t>
      </w:r>
      <w:r w:rsidRPr="009D06A7">
        <w:rPr>
          <w:spacing w:val="-2"/>
        </w:rPr>
        <w:t>p</w:t>
      </w:r>
      <w:r w:rsidRPr="009D06A7">
        <w:t xml:space="preserve">t, ninety-nine </w:t>
      </w:r>
      <w:r w:rsidR="00DB7AFB">
        <w:t xml:space="preserve">point five </w:t>
      </w:r>
      <w:r w:rsidRPr="009D06A7">
        <w:t>percent (99</w:t>
      </w:r>
      <w:r w:rsidR="00DB7AFB">
        <w:t>.5</w:t>
      </w:r>
      <w:r w:rsidRPr="009D06A7">
        <w:t xml:space="preserve">%) of all clean claims within </w:t>
      </w:r>
      <w:r w:rsidR="00DB7AFB">
        <w:t>twenty-one</w:t>
      </w:r>
      <w:r w:rsidR="00DB7AFB" w:rsidRPr="009D06A7">
        <w:t xml:space="preserve"> </w:t>
      </w:r>
      <w:r w:rsidRPr="009D06A7">
        <w:t>(</w:t>
      </w:r>
      <w:r w:rsidR="00DB7AFB">
        <w:t>21</w:t>
      </w:r>
      <w:r w:rsidRPr="009D06A7">
        <w:t>) calendar days of receipt and one hundred percent (100%) of all claims wi</w:t>
      </w:r>
      <w:r>
        <w:t>thin ninety (90</w:t>
      </w:r>
      <w:r w:rsidRPr="009D06A7">
        <w:t>) calendar days of receipt.  A “</w:t>
      </w:r>
      <w:r w:rsidRPr="009D06A7">
        <w:rPr>
          <w:spacing w:val="-2"/>
        </w:rPr>
        <w:t>c</w:t>
      </w:r>
      <w:r w:rsidRPr="009D06A7">
        <w:t>le</w:t>
      </w:r>
      <w:r w:rsidRPr="009D06A7">
        <w:rPr>
          <w:spacing w:val="-2"/>
        </w:rPr>
        <w:t>a</w:t>
      </w:r>
      <w:r w:rsidRPr="009D06A7">
        <w:t xml:space="preserve">n </w:t>
      </w:r>
      <w:r w:rsidRPr="009D06A7">
        <w:rPr>
          <w:spacing w:val="-2"/>
        </w:rPr>
        <w:t>c</w:t>
      </w:r>
      <w:r w:rsidRPr="009D06A7">
        <w:t>lai</w:t>
      </w:r>
      <w:r w:rsidRPr="009D06A7">
        <w:rPr>
          <w:spacing w:val="-3"/>
        </w:rPr>
        <w:t>m</w:t>
      </w:r>
      <w:r w:rsidRPr="009D06A7">
        <w:t>” is</w:t>
      </w:r>
      <w:r w:rsidRPr="009D06A7">
        <w:rPr>
          <w:spacing w:val="-2"/>
        </w:rPr>
        <w:t xml:space="preserve"> </w:t>
      </w:r>
      <w:r w:rsidRPr="009D06A7">
        <w:t>one</w:t>
      </w:r>
      <w:r w:rsidRPr="009D06A7">
        <w:rPr>
          <w:spacing w:val="-2"/>
        </w:rPr>
        <w:t xml:space="preserve"> </w:t>
      </w:r>
      <w:r w:rsidRPr="009D06A7">
        <w:t>in</w:t>
      </w:r>
      <w:r w:rsidRPr="009D06A7">
        <w:rPr>
          <w:spacing w:val="-2"/>
        </w:rPr>
        <w:t xml:space="preserve"> </w:t>
      </w:r>
      <w:r w:rsidRPr="009D06A7">
        <w:rPr>
          <w:spacing w:val="-1"/>
        </w:rPr>
        <w:t>w</w:t>
      </w:r>
      <w:r w:rsidRPr="009D06A7">
        <w:t xml:space="preserve">hich </w:t>
      </w:r>
      <w:r w:rsidRPr="009D06A7">
        <w:rPr>
          <w:spacing w:val="-2"/>
        </w:rPr>
        <w:t>a</w:t>
      </w:r>
      <w:r w:rsidRPr="009D06A7">
        <w:t>ll</w:t>
      </w:r>
      <w:r w:rsidRPr="009D06A7">
        <w:rPr>
          <w:spacing w:val="-1"/>
        </w:rPr>
        <w:t xml:space="preserve"> </w:t>
      </w:r>
      <w:r w:rsidRPr="009D06A7">
        <w:t>i</w:t>
      </w:r>
      <w:r w:rsidRPr="009D06A7">
        <w:rPr>
          <w:spacing w:val="-2"/>
        </w:rPr>
        <w:t>n</w:t>
      </w:r>
      <w:r w:rsidRPr="009D06A7">
        <w:t>for</w:t>
      </w:r>
      <w:r w:rsidRPr="009D06A7">
        <w:rPr>
          <w:spacing w:val="-3"/>
        </w:rPr>
        <w:t>m</w:t>
      </w:r>
      <w:r w:rsidRPr="009D06A7">
        <w:t>at</w:t>
      </w:r>
      <w:r w:rsidRPr="009D06A7">
        <w:rPr>
          <w:spacing w:val="-1"/>
        </w:rPr>
        <w:t>i</w:t>
      </w:r>
      <w:r w:rsidRPr="009D06A7">
        <w:t xml:space="preserve">on </w:t>
      </w:r>
      <w:r w:rsidRPr="009D06A7">
        <w:rPr>
          <w:spacing w:val="-1"/>
        </w:rPr>
        <w:t>r</w:t>
      </w:r>
      <w:r w:rsidRPr="009D06A7">
        <w:t>eq</w:t>
      </w:r>
      <w:r w:rsidRPr="009D06A7">
        <w:rPr>
          <w:spacing w:val="-2"/>
        </w:rPr>
        <w:t>u</w:t>
      </w:r>
      <w:r w:rsidRPr="009D06A7">
        <w:t>ired</w:t>
      </w:r>
      <w:r w:rsidRPr="009D06A7">
        <w:rPr>
          <w:spacing w:val="-2"/>
        </w:rPr>
        <w:t xml:space="preserve"> </w:t>
      </w:r>
      <w:r w:rsidRPr="009D06A7">
        <w:t>f</w:t>
      </w:r>
      <w:r w:rsidRPr="009D06A7">
        <w:rPr>
          <w:spacing w:val="-2"/>
        </w:rPr>
        <w:t>o</w:t>
      </w:r>
      <w:r w:rsidRPr="009D06A7">
        <w:t>r proc</w:t>
      </w:r>
      <w:r w:rsidRPr="009D06A7">
        <w:rPr>
          <w:spacing w:val="-2"/>
        </w:rPr>
        <w:t>e</w:t>
      </w:r>
      <w:r w:rsidRPr="009D06A7">
        <w:t>s</w:t>
      </w:r>
      <w:r w:rsidRPr="009D06A7">
        <w:rPr>
          <w:spacing w:val="-2"/>
        </w:rPr>
        <w:t>s</w:t>
      </w:r>
      <w:r w:rsidRPr="009D06A7">
        <w:t>ing</w:t>
      </w:r>
      <w:r w:rsidRPr="009D06A7">
        <w:rPr>
          <w:spacing w:val="-2"/>
        </w:rPr>
        <w:t xml:space="preserve"> </w:t>
      </w:r>
      <w:r w:rsidRPr="009D06A7">
        <w:t>is pr</w:t>
      </w:r>
      <w:r w:rsidRPr="009D06A7">
        <w:rPr>
          <w:spacing w:val="-2"/>
        </w:rPr>
        <w:t>es</w:t>
      </w:r>
      <w:r w:rsidRPr="009D06A7">
        <w:t xml:space="preserve">ent.  If a claim is denied because more information was required to process the claim, the claim denial notice shall specifically describe all information and supporting documentation needed to evaluate the claim for processing.  </w:t>
      </w:r>
      <w:r w:rsidRPr="009D06A7">
        <w:rPr>
          <w:spacing w:val="-1"/>
        </w:rPr>
        <w:t>A</w:t>
      </w:r>
      <w:r w:rsidRPr="009D06A7">
        <w:t>s</w:t>
      </w:r>
      <w:r w:rsidRPr="009D06A7">
        <w:rPr>
          <w:spacing w:val="1"/>
        </w:rPr>
        <w:t xml:space="preserve"> </w:t>
      </w:r>
      <w:r w:rsidRPr="009D06A7">
        <w:t>p</w:t>
      </w:r>
      <w:r w:rsidRPr="009D06A7">
        <w:rPr>
          <w:spacing w:val="1"/>
        </w:rPr>
        <w:t>r</w:t>
      </w:r>
      <w:r w:rsidRPr="009D06A7">
        <w:t>o</w:t>
      </w:r>
      <w:r w:rsidRPr="009D06A7">
        <w:rPr>
          <w:spacing w:val="-2"/>
        </w:rPr>
        <w:t>v</w:t>
      </w:r>
      <w:r w:rsidRPr="009D06A7">
        <w:rPr>
          <w:spacing w:val="1"/>
        </w:rPr>
        <w:t>i</w:t>
      </w:r>
      <w:r w:rsidRPr="009D06A7">
        <w:t>d</w:t>
      </w:r>
      <w:r w:rsidRPr="009D06A7">
        <w:rPr>
          <w:spacing w:val="1"/>
        </w:rPr>
        <w:t>e</w:t>
      </w:r>
      <w:r w:rsidRPr="009D06A7">
        <w:t>d</w:t>
      </w:r>
      <w:r w:rsidRPr="009D06A7">
        <w:rPr>
          <w:spacing w:val="-2"/>
        </w:rPr>
        <w:t xml:space="preserve"> </w:t>
      </w:r>
      <w:r w:rsidRPr="009D06A7">
        <w:rPr>
          <w:spacing w:val="1"/>
        </w:rPr>
        <w:t>i</w:t>
      </w:r>
      <w:r w:rsidRPr="009D06A7">
        <w:t xml:space="preserve">n </w:t>
      </w:r>
      <w:r w:rsidRPr="009D06A7">
        <w:rPr>
          <w:spacing w:val="-2"/>
        </w:rPr>
        <w:t>4</w:t>
      </w:r>
      <w:r w:rsidRPr="009D06A7">
        <w:t xml:space="preserve">2 </w:t>
      </w:r>
      <w:r w:rsidRPr="009D06A7">
        <w:rPr>
          <w:spacing w:val="-1"/>
        </w:rPr>
        <w:t>C</w:t>
      </w:r>
      <w:r w:rsidRPr="009D06A7">
        <w:t>FR 44</w:t>
      </w:r>
      <w:r w:rsidRPr="009D06A7">
        <w:rPr>
          <w:spacing w:val="-2"/>
        </w:rPr>
        <w:t>7</w:t>
      </w:r>
      <w:r w:rsidRPr="009D06A7">
        <w:t>.46</w:t>
      </w:r>
      <w:r w:rsidRPr="009D06A7">
        <w:rPr>
          <w:spacing w:val="1"/>
        </w:rPr>
        <w:t>(</w:t>
      </w:r>
      <w:r w:rsidRPr="009D06A7">
        <w:rPr>
          <w:spacing w:val="-2"/>
        </w:rPr>
        <w:t>c</w:t>
      </w:r>
      <w:r w:rsidRPr="009D06A7">
        <w:rPr>
          <w:spacing w:val="1"/>
        </w:rPr>
        <w:t>)(</w:t>
      </w:r>
      <w:r w:rsidRPr="009D06A7">
        <w:rPr>
          <w:spacing w:val="-2"/>
        </w:rPr>
        <w:t>2</w:t>
      </w:r>
      <w:r w:rsidRPr="009D06A7">
        <w:rPr>
          <w:spacing w:val="1"/>
        </w:rPr>
        <w:t>)</w:t>
      </w:r>
      <w:r w:rsidRPr="009D06A7">
        <w:t xml:space="preserve">, </w:t>
      </w:r>
      <w:r w:rsidRPr="009D06A7">
        <w:rPr>
          <w:spacing w:val="-1"/>
        </w:rPr>
        <w:t>t</w:t>
      </w:r>
      <w:r w:rsidRPr="009D06A7">
        <w:t>he</w:t>
      </w:r>
      <w:r w:rsidRPr="009D06A7">
        <w:rPr>
          <w:spacing w:val="1"/>
        </w:rPr>
        <w:t xml:space="preserve"> </w:t>
      </w:r>
      <w:r w:rsidRPr="009D06A7">
        <w:rPr>
          <w:spacing w:val="-1"/>
        </w:rPr>
        <w:t>C</w:t>
      </w:r>
      <w:r w:rsidRPr="009D06A7">
        <w:t>o</w:t>
      </w:r>
      <w:r w:rsidRPr="009D06A7">
        <w:rPr>
          <w:spacing w:val="-2"/>
        </w:rPr>
        <w:t>n</w:t>
      </w:r>
      <w:r w:rsidRPr="009D06A7">
        <w:rPr>
          <w:spacing w:val="1"/>
        </w:rPr>
        <w:t>t</w:t>
      </w:r>
      <w:r w:rsidRPr="009D06A7">
        <w:rPr>
          <w:spacing w:val="-1"/>
        </w:rPr>
        <w:t>r</w:t>
      </w:r>
      <w:r w:rsidRPr="009D06A7">
        <w:rPr>
          <w:spacing w:val="1"/>
        </w:rPr>
        <w:t>ac</w:t>
      </w:r>
      <w:r w:rsidRPr="009D06A7">
        <w:rPr>
          <w:spacing w:val="-1"/>
        </w:rPr>
        <w:t>t</w:t>
      </w:r>
      <w:r w:rsidRPr="009D06A7">
        <w:t>or</w:t>
      </w:r>
      <w:r w:rsidRPr="009D06A7">
        <w:rPr>
          <w:spacing w:val="1"/>
        </w:rPr>
        <w:t xml:space="preserve"> </w:t>
      </w:r>
      <w:r w:rsidRPr="009D06A7">
        <w:rPr>
          <w:spacing w:val="-3"/>
        </w:rPr>
        <w:t>m</w:t>
      </w:r>
      <w:r w:rsidRPr="009D06A7">
        <w:rPr>
          <w:spacing w:val="1"/>
        </w:rPr>
        <w:t>a</w:t>
      </w:r>
      <w:r w:rsidRPr="009D06A7">
        <w:rPr>
          <w:spacing w:val="-2"/>
        </w:rPr>
        <w:t>y</w:t>
      </w:r>
      <w:r w:rsidRPr="009D06A7">
        <w:t xml:space="preserve">, by </w:t>
      </w:r>
      <w:r w:rsidRPr="009D06A7">
        <w:rPr>
          <w:spacing w:val="-3"/>
        </w:rPr>
        <w:t>m</w:t>
      </w:r>
      <w:r w:rsidRPr="009D06A7">
        <w:t>u</w:t>
      </w:r>
      <w:r w:rsidRPr="009D06A7">
        <w:rPr>
          <w:spacing w:val="1"/>
        </w:rPr>
        <w:t>t</w:t>
      </w:r>
      <w:r w:rsidRPr="009D06A7">
        <w:t>u</w:t>
      </w:r>
      <w:r w:rsidRPr="009D06A7">
        <w:rPr>
          <w:spacing w:val="1"/>
        </w:rPr>
        <w:t>a</w:t>
      </w:r>
      <w:r w:rsidRPr="009D06A7">
        <w:t>l</w:t>
      </w:r>
      <w:r w:rsidRPr="009D06A7">
        <w:rPr>
          <w:spacing w:val="1"/>
        </w:rPr>
        <w:t xml:space="preserve"> a</w:t>
      </w:r>
      <w:r w:rsidRPr="009D06A7">
        <w:rPr>
          <w:spacing w:val="-2"/>
        </w:rPr>
        <w:t>g</w:t>
      </w:r>
      <w:r w:rsidRPr="009D06A7">
        <w:rPr>
          <w:spacing w:val="1"/>
        </w:rPr>
        <w:t>ree</w:t>
      </w:r>
      <w:r w:rsidRPr="009D06A7">
        <w:rPr>
          <w:spacing w:val="-3"/>
        </w:rPr>
        <w:t>m</w:t>
      </w:r>
      <w:r w:rsidRPr="009D06A7">
        <w:rPr>
          <w:spacing w:val="1"/>
        </w:rPr>
        <w:t>e</w:t>
      </w:r>
      <w:r w:rsidRPr="009D06A7">
        <w:t>n</w:t>
      </w:r>
      <w:r w:rsidRPr="009D06A7">
        <w:rPr>
          <w:spacing w:val="1"/>
        </w:rPr>
        <w:t>t</w:t>
      </w:r>
      <w:r w:rsidRPr="009D06A7">
        <w:t xml:space="preserve">, </w:t>
      </w:r>
      <w:r w:rsidRPr="009D06A7">
        <w:rPr>
          <w:spacing w:val="-2"/>
        </w:rPr>
        <w:t>e</w:t>
      </w:r>
      <w:r w:rsidRPr="009D06A7">
        <w:rPr>
          <w:spacing w:val="1"/>
        </w:rPr>
        <w:t>sta</w:t>
      </w:r>
      <w:r w:rsidRPr="009D06A7">
        <w:rPr>
          <w:spacing w:val="-2"/>
        </w:rPr>
        <w:t>b</w:t>
      </w:r>
      <w:r w:rsidRPr="009D06A7">
        <w:rPr>
          <w:spacing w:val="1"/>
        </w:rPr>
        <w:t>l</w:t>
      </w:r>
      <w:r w:rsidRPr="009D06A7">
        <w:rPr>
          <w:spacing w:val="-1"/>
        </w:rPr>
        <w:t>i</w:t>
      </w:r>
      <w:r w:rsidRPr="009D06A7">
        <w:rPr>
          <w:spacing w:val="1"/>
        </w:rPr>
        <w:t>s</w:t>
      </w:r>
      <w:r w:rsidRPr="009D06A7">
        <w:t xml:space="preserve">h </w:t>
      </w:r>
      <w:r w:rsidRPr="009D06A7">
        <w:rPr>
          <w:spacing w:val="1"/>
        </w:rPr>
        <w:t>a</w:t>
      </w:r>
      <w:r w:rsidRPr="009D06A7">
        <w:t xml:space="preserve">n </w:t>
      </w:r>
      <w:r w:rsidRPr="009D06A7">
        <w:rPr>
          <w:spacing w:val="1"/>
        </w:rPr>
        <w:t>al</w:t>
      </w:r>
      <w:r w:rsidRPr="009D06A7">
        <w:rPr>
          <w:spacing w:val="-1"/>
        </w:rPr>
        <w:t>t</w:t>
      </w:r>
      <w:r w:rsidRPr="009D06A7">
        <w:rPr>
          <w:spacing w:val="1"/>
        </w:rPr>
        <w:t>er</w:t>
      </w:r>
      <w:r w:rsidRPr="009D06A7">
        <w:rPr>
          <w:spacing w:val="-2"/>
        </w:rPr>
        <w:t>n</w:t>
      </w:r>
      <w:r w:rsidRPr="009D06A7">
        <w:rPr>
          <w:spacing w:val="1"/>
        </w:rPr>
        <w:t>a</w:t>
      </w:r>
      <w:r w:rsidRPr="009D06A7">
        <w:rPr>
          <w:spacing w:val="-1"/>
        </w:rPr>
        <w:t>t</w:t>
      </w:r>
      <w:r w:rsidRPr="009D06A7">
        <w:rPr>
          <w:spacing w:val="1"/>
        </w:rPr>
        <w:t>i</w:t>
      </w:r>
      <w:r w:rsidRPr="009D06A7">
        <w:rPr>
          <w:spacing w:val="-2"/>
        </w:rPr>
        <w:t>v</w:t>
      </w:r>
      <w:r w:rsidRPr="009D06A7">
        <w:t>e</w:t>
      </w:r>
      <w:r w:rsidRPr="009D06A7">
        <w:rPr>
          <w:spacing w:val="1"/>
        </w:rPr>
        <w:t xml:space="preserve"> </w:t>
      </w:r>
      <w:r w:rsidRPr="009D06A7">
        <w:t>p</w:t>
      </w:r>
      <w:r w:rsidRPr="009D06A7">
        <w:rPr>
          <w:spacing w:val="1"/>
        </w:rPr>
        <w:t>a</w:t>
      </w:r>
      <w:r w:rsidRPr="009D06A7">
        <w:rPr>
          <w:spacing w:val="-2"/>
        </w:rPr>
        <w:t>y</w:t>
      </w:r>
      <w:r w:rsidRPr="009D06A7">
        <w:rPr>
          <w:spacing w:val="-3"/>
        </w:rPr>
        <w:t>m</w:t>
      </w:r>
      <w:r w:rsidRPr="009D06A7">
        <w:rPr>
          <w:spacing w:val="1"/>
        </w:rPr>
        <w:t>e</w:t>
      </w:r>
      <w:r w:rsidRPr="009D06A7">
        <w:t>nt</w:t>
      </w:r>
      <w:r w:rsidRPr="009D06A7">
        <w:rPr>
          <w:spacing w:val="1"/>
        </w:rPr>
        <w:t xml:space="preserve"> sc</w:t>
      </w:r>
      <w:r w:rsidRPr="009D06A7">
        <w:t>h</w:t>
      </w:r>
      <w:r w:rsidRPr="009D06A7">
        <w:rPr>
          <w:spacing w:val="1"/>
        </w:rPr>
        <w:t>e</w:t>
      </w:r>
      <w:r w:rsidRPr="009D06A7">
        <w:t>d</w:t>
      </w:r>
      <w:r w:rsidRPr="009D06A7">
        <w:rPr>
          <w:spacing w:val="-2"/>
        </w:rPr>
        <w:t>u</w:t>
      </w:r>
      <w:r w:rsidRPr="009D06A7">
        <w:rPr>
          <w:spacing w:val="1"/>
        </w:rPr>
        <w:t>l</w:t>
      </w:r>
      <w:r w:rsidRPr="009D06A7">
        <w:t>e</w:t>
      </w:r>
      <w:r w:rsidRPr="009D06A7">
        <w:rPr>
          <w:spacing w:val="1"/>
        </w:rPr>
        <w:t xml:space="preserve"> </w:t>
      </w:r>
      <w:r w:rsidRPr="009D06A7">
        <w:rPr>
          <w:spacing w:val="-1"/>
        </w:rPr>
        <w:t>wi</w:t>
      </w:r>
      <w:r w:rsidRPr="009D06A7">
        <w:rPr>
          <w:spacing w:val="1"/>
        </w:rPr>
        <w:t>t</w:t>
      </w:r>
      <w:r w:rsidRPr="009D06A7">
        <w:t>h</w:t>
      </w:r>
      <w:r w:rsidRPr="009D06A7">
        <w:rPr>
          <w:spacing w:val="-2"/>
        </w:rPr>
        <w:t xml:space="preserve"> </w:t>
      </w:r>
      <w:r w:rsidRPr="009D06A7">
        <w:rPr>
          <w:spacing w:val="1"/>
        </w:rPr>
        <w:t>i</w:t>
      </w:r>
      <w:r w:rsidRPr="009D06A7">
        <w:t>n</w:t>
      </w:r>
      <w:r w:rsidRPr="009D06A7">
        <w:rPr>
          <w:spacing w:val="-4"/>
        </w:rPr>
        <w:t>-</w:t>
      </w:r>
      <w:r w:rsidRPr="009D06A7">
        <w:t>n</w:t>
      </w:r>
      <w:r w:rsidRPr="009D06A7">
        <w:rPr>
          <w:spacing w:val="1"/>
        </w:rPr>
        <w:t>et</w:t>
      </w:r>
      <w:r w:rsidRPr="009D06A7">
        <w:rPr>
          <w:spacing w:val="-1"/>
        </w:rPr>
        <w:t>w</w:t>
      </w:r>
      <w:r w:rsidRPr="009D06A7">
        <w:t>o</w:t>
      </w:r>
      <w:r w:rsidRPr="009D06A7">
        <w:rPr>
          <w:spacing w:val="1"/>
        </w:rPr>
        <w:t>r</w:t>
      </w:r>
      <w:r w:rsidRPr="009D06A7">
        <w:t>k</w:t>
      </w:r>
      <w:r w:rsidRPr="009D06A7">
        <w:rPr>
          <w:spacing w:val="-2"/>
        </w:rPr>
        <w:t xml:space="preserve"> </w:t>
      </w:r>
      <w:r w:rsidRPr="009D06A7">
        <w:t>p</w:t>
      </w:r>
      <w:r w:rsidRPr="009D06A7">
        <w:rPr>
          <w:spacing w:val="1"/>
        </w:rPr>
        <w:t>r</w:t>
      </w:r>
      <w:r w:rsidRPr="009D06A7">
        <w:t>o</w:t>
      </w:r>
      <w:r w:rsidRPr="009D06A7">
        <w:rPr>
          <w:spacing w:val="-2"/>
        </w:rPr>
        <w:t>v</w:t>
      </w:r>
      <w:r w:rsidRPr="009D06A7">
        <w:rPr>
          <w:spacing w:val="1"/>
        </w:rPr>
        <w:t>i</w:t>
      </w:r>
      <w:r w:rsidRPr="009D06A7">
        <w:t>d</w:t>
      </w:r>
      <w:r w:rsidRPr="009D06A7">
        <w:rPr>
          <w:spacing w:val="1"/>
        </w:rPr>
        <w:t>e</w:t>
      </w:r>
      <w:r w:rsidRPr="009D06A7">
        <w:rPr>
          <w:spacing w:val="-1"/>
        </w:rPr>
        <w:t>r</w:t>
      </w:r>
      <w:r w:rsidRPr="009D06A7">
        <w:rPr>
          <w:spacing w:val="1"/>
        </w:rPr>
        <w:t>s</w:t>
      </w:r>
      <w:r w:rsidRPr="009D06A7">
        <w:t>. The</w:t>
      </w:r>
      <w:r w:rsidRPr="009D06A7">
        <w:rPr>
          <w:spacing w:val="1"/>
        </w:rPr>
        <w:t xml:space="preserve"> </w:t>
      </w:r>
      <w:r w:rsidRPr="009D06A7">
        <w:rPr>
          <w:spacing w:val="-2"/>
        </w:rPr>
        <w:t>a</w:t>
      </w:r>
      <w:r w:rsidRPr="009D06A7">
        <w:rPr>
          <w:spacing w:val="1"/>
        </w:rPr>
        <w:t>l</w:t>
      </w:r>
      <w:r w:rsidRPr="009D06A7">
        <w:rPr>
          <w:spacing w:val="-1"/>
        </w:rPr>
        <w:t>t</w:t>
      </w:r>
      <w:r w:rsidRPr="009D06A7">
        <w:rPr>
          <w:spacing w:val="1"/>
        </w:rPr>
        <w:t>er</w:t>
      </w:r>
      <w:r w:rsidRPr="009D06A7">
        <w:rPr>
          <w:spacing w:val="-2"/>
        </w:rPr>
        <w:t>n</w:t>
      </w:r>
      <w:r w:rsidRPr="009D06A7">
        <w:rPr>
          <w:spacing w:val="1"/>
        </w:rPr>
        <w:t>a</w:t>
      </w:r>
      <w:r w:rsidRPr="009D06A7">
        <w:rPr>
          <w:spacing w:val="-1"/>
        </w:rPr>
        <w:t>t</w:t>
      </w:r>
      <w:r w:rsidRPr="009D06A7">
        <w:rPr>
          <w:spacing w:val="1"/>
        </w:rPr>
        <w:t>i</w:t>
      </w:r>
      <w:r w:rsidRPr="009D06A7">
        <w:rPr>
          <w:spacing w:val="-2"/>
        </w:rPr>
        <w:t>v</w:t>
      </w:r>
      <w:r w:rsidRPr="009D06A7">
        <w:t>e</w:t>
      </w:r>
      <w:r w:rsidRPr="009D06A7">
        <w:rPr>
          <w:spacing w:val="1"/>
        </w:rPr>
        <w:t xml:space="preserve"> </w:t>
      </w:r>
      <w:r w:rsidRPr="009D06A7">
        <w:t>p</w:t>
      </w:r>
      <w:r w:rsidRPr="009D06A7">
        <w:rPr>
          <w:spacing w:val="1"/>
        </w:rPr>
        <w:t>a</w:t>
      </w:r>
      <w:r w:rsidRPr="009D06A7">
        <w:rPr>
          <w:spacing w:val="-2"/>
        </w:rPr>
        <w:t>y</w:t>
      </w:r>
      <w:r w:rsidRPr="009D06A7">
        <w:rPr>
          <w:spacing w:val="-3"/>
        </w:rPr>
        <w:t>m</w:t>
      </w:r>
      <w:r w:rsidRPr="009D06A7">
        <w:rPr>
          <w:spacing w:val="1"/>
        </w:rPr>
        <w:t>e</w:t>
      </w:r>
      <w:r w:rsidRPr="009D06A7">
        <w:t>nt</w:t>
      </w:r>
      <w:r w:rsidRPr="009D06A7">
        <w:rPr>
          <w:spacing w:val="1"/>
        </w:rPr>
        <w:t xml:space="preserve"> sc</w:t>
      </w:r>
      <w:r w:rsidRPr="009D06A7">
        <w:t>h</w:t>
      </w:r>
      <w:r w:rsidRPr="009D06A7">
        <w:rPr>
          <w:spacing w:val="1"/>
        </w:rPr>
        <w:t>e</w:t>
      </w:r>
      <w:r w:rsidRPr="009D06A7">
        <w:t>d</w:t>
      </w:r>
      <w:r w:rsidRPr="009D06A7">
        <w:rPr>
          <w:spacing w:val="-2"/>
        </w:rPr>
        <w:t>u</w:t>
      </w:r>
      <w:r w:rsidRPr="009D06A7">
        <w:rPr>
          <w:spacing w:val="1"/>
        </w:rPr>
        <w:t>l</w:t>
      </w:r>
      <w:r w:rsidRPr="009D06A7">
        <w:t xml:space="preserve">e </w:t>
      </w:r>
      <w:r w:rsidRPr="009D06A7">
        <w:rPr>
          <w:spacing w:val="-3"/>
        </w:rPr>
        <w:t>m</w:t>
      </w:r>
      <w:r w:rsidRPr="009D06A7">
        <w:t>u</w:t>
      </w:r>
      <w:r w:rsidRPr="009D06A7">
        <w:rPr>
          <w:spacing w:val="1"/>
        </w:rPr>
        <w:t>s</w:t>
      </w:r>
      <w:r w:rsidRPr="009D06A7">
        <w:t>t</w:t>
      </w:r>
      <w:r w:rsidRPr="009D06A7">
        <w:rPr>
          <w:spacing w:val="1"/>
        </w:rPr>
        <w:t xml:space="preserve"> </w:t>
      </w:r>
      <w:r w:rsidRPr="009D06A7">
        <w:t>be</w:t>
      </w:r>
      <w:r w:rsidRPr="009D06A7">
        <w:rPr>
          <w:spacing w:val="1"/>
        </w:rPr>
        <w:t xml:space="preserve"> </w:t>
      </w:r>
      <w:r w:rsidRPr="009D06A7">
        <w:t>ou</w:t>
      </w:r>
      <w:r w:rsidRPr="009D06A7">
        <w:rPr>
          <w:spacing w:val="-1"/>
        </w:rPr>
        <w:t>t</w:t>
      </w:r>
      <w:r w:rsidRPr="009D06A7">
        <w:rPr>
          <w:spacing w:val="1"/>
        </w:rPr>
        <w:t>li</w:t>
      </w:r>
      <w:r w:rsidRPr="009D06A7">
        <w:rPr>
          <w:spacing w:val="-2"/>
        </w:rPr>
        <w:t>n</w:t>
      </w:r>
      <w:r w:rsidRPr="009D06A7">
        <w:rPr>
          <w:spacing w:val="1"/>
        </w:rPr>
        <w:t>e</w:t>
      </w:r>
      <w:r w:rsidRPr="009D06A7">
        <w:t xml:space="preserve">d </w:t>
      </w:r>
      <w:r w:rsidRPr="009D06A7">
        <w:rPr>
          <w:spacing w:val="-1"/>
        </w:rPr>
        <w:t>i</w:t>
      </w:r>
      <w:r w:rsidRPr="009D06A7">
        <w:t>n</w:t>
      </w:r>
      <w:r w:rsidRPr="009D06A7">
        <w:rPr>
          <w:spacing w:val="-7"/>
        </w:rPr>
        <w:t xml:space="preserve"> </w:t>
      </w:r>
      <w:r w:rsidRPr="009D06A7">
        <w:rPr>
          <w:spacing w:val="-1"/>
        </w:rPr>
        <w:t>t</w:t>
      </w:r>
      <w:r w:rsidRPr="009D06A7">
        <w:rPr>
          <w:spacing w:val="-2"/>
        </w:rPr>
        <w:t>h</w:t>
      </w:r>
      <w:r w:rsidRPr="009D06A7">
        <w:t>e</w:t>
      </w:r>
      <w:r w:rsidRPr="009D06A7">
        <w:rPr>
          <w:spacing w:val="-4"/>
        </w:rPr>
        <w:t xml:space="preserve"> </w:t>
      </w:r>
      <w:r w:rsidRPr="009D06A7">
        <w:rPr>
          <w:spacing w:val="-2"/>
        </w:rPr>
        <w:t>p</w:t>
      </w:r>
      <w:r w:rsidRPr="009D06A7">
        <w:rPr>
          <w:spacing w:val="-1"/>
        </w:rPr>
        <w:t>r</w:t>
      </w:r>
      <w:r w:rsidRPr="009D06A7">
        <w:rPr>
          <w:spacing w:val="-2"/>
        </w:rPr>
        <w:t>o</w:t>
      </w:r>
      <w:r w:rsidRPr="009D06A7">
        <w:rPr>
          <w:spacing w:val="-5"/>
        </w:rPr>
        <w:t>v</w:t>
      </w:r>
      <w:r w:rsidRPr="009D06A7">
        <w:rPr>
          <w:spacing w:val="-1"/>
        </w:rPr>
        <w:t>i</w:t>
      </w:r>
      <w:r w:rsidRPr="009D06A7">
        <w:rPr>
          <w:spacing w:val="-2"/>
        </w:rPr>
        <w:t>de</w:t>
      </w:r>
      <w:r w:rsidRPr="009D06A7">
        <w:t>r</w:t>
      </w:r>
      <w:r w:rsidRPr="009D06A7">
        <w:rPr>
          <w:spacing w:val="-4"/>
        </w:rPr>
        <w:t xml:space="preserve"> </w:t>
      </w:r>
      <w:r w:rsidRPr="009D06A7">
        <w:rPr>
          <w:spacing w:val="-2"/>
        </w:rPr>
        <w:t>con</w:t>
      </w:r>
      <w:r w:rsidRPr="009D06A7">
        <w:rPr>
          <w:spacing w:val="-4"/>
        </w:rPr>
        <w:t>t</w:t>
      </w:r>
      <w:r w:rsidRPr="009D06A7">
        <w:rPr>
          <w:spacing w:val="-1"/>
        </w:rPr>
        <w:t>r</w:t>
      </w:r>
      <w:r w:rsidRPr="009D06A7">
        <w:rPr>
          <w:spacing w:val="-2"/>
        </w:rPr>
        <w:t>ac</w:t>
      </w:r>
      <w:r w:rsidRPr="009D06A7">
        <w:rPr>
          <w:spacing w:val="-1"/>
        </w:rPr>
        <w:t>t</w:t>
      </w:r>
      <w:r w:rsidRPr="009D06A7">
        <w:t>.</w:t>
      </w:r>
      <w:bookmarkEnd w:id="1002"/>
    </w:p>
    <w:p w:rsidR="00E4393E" w:rsidRDefault="00E4393E" w:rsidP="00E4393E">
      <w:pPr>
        <w:pStyle w:val="Heading3"/>
      </w:pPr>
      <w:bookmarkStart w:id="1003" w:name="_Toc415121630"/>
      <w:bookmarkStart w:id="1004" w:name="_Toc418781501"/>
      <w:r>
        <w:t>Claims Reprocessing and Adjustments</w:t>
      </w:r>
      <w:bookmarkEnd w:id="1003"/>
      <w:bookmarkEnd w:id="1004"/>
      <w:r>
        <w:t xml:space="preserve"> </w:t>
      </w:r>
    </w:p>
    <w:p w:rsidR="003A298B" w:rsidRPr="009D06A7" w:rsidRDefault="003A298B" w:rsidP="003A298B">
      <w:pPr>
        <w:pStyle w:val="Heading3"/>
        <w:numPr>
          <w:ilvl w:val="0"/>
          <w:numId w:val="0"/>
        </w:numPr>
        <w:jc w:val="both"/>
        <w:rPr>
          <w:rFonts w:cs="Times New Roman"/>
          <w:i w:val="0"/>
          <w:szCs w:val="22"/>
        </w:rPr>
      </w:pPr>
    </w:p>
    <w:p w:rsidR="003A298B" w:rsidRPr="003A298B" w:rsidRDefault="003A298B" w:rsidP="003A298B">
      <w:bookmarkStart w:id="1005" w:name="_Toc404710714"/>
      <w:r w:rsidRPr="009D06A7">
        <w:t>The Contractor shall adjudicate one hundred percent (100%) of all clean provider-initiated adjustment requests within ten (10) business days of receipt.  The Contractor shall also reprocess all claims processed in error within ten (10) business days of identification of the error or upon a scheduled approved by the State.</w:t>
      </w:r>
      <w:bookmarkEnd w:id="1005"/>
    </w:p>
    <w:p w:rsidR="00E4393E" w:rsidRDefault="00E4393E" w:rsidP="00E4393E">
      <w:pPr>
        <w:pStyle w:val="Heading3"/>
      </w:pPr>
      <w:bookmarkStart w:id="1006" w:name="_Toc415121631"/>
      <w:bookmarkStart w:id="1007" w:name="_Toc418781502"/>
      <w:r>
        <w:t>Member Financial Participation and Cost Sharing</w:t>
      </w:r>
      <w:bookmarkEnd w:id="1006"/>
      <w:bookmarkEnd w:id="1007"/>
    </w:p>
    <w:p w:rsidR="003A298B" w:rsidRPr="009D06A7" w:rsidRDefault="003A298B" w:rsidP="003A298B">
      <w:pPr>
        <w:pStyle w:val="Heading3"/>
        <w:numPr>
          <w:ilvl w:val="0"/>
          <w:numId w:val="0"/>
        </w:numPr>
        <w:jc w:val="both"/>
        <w:rPr>
          <w:rFonts w:cs="Times New Roman"/>
          <w:b/>
          <w:szCs w:val="22"/>
        </w:rPr>
      </w:pPr>
    </w:p>
    <w:p w:rsidR="003A298B" w:rsidRPr="003A298B" w:rsidRDefault="003A298B" w:rsidP="003A298B">
      <w:bookmarkStart w:id="1008" w:name="_Toc404710716"/>
      <w:r w:rsidRPr="009D06A7">
        <w:t xml:space="preserve">Some members, as described in Section 5.4, including LTSS recipients, must contribute a predetermined financial participation to the cost of services prior to Medicaid reimbursement.  Providers bill members for their portion of the client participation.  The State shall notify the Contractor of a member’s financial participation amount.  The Contractor shall process claims in accordance with the liability amount and pay providers net of the applicable financial participation amount.  In the event the sum of any applicable third-party payment and a member’s financial participation equals or exceeds the reimbursement amount established for services, the Contractor shall make no payment.   Additionally, some members, as described in Section 5.3 may be subject to cost sharing.  The Contractor shall reduce the payment it makes to a provider, by the amount of the member’s cost sharing obligation.  The Contractor shall develop a method, for </w:t>
      </w:r>
      <w:r w:rsidR="00D47E59">
        <w:t>the Agency</w:t>
      </w:r>
      <w:r w:rsidRPr="009D06A7">
        <w:t xml:space="preserve"> review and approval, to notify providers of a member’s financial participation or cost sharing requirement.</w:t>
      </w:r>
      <w:bookmarkEnd w:id="1008"/>
    </w:p>
    <w:p w:rsidR="00E4393E" w:rsidRDefault="00E4393E" w:rsidP="00E4393E">
      <w:pPr>
        <w:pStyle w:val="Heading3"/>
      </w:pPr>
      <w:bookmarkStart w:id="1009" w:name="_Toc415121632"/>
      <w:bookmarkStart w:id="1010" w:name="_Toc418781503"/>
      <w:r>
        <w:t>IDPH Prospective Reimbursement</w:t>
      </w:r>
      <w:bookmarkEnd w:id="1009"/>
      <w:bookmarkEnd w:id="1010"/>
      <w:r>
        <w:t xml:space="preserve"> </w:t>
      </w:r>
    </w:p>
    <w:p w:rsidR="003A298B" w:rsidRPr="009D06A7" w:rsidRDefault="003A298B" w:rsidP="003A298B">
      <w:pPr>
        <w:pStyle w:val="Heading3"/>
        <w:numPr>
          <w:ilvl w:val="0"/>
          <w:numId w:val="0"/>
        </w:numPr>
        <w:autoSpaceDE w:val="0"/>
        <w:autoSpaceDN w:val="0"/>
        <w:adjustRightInd w:val="0"/>
        <w:spacing w:before="1"/>
        <w:jc w:val="both"/>
        <w:rPr>
          <w:rFonts w:eastAsiaTheme="minorEastAsia" w:cs="Times New Roman"/>
          <w:color w:val="000000"/>
          <w:szCs w:val="22"/>
        </w:rPr>
      </w:pPr>
    </w:p>
    <w:p w:rsidR="003A298B" w:rsidRPr="003A298B" w:rsidRDefault="003A298B" w:rsidP="003A298B">
      <w:bookmarkStart w:id="1011" w:name="_Toc404710718"/>
      <w:r w:rsidRPr="009D06A7">
        <w:t xml:space="preserve">The risk is borne at the provider versus Contractor level for IDPH funded services.  The Contractor shall provide prospective reimbursement each month to contracted IDPH-funded </w:t>
      </w:r>
      <w:r w:rsidR="00A51A64">
        <w:t>substance use disorder</w:t>
      </w:r>
      <w:r w:rsidRPr="009D06A7">
        <w:t xml:space="preserve"> network providers.</w:t>
      </w:r>
      <w:bookmarkEnd w:id="1011"/>
      <w:r w:rsidR="00B6341F">
        <w:t xml:space="preserve">  </w:t>
      </w:r>
    </w:p>
    <w:p w:rsidR="00E4393E" w:rsidRDefault="00E4393E" w:rsidP="00E4393E">
      <w:pPr>
        <w:pStyle w:val="Heading3"/>
      </w:pPr>
      <w:bookmarkStart w:id="1012" w:name="_Toc415121633"/>
      <w:bookmarkStart w:id="1013" w:name="_Toc418781504"/>
      <w:r>
        <w:t>Audit</w:t>
      </w:r>
      <w:bookmarkEnd w:id="1012"/>
      <w:bookmarkEnd w:id="1013"/>
      <w:r>
        <w:t xml:space="preserve"> </w:t>
      </w:r>
    </w:p>
    <w:p w:rsidR="003A298B" w:rsidRDefault="003A298B" w:rsidP="003A298B"/>
    <w:p w:rsidR="003A298B" w:rsidRPr="003A298B" w:rsidRDefault="00AE5DE6" w:rsidP="003A298B">
      <w:bookmarkStart w:id="1014" w:name="_Toc404710720"/>
      <w:r>
        <w:rPr>
          <w:spacing w:val="-1"/>
        </w:rPr>
        <w:t>The</w:t>
      </w:r>
      <w:r w:rsidR="00D47E59">
        <w:rPr>
          <w:spacing w:val="-1"/>
        </w:rPr>
        <w:t xml:space="preserve"> Agency</w:t>
      </w:r>
      <w:r w:rsidR="003A298B" w:rsidRPr="009D06A7">
        <w:t xml:space="preserve"> r</w:t>
      </w:r>
      <w:r w:rsidR="003A298B" w:rsidRPr="009D06A7">
        <w:rPr>
          <w:spacing w:val="-2"/>
        </w:rPr>
        <w:t>e</w:t>
      </w:r>
      <w:r w:rsidR="003A298B" w:rsidRPr="009D06A7">
        <w:t>ser</w:t>
      </w:r>
      <w:r w:rsidR="003A298B" w:rsidRPr="009D06A7">
        <w:rPr>
          <w:spacing w:val="-2"/>
        </w:rPr>
        <w:t>v</w:t>
      </w:r>
      <w:r w:rsidR="003A298B" w:rsidRPr="009D06A7">
        <w:t>es</w:t>
      </w:r>
      <w:r w:rsidR="003A298B" w:rsidRPr="009D06A7">
        <w:rPr>
          <w:spacing w:val="-2"/>
        </w:rPr>
        <w:t xml:space="preserve"> </w:t>
      </w:r>
      <w:r w:rsidR="003A298B" w:rsidRPr="009D06A7">
        <w:t>the</w:t>
      </w:r>
      <w:r w:rsidR="003A298B" w:rsidRPr="009D06A7">
        <w:rPr>
          <w:spacing w:val="-2"/>
        </w:rPr>
        <w:t xml:space="preserve"> </w:t>
      </w:r>
      <w:r w:rsidR="003A298B" w:rsidRPr="009D06A7">
        <w:t>ri</w:t>
      </w:r>
      <w:r w:rsidR="003A298B" w:rsidRPr="009D06A7">
        <w:rPr>
          <w:spacing w:val="-2"/>
        </w:rPr>
        <w:t>g</w:t>
      </w:r>
      <w:r w:rsidR="003A298B" w:rsidRPr="009D06A7">
        <w:t>ht</w:t>
      </w:r>
      <w:r w:rsidR="003A298B" w:rsidRPr="009D06A7">
        <w:rPr>
          <w:spacing w:val="-1"/>
        </w:rPr>
        <w:t xml:space="preserve"> </w:t>
      </w:r>
      <w:r w:rsidR="003A298B" w:rsidRPr="009D06A7">
        <w:t>to</w:t>
      </w:r>
      <w:r w:rsidR="003A298B" w:rsidRPr="009D06A7">
        <w:rPr>
          <w:spacing w:val="-2"/>
        </w:rPr>
        <w:t xml:space="preserve"> </w:t>
      </w:r>
      <w:r w:rsidR="003A298B" w:rsidRPr="009D06A7">
        <w:t>per</w:t>
      </w:r>
      <w:r w:rsidR="003A298B" w:rsidRPr="009D06A7">
        <w:rPr>
          <w:spacing w:val="-1"/>
        </w:rPr>
        <w:t>f</w:t>
      </w:r>
      <w:r w:rsidR="003A298B" w:rsidRPr="009D06A7">
        <w:t>orm</w:t>
      </w:r>
      <w:r w:rsidR="003A298B" w:rsidRPr="009D06A7">
        <w:rPr>
          <w:spacing w:val="-3"/>
        </w:rPr>
        <w:t xml:space="preserve"> </w:t>
      </w:r>
      <w:r w:rsidR="003A298B" w:rsidRPr="009D06A7">
        <w:t>a random</w:t>
      </w:r>
      <w:r w:rsidR="003A298B" w:rsidRPr="009D06A7">
        <w:rPr>
          <w:spacing w:val="-3"/>
        </w:rPr>
        <w:t xml:space="preserve"> </w:t>
      </w:r>
      <w:r w:rsidR="003A298B" w:rsidRPr="009D06A7">
        <w:t>sa</w:t>
      </w:r>
      <w:r w:rsidR="003A298B" w:rsidRPr="009D06A7">
        <w:rPr>
          <w:spacing w:val="-3"/>
        </w:rPr>
        <w:t>m</w:t>
      </w:r>
      <w:r w:rsidR="003A298B" w:rsidRPr="009D06A7">
        <w:t xml:space="preserve">ple </w:t>
      </w:r>
      <w:r w:rsidR="003A298B" w:rsidRPr="009D06A7">
        <w:rPr>
          <w:spacing w:val="-2"/>
        </w:rPr>
        <w:t>a</w:t>
      </w:r>
      <w:r w:rsidR="003A298B" w:rsidRPr="009D06A7">
        <w:t>udit</w:t>
      </w:r>
      <w:r w:rsidR="003A298B" w:rsidRPr="009D06A7">
        <w:rPr>
          <w:spacing w:val="-1"/>
        </w:rPr>
        <w:t xml:space="preserve"> </w:t>
      </w:r>
      <w:r w:rsidR="003A298B" w:rsidRPr="009D06A7">
        <w:t xml:space="preserve">of </w:t>
      </w:r>
      <w:r w:rsidR="003A298B" w:rsidRPr="009D06A7">
        <w:rPr>
          <w:spacing w:val="-2"/>
        </w:rPr>
        <w:t>a</w:t>
      </w:r>
      <w:r w:rsidR="003A298B" w:rsidRPr="009D06A7">
        <w:rPr>
          <w:spacing w:val="-1"/>
        </w:rPr>
        <w:t>l</w:t>
      </w:r>
      <w:r w:rsidR="003A298B" w:rsidRPr="009D06A7">
        <w:t>l c</w:t>
      </w:r>
      <w:r w:rsidR="003A298B" w:rsidRPr="009D06A7">
        <w:rPr>
          <w:spacing w:val="-1"/>
        </w:rPr>
        <w:t>l</w:t>
      </w:r>
      <w:r w:rsidR="003A298B" w:rsidRPr="009D06A7">
        <w:t>ai</w:t>
      </w:r>
      <w:r w:rsidR="003A298B" w:rsidRPr="009D06A7">
        <w:rPr>
          <w:spacing w:val="-3"/>
        </w:rPr>
        <w:t>m</w:t>
      </w:r>
      <w:r w:rsidR="003A298B" w:rsidRPr="009D06A7">
        <w:t>s, and</w:t>
      </w:r>
      <w:r w:rsidR="003A298B" w:rsidRPr="009D06A7">
        <w:rPr>
          <w:spacing w:val="-2"/>
        </w:rPr>
        <w:t xml:space="preserve"> </w:t>
      </w:r>
      <w:r w:rsidR="003A298B" w:rsidRPr="009D06A7">
        <w:t xml:space="preserve">the </w:t>
      </w:r>
      <w:r w:rsidR="003A298B" w:rsidRPr="009D06A7">
        <w:rPr>
          <w:spacing w:val="-1"/>
        </w:rPr>
        <w:t>C</w:t>
      </w:r>
      <w:r w:rsidR="003A298B" w:rsidRPr="009D06A7">
        <w:t>ontr</w:t>
      </w:r>
      <w:r w:rsidR="003A298B" w:rsidRPr="009D06A7">
        <w:rPr>
          <w:spacing w:val="-2"/>
        </w:rPr>
        <w:t>a</w:t>
      </w:r>
      <w:r w:rsidR="003A298B" w:rsidRPr="009D06A7">
        <w:t>ct</w:t>
      </w:r>
      <w:r w:rsidR="003A298B" w:rsidRPr="009D06A7">
        <w:rPr>
          <w:spacing w:val="-2"/>
        </w:rPr>
        <w:t>o</w:t>
      </w:r>
      <w:r w:rsidR="003A298B" w:rsidRPr="009D06A7">
        <w:t>r</w:t>
      </w:r>
      <w:r w:rsidR="003A298B" w:rsidRPr="009D06A7">
        <w:rPr>
          <w:spacing w:val="-1"/>
        </w:rPr>
        <w:t xml:space="preserve"> </w:t>
      </w:r>
      <w:r w:rsidR="001B373A">
        <w:t>shall</w:t>
      </w:r>
      <w:r w:rsidR="001B373A" w:rsidRPr="009D06A7">
        <w:t xml:space="preserve"> </w:t>
      </w:r>
      <w:r w:rsidR="003A298B" w:rsidRPr="009D06A7">
        <w:t>f</w:t>
      </w:r>
      <w:r w:rsidR="003A298B" w:rsidRPr="009D06A7">
        <w:rPr>
          <w:spacing w:val="-2"/>
        </w:rPr>
        <w:t>u</w:t>
      </w:r>
      <w:r w:rsidR="003A298B" w:rsidRPr="009D06A7">
        <w:rPr>
          <w:spacing w:val="-1"/>
        </w:rPr>
        <w:t>l</w:t>
      </w:r>
      <w:r w:rsidR="003A298B" w:rsidRPr="009D06A7">
        <w:t>ly</w:t>
      </w:r>
      <w:r w:rsidR="003A298B" w:rsidRPr="009D06A7">
        <w:rPr>
          <w:spacing w:val="-2"/>
        </w:rPr>
        <w:t xml:space="preserve"> </w:t>
      </w:r>
      <w:r w:rsidR="003A298B" w:rsidRPr="009D06A7">
        <w:t>co</w:t>
      </w:r>
      <w:r w:rsidR="003A298B" w:rsidRPr="009D06A7">
        <w:rPr>
          <w:spacing w:val="-3"/>
        </w:rPr>
        <w:t>m</w:t>
      </w:r>
      <w:r w:rsidR="003A298B" w:rsidRPr="009D06A7">
        <w:t xml:space="preserve">ply </w:t>
      </w:r>
      <w:r w:rsidR="003A298B" w:rsidRPr="009D06A7">
        <w:rPr>
          <w:spacing w:val="-1"/>
        </w:rPr>
        <w:t>w</w:t>
      </w:r>
      <w:r w:rsidR="003A298B" w:rsidRPr="009D06A7">
        <w:t>ith</w:t>
      </w:r>
      <w:r w:rsidR="003A298B" w:rsidRPr="009D06A7">
        <w:rPr>
          <w:spacing w:val="-2"/>
        </w:rPr>
        <w:t xml:space="preserve"> </w:t>
      </w:r>
      <w:r w:rsidR="003A298B" w:rsidRPr="009D06A7">
        <w:t>the</w:t>
      </w:r>
      <w:r w:rsidR="003A298B" w:rsidRPr="009D06A7">
        <w:rPr>
          <w:spacing w:val="-2"/>
        </w:rPr>
        <w:t xml:space="preserve"> </w:t>
      </w:r>
      <w:r w:rsidR="003A298B" w:rsidRPr="009D06A7">
        <w:t>req</w:t>
      </w:r>
      <w:r w:rsidR="003A298B" w:rsidRPr="009D06A7">
        <w:rPr>
          <w:spacing w:val="-2"/>
        </w:rPr>
        <w:t>u</w:t>
      </w:r>
      <w:r w:rsidR="003A298B" w:rsidRPr="009D06A7">
        <w:t>i</w:t>
      </w:r>
      <w:r w:rsidR="003A298B" w:rsidRPr="009D06A7">
        <w:rPr>
          <w:spacing w:val="-1"/>
        </w:rPr>
        <w:t>r</w:t>
      </w:r>
      <w:r w:rsidR="003A298B" w:rsidRPr="009D06A7">
        <w:t>e</w:t>
      </w:r>
      <w:r w:rsidR="003A298B" w:rsidRPr="009D06A7">
        <w:rPr>
          <w:spacing w:val="-3"/>
        </w:rPr>
        <w:t>m</w:t>
      </w:r>
      <w:r w:rsidR="003A298B" w:rsidRPr="009D06A7">
        <w:t>ents of</w:t>
      </w:r>
      <w:r w:rsidR="003A298B" w:rsidRPr="009D06A7">
        <w:rPr>
          <w:spacing w:val="-1"/>
        </w:rPr>
        <w:t xml:space="preserve"> </w:t>
      </w:r>
      <w:r w:rsidR="003A298B" w:rsidRPr="009D06A7">
        <w:t>t</w:t>
      </w:r>
      <w:r w:rsidR="003A298B" w:rsidRPr="009D06A7">
        <w:rPr>
          <w:spacing w:val="-2"/>
        </w:rPr>
        <w:t>h</w:t>
      </w:r>
      <w:r w:rsidR="003A298B" w:rsidRPr="009D06A7">
        <w:t>e au</w:t>
      </w:r>
      <w:r w:rsidR="003A298B" w:rsidRPr="009D06A7">
        <w:rPr>
          <w:spacing w:val="-2"/>
        </w:rPr>
        <w:t>d</w:t>
      </w:r>
      <w:r w:rsidR="003A298B" w:rsidRPr="009D06A7">
        <w:t xml:space="preserve">it </w:t>
      </w:r>
      <w:r w:rsidR="003A298B" w:rsidRPr="009D06A7">
        <w:rPr>
          <w:spacing w:val="-2"/>
        </w:rPr>
        <w:t>a</w:t>
      </w:r>
      <w:r w:rsidR="003A298B" w:rsidRPr="009D06A7">
        <w:t xml:space="preserve">nd </w:t>
      </w:r>
      <w:r w:rsidR="003A298B" w:rsidRPr="009D06A7">
        <w:rPr>
          <w:spacing w:val="-2"/>
        </w:rPr>
        <w:t>p</w:t>
      </w:r>
      <w:r w:rsidR="003A298B" w:rsidRPr="009D06A7">
        <w:t>ro</w:t>
      </w:r>
      <w:r w:rsidR="003A298B" w:rsidRPr="009D06A7">
        <w:rPr>
          <w:spacing w:val="-2"/>
        </w:rPr>
        <w:t>v</w:t>
      </w:r>
      <w:r w:rsidR="003A298B" w:rsidRPr="009D06A7">
        <w:t xml:space="preserve">ide </w:t>
      </w:r>
      <w:r w:rsidR="003A298B" w:rsidRPr="009D06A7">
        <w:rPr>
          <w:spacing w:val="-2"/>
        </w:rPr>
        <w:t>a</w:t>
      </w:r>
      <w:r w:rsidR="003A298B" w:rsidRPr="009D06A7">
        <w:t>ll</w:t>
      </w:r>
      <w:r w:rsidR="003A298B" w:rsidRPr="009D06A7">
        <w:rPr>
          <w:spacing w:val="-1"/>
        </w:rPr>
        <w:t xml:space="preserve"> </w:t>
      </w:r>
      <w:r w:rsidR="003A298B" w:rsidRPr="009D06A7">
        <w:t>req</w:t>
      </w:r>
      <w:r w:rsidR="003A298B" w:rsidRPr="009D06A7">
        <w:rPr>
          <w:spacing w:val="-2"/>
        </w:rPr>
        <w:t>u</w:t>
      </w:r>
      <w:r w:rsidR="003A298B" w:rsidRPr="009D06A7">
        <w:t>est</w:t>
      </w:r>
      <w:r w:rsidR="003A298B" w:rsidRPr="009D06A7">
        <w:rPr>
          <w:spacing w:val="-2"/>
        </w:rPr>
        <w:t>e</w:t>
      </w:r>
      <w:r w:rsidR="003A298B" w:rsidRPr="009D06A7">
        <w:t>d docu</w:t>
      </w:r>
      <w:r w:rsidR="003A298B" w:rsidRPr="009D06A7">
        <w:rPr>
          <w:spacing w:val="-3"/>
        </w:rPr>
        <w:t>m</w:t>
      </w:r>
      <w:r w:rsidR="003A298B" w:rsidRPr="009D06A7">
        <w:t>enta</w:t>
      </w:r>
      <w:r w:rsidR="003A298B" w:rsidRPr="009D06A7">
        <w:rPr>
          <w:spacing w:val="-1"/>
        </w:rPr>
        <w:t>t</w:t>
      </w:r>
      <w:r w:rsidR="003A298B" w:rsidRPr="009D06A7">
        <w:t>ion,</w:t>
      </w:r>
      <w:r w:rsidR="003A298B" w:rsidRPr="009D06A7">
        <w:rPr>
          <w:spacing w:val="-2"/>
        </w:rPr>
        <w:t xml:space="preserve"> </w:t>
      </w:r>
      <w:r w:rsidR="003A298B" w:rsidRPr="009D06A7">
        <w:t>in</w:t>
      </w:r>
      <w:r w:rsidR="003A298B" w:rsidRPr="009D06A7">
        <w:rPr>
          <w:spacing w:val="-2"/>
        </w:rPr>
        <w:t>c</w:t>
      </w:r>
      <w:r w:rsidR="003A298B" w:rsidRPr="009D06A7">
        <w:t>lu</w:t>
      </w:r>
      <w:r w:rsidR="003A298B" w:rsidRPr="009D06A7">
        <w:rPr>
          <w:spacing w:val="-2"/>
        </w:rPr>
        <w:t>d</w:t>
      </w:r>
      <w:r w:rsidR="003A298B" w:rsidRPr="009D06A7">
        <w:t>ing</w:t>
      </w:r>
      <w:r w:rsidR="003A298B" w:rsidRPr="009D06A7">
        <w:rPr>
          <w:spacing w:val="-2"/>
        </w:rPr>
        <w:t xml:space="preserve"> </w:t>
      </w:r>
      <w:r w:rsidR="003A298B" w:rsidRPr="009D06A7">
        <w:t>pro</w:t>
      </w:r>
      <w:r w:rsidR="003A298B" w:rsidRPr="009D06A7">
        <w:rPr>
          <w:spacing w:val="-2"/>
        </w:rPr>
        <w:t>v</w:t>
      </w:r>
      <w:r w:rsidR="003A298B" w:rsidRPr="009D06A7">
        <w:t>ider</w:t>
      </w:r>
      <w:r w:rsidR="003A298B" w:rsidRPr="009D06A7">
        <w:rPr>
          <w:spacing w:val="-1"/>
        </w:rPr>
        <w:t xml:space="preserve"> </w:t>
      </w:r>
      <w:r w:rsidR="003A298B" w:rsidRPr="009D06A7">
        <w:t>c</w:t>
      </w:r>
      <w:r w:rsidR="003A298B" w:rsidRPr="009D06A7">
        <w:rPr>
          <w:spacing w:val="-1"/>
        </w:rPr>
        <w:t>l</w:t>
      </w:r>
      <w:r w:rsidR="003A298B" w:rsidRPr="009D06A7">
        <w:t>ai</w:t>
      </w:r>
      <w:r w:rsidR="003A298B" w:rsidRPr="009D06A7">
        <w:rPr>
          <w:spacing w:val="-3"/>
        </w:rPr>
        <w:t>m</w:t>
      </w:r>
      <w:r w:rsidR="003A298B" w:rsidRPr="009D06A7">
        <w:t>s and e</w:t>
      </w:r>
      <w:r w:rsidR="003A298B" w:rsidRPr="009D06A7">
        <w:rPr>
          <w:spacing w:val="-2"/>
        </w:rPr>
        <w:t>n</w:t>
      </w:r>
      <w:r w:rsidR="003A298B" w:rsidRPr="009D06A7">
        <w:t>cou</w:t>
      </w:r>
      <w:r w:rsidR="003A298B" w:rsidRPr="009D06A7">
        <w:rPr>
          <w:spacing w:val="-2"/>
        </w:rPr>
        <w:t>n</w:t>
      </w:r>
      <w:r w:rsidR="003A298B" w:rsidRPr="009D06A7">
        <w:rPr>
          <w:spacing w:val="-1"/>
        </w:rPr>
        <w:t>t</w:t>
      </w:r>
      <w:r w:rsidR="003A298B" w:rsidRPr="009D06A7">
        <w:t>er</w:t>
      </w:r>
      <w:r w:rsidR="003A298B" w:rsidRPr="009D06A7">
        <w:rPr>
          <w:spacing w:val="-2"/>
        </w:rPr>
        <w:t xml:space="preserve"> </w:t>
      </w:r>
      <w:r w:rsidR="003A298B" w:rsidRPr="009D06A7">
        <w:t>sub</w:t>
      </w:r>
      <w:r w:rsidR="003A298B" w:rsidRPr="009D06A7">
        <w:rPr>
          <w:spacing w:val="-3"/>
        </w:rPr>
        <w:t>m</w:t>
      </w:r>
      <w:r w:rsidR="003A298B" w:rsidRPr="009D06A7">
        <w:t>issi</w:t>
      </w:r>
      <w:r w:rsidR="003A298B" w:rsidRPr="009D06A7">
        <w:rPr>
          <w:spacing w:val="-2"/>
        </w:rPr>
        <w:t>o</w:t>
      </w:r>
      <w:r w:rsidR="003A298B" w:rsidRPr="009D06A7">
        <w:t>ns in the form, manner and timeframe requested by the State.</w:t>
      </w:r>
      <w:bookmarkEnd w:id="1014"/>
    </w:p>
    <w:p w:rsidR="00E4393E" w:rsidRDefault="00E4393E" w:rsidP="00E4393E">
      <w:pPr>
        <w:pStyle w:val="Heading2"/>
      </w:pPr>
      <w:bookmarkStart w:id="1015" w:name="_Toc415121634"/>
      <w:bookmarkStart w:id="1016" w:name="_Toc418781505"/>
      <w:r>
        <w:t>Encounter Claim Submission</w:t>
      </w:r>
      <w:bookmarkEnd w:id="1015"/>
      <w:bookmarkEnd w:id="1016"/>
    </w:p>
    <w:p w:rsidR="003A298B" w:rsidRPr="009D06A7" w:rsidRDefault="003A298B" w:rsidP="003A298B">
      <w:pPr>
        <w:pStyle w:val="Heading3"/>
        <w:numPr>
          <w:ilvl w:val="0"/>
          <w:numId w:val="0"/>
        </w:numPr>
        <w:autoSpaceDE w:val="0"/>
        <w:autoSpaceDN w:val="0"/>
        <w:adjustRightInd w:val="0"/>
        <w:spacing w:before="1"/>
        <w:jc w:val="both"/>
        <w:rPr>
          <w:rFonts w:eastAsiaTheme="minorEastAsia" w:cs="Times New Roman"/>
          <w:b/>
          <w:color w:val="000000"/>
          <w:szCs w:val="22"/>
        </w:rPr>
      </w:pPr>
    </w:p>
    <w:p w:rsidR="003A298B" w:rsidRPr="003A298B" w:rsidRDefault="003A298B" w:rsidP="003A298B">
      <w:bookmarkStart w:id="1017" w:name="_Toc404710722"/>
      <w:r w:rsidRPr="009D06A7">
        <w:rPr>
          <w:spacing w:val="2"/>
        </w:rPr>
        <w:t>T</w:t>
      </w:r>
      <w:r w:rsidRPr="009D06A7">
        <w:t>he</w:t>
      </w:r>
      <w:r w:rsidRPr="009D06A7">
        <w:rPr>
          <w:spacing w:val="-2"/>
        </w:rPr>
        <w:t xml:space="preserve"> </w:t>
      </w:r>
      <w:r w:rsidRPr="009D06A7">
        <w:rPr>
          <w:spacing w:val="-1"/>
        </w:rPr>
        <w:t>C</w:t>
      </w:r>
      <w:r w:rsidRPr="009D06A7">
        <w:t>on</w:t>
      </w:r>
      <w:r w:rsidRPr="009D06A7">
        <w:rPr>
          <w:spacing w:val="-1"/>
        </w:rPr>
        <w:t>t</w:t>
      </w:r>
      <w:r w:rsidRPr="009D06A7">
        <w:rPr>
          <w:spacing w:val="1"/>
        </w:rPr>
        <w:t>ra</w:t>
      </w:r>
      <w:r w:rsidRPr="009D06A7">
        <w:rPr>
          <w:spacing w:val="-2"/>
        </w:rPr>
        <w:t>c</w:t>
      </w:r>
      <w:r w:rsidRPr="009D06A7">
        <w:rPr>
          <w:spacing w:val="1"/>
        </w:rPr>
        <w:t>t</w:t>
      </w:r>
      <w:r w:rsidRPr="009D06A7">
        <w:rPr>
          <w:spacing w:val="-2"/>
        </w:rPr>
        <w:t>o</w:t>
      </w:r>
      <w:r w:rsidRPr="009D06A7">
        <w:t>r</w:t>
      </w:r>
      <w:r w:rsidRPr="009D06A7">
        <w:rPr>
          <w:spacing w:val="1"/>
        </w:rPr>
        <w:t xml:space="preserve"> </w:t>
      </w:r>
      <w:r w:rsidRPr="009D06A7">
        <w:rPr>
          <w:spacing w:val="-3"/>
        </w:rPr>
        <w:t>m</w:t>
      </w:r>
      <w:r w:rsidRPr="009D06A7">
        <w:t>u</w:t>
      </w:r>
      <w:r w:rsidRPr="009D06A7">
        <w:rPr>
          <w:spacing w:val="1"/>
        </w:rPr>
        <w:t>s</w:t>
      </w:r>
      <w:r w:rsidRPr="009D06A7">
        <w:t>t</w:t>
      </w:r>
      <w:r w:rsidRPr="009D06A7">
        <w:rPr>
          <w:spacing w:val="1"/>
        </w:rPr>
        <w:t xml:space="preserve"> </w:t>
      </w:r>
      <w:r w:rsidR="00FE279C">
        <w:t>develop and implement</w:t>
      </w:r>
      <w:r w:rsidRPr="009D06A7">
        <w:rPr>
          <w:spacing w:val="1"/>
        </w:rPr>
        <w:t xml:space="preserve"> </w:t>
      </w:r>
      <w:r w:rsidRPr="009D06A7">
        <w:rPr>
          <w:spacing w:val="-2"/>
        </w:rPr>
        <w:t>p</w:t>
      </w:r>
      <w:r w:rsidRPr="009D06A7">
        <w:t>o</w:t>
      </w:r>
      <w:r w:rsidRPr="009D06A7">
        <w:rPr>
          <w:spacing w:val="1"/>
        </w:rPr>
        <w:t>l</w:t>
      </w:r>
      <w:r w:rsidRPr="009D06A7">
        <w:rPr>
          <w:spacing w:val="-1"/>
        </w:rPr>
        <w:t>i</w:t>
      </w:r>
      <w:r w:rsidRPr="009D06A7">
        <w:rPr>
          <w:spacing w:val="1"/>
        </w:rPr>
        <w:t>ci</w:t>
      </w:r>
      <w:r w:rsidRPr="009D06A7">
        <w:rPr>
          <w:spacing w:val="-2"/>
        </w:rPr>
        <w:t>e</w:t>
      </w:r>
      <w:r w:rsidRPr="009D06A7">
        <w:rPr>
          <w:spacing w:val="1"/>
        </w:rPr>
        <w:t>s</w:t>
      </w:r>
      <w:r w:rsidRPr="009D06A7">
        <w:t xml:space="preserve"> and p</w:t>
      </w:r>
      <w:r w:rsidRPr="009D06A7">
        <w:rPr>
          <w:spacing w:val="-1"/>
        </w:rPr>
        <w:t>r</w:t>
      </w:r>
      <w:r w:rsidRPr="009D06A7">
        <w:t>o</w:t>
      </w:r>
      <w:r w:rsidRPr="009D06A7">
        <w:rPr>
          <w:spacing w:val="1"/>
        </w:rPr>
        <w:t>ce</w:t>
      </w:r>
      <w:r w:rsidRPr="009D06A7">
        <w:rPr>
          <w:spacing w:val="-2"/>
        </w:rPr>
        <w:t>d</w:t>
      </w:r>
      <w:r w:rsidRPr="009D06A7">
        <w:t>u</w:t>
      </w:r>
      <w:r w:rsidRPr="009D06A7">
        <w:rPr>
          <w:spacing w:val="1"/>
        </w:rPr>
        <w:t>r</w:t>
      </w:r>
      <w:r w:rsidRPr="009D06A7">
        <w:rPr>
          <w:spacing w:val="-2"/>
        </w:rPr>
        <w:t>e</w:t>
      </w:r>
      <w:r w:rsidRPr="009D06A7">
        <w:t>s</w:t>
      </w:r>
      <w:r w:rsidR="00FE279C">
        <w:t>, subject to Agency review and approval,</w:t>
      </w:r>
      <w:r w:rsidRPr="009D06A7">
        <w:rPr>
          <w:spacing w:val="1"/>
        </w:rPr>
        <w:t xml:space="preserve"> </w:t>
      </w:r>
      <w:r w:rsidR="00FE279C">
        <w:rPr>
          <w:spacing w:val="1"/>
        </w:rPr>
        <w:t>t</w:t>
      </w:r>
      <w:r w:rsidRPr="009D06A7">
        <w:t xml:space="preserve">o </w:t>
      </w:r>
      <w:r w:rsidRPr="009D06A7">
        <w:rPr>
          <w:spacing w:val="1"/>
        </w:rPr>
        <w:t>s</w:t>
      </w:r>
      <w:r w:rsidRPr="009D06A7">
        <w:t>u</w:t>
      </w:r>
      <w:r w:rsidRPr="009D06A7">
        <w:rPr>
          <w:spacing w:val="-2"/>
        </w:rPr>
        <w:t>p</w:t>
      </w:r>
      <w:r w:rsidRPr="009D06A7">
        <w:t>po</w:t>
      </w:r>
      <w:r w:rsidRPr="009D06A7">
        <w:rPr>
          <w:spacing w:val="-1"/>
        </w:rPr>
        <w:t>r</w:t>
      </w:r>
      <w:r w:rsidRPr="009D06A7">
        <w:t>t</w:t>
      </w:r>
      <w:r w:rsidRPr="009D06A7">
        <w:rPr>
          <w:spacing w:val="-1"/>
        </w:rPr>
        <w:t xml:space="preserve"> </w:t>
      </w:r>
      <w:r w:rsidRPr="009D06A7">
        <w:rPr>
          <w:spacing w:val="-2"/>
        </w:rPr>
        <w:t>e</w:t>
      </w:r>
      <w:r w:rsidRPr="009D06A7">
        <w:t>n</w:t>
      </w:r>
      <w:r w:rsidRPr="009D06A7">
        <w:rPr>
          <w:spacing w:val="1"/>
        </w:rPr>
        <w:t>c</w:t>
      </w:r>
      <w:r w:rsidRPr="009D06A7">
        <w:t>ou</w:t>
      </w:r>
      <w:r w:rsidRPr="009D06A7">
        <w:rPr>
          <w:spacing w:val="-2"/>
        </w:rPr>
        <w:t>n</w:t>
      </w:r>
      <w:r w:rsidRPr="009D06A7">
        <w:rPr>
          <w:spacing w:val="1"/>
        </w:rPr>
        <w:t>t</w:t>
      </w:r>
      <w:r w:rsidRPr="009D06A7">
        <w:rPr>
          <w:spacing w:val="-2"/>
        </w:rPr>
        <w:t>e</w:t>
      </w:r>
      <w:r w:rsidRPr="009D06A7">
        <w:t>r claim</w:t>
      </w:r>
      <w:r w:rsidRPr="009D06A7">
        <w:rPr>
          <w:spacing w:val="-2"/>
        </w:rPr>
        <w:t xml:space="preserve"> </w:t>
      </w:r>
      <w:r w:rsidRPr="009D06A7">
        <w:rPr>
          <w:spacing w:val="1"/>
        </w:rPr>
        <w:t>re</w:t>
      </w:r>
      <w:r w:rsidRPr="009D06A7">
        <w:rPr>
          <w:spacing w:val="-2"/>
        </w:rPr>
        <w:t>p</w:t>
      </w:r>
      <w:r w:rsidRPr="009D06A7">
        <w:t>o</w:t>
      </w:r>
      <w:r w:rsidRPr="009D06A7">
        <w:rPr>
          <w:spacing w:val="-1"/>
        </w:rPr>
        <w:t>r</w:t>
      </w:r>
      <w:r w:rsidRPr="009D06A7">
        <w:rPr>
          <w:spacing w:val="1"/>
        </w:rPr>
        <w:t>ti</w:t>
      </w:r>
      <w:r w:rsidRPr="009D06A7">
        <w:t>ng.</w:t>
      </w:r>
      <w:r w:rsidRPr="009D06A7">
        <w:rPr>
          <w:spacing w:val="46"/>
        </w:rPr>
        <w:t xml:space="preserve"> </w:t>
      </w:r>
      <w:r w:rsidRPr="009D06A7">
        <w:rPr>
          <w:spacing w:val="2"/>
        </w:rPr>
        <w:t>T</w:t>
      </w:r>
      <w:r w:rsidRPr="009D06A7">
        <w:t xml:space="preserve">he </w:t>
      </w:r>
      <w:r w:rsidRPr="009D06A7">
        <w:rPr>
          <w:spacing w:val="-1"/>
        </w:rPr>
        <w:t>C</w:t>
      </w:r>
      <w:r w:rsidRPr="009D06A7">
        <w:t>on</w:t>
      </w:r>
      <w:r w:rsidRPr="009D06A7">
        <w:rPr>
          <w:spacing w:val="1"/>
        </w:rPr>
        <w:t>tr</w:t>
      </w:r>
      <w:r w:rsidRPr="009D06A7">
        <w:rPr>
          <w:spacing w:val="-2"/>
        </w:rPr>
        <w:t>a</w:t>
      </w:r>
      <w:r w:rsidRPr="009D06A7">
        <w:rPr>
          <w:spacing w:val="1"/>
        </w:rPr>
        <w:t>ct</w:t>
      </w:r>
      <w:r w:rsidRPr="009D06A7">
        <w:rPr>
          <w:spacing w:val="-2"/>
        </w:rPr>
        <w:t>o</w:t>
      </w:r>
      <w:r w:rsidRPr="009D06A7">
        <w:t>r</w:t>
      </w:r>
      <w:r w:rsidRPr="009D06A7">
        <w:rPr>
          <w:spacing w:val="1"/>
        </w:rPr>
        <w:t xml:space="preserve"> </w:t>
      </w:r>
      <w:r w:rsidRPr="009D06A7">
        <w:rPr>
          <w:spacing w:val="-3"/>
        </w:rPr>
        <w:t>m</w:t>
      </w:r>
      <w:r w:rsidRPr="009D06A7">
        <w:t>u</w:t>
      </w:r>
      <w:r w:rsidRPr="009D06A7">
        <w:rPr>
          <w:spacing w:val="1"/>
        </w:rPr>
        <w:t>s</w:t>
      </w:r>
      <w:r w:rsidRPr="009D06A7">
        <w:t>t</w:t>
      </w:r>
      <w:r w:rsidRPr="009D06A7">
        <w:rPr>
          <w:spacing w:val="1"/>
        </w:rPr>
        <w:t xml:space="preserve"> </w:t>
      </w:r>
      <w:r w:rsidRPr="009D06A7">
        <w:rPr>
          <w:spacing w:val="-2"/>
        </w:rPr>
        <w:t>s</w:t>
      </w:r>
      <w:r w:rsidRPr="009D06A7">
        <w:rPr>
          <w:spacing w:val="1"/>
        </w:rPr>
        <w:t>t</w:t>
      </w:r>
      <w:r w:rsidRPr="009D06A7">
        <w:rPr>
          <w:spacing w:val="-1"/>
        </w:rPr>
        <w:t>r</w:t>
      </w:r>
      <w:r w:rsidRPr="009D06A7">
        <w:rPr>
          <w:spacing w:val="1"/>
        </w:rPr>
        <w:t>i</w:t>
      </w:r>
      <w:r w:rsidRPr="009D06A7">
        <w:rPr>
          <w:spacing w:val="-2"/>
        </w:rPr>
        <w:t>c</w:t>
      </w:r>
      <w:r w:rsidRPr="009D06A7">
        <w:rPr>
          <w:spacing w:val="1"/>
        </w:rPr>
        <w:t>tl</w:t>
      </w:r>
      <w:r w:rsidRPr="009D06A7">
        <w:t>y</w:t>
      </w:r>
      <w:r w:rsidRPr="009D06A7">
        <w:rPr>
          <w:spacing w:val="-2"/>
        </w:rPr>
        <w:t xml:space="preserve"> </w:t>
      </w:r>
      <w:r w:rsidRPr="009D06A7">
        <w:rPr>
          <w:spacing w:val="1"/>
        </w:rPr>
        <w:t>a</w:t>
      </w:r>
      <w:r w:rsidRPr="009D06A7">
        <w:rPr>
          <w:spacing w:val="-2"/>
        </w:rPr>
        <w:t>d</w:t>
      </w:r>
      <w:r w:rsidRPr="009D06A7">
        <w:t>h</w:t>
      </w:r>
      <w:r w:rsidRPr="009D06A7">
        <w:rPr>
          <w:spacing w:val="1"/>
        </w:rPr>
        <w:t>er</w:t>
      </w:r>
      <w:r w:rsidRPr="009D06A7">
        <w:t>e</w:t>
      </w:r>
      <w:r w:rsidRPr="009D06A7">
        <w:rPr>
          <w:spacing w:val="-2"/>
        </w:rPr>
        <w:t xml:space="preserve"> </w:t>
      </w:r>
      <w:r w:rsidRPr="009D06A7">
        <w:rPr>
          <w:spacing w:val="1"/>
        </w:rPr>
        <w:t>t</w:t>
      </w:r>
      <w:r w:rsidRPr="009D06A7">
        <w:t>o</w:t>
      </w:r>
      <w:r w:rsidRPr="009D06A7">
        <w:rPr>
          <w:spacing w:val="-2"/>
        </w:rPr>
        <w:t xml:space="preserve"> </w:t>
      </w:r>
      <w:r w:rsidRPr="009D06A7">
        <w:rPr>
          <w:spacing w:val="1"/>
        </w:rPr>
        <w:t>t</w:t>
      </w:r>
      <w:r w:rsidRPr="009D06A7">
        <w:t>he</w:t>
      </w:r>
      <w:r w:rsidRPr="009D06A7">
        <w:rPr>
          <w:spacing w:val="-2"/>
        </w:rPr>
        <w:t xml:space="preserve"> </w:t>
      </w:r>
      <w:r w:rsidRPr="009D06A7">
        <w:rPr>
          <w:spacing w:val="1"/>
        </w:rPr>
        <w:t>st</w:t>
      </w:r>
      <w:r w:rsidRPr="009D06A7">
        <w:rPr>
          <w:spacing w:val="-2"/>
        </w:rPr>
        <w:t>a</w:t>
      </w:r>
      <w:r w:rsidRPr="009D06A7">
        <w:t>nd</w:t>
      </w:r>
      <w:r w:rsidRPr="009D06A7">
        <w:rPr>
          <w:spacing w:val="1"/>
        </w:rPr>
        <w:t>a</w:t>
      </w:r>
      <w:r w:rsidRPr="009D06A7">
        <w:rPr>
          <w:spacing w:val="-1"/>
        </w:rPr>
        <w:t>r</w:t>
      </w:r>
      <w:r w:rsidRPr="009D06A7">
        <w:t>ds</w:t>
      </w:r>
      <w:r w:rsidRPr="009D06A7">
        <w:rPr>
          <w:spacing w:val="1"/>
        </w:rPr>
        <w:t xml:space="preserve"> </w:t>
      </w:r>
      <w:r w:rsidRPr="009D06A7">
        <w:rPr>
          <w:spacing w:val="-2"/>
        </w:rPr>
        <w:t xml:space="preserve">defined by </w:t>
      </w:r>
      <w:r w:rsidR="00D47E59">
        <w:rPr>
          <w:spacing w:val="-2"/>
        </w:rPr>
        <w:t>the Agency</w:t>
      </w:r>
      <w:r w:rsidRPr="009D06A7">
        <w:rPr>
          <w:spacing w:val="-2"/>
        </w:rPr>
        <w:t xml:space="preserve"> for items </w:t>
      </w:r>
      <w:r w:rsidRPr="009D06A7">
        <w:rPr>
          <w:spacing w:val="1"/>
        </w:rPr>
        <w:t>s</w:t>
      </w:r>
      <w:r w:rsidRPr="009D06A7">
        <w:t>u</w:t>
      </w:r>
      <w:r w:rsidRPr="009D06A7">
        <w:rPr>
          <w:spacing w:val="1"/>
        </w:rPr>
        <w:t>c</w:t>
      </w:r>
      <w:r w:rsidRPr="009D06A7">
        <w:t>h</w:t>
      </w:r>
      <w:r w:rsidRPr="009D06A7">
        <w:rPr>
          <w:spacing w:val="-2"/>
        </w:rPr>
        <w:t xml:space="preserve"> </w:t>
      </w:r>
      <w:r w:rsidRPr="009D06A7">
        <w:rPr>
          <w:spacing w:val="1"/>
        </w:rPr>
        <w:t>a</w:t>
      </w:r>
      <w:r w:rsidRPr="009D06A7">
        <w:t>s</w:t>
      </w:r>
      <w:r w:rsidRPr="009D06A7">
        <w:rPr>
          <w:spacing w:val="-2"/>
        </w:rPr>
        <w:t xml:space="preserve"> </w:t>
      </w:r>
      <w:r w:rsidRPr="009D06A7">
        <w:rPr>
          <w:spacing w:val="1"/>
        </w:rPr>
        <w:t>t</w:t>
      </w:r>
      <w:r w:rsidRPr="009D06A7">
        <w:t>he</w:t>
      </w:r>
      <w:r w:rsidRPr="009D06A7">
        <w:rPr>
          <w:spacing w:val="-2"/>
        </w:rPr>
        <w:t xml:space="preserve"> </w:t>
      </w:r>
      <w:r w:rsidRPr="009D06A7">
        <w:rPr>
          <w:spacing w:val="1"/>
        </w:rPr>
        <w:t>f</w:t>
      </w:r>
      <w:r w:rsidRPr="009D06A7">
        <w:rPr>
          <w:spacing w:val="-1"/>
        </w:rPr>
        <w:t>i</w:t>
      </w:r>
      <w:r w:rsidRPr="009D06A7">
        <w:rPr>
          <w:spacing w:val="1"/>
        </w:rPr>
        <w:t>l</w:t>
      </w:r>
      <w:r w:rsidRPr="009D06A7">
        <w:t>e</w:t>
      </w:r>
      <w:r w:rsidRPr="009D06A7">
        <w:rPr>
          <w:spacing w:val="-2"/>
        </w:rPr>
        <w:t xml:space="preserve"> </w:t>
      </w:r>
      <w:r w:rsidRPr="009D06A7">
        <w:rPr>
          <w:spacing w:val="1"/>
        </w:rPr>
        <w:t>s</w:t>
      </w:r>
      <w:r w:rsidRPr="009D06A7">
        <w:rPr>
          <w:spacing w:val="-1"/>
        </w:rPr>
        <w:t>t</w:t>
      </w:r>
      <w:r w:rsidRPr="009D06A7">
        <w:rPr>
          <w:spacing w:val="1"/>
        </w:rPr>
        <w:t>r</w:t>
      </w:r>
      <w:r w:rsidRPr="009D06A7">
        <w:rPr>
          <w:spacing w:val="-2"/>
        </w:rPr>
        <w:t>u</w:t>
      </w:r>
      <w:r w:rsidRPr="009D06A7">
        <w:rPr>
          <w:spacing w:val="1"/>
        </w:rPr>
        <w:t>ct</w:t>
      </w:r>
      <w:r w:rsidRPr="009D06A7">
        <w:t>u</w:t>
      </w:r>
      <w:r w:rsidRPr="009D06A7">
        <w:rPr>
          <w:spacing w:val="-1"/>
        </w:rPr>
        <w:t>r</w:t>
      </w:r>
      <w:r w:rsidRPr="009D06A7">
        <w:t>e</w:t>
      </w:r>
      <w:r w:rsidRPr="009D06A7">
        <w:rPr>
          <w:spacing w:val="1"/>
        </w:rPr>
        <w:t xml:space="preserve"> a</w:t>
      </w:r>
      <w:r w:rsidRPr="009D06A7">
        <w:rPr>
          <w:spacing w:val="-2"/>
        </w:rPr>
        <w:t>n</w:t>
      </w:r>
      <w:r w:rsidRPr="009D06A7">
        <w:t xml:space="preserve">d </w:t>
      </w:r>
      <w:r w:rsidRPr="009D06A7">
        <w:rPr>
          <w:spacing w:val="1"/>
        </w:rPr>
        <w:t>c</w:t>
      </w:r>
      <w:r w:rsidRPr="009D06A7">
        <w:t>o</w:t>
      </w:r>
      <w:r w:rsidRPr="009D06A7">
        <w:rPr>
          <w:spacing w:val="-2"/>
        </w:rPr>
        <w:t>n</w:t>
      </w:r>
      <w:r w:rsidRPr="009D06A7">
        <w:rPr>
          <w:spacing w:val="1"/>
        </w:rPr>
        <w:t>te</w:t>
      </w:r>
      <w:r w:rsidRPr="009D06A7">
        <w:rPr>
          <w:spacing w:val="-2"/>
        </w:rPr>
        <w:t>n</w:t>
      </w:r>
      <w:r w:rsidRPr="009D06A7">
        <w:t>t</w:t>
      </w:r>
      <w:r w:rsidRPr="009D06A7">
        <w:rPr>
          <w:spacing w:val="1"/>
        </w:rPr>
        <w:t xml:space="preserve"> </w:t>
      </w:r>
      <w:r w:rsidRPr="009D06A7">
        <w:t>d</w:t>
      </w:r>
      <w:r w:rsidRPr="009D06A7">
        <w:rPr>
          <w:spacing w:val="-2"/>
        </w:rPr>
        <w:t>e</w:t>
      </w:r>
      <w:r w:rsidRPr="009D06A7">
        <w:rPr>
          <w:spacing w:val="1"/>
        </w:rPr>
        <w:t>fi</w:t>
      </w:r>
      <w:r w:rsidRPr="009D06A7">
        <w:rPr>
          <w:spacing w:val="-2"/>
        </w:rPr>
        <w:t>n</w:t>
      </w:r>
      <w:r w:rsidRPr="009D06A7">
        <w:rPr>
          <w:spacing w:val="-1"/>
        </w:rPr>
        <w:t>i</w:t>
      </w:r>
      <w:r w:rsidRPr="009D06A7">
        <w:rPr>
          <w:spacing w:val="1"/>
        </w:rPr>
        <w:t>ti</w:t>
      </w:r>
      <w:r w:rsidRPr="009D06A7">
        <w:t>o</w:t>
      </w:r>
      <w:r w:rsidRPr="009D06A7">
        <w:rPr>
          <w:spacing w:val="-2"/>
        </w:rPr>
        <w:t>ns</w:t>
      </w:r>
      <w:r w:rsidRPr="009D06A7">
        <w:t xml:space="preserve">.  </w:t>
      </w:r>
      <w:r w:rsidR="00AE5DE6">
        <w:t>The</w:t>
      </w:r>
      <w:r w:rsidR="00D47E59">
        <w:t xml:space="preserve"> Agency</w:t>
      </w:r>
      <w:r w:rsidRPr="009D06A7">
        <w:t xml:space="preserve"> reserves the right to make revisions to these standards in a reasonable timeframe and manner and as required by Law.</w:t>
      </w:r>
      <w:bookmarkEnd w:id="1017"/>
      <w:r w:rsidRPr="009D06A7">
        <w:t xml:space="preserve"> </w:t>
      </w:r>
    </w:p>
    <w:p w:rsidR="00E4393E" w:rsidRDefault="00E4393E" w:rsidP="00E4393E">
      <w:pPr>
        <w:pStyle w:val="Heading3"/>
      </w:pPr>
      <w:bookmarkStart w:id="1018" w:name="_Toc415121635"/>
      <w:bookmarkStart w:id="1019" w:name="_Toc418781506"/>
      <w:r>
        <w:t>Definition of Uses of Encounter Claims</w:t>
      </w:r>
      <w:bookmarkEnd w:id="1018"/>
      <w:bookmarkEnd w:id="1019"/>
      <w:r>
        <w:t xml:space="preserve"> </w:t>
      </w:r>
    </w:p>
    <w:p w:rsidR="003A298B" w:rsidRPr="003A298B" w:rsidRDefault="003A298B" w:rsidP="003A298B"/>
    <w:p w:rsidR="003A298B" w:rsidRPr="00B6341F" w:rsidRDefault="003A298B" w:rsidP="003A298B">
      <w:pPr>
        <w:rPr>
          <w:spacing w:val="-1"/>
        </w:rPr>
      </w:pPr>
      <w:r w:rsidRPr="00150B4E">
        <w:rPr>
          <w:spacing w:val="2"/>
        </w:rPr>
        <w:t>T</w:t>
      </w:r>
      <w:r w:rsidRPr="00150B4E">
        <w:t>he</w:t>
      </w:r>
      <w:r w:rsidRPr="00150B4E">
        <w:rPr>
          <w:spacing w:val="-2"/>
        </w:rPr>
        <w:t xml:space="preserve"> </w:t>
      </w:r>
      <w:r w:rsidRPr="00150B4E">
        <w:rPr>
          <w:spacing w:val="-1"/>
        </w:rPr>
        <w:t>C</w:t>
      </w:r>
      <w:r w:rsidRPr="00150B4E">
        <w:t>on</w:t>
      </w:r>
      <w:r w:rsidRPr="00150B4E">
        <w:rPr>
          <w:spacing w:val="-1"/>
        </w:rPr>
        <w:t>t</w:t>
      </w:r>
      <w:r w:rsidRPr="00150B4E">
        <w:rPr>
          <w:spacing w:val="1"/>
        </w:rPr>
        <w:t>ra</w:t>
      </w:r>
      <w:r w:rsidRPr="00150B4E">
        <w:rPr>
          <w:spacing w:val="-2"/>
        </w:rPr>
        <w:t>c</w:t>
      </w:r>
      <w:r w:rsidRPr="00150B4E">
        <w:rPr>
          <w:spacing w:val="1"/>
        </w:rPr>
        <w:t>t</w:t>
      </w:r>
      <w:r w:rsidRPr="00150B4E">
        <w:rPr>
          <w:spacing w:val="-2"/>
        </w:rPr>
        <w:t>o</w:t>
      </w:r>
      <w:r w:rsidRPr="00150B4E">
        <w:t>r</w:t>
      </w:r>
      <w:r w:rsidRPr="00150B4E">
        <w:rPr>
          <w:spacing w:val="1"/>
        </w:rPr>
        <w:t xml:space="preserve"> </w:t>
      </w:r>
      <w:r w:rsidRPr="00150B4E">
        <w:rPr>
          <w:spacing w:val="-3"/>
        </w:rPr>
        <w:t>m</w:t>
      </w:r>
      <w:r w:rsidRPr="00150B4E">
        <w:t>u</w:t>
      </w:r>
      <w:r w:rsidRPr="00150B4E">
        <w:rPr>
          <w:spacing w:val="1"/>
        </w:rPr>
        <w:t>s</w:t>
      </w:r>
      <w:r w:rsidRPr="00150B4E">
        <w:t>t</w:t>
      </w:r>
      <w:r w:rsidRPr="00150B4E">
        <w:rPr>
          <w:spacing w:val="1"/>
        </w:rPr>
        <w:t xml:space="preserve"> s</w:t>
      </w:r>
      <w:r w:rsidRPr="00150B4E">
        <w:t>ub</w:t>
      </w:r>
      <w:r w:rsidRPr="00150B4E">
        <w:rPr>
          <w:spacing w:val="-3"/>
        </w:rPr>
        <w:t>m</w:t>
      </w:r>
      <w:r w:rsidRPr="00150B4E">
        <w:rPr>
          <w:spacing w:val="1"/>
        </w:rPr>
        <w:t>i</w:t>
      </w:r>
      <w:r w:rsidRPr="00150B4E">
        <w:t>t</w:t>
      </w:r>
      <w:r w:rsidRPr="00150B4E">
        <w:rPr>
          <w:spacing w:val="1"/>
        </w:rPr>
        <w:t xml:space="preserve"> a</w:t>
      </w:r>
      <w:r w:rsidRPr="00150B4E">
        <w:t xml:space="preserve">n </w:t>
      </w:r>
      <w:r w:rsidRPr="00150B4E">
        <w:rPr>
          <w:spacing w:val="-2"/>
        </w:rPr>
        <w:t>e</w:t>
      </w:r>
      <w:r w:rsidRPr="00150B4E">
        <w:t>n</w:t>
      </w:r>
      <w:r w:rsidRPr="00150B4E">
        <w:rPr>
          <w:spacing w:val="1"/>
        </w:rPr>
        <w:t>c</w:t>
      </w:r>
      <w:r w:rsidRPr="00150B4E">
        <w:t>ou</w:t>
      </w:r>
      <w:r w:rsidRPr="00150B4E">
        <w:rPr>
          <w:spacing w:val="-2"/>
        </w:rPr>
        <w:t>n</w:t>
      </w:r>
      <w:r w:rsidRPr="00150B4E">
        <w:rPr>
          <w:spacing w:val="1"/>
        </w:rPr>
        <w:t>t</w:t>
      </w:r>
      <w:r w:rsidRPr="00150B4E">
        <w:rPr>
          <w:spacing w:val="-2"/>
        </w:rPr>
        <w:t>e</w:t>
      </w:r>
      <w:r w:rsidRPr="00150B4E">
        <w:t>r</w:t>
      </w:r>
      <w:r w:rsidRPr="00150B4E">
        <w:rPr>
          <w:spacing w:val="1"/>
        </w:rPr>
        <w:t xml:space="preserve"> </w:t>
      </w:r>
      <w:r w:rsidRPr="00150B4E">
        <w:rPr>
          <w:spacing w:val="-2"/>
        </w:rPr>
        <w:t>c</w:t>
      </w:r>
      <w:r w:rsidRPr="00150B4E">
        <w:rPr>
          <w:spacing w:val="1"/>
        </w:rPr>
        <w:t>l</w:t>
      </w:r>
      <w:r w:rsidRPr="00150B4E">
        <w:rPr>
          <w:spacing w:val="-2"/>
        </w:rPr>
        <w:t>a</w:t>
      </w:r>
      <w:r w:rsidRPr="00150B4E">
        <w:rPr>
          <w:spacing w:val="1"/>
        </w:rPr>
        <w:t>i</w:t>
      </w:r>
      <w:r w:rsidRPr="00150B4E">
        <w:t>m</w:t>
      </w:r>
      <w:r w:rsidRPr="00150B4E">
        <w:rPr>
          <w:spacing w:val="-3"/>
        </w:rPr>
        <w:t xml:space="preserve"> </w:t>
      </w:r>
      <w:r w:rsidRPr="00150B4E">
        <w:rPr>
          <w:spacing w:val="1"/>
        </w:rPr>
        <w:t>t</w:t>
      </w:r>
      <w:r w:rsidRPr="00150B4E">
        <w:t xml:space="preserve">o </w:t>
      </w:r>
      <w:r w:rsidRPr="00150B4E">
        <w:rPr>
          <w:spacing w:val="1"/>
        </w:rPr>
        <w:t>t</w:t>
      </w:r>
      <w:r w:rsidRPr="00150B4E">
        <w:t>he</w:t>
      </w:r>
      <w:r w:rsidRPr="00150B4E">
        <w:rPr>
          <w:spacing w:val="-2"/>
        </w:rPr>
        <w:t xml:space="preserve"> </w:t>
      </w:r>
      <w:r w:rsidRPr="00150B4E">
        <w:t>S</w:t>
      </w:r>
      <w:r w:rsidRPr="00150B4E">
        <w:rPr>
          <w:spacing w:val="1"/>
        </w:rPr>
        <w:t>ta</w:t>
      </w:r>
      <w:r w:rsidRPr="00150B4E">
        <w:rPr>
          <w:spacing w:val="-1"/>
        </w:rPr>
        <w:t>t</w:t>
      </w:r>
      <w:r w:rsidRPr="00150B4E">
        <w:t>e, or its designee,</w:t>
      </w:r>
      <w:r w:rsidRPr="00150B4E">
        <w:rPr>
          <w:spacing w:val="1"/>
        </w:rPr>
        <w:t xml:space="preserve"> </w:t>
      </w:r>
      <w:r w:rsidRPr="00150B4E">
        <w:rPr>
          <w:spacing w:val="-1"/>
        </w:rPr>
        <w:t>f</w:t>
      </w:r>
      <w:r w:rsidRPr="00150B4E">
        <w:t>or</w:t>
      </w:r>
      <w:r w:rsidRPr="00150B4E">
        <w:rPr>
          <w:spacing w:val="1"/>
        </w:rPr>
        <w:t xml:space="preserve"> e</w:t>
      </w:r>
      <w:r w:rsidRPr="00150B4E">
        <w:rPr>
          <w:spacing w:val="-2"/>
        </w:rPr>
        <w:t>v</w:t>
      </w:r>
      <w:r w:rsidRPr="00150B4E">
        <w:rPr>
          <w:spacing w:val="1"/>
        </w:rPr>
        <w:t>er</w:t>
      </w:r>
      <w:r w:rsidRPr="00150B4E">
        <w:t>y</w:t>
      </w:r>
      <w:r w:rsidRPr="00150B4E">
        <w:rPr>
          <w:spacing w:val="-4"/>
        </w:rPr>
        <w:t xml:space="preserve"> </w:t>
      </w:r>
      <w:r w:rsidRPr="00150B4E">
        <w:rPr>
          <w:spacing w:val="1"/>
        </w:rPr>
        <w:t>ser</w:t>
      </w:r>
      <w:r w:rsidRPr="00150B4E">
        <w:rPr>
          <w:spacing w:val="-2"/>
        </w:rPr>
        <w:t>v</w:t>
      </w:r>
      <w:r w:rsidRPr="00150B4E">
        <w:rPr>
          <w:spacing w:val="1"/>
        </w:rPr>
        <w:t>ic</w:t>
      </w:r>
      <w:r w:rsidRPr="00150B4E">
        <w:t xml:space="preserve">e </w:t>
      </w:r>
      <w:r w:rsidRPr="00150B4E">
        <w:rPr>
          <w:spacing w:val="1"/>
        </w:rPr>
        <w:t>re</w:t>
      </w:r>
      <w:r w:rsidRPr="00150B4E">
        <w:t>nd</w:t>
      </w:r>
      <w:r w:rsidRPr="00150B4E">
        <w:rPr>
          <w:spacing w:val="-2"/>
        </w:rPr>
        <w:t>e</w:t>
      </w:r>
      <w:r w:rsidRPr="00150B4E">
        <w:rPr>
          <w:spacing w:val="1"/>
        </w:rPr>
        <w:t>re</w:t>
      </w:r>
      <w:r w:rsidRPr="00150B4E">
        <w:t>d</w:t>
      </w:r>
      <w:r w:rsidRPr="00150B4E">
        <w:rPr>
          <w:spacing w:val="-2"/>
        </w:rPr>
        <w:t xml:space="preserve"> </w:t>
      </w:r>
      <w:r w:rsidRPr="00150B4E">
        <w:rPr>
          <w:spacing w:val="1"/>
        </w:rPr>
        <w:t>t</w:t>
      </w:r>
      <w:r w:rsidRPr="00150B4E">
        <w:t>o</w:t>
      </w:r>
      <w:r w:rsidRPr="00150B4E">
        <w:rPr>
          <w:spacing w:val="-2"/>
        </w:rPr>
        <w:t xml:space="preserve"> </w:t>
      </w:r>
      <w:r w:rsidRPr="00150B4E">
        <w:t>a</w:t>
      </w:r>
      <w:r w:rsidRPr="00150B4E">
        <w:rPr>
          <w:spacing w:val="1"/>
        </w:rPr>
        <w:t xml:space="preserve"> </w:t>
      </w:r>
      <w:r w:rsidRPr="00150B4E">
        <w:rPr>
          <w:spacing w:val="-3"/>
        </w:rPr>
        <w:t>m</w:t>
      </w:r>
      <w:r w:rsidRPr="00150B4E">
        <w:rPr>
          <w:spacing w:val="3"/>
        </w:rPr>
        <w:t>e</w:t>
      </w:r>
      <w:r w:rsidRPr="00150B4E">
        <w:rPr>
          <w:spacing w:val="-3"/>
        </w:rPr>
        <w:t>m</w:t>
      </w:r>
      <w:r w:rsidRPr="00150B4E">
        <w:t>b</w:t>
      </w:r>
      <w:r w:rsidRPr="00150B4E">
        <w:rPr>
          <w:spacing w:val="1"/>
        </w:rPr>
        <w:t>e</w:t>
      </w:r>
      <w:r w:rsidRPr="00150B4E">
        <w:t>r</w:t>
      </w:r>
      <w:r w:rsidRPr="00150B4E">
        <w:rPr>
          <w:spacing w:val="1"/>
        </w:rPr>
        <w:t xml:space="preserve"> f</w:t>
      </w:r>
      <w:r w:rsidRPr="00150B4E">
        <w:t>or</w:t>
      </w:r>
      <w:r w:rsidRPr="00150B4E">
        <w:rPr>
          <w:spacing w:val="-1"/>
        </w:rPr>
        <w:t xml:space="preserve"> w</w:t>
      </w:r>
      <w:r w:rsidRPr="00150B4E">
        <w:t>h</w:t>
      </w:r>
      <w:r w:rsidRPr="00150B4E">
        <w:rPr>
          <w:spacing w:val="1"/>
        </w:rPr>
        <w:t>ic</w:t>
      </w:r>
      <w:r w:rsidRPr="00150B4E">
        <w:t>h</w:t>
      </w:r>
      <w:r w:rsidRPr="00150B4E">
        <w:rPr>
          <w:spacing w:val="-2"/>
        </w:rPr>
        <w:t xml:space="preserve"> </w:t>
      </w:r>
      <w:r w:rsidRPr="00150B4E">
        <w:rPr>
          <w:spacing w:val="1"/>
        </w:rPr>
        <w:t>t</w:t>
      </w:r>
      <w:r w:rsidRPr="00150B4E">
        <w:t>he</w:t>
      </w:r>
      <w:r w:rsidRPr="00150B4E">
        <w:rPr>
          <w:spacing w:val="1"/>
        </w:rPr>
        <w:t xml:space="preserve"> </w:t>
      </w:r>
      <w:r w:rsidRPr="00150B4E">
        <w:rPr>
          <w:spacing w:val="-1"/>
        </w:rPr>
        <w:t>C</w:t>
      </w:r>
      <w:r w:rsidRPr="00150B4E">
        <w:rPr>
          <w:spacing w:val="-2"/>
        </w:rPr>
        <w:t>o</w:t>
      </w:r>
      <w:r w:rsidRPr="00150B4E">
        <w:t>n</w:t>
      </w:r>
      <w:r w:rsidRPr="00150B4E">
        <w:rPr>
          <w:spacing w:val="-1"/>
        </w:rPr>
        <w:t>t</w:t>
      </w:r>
      <w:r w:rsidRPr="00150B4E">
        <w:rPr>
          <w:spacing w:val="1"/>
        </w:rPr>
        <w:t>ra</w:t>
      </w:r>
      <w:r w:rsidRPr="00150B4E">
        <w:rPr>
          <w:spacing w:val="-2"/>
        </w:rPr>
        <w:t>c</w:t>
      </w:r>
      <w:r w:rsidRPr="00150B4E">
        <w:rPr>
          <w:spacing w:val="1"/>
        </w:rPr>
        <w:t>t</w:t>
      </w:r>
      <w:r w:rsidRPr="00150B4E">
        <w:t>or</w:t>
      </w:r>
      <w:r w:rsidRPr="00150B4E">
        <w:rPr>
          <w:spacing w:val="-1"/>
        </w:rPr>
        <w:t xml:space="preserve"> </w:t>
      </w:r>
      <w:r w:rsidRPr="00150B4E">
        <w:rPr>
          <w:spacing w:val="1"/>
        </w:rPr>
        <w:t>e</w:t>
      </w:r>
      <w:r w:rsidRPr="00150B4E">
        <w:rPr>
          <w:spacing w:val="-1"/>
        </w:rPr>
        <w:t>i</w:t>
      </w:r>
      <w:r w:rsidRPr="00150B4E">
        <w:rPr>
          <w:spacing w:val="1"/>
        </w:rPr>
        <w:t>t</w:t>
      </w:r>
      <w:r w:rsidRPr="00150B4E">
        <w:t>h</w:t>
      </w:r>
      <w:r w:rsidRPr="00150B4E">
        <w:rPr>
          <w:spacing w:val="-2"/>
        </w:rPr>
        <w:t>e</w:t>
      </w:r>
      <w:r w:rsidRPr="00150B4E">
        <w:t>r</w:t>
      </w:r>
      <w:r w:rsidRPr="00150B4E">
        <w:rPr>
          <w:spacing w:val="1"/>
        </w:rPr>
        <w:t xml:space="preserve"> </w:t>
      </w:r>
      <w:r w:rsidRPr="00150B4E">
        <w:rPr>
          <w:spacing w:val="-2"/>
        </w:rPr>
        <w:t>p</w:t>
      </w:r>
      <w:r w:rsidRPr="00150B4E">
        <w:rPr>
          <w:spacing w:val="1"/>
        </w:rPr>
        <w:t>ai</w:t>
      </w:r>
      <w:r w:rsidRPr="00150B4E">
        <w:t xml:space="preserve">d </w:t>
      </w:r>
      <w:r w:rsidRPr="00150B4E">
        <w:rPr>
          <w:spacing w:val="-2"/>
        </w:rPr>
        <w:t>o</w:t>
      </w:r>
      <w:r w:rsidRPr="00150B4E">
        <w:t>r</w:t>
      </w:r>
      <w:r w:rsidRPr="00150B4E">
        <w:rPr>
          <w:spacing w:val="1"/>
        </w:rPr>
        <w:t xml:space="preserve"> </w:t>
      </w:r>
      <w:r w:rsidRPr="00150B4E">
        <w:t>d</w:t>
      </w:r>
      <w:r w:rsidRPr="00150B4E">
        <w:rPr>
          <w:spacing w:val="1"/>
        </w:rPr>
        <w:t>e</w:t>
      </w:r>
      <w:r w:rsidRPr="00150B4E">
        <w:rPr>
          <w:spacing w:val="-2"/>
        </w:rPr>
        <w:t>n</w:t>
      </w:r>
      <w:r w:rsidRPr="00150B4E">
        <w:rPr>
          <w:spacing w:val="1"/>
        </w:rPr>
        <w:t>ie</w:t>
      </w:r>
      <w:r w:rsidRPr="00150B4E">
        <w:t>d</w:t>
      </w:r>
      <w:r w:rsidRPr="00150B4E">
        <w:rPr>
          <w:spacing w:val="-2"/>
        </w:rPr>
        <w:t xml:space="preserve"> </w:t>
      </w:r>
      <w:r w:rsidRPr="00150B4E">
        <w:rPr>
          <w:spacing w:val="1"/>
        </w:rPr>
        <w:t>r</w:t>
      </w:r>
      <w:r w:rsidRPr="00150B4E">
        <w:rPr>
          <w:spacing w:val="-2"/>
        </w:rPr>
        <w:t>e</w:t>
      </w:r>
      <w:r w:rsidRPr="00150B4E">
        <w:rPr>
          <w:spacing w:val="1"/>
        </w:rPr>
        <w:t>i</w:t>
      </w:r>
      <w:r w:rsidRPr="00150B4E">
        <w:rPr>
          <w:spacing w:val="-3"/>
        </w:rPr>
        <w:t>m</w:t>
      </w:r>
      <w:r w:rsidRPr="00150B4E">
        <w:t>bu</w:t>
      </w:r>
      <w:r w:rsidRPr="00150B4E">
        <w:rPr>
          <w:spacing w:val="1"/>
        </w:rPr>
        <w:t>rse</w:t>
      </w:r>
      <w:r w:rsidRPr="00150B4E">
        <w:rPr>
          <w:spacing w:val="-3"/>
        </w:rPr>
        <w:t>m</w:t>
      </w:r>
      <w:r w:rsidRPr="00150B4E">
        <w:rPr>
          <w:spacing w:val="1"/>
        </w:rPr>
        <w:t>e</w:t>
      </w:r>
      <w:r w:rsidRPr="00150B4E">
        <w:t>n</w:t>
      </w:r>
      <w:r w:rsidRPr="00150B4E">
        <w:rPr>
          <w:spacing w:val="1"/>
        </w:rPr>
        <w:t>t</w:t>
      </w:r>
      <w:r w:rsidRPr="00150B4E">
        <w:t>. Encounter data provides reports of individual patient encounters with the Contractor’s provider network.  These claims contain fee-for-service equivalent detail as to procedures, diagnoses, place of service, units of service, billed amounts</w:t>
      </w:r>
      <w:r w:rsidR="00AA71F6">
        <w:t>, reimbursed amounts,</w:t>
      </w:r>
      <w:r w:rsidRPr="00150B4E">
        <w:t xml:space="preserve"> and providers’ identification numbers. En</w:t>
      </w:r>
      <w:r w:rsidRPr="00150B4E">
        <w:rPr>
          <w:spacing w:val="1"/>
        </w:rPr>
        <w:t>c</w:t>
      </w:r>
      <w:r w:rsidRPr="00150B4E">
        <w:t>oun</w:t>
      </w:r>
      <w:r w:rsidRPr="00150B4E">
        <w:rPr>
          <w:spacing w:val="-1"/>
        </w:rPr>
        <w:t>t</w:t>
      </w:r>
      <w:r w:rsidRPr="00150B4E">
        <w:rPr>
          <w:spacing w:val="1"/>
        </w:rPr>
        <w:t>e</w:t>
      </w:r>
      <w:r w:rsidRPr="00150B4E">
        <w:t>r</w:t>
      </w:r>
      <w:r w:rsidRPr="00150B4E">
        <w:rPr>
          <w:spacing w:val="-1"/>
        </w:rPr>
        <w:t xml:space="preserve"> claims </w:t>
      </w:r>
      <w:r w:rsidRPr="00150B4E">
        <w:t>d</w:t>
      </w:r>
      <w:r w:rsidRPr="00150B4E">
        <w:rPr>
          <w:spacing w:val="1"/>
        </w:rPr>
        <w:t>a</w:t>
      </w:r>
      <w:r w:rsidRPr="00150B4E">
        <w:rPr>
          <w:spacing w:val="-1"/>
        </w:rPr>
        <w:t>t</w:t>
      </w:r>
      <w:r w:rsidRPr="00150B4E">
        <w:t>a is intended to</w:t>
      </w:r>
      <w:r w:rsidRPr="00150B4E">
        <w:rPr>
          <w:spacing w:val="1"/>
        </w:rPr>
        <w:t xml:space="preserve"> </w:t>
      </w:r>
      <w:r w:rsidRPr="00150B4E">
        <w:t>p</w:t>
      </w:r>
      <w:r w:rsidRPr="00150B4E">
        <w:rPr>
          <w:spacing w:val="-1"/>
        </w:rPr>
        <w:t>r</w:t>
      </w:r>
      <w:r w:rsidRPr="00150B4E">
        <w:t>o</w:t>
      </w:r>
      <w:r w:rsidRPr="00150B4E">
        <w:rPr>
          <w:spacing w:val="-2"/>
        </w:rPr>
        <w:t>v</w:t>
      </w:r>
      <w:r w:rsidRPr="00150B4E">
        <w:rPr>
          <w:spacing w:val="1"/>
        </w:rPr>
        <w:t>i</w:t>
      </w:r>
      <w:r w:rsidRPr="00150B4E">
        <w:t>d</w:t>
      </w:r>
      <w:r w:rsidRPr="00150B4E">
        <w:rPr>
          <w:spacing w:val="1"/>
        </w:rPr>
        <w:t>e</w:t>
      </w:r>
      <w:r w:rsidRPr="00150B4E">
        <w:rPr>
          <w:spacing w:val="-2"/>
        </w:rPr>
        <w:t xml:space="preserve"> an overall view of a member’s</w:t>
      </w:r>
      <w:r w:rsidRPr="00150B4E">
        <w:rPr>
          <w:spacing w:val="-1"/>
        </w:rPr>
        <w:t xml:space="preserve"> </w:t>
      </w:r>
      <w:r w:rsidRPr="00150B4E">
        <w:rPr>
          <w:spacing w:val="-2"/>
        </w:rPr>
        <w:t>e</w:t>
      </w:r>
      <w:r w:rsidRPr="00150B4E">
        <w:t>n</w:t>
      </w:r>
      <w:r w:rsidRPr="00150B4E">
        <w:rPr>
          <w:spacing w:val="1"/>
        </w:rPr>
        <w:t>c</w:t>
      </w:r>
      <w:r w:rsidRPr="00150B4E">
        <w:t>oun</w:t>
      </w:r>
      <w:r w:rsidRPr="00150B4E">
        <w:rPr>
          <w:spacing w:val="-1"/>
        </w:rPr>
        <w:t>t</w:t>
      </w:r>
      <w:r w:rsidRPr="00150B4E">
        <w:rPr>
          <w:spacing w:val="1"/>
        </w:rPr>
        <w:t>e</w:t>
      </w:r>
      <w:r w:rsidRPr="00150B4E">
        <w:rPr>
          <w:spacing w:val="-1"/>
        </w:rPr>
        <w:t>r</w:t>
      </w:r>
      <w:r w:rsidRPr="00150B4E">
        <w:t>s</w:t>
      </w:r>
      <w:r w:rsidRPr="00150B4E">
        <w:rPr>
          <w:spacing w:val="1"/>
        </w:rPr>
        <w:t xml:space="preserve"> </w:t>
      </w:r>
      <w:r w:rsidRPr="00150B4E">
        <w:rPr>
          <w:spacing w:val="-1"/>
        </w:rPr>
        <w:t>wi</w:t>
      </w:r>
      <w:r w:rsidRPr="00150B4E">
        <w:rPr>
          <w:spacing w:val="1"/>
        </w:rPr>
        <w:t>t</w:t>
      </w:r>
      <w:r w:rsidRPr="00150B4E">
        <w:t xml:space="preserve">h </w:t>
      </w:r>
      <w:r w:rsidRPr="00150B4E">
        <w:rPr>
          <w:spacing w:val="1"/>
        </w:rPr>
        <w:t>t</w:t>
      </w:r>
      <w:r w:rsidRPr="00150B4E">
        <w:rPr>
          <w:spacing w:val="-2"/>
        </w:rPr>
        <w:t>h</w:t>
      </w:r>
      <w:r w:rsidRPr="00150B4E">
        <w:t>e</w:t>
      </w:r>
      <w:r w:rsidRPr="00150B4E">
        <w:rPr>
          <w:spacing w:val="1"/>
        </w:rPr>
        <w:t xml:space="preserve"> </w:t>
      </w:r>
      <w:r w:rsidRPr="00150B4E">
        <w:rPr>
          <w:spacing w:val="-1"/>
        </w:rPr>
        <w:t>C</w:t>
      </w:r>
      <w:r w:rsidRPr="00150B4E">
        <w:t>o</w:t>
      </w:r>
      <w:r w:rsidRPr="00150B4E">
        <w:rPr>
          <w:spacing w:val="-2"/>
        </w:rPr>
        <w:t>n</w:t>
      </w:r>
      <w:r w:rsidRPr="00150B4E">
        <w:rPr>
          <w:spacing w:val="1"/>
        </w:rPr>
        <w:t>tr</w:t>
      </w:r>
      <w:r w:rsidRPr="00150B4E">
        <w:rPr>
          <w:spacing w:val="-2"/>
        </w:rPr>
        <w:t>a</w:t>
      </w:r>
      <w:r w:rsidRPr="00150B4E">
        <w:rPr>
          <w:spacing w:val="1"/>
        </w:rPr>
        <w:t>c</w:t>
      </w:r>
      <w:r w:rsidRPr="00150B4E">
        <w:rPr>
          <w:spacing w:val="-1"/>
        </w:rPr>
        <w:t>t</w:t>
      </w:r>
      <w:r w:rsidRPr="00150B4E">
        <w:t>o</w:t>
      </w:r>
      <w:r w:rsidRPr="00150B4E">
        <w:rPr>
          <w:spacing w:val="1"/>
        </w:rPr>
        <w:t>r’</w:t>
      </w:r>
      <w:r w:rsidRPr="00150B4E">
        <w:t>s</w:t>
      </w:r>
      <w:r w:rsidRPr="00150B4E">
        <w:rPr>
          <w:spacing w:val="-2"/>
        </w:rPr>
        <w:t xml:space="preserve"> </w:t>
      </w:r>
      <w:r w:rsidRPr="00150B4E">
        <w:t>provider</w:t>
      </w:r>
      <w:r w:rsidRPr="00150B4E">
        <w:rPr>
          <w:spacing w:val="-2"/>
        </w:rPr>
        <w:t xml:space="preserve"> </w:t>
      </w:r>
      <w:r w:rsidRPr="00150B4E">
        <w:t>n</w:t>
      </w:r>
      <w:r w:rsidRPr="00150B4E">
        <w:rPr>
          <w:spacing w:val="1"/>
        </w:rPr>
        <w:t>et</w:t>
      </w:r>
      <w:r w:rsidRPr="00150B4E">
        <w:rPr>
          <w:spacing w:val="-1"/>
        </w:rPr>
        <w:t>w</w:t>
      </w:r>
      <w:r w:rsidRPr="00150B4E">
        <w:rPr>
          <w:spacing w:val="-2"/>
        </w:rPr>
        <w:t>o</w:t>
      </w:r>
      <w:r w:rsidRPr="00150B4E">
        <w:rPr>
          <w:spacing w:val="1"/>
        </w:rPr>
        <w:t>r</w:t>
      </w:r>
      <w:r w:rsidRPr="00150B4E">
        <w:rPr>
          <w:spacing w:val="-2"/>
        </w:rPr>
        <w:t>k</w:t>
      </w:r>
      <w:r w:rsidRPr="00150B4E">
        <w:t xml:space="preserve">.  </w:t>
      </w:r>
      <w:r w:rsidRPr="00150B4E">
        <w:rPr>
          <w:spacing w:val="2"/>
        </w:rPr>
        <w:t>T</w:t>
      </w:r>
      <w:r w:rsidRPr="00150B4E">
        <w:t>he</w:t>
      </w:r>
      <w:r w:rsidRPr="00150B4E">
        <w:rPr>
          <w:spacing w:val="-2"/>
        </w:rPr>
        <w:t xml:space="preserve"> </w:t>
      </w:r>
      <w:r w:rsidRPr="00150B4E">
        <w:t>S</w:t>
      </w:r>
      <w:r w:rsidRPr="00150B4E">
        <w:rPr>
          <w:spacing w:val="1"/>
        </w:rPr>
        <w:t>t</w:t>
      </w:r>
      <w:r w:rsidRPr="00150B4E">
        <w:rPr>
          <w:spacing w:val="-2"/>
        </w:rPr>
        <w:t>a</w:t>
      </w:r>
      <w:r w:rsidRPr="00150B4E">
        <w:rPr>
          <w:spacing w:val="1"/>
        </w:rPr>
        <w:t>t</w:t>
      </w:r>
      <w:r w:rsidRPr="00150B4E">
        <w:t>e</w:t>
      </w:r>
      <w:r w:rsidRPr="00150B4E">
        <w:rPr>
          <w:spacing w:val="1"/>
        </w:rPr>
        <w:t xml:space="preserve"> </w:t>
      </w:r>
      <w:r w:rsidRPr="00150B4E">
        <w:rPr>
          <w:spacing w:val="-3"/>
        </w:rPr>
        <w:t>intent is to</w:t>
      </w:r>
      <w:r w:rsidRPr="00150B4E">
        <w:rPr>
          <w:spacing w:val="1"/>
        </w:rPr>
        <w:t xml:space="preserve"> </w:t>
      </w:r>
      <w:r w:rsidRPr="00150B4E">
        <w:t>u</w:t>
      </w:r>
      <w:r w:rsidRPr="00150B4E">
        <w:rPr>
          <w:spacing w:val="-2"/>
        </w:rPr>
        <w:t>s</w:t>
      </w:r>
      <w:r w:rsidRPr="00150B4E">
        <w:t>e</w:t>
      </w:r>
      <w:r w:rsidRPr="00150B4E">
        <w:rPr>
          <w:spacing w:val="1"/>
        </w:rPr>
        <w:t xml:space="preserve"> t</w:t>
      </w:r>
      <w:r w:rsidRPr="00150B4E">
        <w:rPr>
          <w:spacing w:val="-2"/>
        </w:rPr>
        <w:t>h</w:t>
      </w:r>
      <w:r w:rsidRPr="00150B4E">
        <w:t>e</w:t>
      </w:r>
      <w:r w:rsidRPr="00150B4E">
        <w:rPr>
          <w:spacing w:val="1"/>
        </w:rPr>
        <w:t xml:space="preserve"> e</w:t>
      </w:r>
      <w:r w:rsidRPr="00150B4E">
        <w:rPr>
          <w:spacing w:val="-2"/>
        </w:rPr>
        <w:t>n</w:t>
      </w:r>
      <w:r w:rsidRPr="00150B4E">
        <w:rPr>
          <w:spacing w:val="1"/>
        </w:rPr>
        <w:t>c</w:t>
      </w:r>
      <w:r w:rsidRPr="00150B4E">
        <w:rPr>
          <w:spacing w:val="-2"/>
        </w:rPr>
        <w:t>o</w:t>
      </w:r>
      <w:r w:rsidRPr="00150B4E">
        <w:t>un</w:t>
      </w:r>
      <w:r w:rsidRPr="00150B4E">
        <w:rPr>
          <w:spacing w:val="1"/>
        </w:rPr>
        <w:t>t</w:t>
      </w:r>
      <w:r w:rsidRPr="00150B4E">
        <w:rPr>
          <w:spacing w:val="-2"/>
        </w:rPr>
        <w:t>e</w:t>
      </w:r>
      <w:r w:rsidRPr="00150B4E">
        <w:t>r</w:t>
      </w:r>
      <w:r w:rsidRPr="00150B4E">
        <w:rPr>
          <w:spacing w:val="1"/>
        </w:rPr>
        <w:t xml:space="preserve"> </w:t>
      </w:r>
      <w:r w:rsidRPr="00150B4E">
        <w:rPr>
          <w:spacing w:val="-2"/>
        </w:rPr>
        <w:t xml:space="preserve">claims </w:t>
      </w:r>
      <w:r w:rsidRPr="00150B4E">
        <w:rPr>
          <w:spacing w:val="1"/>
        </w:rPr>
        <w:t>t</w:t>
      </w:r>
      <w:r w:rsidRPr="00150B4E">
        <w:t xml:space="preserve">o </w:t>
      </w:r>
      <w:r w:rsidRPr="00150B4E">
        <w:rPr>
          <w:spacing w:val="-3"/>
        </w:rPr>
        <w:t>m</w:t>
      </w:r>
      <w:r w:rsidRPr="00150B4E">
        <w:rPr>
          <w:spacing w:val="1"/>
        </w:rPr>
        <w:t>a</w:t>
      </w:r>
      <w:r w:rsidRPr="00150B4E">
        <w:rPr>
          <w:spacing w:val="-2"/>
        </w:rPr>
        <w:t>k</w:t>
      </w:r>
      <w:r w:rsidRPr="00150B4E">
        <w:t>e programmatic</w:t>
      </w:r>
      <w:r w:rsidRPr="00150B4E">
        <w:rPr>
          <w:spacing w:val="1"/>
        </w:rPr>
        <w:t xml:space="preserve"> </w:t>
      </w:r>
      <w:r w:rsidRPr="00150B4E">
        <w:rPr>
          <w:spacing w:val="-2"/>
        </w:rPr>
        <w:t>d</w:t>
      </w:r>
      <w:r w:rsidRPr="00150B4E">
        <w:rPr>
          <w:spacing w:val="1"/>
        </w:rPr>
        <w:t>e</w:t>
      </w:r>
      <w:r w:rsidRPr="00150B4E">
        <w:rPr>
          <w:spacing w:val="-2"/>
        </w:rPr>
        <w:t>c</w:t>
      </w:r>
      <w:r w:rsidRPr="00150B4E">
        <w:rPr>
          <w:spacing w:val="1"/>
        </w:rPr>
        <w:t>is</w:t>
      </w:r>
      <w:r w:rsidRPr="00150B4E">
        <w:rPr>
          <w:spacing w:val="-1"/>
        </w:rPr>
        <w:t>i</w:t>
      </w:r>
      <w:r w:rsidRPr="00150B4E">
        <w:t>ons</w:t>
      </w:r>
      <w:r w:rsidRPr="00150B4E">
        <w:rPr>
          <w:spacing w:val="-2"/>
        </w:rPr>
        <w:t xml:space="preserve"> and</w:t>
      </w:r>
      <w:r w:rsidRPr="00150B4E">
        <w:rPr>
          <w:spacing w:val="1"/>
        </w:rPr>
        <w:t xml:space="preserve"> to monitor Contractor compliance and quality</w:t>
      </w:r>
      <w:r w:rsidRPr="00150B4E">
        <w:t xml:space="preserve">.  The State shall primarily use encounter data to calculate the Contractor’s future capitation rates, with alternative data sources utilized as appropriate to meet actuarial and federal standards.  </w:t>
      </w:r>
      <w:r w:rsidRPr="00150B4E">
        <w:rPr>
          <w:spacing w:val="-4"/>
        </w:rPr>
        <w:t>E</w:t>
      </w:r>
      <w:r w:rsidRPr="00150B4E">
        <w:t>n</w:t>
      </w:r>
      <w:r w:rsidRPr="00150B4E">
        <w:rPr>
          <w:spacing w:val="1"/>
        </w:rPr>
        <w:t>c</w:t>
      </w:r>
      <w:r w:rsidRPr="00150B4E">
        <w:t>ou</w:t>
      </w:r>
      <w:r w:rsidRPr="00150B4E">
        <w:rPr>
          <w:spacing w:val="-2"/>
        </w:rPr>
        <w:t>n</w:t>
      </w:r>
      <w:r w:rsidRPr="00150B4E">
        <w:rPr>
          <w:spacing w:val="1"/>
        </w:rPr>
        <w:t>t</w:t>
      </w:r>
      <w:r w:rsidRPr="00150B4E">
        <w:rPr>
          <w:spacing w:val="-2"/>
        </w:rPr>
        <w:t>e</w:t>
      </w:r>
      <w:r w:rsidRPr="00150B4E">
        <w:t>r</w:t>
      </w:r>
      <w:r w:rsidRPr="00150B4E">
        <w:rPr>
          <w:spacing w:val="1"/>
        </w:rPr>
        <w:t xml:space="preserve"> claims </w:t>
      </w:r>
      <w:r w:rsidRPr="00150B4E">
        <w:t>d</w:t>
      </w:r>
      <w:r w:rsidRPr="00150B4E">
        <w:rPr>
          <w:spacing w:val="-2"/>
        </w:rPr>
        <w:t>a</w:t>
      </w:r>
      <w:r w:rsidRPr="00150B4E">
        <w:rPr>
          <w:spacing w:val="1"/>
        </w:rPr>
        <w:t>t</w:t>
      </w:r>
      <w:r w:rsidRPr="00150B4E">
        <w:t>a will also be a source used</w:t>
      </w:r>
      <w:r w:rsidRPr="00150B4E">
        <w:rPr>
          <w:spacing w:val="-2"/>
        </w:rPr>
        <w:t xml:space="preserve"> </w:t>
      </w:r>
      <w:r w:rsidRPr="00150B4E">
        <w:rPr>
          <w:spacing w:val="1"/>
        </w:rPr>
        <w:t>t</w:t>
      </w:r>
      <w:r w:rsidRPr="00150B4E">
        <w:t xml:space="preserve">o </w:t>
      </w:r>
      <w:r w:rsidRPr="00150B4E">
        <w:rPr>
          <w:spacing w:val="1"/>
        </w:rPr>
        <w:t>calculate</w:t>
      </w:r>
      <w:r w:rsidRPr="00150B4E">
        <w:t xml:space="preserve"> any</w:t>
      </w:r>
      <w:r w:rsidRPr="00150B4E">
        <w:rPr>
          <w:spacing w:val="-2"/>
        </w:rPr>
        <w:t xml:space="preserve"> </w:t>
      </w:r>
      <w:r w:rsidRPr="00150B4E">
        <w:rPr>
          <w:spacing w:val="1"/>
        </w:rPr>
        <w:t xml:space="preserve">liquidated damages assessed </w:t>
      </w:r>
      <w:r w:rsidRPr="00150B4E">
        <w:rPr>
          <w:spacing w:val="-1"/>
        </w:rPr>
        <w:t>t</w:t>
      </w:r>
      <w:r w:rsidRPr="00150B4E">
        <w:t xml:space="preserve">o </w:t>
      </w:r>
      <w:r w:rsidRPr="00150B4E">
        <w:rPr>
          <w:spacing w:val="1"/>
        </w:rPr>
        <w:t>t</w:t>
      </w:r>
      <w:r w:rsidRPr="00150B4E">
        <w:rPr>
          <w:spacing w:val="-2"/>
        </w:rPr>
        <w:t>h</w:t>
      </w:r>
      <w:r w:rsidRPr="00150B4E">
        <w:t>e</w:t>
      </w:r>
      <w:r w:rsidRPr="00150B4E">
        <w:rPr>
          <w:spacing w:val="1"/>
        </w:rPr>
        <w:t xml:space="preserve"> </w:t>
      </w:r>
      <w:r w:rsidRPr="00150B4E">
        <w:rPr>
          <w:spacing w:val="-3"/>
        </w:rPr>
        <w:t>C</w:t>
      </w:r>
      <w:r w:rsidRPr="00150B4E">
        <w:t>on</w:t>
      </w:r>
      <w:r w:rsidRPr="00150B4E">
        <w:rPr>
          <w:spacing w:val="1"/>
        </w:rPr>
        <w:t>t</w:t>
      </w:r>
      <w:r w:rsidRPr="00150B4E">
        <w:rPr>
          <w:spacing w:val="-1"/>
        </w:rPr>
        <w:t>r</w:t>
      </w:r>
      <w:r w:rsidRPr="00150B4E">
        <w:rPr>
          <w:spacing w:val="1"/>
        </w:rPr>
        <w:t>ac</w:t>
      </w:r>
      <w:r w:rsidRPr="00150B4E">
        <w:rPr>
          <w:spacing w:val="-1"/>
        </w:rPr>
        <w:t>t</w:t>
      </w:r>
      <w:r w:rsidRPr="00150B4E">
        <w:t>o</w:t>
      </w:r>
      <w:r w:rsidRPr="00150B4E">
        <w:rPr>
          <w:spacing w:val="1"/>
        </w:rPr>
        <w:t xml:space="preserve">r. </w:t>
      </w:r>
    </w:p>
    <w:p w:rsidR="00E4393E" w:rsidRDefault="00E4393E" w:rsidP="00E4393E">
      <w:pPr>
        <w:pStyle w:val="Heading3"/>
      </w:pPr>
      <w:bookmarkStart w:id="1020" w:name="_Toc415121636"/>
      <w:bookmarkStart w:id="1021" w:name="_Toc418781507"/>
      <w:r>
        <w:t>Reporting Format and Batch Submission Schedule</w:t>
      </w:r>
      <w:bookmarkEnd w:id="1020"/>
      <w:bookmarkEnd w:id="1021"/>
      <w:r>
        <w:t xml:space="preserve"> </w:t>
      </w:r>
    </w:p>
    <w:p w:rsidR="003A298B" w:rsidRPr="009D06A7" w:rsidRDefault="003A298B" w:rsidP="003A298B">
      <w:pPr>
        <w:pStyle w:val="Heading4"/>
        <w:numPr>
          <w:ilvl w:val="0"/>
          <w:numId w:val="0"/>
        </w:numPr>
        <w:ind w:left="540"/>
      </w:pPr>
    </w:p>
    <w:p w:rsidR="003A298B" w:rsidRPr="00B6341F" w:rsidRDefault="003A298B" w:rsidP="003A298B">
      <w:pPr>
        <w:rPr>
          <w:spacing w:val="-1"/>
        </w:rPr>
      </w:pPr>
      <w:r w:rsidRPr="00150B4E">
        <w:rPr>
          <w:spacing w:val="2"/>
        </w:rPr>
        <w:t>T</w:t>
      </w:r>
      <w:r w:rsidRPr="00150B4E">
        <w:t>he</w:t>
      </w:r>
      <w:r w:rsidRPr="00150B4E">
        <w:rPr>
          <w:spacing w:val="-2"/>
        </w:rPr>
        <w:t xml:space="preserve"> </w:t>
      </w:r>
      <w:r w:rsidRPr="00150B4E">
        <w:rPr>
          <w:spacing w:val="-1"/>
        </w:rPr>
        <w:t>C</w:t>
      </w:r>
      <w:r w:rsidRPr="00150B4E">
        <w:t>on</w:t>
      </w:r>
      <w:r w:rsidRPr="00150B4E">
        <w:rPr>
          <w:spacing w:val="-1"/>
        </w:rPr>
        <w:t>t</w:t>
      </w:r>
      <w:r w:rsidRPr="00150B4E">
        <w:rPr>
          <w:spacing w:val="1"/>
        </w:rPr>
        <w:t>ra</w:t>
      </w:r>
      <w:r w:rsidRPr="00150B4E">
        <w:rPr>
          <w:spacing w:val="-2"/>
        </w:rPr>
        <w:t>c</w:t>
      </w:r>
      <w:r w:rsidRPr="00150B4E">
        <w:rPr>
          <w:spacing w:val="1"/>
        </w:rPr>
        <w:t>t</w:t>
      </w:r>
      <w:r w:rsidRPr="00150B4E">
        <w:rPr>
          <w:spacing w:val="-2"/>
        </w:rPr>
        <w:t>o</w:t>
      </w:r>
      <w:r w:rsidRPr="00150B4E">
        <w:t>r</w:t>
      </w:r>
      <w:r w:rsidRPr="00150B4E">
        <w:rPr>
          <w:spacing w:val="1"/>
        </w:rPr>
        <w:t xml:space="preserve"> </w:t>
      </w:r>
      <w:r w:rsidRPr="00150B4E">
        <w:rPr>
          <w:spacing w:val="-3"/>
        </w:rPr>
        <w:t>m</w:t>
      </w:r>
      <w:r w:rsidRPr="00150B4E">
        <w:t>u</w:t>
      </w:r>
      <w:r w:rsidRPr="00150B4E">
        <w:rPr>
          <w:spacing w:val="1"/>
        </w:rPr>
        <w:t>s</w:t>
      </w:r>
      <w:r w:rsidRPr="00150B4E">
        <w:t>t</w:t>
      </w:r>
      <w:r w:rsidRPr="00150B4E">
        <w:rPr>
          <w:spacing w:val="1"/>
        </w:rPr>
        <w:t xml:space="preserve"> s</w:t>
      </w:r>
      <w:r w:rsidRPr="00150B4E">
        <w:t>ub</w:t>
      </w:r>
      <w:r w:rsidRPr="00150B4E">
        <w:rPr>
          <w:spacing w:val="-3"/>
        </w:rPr>
        <w:t>m</w:t>
      </w:r>
      <w:r w:rsidRPr="00150B4E">
        <w:rPr>
          <w:spacing w:val="1"/>
        </w:rPr>
        <w:t>i</w:t>
      </w:r>
      <w:r w:rsidRPr="00150B4E">
        <w:t>t</w:t>
      </w:r>
      <w:r w:rsidRPr="00150B4E">
        <w:rPr>
          <w:spacing w:val="1"/>
        </w:rPr>
        <w:t xml:space="preserve"> </w:t>
      </w:r>
      <w:r w:rsidRPr="00150B4E">
        <w:rPr>
          <w:spacing w:val="-2"/>
        </w:rPr>
        <w:t>e</w:t>
      </w:r>
      <w:r w:rsidRPr="00150B4E">
        <w:t>n</w:t>
      </w:r>
      <w:r w:rsidRPr="00150B4E">
        <w:rPr>
          <w:spacing w:val="1"/>
        </w:rPr>
        <w:t>c</w:t>
      </w:r>
      <w:r w:rsidRPr="00150B4E">
        <w:t>ou</w:t>
      </w:r>
      <w:r w:rsidRPr="00150B4E">
        <w:rPr>
          <w:spacing w:val="-2"/>
        </w:rPr>
        <w:t>n</w:t>
      </w:r>
      <w:r w:rsidRPr="00150B4E">
        <w:rPr>
          <w:spacing w:val="1"/>
        </w:rPr>
        <w:t>t</w:t>
      </w:r>
      <w:r w:rsidRPr="00150B4E">
        <w:rPr>
          <w:spacing w:val="-2"/>
        </w:rPr>
        <w:t>e</w:t>
      </w:r>
      <w:r w:rsidRPr="00150B4E">
        <w:t>r</w:t>
      </w:r>
      <w:r w:rsidRPr="00150B4E">
        <w:rPr>
          <w:spacing w:val="1"/>
        </w:rPr>
        <w:t xml:space="preserve"> </w:t>
      </w:r>
      <w:r w:rsidRPr="00150B4E">
        <w:rPr>
          <w:spacing w:val="-2"/>
        </w:rPr>
        <w:t>c</w:t>
      </w:r>
      <w:r w:rsidRPr="00150B4E">
        <w:rPr>
          <w:spacing w:val="1"/>
        </w:rPr>
        <w:t>lai</w:t>
      </w:r>
      <w:r w:rsidRPr="00150B4E">
        <w:rPr>
          <w:spacing w:val="-3"/>
        </w:rPr>
        <w:t>m</w:t>
      </w:r>
      <w:r w:rsidRPr="00150B4E">
        <w:t>s</w:t>
      </w:r>
      <w:r w:rsidRPr="00150B4E">
        <w:rPr>
          <w:spacing w:val="1"/>
        </w:rPr>
        <w:t xml:space="preserve"> i</w:t>
      </w:r>
      <w:r w:rsidRPr="00150B4E">
        <w:t>n</w:t>
      </w:r>
      <w:r w:rsidRPr="00150B4E">
        <w:rPr>
          <w:spacing w:val="-2"/>
        </w:rPr>
        <w:t xml:space="preserve"> </w:t>
      </w:r>
      <w:r w:rsidRPr="00150B4E">
        <w:rPr>
          <w:spacing w:val="1"/>
        </w:rPr>
        <w:t>a</w:t>
      </w:r>
      <w:r w:rsidRPr="00150B4E">
        <w:t>n</w:t>
      </w:r>
      <w:r w:rsidRPr="00150B4E">
        <w:rPr>
          <w:spacing w:val="-2"/>
        </w:rPr>
        <w:t xml:space="preserve"> </w:t>
      </w:r>
      <w:r w:rsidRPr="00150B4E">
        <w:rPr>
          <w:spacing w:val="1"/>
        </w:rPr>
        <w:t>ele</w:t>
      </w:r>
      <w:r w:rsidRPr="00150B4E">
        <w:rPr>
          <w:spacing w:val="-2"/>
        </w:rPr>
        <w:t>c</w:t>
      </w:r>
      <w:r w:rsidRPr="00150B4E">
        <w:rPr>
          <w:spacing w:val="1"/>
        </w:rPr>
        <w:t>t</w:t>
      </w:r>
      <w:r w:rsidRPr="00150B4E">
        <w:rPr>
          <w:spacing w:val="-1"/>
        </w:rPr>
        <w:t>r</w:t>
      </w:r>
      <w:r w:rsidRPr="00150B4E">
        <w:t>on</w:t>
      </w:r>
      <w:r w:rsidRPr="00150B4E">
        <w:rPr>
          <w:spacing w:val="-1"/>
        </w:rPr>
        <w:t>i</w:t>
      </w:r>
      <w:r w:rsidRPr="00150B4E">
        <w:t xml:space="preserve">c </w:t>
      </w:r>
      <w:r w:rsidRPr="00150B4E">
        <w:rPr>
          <w:spacing w:val="1"/>
        </w:rPr>
        <w:t>f</w:t>
      </w:r>
      <w:r w:rsidRPr="00150B4E">
        <w:t>o</w:t>
      </w:r>
      <w:r w:rsidRPr="00150B4E">
        <w:rPr>
          <w:spacing w:val="1"/>
        </w:rPr>
        <w:t>r</w:t>
      </w:r>
      <w:r w:rsidRPr="00150B4E">
        <w:rPr>
          <w:spacing w:val="-3"/>
        </w:rPr>
        <w:t>m</w:t>
      </w:r>
      <w:r w:rsidRPr="00150B4E">
        <w:rPr>
          <w:spacing w:val="1"/>
        </w:rPr>
        <w:t>a</w:t>
      </w:r>
      <w:r w:rsidRPr="00150B4E">
        <w:t>t</w:t>
      </w:r>
      <w:r w:rsidRPr="00150B4E">
        <w:rPr>
          <w:spacing w:val="1"/>
        </w:rPr>
        <w:t xml:space="preserve"> t</w:t>
      </w:r>
      <w:r w:rsidRPr="00150B4E">
        <w:rPr>
          <w:spacing w:val="-2"/>
        </w:rPr>
        <w:t>h</w:t>
      </w:r>
      <w:r w:rsidRPr="00150B4E">
        <w:rPr>
          <w:spacing w:val="1"/>
        </w:rPr>
        <w:t>a</w:t>
      </w:r>
      <w:r w:rsidRPr="00150B4E">
        <w:t>t</w:t>
      </w:r>
      <w:r w:rsidRPr="00150B4E">
        <w:rPr>
          <w:spacing w:val="-1"/>
        </w:rPr>
        <w:t xml:space="preserve"> </w:t>
      </w:r>
      <w:r w:rsidRPr="00150B4E">
        <w:rPr>
          <w:spacing w:val="1"/>
        </w:rPr>
        <w:t>a</w:t>
      </w:r>
      <w:r w:rsidRPr="00150B4E">
        <w:t>dh</w:t>
      </w:r>
      <w:r w:rsidRPr="00150B4E">
        <w:rPr>
          <w:spacing w:val="-2"/>
        </w:rPr>
        <w:t>e</w:t>
      </w:r>
      <w:r w:rsidRPr="00150B4E">
        <w:rPr>
          <w:spacing w:val="1"/>
        </w:rPr>
        <w:t>re</w:t>
      </w:r>
      <w:r w:rsidRPr="00150B4E">
        <w:t>s</w:t>
      </w:r>
      <w:r w:rsidRPr="00150B4E">
        <w:rPr>
          <w:spacing w:val="-2"/>
        </w:rPr>
        <w:t xml:space="preserve"> </w:t>
      </w:r>
      <w:r w:rsidRPr="00150B4E">
        <w:rPr>
          <w:spacing w:val="1"/>
        </w:rPr>
        <w:t>t</w:t>
      </w:r>
      <w:r w:rsidRPr="00150B4E">
        <w:t>o</w:t>
      </w:r>
      <w:r w:rsidRPr="00150B4E">
        <w:rPr>
          <w:spacing w:val="-2"/>
        </w:rPr>
        <w:t xml:space="preserve"> </w:t>
      </w:r>
      <w:r w:rsidRPr="00150B4E">
        <w:rPr>
          <w:spacing w:val="1"/>
        </w:rPr>
        <w:t>t</w:t>
      </w:r>
      <w:r w:rsidRPr="00150B4E">
        <w:t>he</w:t>
      </w:r>
      <w:r w:rsidRPr="00150B4E">
        <w:rPr>
          <w:spacing w:val="1"/>
        </w:rPr>
        <w:t xml:space="preserve"> </w:t>
      </w:r>
      <w:r w:rsidRPr="00150B4E">
        <w:rPr>
          <w:spacing w:val="-2"/>
        </w:rPr>
        <w:t>d</w:t>
      </w:r>
      <w:r w:rsidRPr="00150B4E">
        <w:rPr>
          <w:spacing w:val="1"/>
        </w:rPr>
        <w:t>at</w:t>
      </w:r>
      <w:r w:rsidRPr="00150B4E">
        <w:t>a</w:t>
      </w:r>
      <w:r w:rsidRPr="00150B4E">
        <w:rPr>
          <w:spacing w:val="-2"/>
        </w:rPr>
        <w:t xml:space="preserve"> s</w:t>
      </w:r>
      <w:r w:rsidRPr="00150B4E">
        <w:t>p</w:t>
      </w:r>
      <w:r w:rsidRPr="00150B4E">
        <w:rPr>
          <w:spacing w:val="1"/>
        </w:rPr>
        <w:t>e</w:t>
      </w:r>
      <w:r w:rsidRPr="00150B4E">
        <w:rPr>
          <w:spacing w:val="-2"/>
        </w:rPr>
        <w:t>c</w:t>
      </w:r>
      <w:r w:rsidRPr="00150B4E">
        <w:rPr>
          <w:spacing w:val="1"/>
        </w:rPr>
        <w:t>i</w:t>
      </w:r>
      <w:r w:rsidRPr="00150B4E">
        <w:rPr>
          <w:spacing w:val="-1"/>
        </w:rPr>
        <w:t>f</w:t>
      </w:r>
      <w:r w:rsidRPr="00150B4E">
        <w:rPr>
          <w:spacing w:val="1"/>
        </w:rPr>
        <w:t>ic</w:t>
      </w:r>
      <w:r w:rsidRPr="00150B4E">
        <w:rPr>
          <w:spacing w:val="-2"/>
        </w:rPr>
        <w:t>a</w:t>
      </w:r>
      <w:r w:rsidRPr="00150B4E">
        <w:rPr>
          <w:spacing w:val="-1"/>
        </w:rPr>
        <w:t>t</w:t>
      </w:r>
      <w:r w:rsidRPr="00150B4E">
        <w:rPr>
          <w:spacing w:val="1"/>
        </w:rPr>
        <w:t>i</w:t>
      </w:r>
      <w:r w:rsidRPr="00150B4E">
        <w:t>ons</w:t>
      </w:r>
      <w:r w:rsidRPr="00150B4E">
        <w:rPr>
          <w:spacing w:val="-2"/>
        </w:rPr>
        <w:t xml:space="preserve"> set forth by </w:t>
      </w:r>
      <w:r w:rsidR="00D47E59">
        <w:rPr>
          <w:spacing w:val="-2"/>
        </w:rPr>
        <w:t>the Agency</w:t>
      </w:r>
      <w:r w:rsidRPr="00150B4E">
        <w:rPr>
          <w:spacing w:val="-2"/>
        </w:rPr>
        <w:t xml:space="preserve"> and in </w:t>
      </w:r>
      <w:r w:rsidRPr="00150B4E">
        <w:rPr>
          <w:spacing w:val="1"/>
        </w:rPr>
        <w:t>a</w:t>
      </w:r>
      <w:r w:rsidRPr="00150B4E">
        <w:t>ny</w:t>
      </w:r>
      <w:r w:rsidRPr="00150B4E">
        <w:rPr>
          <w:spacing w:val="-2"/>
        </w:rPr>
        <w:t xml:space="preserve"> s</w:t>
      </w:r>
      <w:r w:rsidRPr="00150B4E">
        <w:rPr>
          <w:spacing w:val="1"/>
        </w:rPr>
        <w:t>t</w:t>
      </w:r>
      <w:r w:rsidRPr="00150B4E">
        <w:rPr>
          <w:spacing w:val="-2"/>
        </w:rPr>
        <w:t>a</w:t>
      </w:r>
      <w:r w:rsidRPr="00150B4E">
        <w:rPr>
          <w:spacing w:val="1"/>
        </w:rPr>
        <w:t>t</w:t>
      </w:r>
      <w:r w:rsidRPr="00150B4E">
        <w:t>e</w:t>
      </w:r>
      <w:r w:rsidRPr="00150B4E">
        <w:rPr>
          <w:spacing w:val="1"/>
        </w:rPr>
        <w:t xml:space="preserve"> </w:t>
      </w:r>
      <w:r w:rsidRPr="00150B4E">
        <w:rPr>
          <w:spacing w:val="-2"/>
        </w:rPr>
        <w:t>o</w:t>
      </w:r>
      <w:r w:rsidRPr="00150B4E">
        <w:t>r</w:t>
      </w:r>
      <w:r w:rsidRPr="00150B4E">
        <w:rPr>
          <w:spacing w:val="1"/>
        </w:rPr>
        <w:t xml:space="preserve"> </w:t>
      </w:r>
      <w:r w:rsidRPr="00150B4E">
        <w:rPr>
          <w:spacing w:val="-1"/>
        </w:rPr>
        <w:t>f</w:t>
      </w:r>
      <w:r w:rsidRPr="00150B4E">
        <w:rPr>
          <w:spacing w:val="1"/>
        </w:rPr>
        <w:t>e</w:t>
      </w:r>
      <w:r w:rsidRPr="00150B4E">
        <w:t>d</w:t>
      </w:r>
      <w:r w:rsidRPr="00150B4E">
        <w:rPr>
          <w:spacing w:val="-2"/>
        </w:rPr>
        <w:t>e</w:t>
      </w:r>
      <w:r w:rsidRPr="00150B4E">
        <w:rPr>
          <w:spacing w:val="-1"/>
        </w:rPr>
        <w:t>r</w:t>
      </w:r>
      <w:r w:rsidRPr="00150B4E">
        <w:rPr>
          <w:spacing w:val="1"/>
        </w:rPr>
        <w:t>all</w:t>
      </w:r>
      <w:r w:rsidRPr="00150B4E">
        <w:t>y</w:t>
      </w:r>
      <w:r w:rsidRPr="00150B4E">
        <w:rPr>
          <w:spacing w:val="-2"/>
        </w:rPr>
        <w:t xml:space="preserve"> </w:t>
      </w:r>
      <w:r w:rsidRPr="00150B4E">
        <w:rPr>
          <w:spacing w:val="-3"/>
        </w:rPr>
        <w:t>m</w:t>
      </w:r>
      <w:r w:rsidRPr="00150B4E">
        <w:rPr>
          <w:spacing w:val="1"/>
        </w:rPr>
        <w:t>a</w:t>
      </w:r>
      <w:r w:rsidRPr="00150B4E">
        <w:t>nd</w:t>
      </w:r>
      <w:r w:rsidRPr="00150B4E">
        <w:rPr>
          <w:spacing w:val="1"/>
        </w:rPr>
        <w:t>ate</w:t>
      </w:r>
      <w:r w:rsidRPr="00150B4E">
        <w:t>d</w:t>
      </w:r>
      <w:r w:rsidRPr="00150B4E">
        <w:rPr>
          <w:spacing w:val="-2"/>
        </w:rPr>
        <w:t xml:space="preserve"> </w:t>
      </w:r>
      <w:r w:rsidRPr="00150B4E">
        <w:rPr>
          <w:spacing w:val="1"/>
        </w:rPr>
        <w:t>el</w:t>
      </w:r>
      <w:r w:rsidRPr="00150B4E">
        <w:rPr>
          <w:spacing w:val="-2"/>
        </w:rPr>
        <w:t>e</w:t>
      </w:r>
      <w:r w:rsidRPr="00150B4E">
        <w:rPr>
          <w:spacing w:val="1"/>
        </w:rPr>
        <w:t>c</w:t>
      </w:r>
      <w:r w:rsidRPr="00150B4E">
        <w:rPr>
          <w:spacing w:val="-1"/>
        </w:rPr>
        <w:t>t</w:t>
      </w:r>
      <w:r w:rsidRPr="00150B4E">
        <w:rPr>
          <w:spacing w:val="1"/>
        </w:rPr>
        <w:t>r</w:t>
      </w:r>
      <w:r w:rsidRPr="00150B4E">
        <w:t>o</w:t>
      </w:r>
      <w:r w:rsidRPr="00150B4E">
        <w:rPr>
          <w:spacing w:val="-2"/>
        </w:rPr>
        <w:t>n</w:t>
      </w:r>
      <w:r w:rsidRPr="00150B4E">
        <w:rPr>
          <w:spacing w:val="1"/>
        </w:rPr>
        <w:t>i</w:t>
      </w:r>
      <w:r w:rsidRPr="00150B4E">
        <w:t>c</w:t>
      </w:r>
      <w:r w:rsidRPr="00150B4E">
        <w:rPr>
          <w:spacing w:val="1"/>
        </w:rPr>
        <w:t xml:space="preserve"> </w:t>
      </w:r>
      <w:r w:rsidRPr="00150B4E">
        <w:rPr>
          <w:spacing w:val="-2"/>
        </w:rPr>
        <w:t>c</w:t>
      </w:r>
      <w:r w:rsidRPr="00150B4E">
        <w:rPr>
          <w:spacing w:val="-1"/>
        </w:rPr>
        <w:t>l</w:t>
      </w:r>
      <w:r w:rsidRPr="00150B4E">
        <w:rPr>
          <w:spacing w:val="1"/>
        </w:rPr>
        <w:t>ai</w:t>
      </w:r>
      <w:r w:rsidRPr="00150B4E">
        <w:rPr>
          <w:spacing w:val="-3"/>
        </w:rPr>
        <w:t>m</w:t>
      </w:r>
      <w:r w:rsidRPr="00150B4E">
        <w:t>s</w:t>
      </w:r>
      <w:r w:rsidRPr="00150B4E">
        <w:rPr>
          <w:spacing w:val="1"/>
        </w:rPr>
        <w:t xml:space="preserve"> s</w:t>
      </w:r>
      <w:r w:rsidRPr="00150B4E">
        <w:t>ub</w:t>
      </w:r>
      <w:r w:rsidRPr="00150B4E">
        <w:rPr>
          <w:spacing w:val="-3"/>
        </w:rPr>
        <w:t>m</w:t>
      </w:r>
      <w:r w:rsidRPr="00150B4E">
        <w:rPr>
          <w:spacing w:val="1"/>
        </w:rPr>
        <w:t>issi</w:t>
      </w:r>
      <w:r w:rsidRPr="00150B4E">
        <w:t>on</w:t>
      </w:r>
      <w:r w:rsidRPr="00150B4E">
        <w:rPr>
          <w:spacing w:val="-2"/>
        </w:rPr>
        <w:t xml:space="preserve"> </w:t>
      </w:r>
      <w:r w:rsidRPr="00150B4E">
        <w:rPr>
          <w:spacing w:val="1"/>
        </w:rPr>
        <w:t>s</w:t>
      </w:r>
      <w:r w:rsidRPr="00150B4E">
        <w:rPr>
          <w:spacing w:val="-1"/>
        </w:rPr>
        <w:t>t</w:t>
      </w:r>
      <w:r w:rsidRPr="00150B4E">
        <w:rPr>
          <w:spacing w:val="1"/>
        </w:rPr>
        <w:t>a</w:t>
      </w:r>
      <w:r w:rsidRPr="00150B4E">
        <w:t>nd</w:t>
      </w:r>
      <w:r w:rsidRPr="00150B4E">
        <w:rPr>
          <w:spacing w:val="-2"/>
        </w:rPr>
        <w:t>a</w:t>
      </w:r>
      <w:r w:rsidRPr="00150B4E">
        <w:rPr>
          <w:spacing w:val="1"/>
        </w:rPr>
        <w:t>r</w:t>
      </w:r>
      <w:r w:rsidRPr="00150B4E">
        <w:t xml:space="preserve">ds.  The State shall have all of the remedies provided to it under the Contract, including liquidated damages, for failure to comply with these requirements.  </w:t>
      </w:r>
      <w:r w:rsidR="00035513">
        <w:t>Drug</w:t>
      </w:r>
      <w:r w:rsidRPr="00FD05D7">
        <w:t xml:space="preserve"> encounter data must be submitted by the Contractor for adjudicated claims weekly in support of the IME’s drug rebate invoicing process identified in section 3.</w:t>
      </w:r>
      <w:r w:rsidR="00160725">
        <w:t>2</w:t>
      </w:r>
      <w:r w:rsidRPr="00FD05D7">
        <w:t>.</w:t>
      </w:r>
      <w:r w:rsidR="00160725">
        <w:t>6</w:t>
      </w:r>
      <w:r w:rsidRPr="00FD05D7">
        <w:t xml:space="preserve">.11.  </w:t>
      </w:r>
      <w:r w:rsidRPr="00150B4E">
        <w:t>Encounter data must be submitted by the 20</w:t>
      </w:r>
      <w:r w:rsidRPr="00150B4E">
        <w:rPr>
          <w:position w:val="8"/>
          <w:vertAlign w:val="superscript"/>
        </w:rPr>
        <w:t xml:space="preserve">th </w:t>
      </w:r>
      <w:r w:rsidRPr="00150B4E">
        <w:t>of the month subsequent to the month for which data are reflected. All corrections to the monthly encounter data submission shall be finalized within forty-five (45) days from the date the initial error report for the month was sent to the Contractor or fifty-nine (59) days from the date the initial encounter data were due. The error rate for encounter data cannot exceed one percent (1%).</w:t>
      </w:r>
    </w:p>
    <w:p w:rsidR="00E4393E" w:rsidRDefault="00E4393E" w:rsidP="00E4393E">
      <w:pPr>
        <w:pStyle w:val="Heading3"/>
      </w:pPr>
      <w:bookmarkStart w:id="1022" w:name="_Toc415121637"/>
      <w:bookmarkStart w:id="1023" w:name="_Toc418781508"/>
      <w:r>
        <w:t>Encounter Claims Policies</w:t>
      </w:r>
      <w:bookmarkEnd w:id="1022"/>
      <w:bookmarkEnd w:id="1023"/>
      <w:r>
        <w:t xml:space="preserve"> </w:t>
      </w:r>
    </w:p>
    <w:p w:rsidR="003A298B" w:rsidRPr="009D06A7" w:rsidRDefault="003A298B" w:rsidP="003A298B">
      <w:pPr>
        <w:pStyle w:val="Heading4"/>
        <w:numPr>
          <w:ilvl w:val="0"/>
          <w:numId w:val="0"/>
        </w:numPr>
        <w:ind w:left="540"/>
      </w:pPr>
    </w:p>
    <w:p w:rsidR="003A298B" w:rsidRPr="00150B4E" w:rsidRDefault="003A298B" w:rsidP="003A298B">
      <w:r w:rsidRPr="00150B4E">
        <w:rPr>
          <w:spacing w:val="2"/>
        </w:rPr>
        <w:t>T</w:t>
      </w:r>
      <w:r w:rsidRPr="00150B4E">
        <w:t>he</w:t>
      </w:r>
      <w:r w:rsidRPr="00150B4E">
        <w:rPr>
          <w:spacing w:val="-2"/>
        </w:rPr>
        <w:t xml:space="preserve"> </w:t>
      </w:r>
      <w:r w:rsidRPr="00150B4E">
        <w:rPr>
          <w:spacing w:val="-1"/>
        </w:rPr>
        <w:t>C</w:t>
      </w:r>
      <w:r w:rsidRPr="00150B4E">
        <w:t>on</w:t>
      </w:r>
      <w:r w:rsidRPr="00150B4E">
        <w:rPr>
          <w:spacing w:val="-1"/>
        </w:rPr>
        <w:t>t</w:t>
      </w:r>
      <w:r w:rsidRPr="00150B4E">
        <w:t>ra</w:t>
      </w:r>
      <w:r w:rsidRPr="00150B4E">
        <w:rPr>
          <w:spacing w:val="-2"/>
        </w:rPr>
        <w:t>c</w:t>
      </w:r>
      <w:r w:rsidRPr="00150B4E">
        <w:t>t</w:t>
      </w:r>
      <w:r w:rsidRPr="00150B4E">
        <w:rPr>
          <w:spacing w:val="-2"/>
        </w:rPr>
        <w:t>o</w:t>
      </w:r>
      <w:r w:rsidRPr="00150B4E">
        <w:t xml:space="preserve">r </w:t>
      </w:r>
      <w:r w:rsidRPr="00150B4E">
        <w:rPr>
          <w:spacing w:val="-3"/>
        </w:rPr>
        <w:t>m</w:t>
      </w:r>
      <w:r w:rsidRPr="00150B4E">
        <w:t>ust ha</w:t>
      </w:r>
      <w:r w:rsidRPr="00150B4E">
        <w:rPr>
          <w:spacing w:val="-2"/>
        </w:rPr>
        <w:t>v</w:t>
      </w:r>
      <w:r w:rsidRPr="00150B4E">
        <w:t xml:space="preserve">e </w:t>
      </w:r>
      <w:r w:rsidRPr="00150B4E">
        <w:rPr>
          <w:spacing w:val="-1"/>
        </w:rPr>
        <w:t>w</w:t>
      </w:r>
      <w:r w:rsidRPr="00150B4E">
        <w:t>ri</w:t>
      </w:r>
      <w:r w:rsidRPr="00150B4E">
        <w:rPr>
          <w:spacing w:val="-1"/>
        </w:rPr>
        <w:t>t</w:t>
      </w:r>
      <w:r w:rsidRPr="00150B4E">
        <w:t>ten</w:t>
      </w:r>
      <w:r w:rsidRPr="00150B4E">
        <w:rPr>
          <w:spacing w:val="-2"/>
        </w:rPr>
        <w:t xml:space="preserve"> </w:t>
      </w:r>
      <w:r w:rsidRPr="00150B4E">
        <w:t>po</w:t>
      </w:r>
      <w:r w:rsidRPr="00150B4E">
        <w:rPr>
          <w:spacing w:val="-1"/>
        </w:rPr>
        <w:t>l</w:t>
      </w:r>
      <w:r w:rsidRPr="00150B4E">
        <w:t>i</w:t>
      </w:r>
      <w:r w:rsidRPr="00150B4E">
        <w:rPr>
          <w:spacing w:val="-2"/>
        </w:rPr>
        <w:t>c</w:t>
      </w:r>
      <w:r w:rsidRPr="00150B4E">
        <w:t>ies</w:t>
      </w:r>
      <w:r w:rsidRPr="00150B4E">
        <w:rPr>
          <w:spacing w:val="-2"/>
        </w:rPr>
        <w:t xml:space="preserve"> </w:t>
      </w:r>
      <w:r w:rsidRPr="00150B4E">
        <w:t xml:space="preserve">and </w:t>
      </w:r>
      <w:r w:rsidRPr="00150B4E">
        <w:rPr>
          <w:spacing w:val="-2"/>
        </w:rPr>
        <w:t>p</w:t>
      </w:r>
      <w:r w:rsidRPr="00150B4E">
        <w:t>roc</w:t>
      </w:r>
      <w:r w:rsidRPr="00150B4E">
        <w:rPr>
          <w:spacing w:val="-2"/>
        </w:rPr>
        <w:t>ed</w:t>
      </w:r>
      <w:r w:rsidRPr="00150B4E">
        <w:t>ures</w:t>
      </w:r>
      <w:r w:rsidRPr="00150B4E">
        <w:rPr>
          <w:spacing w:val="-2"/>
        </w:rPr>
        <w:t xml:space="preserve"> </w:t>
      </w:r>
      <w:r w:rsidRPr="00150B4E">
        <w:t xml:space="preserve">to </w:t>
      </w:r>
      <w:r w:rsidRPr="00150B4E">
        <w:rPr>
          <w:spacing w:val="-2"/>
        </w:rPr>
        <w:t>a</w:t>
      </w:r>
      <w:r w:rsidRPr="00150B4E">
        <w:t>dd</w:t>
      </w:r>
      <w:r w:rsidRPr="00150B4E">
        <w:rPr>
          <w:spacing w:val="-1"/>
        </w:rPr>
        <w:t>r</w:t>
      </w:r>
      <w:r w:rsidRPr="00150B4E">
        <w:t>ess</w:t>
      </w:r>
      <w:r w:rsidRPr="00150B4E">
        <w:rPr>
          <w:spacing w:val="-2"/>
        </w:rPr>
        <w:t xml:space="preserve"> </w:t>
      </w:r>
      <w:r w:rsidRPr="00150B4E">
        <w:t>i</w:t>
      </w:r>
      <w:r w:rsidRPr="00150B4E">
        <w:rPr>
          <w:spacing w:val="-1"/>
        </w:rPr>
        <w:t>t</w:t>
      </w:r>
      <w:r w:rsidRPr="00150B4E">
        <w:t>s sub</w:t>
      </w:r>
      <w:r w:rsidRPr="00150B4E">
        <w:rPr>
          <w:spacing w:val="-3"/>
        </w:rPr>
        <w:t>m</w:t>
      </w:r>
      <w:r w:rsidRPr="00150B4E">
        <w:t>is</w:t>
      </w:r>
      <w:r w:rsidRPr="00150B4E">
        <w:rPr>
          <w:spacing w:val="-2"/>
        </w:rPr>
        <w:t>s</w:t>
      </w:r>
      <w:r w:rsidRPr="00150B4E">
        <w:rPr>
          <w:spacing w:val="-1"/>
        </w:rPr>
        <w:t>i</w:t>
      </w:r>
      <w:r w:rsidRPr="00150B4E">
        <w:t>on of encou</w:t>
      </w:r>
      <w:r w:rsidRPr="00150B4E">
        <w:rPr>
          <w:spacing w:val="-2"/>
        </w:rPr>
        <w:t>n</w:t>
      </w:r>
      <w:r w:rsidRPr="00150B4E">
        <w:t>t</w:t>
      </w:r>
      <w:r w:rsidRPr="00150B4E">
        <w:rPr>
          <w:spacing w:val="-2"/>
        </w:rPr>
        <w:t>e</w:t>
      </w:r>
      <w:r w:rsidRPr="00150B4E">
        <w:t xml:space="preserve">r </w:t>
      </w:r>
      <w:r w:rsidRPr="00150B4E">
        <w:rPr>
          <w:spacing w:val="-2"/>
        </w:rPr>
        <w:t>c</w:t>
      </w:r>
      <w:r w:rsidRPr="00150B4E">
        <w:t>lai</w:t>
      </w:r>
      <w:r w:rsidRPr="00150B4E">
        <w:rPr>
          <w:spacing w:val="-3"/>
        </w:rPr>
        <w:t>m</w:t>
      </w:r>
      <w:r w:rsidRPr="00150B4E">
        <w:t>s to</w:t>
      </w:r>
      <w:r w:rsidRPr="00150B4E">
        <w:rPr>
          <w:spacing w:val="-2"/>
        </w:rPr>
        <w:t xml:space="preserve"> </w:t>
      </w:r>
      <w:r w:rsidRPr="00150B4E">
        <w:t xml:space="preserve">the </w:t>
      </w:r>
      <w:r w:rsidRPr="00150B4E">
        <w:rPr>
          <w:spacing w:val="-3"/>
        </w:rPr>
        <w:t>S</w:t>
      </w:r>
      <w:r w:rsidRPr="00150B4E">
        <w:t>t</w:t>
      </w:r>
      <w:r w:rsidRPr="00150B4E">
        <w:rPr>
          <w:spacing w:val="-2"/>
        </w:rPr>
        <w:t>a</w:t>
      </w:r>
      <w:r w:rsidRPr="00150B4E">
        <w:rPr>
          <w:spacing w:val="-1"/>
        </w:rPr>
        <w:t>t</w:t>
      </w:r>
      <w:r w:rsidRPr="00150B4E">
        <w:t xml:space="preserve">e.  </w:t>
      </w:r>
      <w:r w:rsidR="005119A0">
        <w:t xml:space="preserve">An initial draft plan shall be submitted with the proposal. An official draft plan shall be submitted within 30 days of Contract execution. A final work plan, incorporating any changes </w:t>
      </w:r>
      <w:r w:rsidR="000677B0">
        <w:t>requested</w:t>
      </w:r>
      <w:r w:rsidR="005119A0">
        <w:t xml:space="preserve"> by the Agency, shall be submitted to the Agency within 60 days of the </w:t>
      </w:r>
      <w:r w:rsidR="001F1AC9">
        <w:t xml:space="preserve">official submission of the plan. The Contractor shall resubmit a </w:t>
      </w:r>
      <w:r w:rsidR="000677B0">
        <w:t>work</w:t>
      </w:r>
      <w:r w:rsidR="001F1AC9">
        <w:t xml:space="preserve"> plan annually </w:t>
      </w:r>
      <w:r w:rsidRPr="00150B4E">
        <w:t>th</w:t>
      </w:r>
      <w:r w:rsidRPr="00150B4E">
        <w:rPr>
          <w:spacing w:val="-2"/>
        </w:rPr>
        <w:t>a</w:t>
      </w:r>
      <w:r w:rsidRPr="00150B4E">
        <w:t>t a</w:t>
      </w:r>
      <w:r w:rsidRPr="00150B4E">
        <w:rPr>
          <w:spacing w:val="-2"/>
        </w:rPr>
        <w:t>d</w:t>
      </w:r>
      <w:r w:rsidRPr="00150B4E">
        <w:t>dr</w:t>
      </w:r>
      <w:r w:rsidRPr="00150B4E">
        <w:rPr>
          <w:spacing w:val="-2"/>
        </w:rPr>
        <w:t>es</w:t>
      </w:r>
      <w:r w:rsidRPr="00150B4E">
        <w:t>ses</w:t>
      </w:r>
      <w:r w:rsidRPr="00150B4E">
        <w:rPr>
          <w:spacing w:val="-2"/>
        </w:rPr>
        <w:t xml:space="preserve"> </w:t>
      </w:r>
      <w:r w:rsidRPr="00150B4E">
        <w:t xml:space="preserve">the </w:t>
      </w:r>
      <w:r w:rsidRPr="00150B4E">
        <w:rPr>
          <w:spacing w:val="-1"/>
        </w:rPr>
        <w:t>C</w:t>
      </w:r>
      <w:r w:rsidRPr="00150B4E">
        <w:t>ontr</w:t>
      </w:r>
      <w:r w:rsidRPr="00150B4E">
        <w:rPr>
          <w:spacing w:val="-2"/>
        </w:rPr>
        <w:t>a</w:t>
      </w:r>
      <w:r w:rsidRPr="00150B4E">
        <w:t>ct</w:t>
      </w:r>
      <w:r w:rsidRPr="00150B4E">
        <w:rPr>
          <w:spacing w:val="-2"/>
        </w:rPr>
        <w:t>o</w:t>
      </w:r>
      <w:r w:rsidRPr="00150B4E">
        <w:t>r</w:t>
      </w:r>
      <w:r w:rsidRPr="00150B4E">
        <w:rPr>
          <w:spacing w:val="-1"/>
        </w:rPr>
        <w:t>’</w:t>
      </w:r>
      <w:r w:rsidRPr="00150B4E">
        <w:t xml:space="preserve">s </w:t>
      </w:r>
      <w:r w:rsidRPr="00150B4E">
        <w:rPr>
          <w:spacing w:val="-2"/>
        </w:rPr>
        <w:t>s</w:t>
      </w:r>
      <w:r w:rsidRPr="00150B4E">
        <w:t>tr</w:t>
      </w:r>
      <w:r w:rsidRPr="00150B4E">
        <w:rPr>
          <w:spacing w:val="-2"/>
        </w:rPr>
        <w:t>a</w:t>
      </w:r>
      <w:r w:rsidRPr="00150B4E">
        <w:t>te</w:t>
      </w:r>
      <w:r w:rsidRPr="00150B4E">
        <w:rPr>
          <w:spacing w:val="-2"/>
        </w:rPr>
        <w:t>g</w:t>
      </w:r>
      <w:r w:rsidRPr="00150B4E">
        <w:t>y</w:t>
      </w:r>
      <w:r w:rsidRPr="00150B4E">
        <w:rPr>
          <w:spacing w:val="-2"/>
        </w:rPr>
        <w:t xml:space="preserve"> </w:t>
      </w:r>
      <w:r w:rsidRPr="00150B4E">
        <w:t xml:space="preserve">for </w:t>
      </w:r>
      <w:r w:rsidRPr="00150B4E">
        <w:rPr>
          <w:spacing w:val="-3"/>
        </w:rPr>
        <w:t>m</w:t>
      </w:r>
      <w:r w:rsidRPr="00150B4E">
        <w:t>oni</w:t>
      </w:r>
      <w:r w:rsidRPr="00150B4E">
        <w:rPr>
          <w:spacing w:val="-1"/>
        </w:rPr>
        <w:t>t</w:t>
      </w:r>
      <w:r w:rsidRPr="00150B4E">
        <w:t>o</w:t>
      </w:r>
      <w:r w:rsidRPr="00150B4E">
        <w:rPr>
          <w:spacing w:val="-1"/>
        </w:rPr>
        <w:t>r</w:t>
      </w:r>
      <w:r w:rsidRPr="00150B4E">
        <w:t>ing</w:t>
      </w:r>
      <w:r w:rsidRPr="00150B4E">
        <w:rPr>
          <w:spacing w:val="-2"/>
        </w:rPr>
        <w:t xml:space="preserve"> </w:t>
      </w:r>
      <w:r w:rsidRPr="00150B4E">
        <w:t>and i</w:t>
      </w:r>
      <w:r w:rsidRPr="00150B4E">
        <w:rPr>
          <w:spacing w:val="-3"/>
        </w:rPr>
        <w:t>m</w:t>
      </w:r>
      <w:r w:rsidRPr="00150B4E">
        <w:t>pro</w:t>
      </w:r>
      <w:r w:rsidRPr="00150B4E">
        <w:rPr>
          <w:spacing w:val="-2"/>
        </w:rPr>
        <w:t>v</w:t>
      </w:r>
      <w:r w:rsidRPr="00150B4E">
        <w:t>ing</w:t>
      </w:r>
      <w:r w:rsidRPr="00150B4E">
        <w:rPr>
          <w:spacing w:val="-2"/>
        </w:rPr>
        <w:t xml:space="preserve"> </w:t>
      </w:r>
      <w:r w:rsidRPr="00150B4E">
        <w:t>encoun</w:t>
      </w:r>
      <w:r w:rsidRPr="00150B4E">
        <w:rPr>
          <w:spacing w:val="-1"/>
        </w:rPr>
        <w:t>t</w:t>
      </w:r>
      <w:r w:rsidRPr="00150B4E">
        <w:t>er</w:t>
      </w:r>
      <w:r w:rsidRPr="00150B4E">
        <w:rPr>
          <w:spacing w:val="-1"/>
        </w:rPr>
        <w:t xml:space="preserve"> </w:t>
      </w:r>
      <w:r w:rsidRPr="00150B4E">
        <w:t>cl</w:t>
      </w:r>
      <w:r w:rsidRPr="00150B4E">
        <w:rPr>
          <w:spacing w:val="-2"/>
        </w:rPr>
        <w:t>a</w:t>
      </w:r>
      <w:r w:rsidRPr="00150B4E">
        <w:t>i</w:t>
      </w:r>
      <w:r w:rsidRPr="00150B4E">
        <w:rPr>
          <w:spacing w:val="-3"/>
        </w:rPr>
        <w:t>m</w:t>
      </w:r>
      <w:r w:rsidRPr="00150B4E">
        <w:t>s sub</w:t>
      </w:r>
      <w:r w:rsidRPr="00150B4E">
        <w:rPr>
          <w:spacing w:val="-3"/>
        </w:rPr>
        <w:t>m</w:t>
      </w:r>
      <w:r w:rsidRPr="00150B4E">
        <w:t xml:space="preserve">ission. </w:t>
      </w:r>
    </w:p>
    <w:p w:rsidR="003A298B" w:rsidRPr="009D06A7" w:rsidRDefault="003A298B" w:rsidP="003A298B">
      <w:pPr>
        <w:pStyle w:val="Heading4"/>
        <w:keepNext w:val="0"/>
        <w:keepLines w:val="0"/>
        <w:widowControl w:val="0"/>
        <w:spacing w:before="0" w:line="240" w:lineRule="auto"/>
        <w:ind w:left="1404" w:hanging="864"/>
      </w:pPr>
      <w:r w:rsidRPr="009D06A7">
        <w:rPr>
          <w:spacing w:val="-1"/>
        </w:rPr>
        <w:t>A</w:t>
      </w:r>
      <w:r w:rsidRPr="009D06A7">
        <w:t>ccur</w:t>
      </w:r>
      <w:r w:rsidRPr="009D06A7">
        <w:rPr>
          <w:spacing w:val="-2"/>
        </w:rPr>
        <w:t>a</w:t>
      </w:r>
      <w:r w:rsidRPr="009D06A7">
        <w:t>cy</w:t>
      </w:r>
      <w:r w:rsidRPr="009D06A7">
        <w:rPr>
          <w:spacing w:val="-2"/>
        </w:rPr>
        <w:t xml:space="preserve"> </w:t>
      </w:r>
      <w:r w:rsidRPr="009D06A7">
        <w:t>of Enco</w:t>
      </w:r>
      <w:r w:rsidRPr="009D06A7">
        <w:rPr>
          <w:spacing w:val="-2"/>
        </w:rPr>
        <w:t>u</w:t>
      </w:r>
      <w:r w:rsidRPr="009D06A7">
        <w:t>nt</w:t>
      </w:r>
      <w:r w:rsidRPr="009D06A7">
        <w:rPr>
          <w:spacing w:val="-2"/>
        </w:rPr>
        <w:t>e</w:t>
      </w:r>
      <w:r w:rsidRPr="009D06A7">
        <w:t xml:space="preserve">r </w:t>
      </w:r>
      <w:r w:rsidRPr="009D06A7">
        <w:rPr>
          <w:spacing w:val="-1"/>
        </w:rPr>
        <w:t>Cl</w:t>
      </w:r>
      <w:r w:rsidRPr="009D06A7">
        <w:rPr>
          <w:spacing w:val="-2"/>
        </w:rPr>
        <w:t>a</w:t>
      </w:r>
      <w:r w:rsidRPr="009D06A7">
        <w:t>i</w:t>
      </w:r>
      <w:r w:rsidRPr="009D06A7">
        <w:rPr>
          <w:spacing w:val="-3"/>
        </w:rPr>
        <w:t>m</w:t>
      </w:r>
      <w:r w:rsidRPr="009D06A7">
        <w:t>s</w:t>
      </w:r>
    </w:p>
    <w:p w:rsidR="003A298B" w:rsidRPr="009D06A7" w:rsidRDefault="003A298B" w:rsidP="003A298B">
      <w:pPr>
        <w:pStyle w:val="Heading4"/>
        <w:numPr>
          <w:ilvl w:val="0"/>
          <w:numId w:val="0"/>
        </w:numPr>
        <w:ind w:left="540"/>
      </w:pPr>
    </w:p>
    <w:p w:rsidR="003A298B" w:rsidRPr="003A298B" w:rsidRDefault="003A298B" w:rsidP="003A298B">
      <w:pPr>
        <w:pStyle w:val="Heading4"/>
        <w:numPr>
          <w:ilvl w:val="0"/>
          <w:numId w:val="0"/>
        </w:numPr>
        <w:ind w:left="540"/>
      </w:pPr>
      <w:r w:rsidRPr="003A298B">
        <w:rPr>
          <w:spacing w:val="2"/>
        </w:rPr>
        <w:t>T</w:t>
      </w:r>
      <w:r w:rsidRPr="003A298B">
        <w:rPr>
          <w:spacing w:val="-2"/>
        </w:rPr>
        <w:t>h</w:t>
      </w:r>
      <w:r w:rsidRPr="003A298B">
        <w:t xml:space="preserve">e </w:t>
      </w:r>
      <w:r w:rsidRPr="003A298B">
        <w:rPr>
          <w:spacing w:val="-1"/>
        </w:rPr>
        <w:t>C</w:t>
      </w:r>
      <w:r w:rsidRPr="003A298B">
        <w:t>o</w:t>
      </w:r>
      <w:r w:rsidRPr="003A298B">
        <w:rPr>
          <w:spacing w:val="-2"/>
        </w:rPr>
        <w:t>n</w:t>
      </w:r>
      <w:r w:rsidRPr="003A298B">
        <w:t>tr</w:t>
      </w:r>
      <w:r w:rsidRPr="003A298B">
        <w:rPr>
          <w:spacing w:val="-2"/>
        </w:rPr>
        <w:t>a</w:t>
      </w:r>
      <w:r w:rsidRPr="003A298B">
        <w:t>ct</w:t>
      </w:r>
      <w:r w:rsidRPr="003A298B">
        <w:rPr>
          <w:spacing w:val="-2"/>
        </w:rPr>
        <w:t>o</w:t>
      </w:r>
      <w:r w:rsidRPr="003A298B">
        <w:t>r</w:t>
      </w:r>
      <w:r w:rsidRPr="003A298B">
        <w:rPr>
          <w:spacing w:val="-1"/>
        </w:rPr>
        <w:t xml:space="preserve"> </w:t>
      </w:r>
      <w:r w:rsidRPr="003A298B">
        <w:rPr>
          <w:spacing w:val="-3"/>
        </w:rPr>
        <w:t>m</w:t>
      </w:r>
      <w:r w:rsidRPr="003A298B">
        <w:t>ust i</w:t>
      </w:r>
      <w:r w:rsidRPr="003A298B">
        <w:rPr>
          <w:spacing w:val="-3"/>
        </w:rPr>
        <w:t>m</w:t>
      </w:r>
      <w:r w:rsidRPr="003A298B">
        <w:t>ple</w:t>
      </w:r>
      <w:r w:rsidRPr="003A298B">
        <w:rPr>
          <w:spacing w:val="-3"/>
        </w:rPr>
        <w:t>m</w:t>
      </w:r>
      <w:r w:rsidRPr="003A298B">
        <w:t>ent po</w:t>
      </w:r>
      <w:r w:rsidRPr="003A298B">
        <w:rPr>
          <w:spacing w:val="-1"/>
        </w:rPr>
        <w:t>l</w:t>
      </w:r>
      <w:r w:rsidRPr="003A298B">
        <w:t>i</w:t>
      </w:r>
      <w:r w:rsidRPr="003A298B">
        <w:rPr>
          <w:spacing w:val="-2"/>
        </w:rPr>
        <w:t>c</w:t>
      </w:r>
      <w:r w:rsidRPr="003A298B">
        <w:t>ies</w:t>
      </w:r>
      <w:r w:rsidRPr="003A298B">
        <w:rPr>
          <w:spacing w:val="-2"/>
        </w:rPr>
        <w:t xml:space="preserve"> </w:t>
      </w:r>
      <w:r w:rsidRPr="003A298B">
        <w:t xml:space="preserve">and </w:t>
      </w:r>
      <w:r w:rsidRPr="003A298B">
        <w:rPr>
          <w:spacing w:val="-2"/>
        </w:rPr>
        <w:t>p</w:t>
      </w:r>
      <w:r w:rsidRPr="003A298B">
        <w:rPr>
          <w:spacing w:val="-1"/>
        </w:rPr>
        <w:t>r</w:t>
      </w:r>
      <w:r w:rsidRPr="003A298B">
        <w:t>oced</w:t>
      </w:r>
      <w:r w:rsidRPr="003A298B">
        <w:rPr>
          <w:spacing w:val="-2"/>
        </w:rPr>
        <w:t>u</w:t>
      </w:r>
      <w:r w:rsidRPr="003A298B">
        <w:t>res</w:t>
      </w:r>
      <w:r w:rsidRPr="003A298B">
        <w:rPr>
          <w:spacing w:val="-2"/>
        </w:rPr>
        <w:t xml:space="preserve"> </w:t>
      </w:r>
      <w:r w:rsidRPr="003A298B">
        <w:t xml:space="preserve">to </w:t>
      </w:r>
      <w:r w:rsidRPr="003A298B">
        <w:rPr>
          <w:spacing w:val="-2"/>
        </w:rPr>
        <w:t>e</w:t>
      </w:r>
      <w:r w:rsidRPr="003A298B">
        <w:t>ns</w:t>
      </w:r>
      <w:r w:rsidRPr="003A298B">
        <w:rPr>
          <w:spacing w:val="-2"/>
        </w:rPr>
        <w:t>u</w:t>
      </w:r>
      <w:r w:rsidRPr="003A298B">
        <w:t xml:space="preserve">re </w:t>
      </w:r>
      <w:r w:rsidRPr="003A298B">
        <w:rPr>
          <w:spacing w:val="-1"/>
        </w:rPr>
        <w:t>t</w:t>
      </w:r>
      <w:r w:rsidRPr="003A298B">
        <w:t>hat</w:t>
      </w:r>
      <w:r w:rsidRPr="003A298B">
        <w:rPr>
          <w:spacing w:val="-1"/>
        </w:rPr>
        <w:t xml:space="preserve"> </w:t>
      </w:r>
      <w:r w:rsidRPr="003A298B">
        <w:t>en</w:t>
      </w:r>
      <w:r w:rsidRPr="003A298B">
        <w:rPr>
          <w:spacing w:val="-2"/>
        </w:rPr>
        <w:t>c</w:t>
      </w:r>
      <w:r w:rsidRPr="003A298B">
        <w:t>ount</w:t>
      </w:r>
      <w:r w:rsidRPr="003A298B">
        <w:rPr>
          <w:spacing w:val="-2"/>
        </w:rPr>
        <w:t>e</w:t>
      </w:r>
      <w:r w:rsidRPr="003A298B">
        <w:t xml:space="preserve">r </w:t>
      </w:r>
      <w:r w:rsidRPr="003A298B">
        <w:rPr>
          <w:spacing w:val="-2"/>
        </w:rPr>
        <w:t>c</w:t>
      </w:r>
      <w:r w:rsidRPr="003A298B">
        <w:t>l</w:t>
      </w:r>
      <w:r w:rsidRPr="003A298B">
        <w:rPr>
          <w:spacing w:val="-2"/>
        </w:rPr>
        <w:t>a</w:t>
      </w:r>
      <w:r w:rsidRPr="003A298B">
        <w:t>i</w:t>
      </w:r>
      <w:r w:rsidRPr="003A298B">
        <w:rPr>
          <w:spacing w:val="-3"/>
        </w:rPr>
        <w:t>m</w:t>
      </w:r>
      <w:r w:rsidRPr="003A298B">
        <w:t>s sub</w:t>
      </w:r>
      <w:r w:rsidRPr="003A298B">
        <w:rPr>
          <w:spacing w:val="-3"/>
        </w:rPr>
        <w:t>m</w:t>
      </w:r>
      <w:r w:rsidRPr="003A298B">
        <w:t>issions</w:t>
      </w:r>
      <w:r w:rsidRPr="003A298B">
        <w:rPr>
          <w:spacing w:val="-2"/>
        </w:rPr>
        <w:t xml:space="preserve"> </w:t>
      </w:r>
      <w:r w:rsidRPr="003A298B">
        <w:t>are acc</w:t>
      </w:r>
      <w:r w:rsidRPr="003A298B">
        <w:rPr>
          <w:spacing w:val="-2"/>
        </w:rPr>
        <w:t>u</w:t>
      </w:r>
      <w:r w:rsidRPr="003A298B">
        <w:t>ra</w:t>
      </w:r>
      <w:r w:rsidRPr="003A298B">
        <w:rPr>
          <w:spacing w:val="-1"/>
        </w:rPr>
        <w:t>t</w:t>
      </w:r>
      <w:r w:rsidRPr="003A298B">
        <w:t xml:space="preserve">e. </w:t>
      </w:r>
      <w:r w:rsidR="00AE5DE6">
        <w:rPr>
          <w:spacing w:val="-1"/>
        </w:rPr>
        <w:t>The</w:t>
      </w:r>
      <w:r w:rsidR="00D47E59">
        <w:rPr>
          <w:spacing w:val="-1"/>
        </w:rPr>
        <w:t xml:space="preserve"> Agency</w:t>
      </w:r>
      <w:r w:rsidRPr="003A298B">
        <w:rPr>
          <w:spacing w:val="-2"/>
        </w:rPr>
        <w:t xml:space="preserve"> </w:t>
      </w:r>
      <w:r w:rsidRPr="003A298B">
        <w:t>re</w:t>
      </w:r>
      <w:r w:rsidRPr="003A298B">
        <w:rPr>
          <w:spacing w:val="-2"/>
        </w:rPr>
        <w:t>s</w:t>
      </w:r>
      <w:r w:rsidRPr="003A298B">
        <w:t>e</w:t>
      </w:r>
      <w:r w:rsidRPr="003A298B">
        <w:rPr>
          <w:spacing w:val="-1"/>
        </w:rPr>
        <w:t>r</w:t>
      </w:r>
      <w:r w:rsidRPr="003A298B">
        <w:rPr>
          <w:spacing w:val="-2"/>
        </w:rPr>
        <w:t>v</w:t>
      </w:r>
      <w:r w:rsidRPr="003A298B">
        <w:t>es the ri</w:t>
      </w:r>
      <w:r w:rsidRPr="003A298B">
        <w:rPr>
          <w:spacing w:val="-2"/>
        </w:rPr>
        <w:t>g</w:t>
      </w:r>
      <w:r w:rsidRPr="003A298B">
        <w:t xml:space="preserve">ht </w:t>
      </w:r>
      <w:r w:rsidRPr="003A298B">
        <w:rPr>
          <w:spacing w:val="-1"/>
        </w:rPr>
        <w:t>t</w:t>
      </w:r>
      <w:r w:rsidRPr="003A298B">
        <w:t xml:space="preserve">o </w:t>
      </w:r>
      <w:r w:rsidRPr="003A298B">
        <w:rPr>
          <w:spacing w:val="-3"/>
        </w:rPr>
        <w:t>m</w:t>
      </w:r>
      <w:r w:rsidRPr="003A298B">
        <w:t>onitor</w:t>
      </w:r>
      <w:r w:rsidRPr="003A298B">
        <w:rPr>
          <w:spacing w:val="-1"/>
        </w:rPr>
        <w:t xml:space="preserve"> </w:t>
      </w:r>
      <w:r w:rsidRPr="003A298B">
        <w:t>encou</w:t>
      </w:r>
      <w:r w:rsidRPr="003A298B">
        <w:rPr>
          <w:spacing w:val="-2"/>
        </w:rPr>
        <w:t>n</w:t>
      </w:r>
      <w:r w:rsidRPr="003A298B">
        <w:t>t</w:t>
      </w:r>
      <w:r w:rsidRPr="003A298B">
        <w:rPr>
          <w:spacing w:val="-2"/>
        </w:rPr>
        <w:t>e</w:t>
      </w:r>
      <w:r w:rsidRPr="003A298B">
        <w:t xml:space="preserve">r </w:t>
      </w:r>
      <w:r w:rsidRPr="003A298B">
        <w:rPr>
          <w:spacing w:val="-2"/>
        </w:rPr>
        <w:t>c</w:t>
      </w:r>
      <w:r w:rsidRPr="003A298B">
        <w:t>lai</w:t>
      </w:r>
      <w:r w:rsidRPr="003A298B">
        <w:rPr>
          <w:spacing w:val="-3"/>
        </w:rPr>
        <w:t>m</w:t>
      </w:r>
      <w:r w:rsidRPr="003A298B">
        <w:t>s f</w:t>
      </w:r>
      <w:r w:rsidRPr="003A298B">
        <w:rPr>
          <w:spacing w:val="-2"/>
        </w:rPr>
        <w:t>o</w:t>
      </w:r>
      <w:r w:rsidRPr="003A298B">
        <w:t>r a</w:t>
      </w:r>
      <w:r w:rsidRPr="003A298B">
        <w:rPr>
          <w:spacing w:val="-2"/>
        </w:rPr>
        <w:t>c</w:t>
      </w:r>
      <w:r w:rsidRPr="003A298B">
        <w:t>cu</w:t>
      </w:r>
      <w:r w:rsidRPr="003A298B">
        <w:rPr>
          <w:spacing w:val="-1"/>
        </w:rPr>
        <w:t>r</w:t>
      </w:r>
      <w:r w:rsidRPr="003A298B">
        <w:rPr>
          <w:spacing w:val="-2"/>
        </w:rPr>
        <w:t>a</w:t>
      </w:r>
      <w:r w:rsidRPr="003A298B">
        <w:t>cy</w:t>
      </w:r>
      <w:r w:rsidRPr="003A298B">
        <w:rPr>
          <w:spacing w:val="-2"/>
        </w:rPr>
        <w:t xml:space="preserve"> </w:t>
      </w:r>
      <w:r w:rsidRPr="003A298B">
        <w:t>a</w:t>
      </w:r>
      <w:r w:rsidRPr="003A298B">
        <w:rPr>
          <w:spacing w:val="-2"/>
        </w:rPr>
        <w:t>g</w:t>
      </w:r>
      <w:r w:rsidRPr="003A298B">
        <w:t xml:space="preserve">ainst </w:t>
      </w:r>
      <w:r w:rsidRPr="003A298B">
        <w:rPr>
          <w:spacing w:val="-1"/>
        </w:rPr>
        <w:t>C</w:t>
      </w:r>
      <w:r w:rsidRPr="003A298B">
        <w:t>o</w:t>
      </w:r>
      <w:r w:rsidRPr="003A298B">
        <w:rPr>
          <w:spacing w:val="-2"/>
        </w:rPr>
        <w:t>n</w:t>
      </w:r>
      <w:r w:rsidRPr="003A298B">
        <w:t>t</w:t>
      </w:r>
      <w:r w:rsidRPr="003A298B">
        <w:rPr>
          <w:spacing w:val="-1"/>
        </w:rPr>
        <w:t>r</w:t>
      </w:r>
      <w:r w:rsidRPr="003A298B">
        <w:t>ac</w:t>
      </w:r>
      <w:r w:rsidRPr="003A298B">
        <w:rPr>
          <w:spacing w:val="-1"/>
        </w:rPr>
        <w:t>t</w:t>
      </w:r>
      <w:r w:rsidRPr="003A298B">
        <w:t>or in</w:t>
      </w:r>
      <w:r w:rsidRPr="003A298B">
        <w:rPr>
          <w:spacing w:val="-1"/>
        </w:rPr>
        <w:t>t</w:t>
      </w:r>
      <w:r w:rsidRPr="003A298B">
        <w:t>ern</w:t>
      </w:r>
      <w:r w:rsidRPr="003A298B">
        <w:rPr>
          <w:spacing w:val="-2"/>
        </w:rPr>
        <w:t>a</w:t>
      </w:r>
      <w:r w:rsidRPr="003A298B">
        <w:t xml:space="preserve">l </w:t>
      </w:r>
      <w:r w:rsidRPr="003A298B">
        <w:rPr>
          <w:spacing w:val="-2"/>
        </w:rPr>
        <w:t>c</w:t>
      </w:r>
      <w:r w:rsidRPr="003A298B">
        <w:t>r</w:t>
      </w:r>
      <w:r w:rsidRPr="003A298B">
        <w:rPr>
          <w:spacing w:val="-1"/>
        </w:rPr>
        <w:t>i</w:t>
      </w:r>
      <w:r w:rsidRPr="003A298B">
        <w:t>t</w:t>
      </w:r>
      <w:r w:rsidRPr="003A298B">
        <w:rPr>
          <w:spacing w:val="-2"/>
        </w:rPr>
        <w:t>e</w:t>
      </w:r>
      <w:r w:rsidRPr="003A298B">
        <w:t>r</w:t>
      </w:r>
      <w:r w:rsidRPr="003A298B">
        <w:rPr>
          <w:spacing w:val="-1"/>
        </w:rPr>
        <w:t>i</w:t>
      </w:r>
      <w:r w:rsidRPr="003A298B">
        <w:t>a</w:t>
      </w:r>
      <w:r w:rsidRPr="003A298B">
        <w:rPr>
          <w:spacing w:val="-1"/>
        </w:rPr>
        <w:t xml:space="preserve"> </w:t>
      </w:r>
      <w:r w:rsidRPr="003A298B">
        <w:t>as well as state and federal requirements.</w:t>
      </w:r>
      <w:r w:rsidRPr="003A298B">
        <w:rPr>
          <w:spacing w:val="48"/>
        </w:rPr>
        <w:t xml:space="preserve"> </w:t>
      </w:r>
      <w:r w:rsidR="00AE5DE6">
        <w:rPr>
          <w:spacing w:val="-1"/>
        </w:rPr>
        <w:t>The</w:t>
      </w:r>
      <w:r w:rsidR="00D47E59">
        <w:rPr>
          <w:spacing w:val="-1"/>
        </w:rPr>
        <w:t xml:space="preserve"> Agency</w:t>
      </w:r>
      <w:r w:rsidRPr="003A298B">
        <w:t xml:space="preserve"> </w:t>
      </w:r>
      <w:r w:rsidRPr="003A298B">
        <w:rPr>
          <w:spacing w:val="-1"/>
        </w:rPr>
        <w:t>w</w:t>
      </w:r>
      <w:r w:rsidRPr="003A298B">
        <w:t>i</w:t>
      </w:r>
      <w:r w:rsidRPr="003A298B">
        <w:rPr>
          <w:spacing w:val="-1"/>
        </w:rPr>
        <w:t>l</w:t>
      </w:r>
      <w:r w:rsidRPr="003A298B">
        <w:t xml:space="preserve">l </w:t>
      </w:r>
      <w:r w:rsidRPr="003A298B">
        <w:rPr>
          <w:spacing w:val="-1"/>
        </w:rPr>
        <w:t>r</w:t>
      </w:r>
      <w:r w:rsidRPr="003A298B">
        <w:t>e</w:t>
      </w:r>
      <w:r w:rsidRPr="003A298B">
        <w:rPr>
          <w:spacing w:val="-2"/>
        </w:rPr>
        <w:t>g</w:t>
      </w:r>
      <w:r w:rsidRPr="003A298B">
        <w:t>ula</w:t>
      </w:r>
      <w:r w:rsidRPr="003A298B">
        <w:rPr>
          <w:spacing w:val="-1"/>
        </w:rPr>
        <w:t>r</w:t>
      </w:r>
      <w:r w:rsidRPr="003A298B">
        <w:t>ly</w:t>
      </w:r>
      <w:r w:rsidRPr="003A298B">
        <w:rPr>
          <w:spacing w:val="-2"/>
        </w:rPr>
        <w:t xml:space="preserve"> </w:t>
      </w:r>
      <w:r w:rsidRPr="003A298B">
        <w:rPr>
          <w:spacing w:val="-3"/>
        </w:rPr>
        <w:t>m</w:t>
      </w:r>
      <w:r w:rsidRPr="003A298B">
        <w:t>onitor t</w:t>
      </w:r>
      <w:r w:rsidRPr="003A298B">
        <w:rPr>
          <w:spacing w:val="-2"/>
        </w:rPr>
        <w:t>h</w:t>
      </w:r>
      <w:r w:rsidRPr="003A298B">
        <w:t xml:space="preserve">e </w:t>
      </w:r>
      <w:r w:rsidRPr="003A298B">
        <w:rPr>
          <w:spacing w:val="-1"/>
        </w:rPr>
        <w:t>C</w:t>
      </w:r>
      <w:r w:rsidRPr="003A298B">
        <w:t>ontr</w:t>
      </w:r>
      <w:r w:rsidRPr="003A298B">
        <w:rPr>
          <w:spacing w:val="-2"/>
        </w:rPr>
        <w:t>a</w:t>
      </w:r>
      <w:r w:rsidRPr="003A298B">
        <w:t>ct</w:t>
      </w:r>
      <w:r w:rsidRPr="003A298B">
        <w:rPr>
          <w:spacing w:val="-2"/>
        </w:rPr>
        <w:t>o</w:t>
      </w:r>
      <w:r w:rsidRPr="003A298B">
        <w:t>r</w:t>
      </w:r>
      <w:r w:rsidRPr="003A298B">
        <w:rPr>
          <w:spacing w:val="-1"/>
        </w:rPr>
        <w:t>’</w:t>
      </w:r>
      <w:r w:rsidRPr="003A298B">
        <w:t>s a</w:t>
      </w:r>
      <w:r w:rsidRPr="003A298B">
        <w:rPr>
          <w:spacing w:val="-2"/>
        </w:rPr>
        <w:t>c</w:t>
      </w:r>
      <w:r w:rsidRPr="003A298B">
        <w:t>cu</w:t>
      </w:r>
      <w:r w:rsidRPr="003A298B">
        <w:rPr>
          <w:spacing w:val="-1"/>
        </w:rPr>
        <w:t>r</w:t>
      </w:r>
      <w:r w:rsidRPr="003A298B">
        <w:t>acy</w:t>
      </w:r>
      <w:r w:rsidRPr="003A298B">
        <w:rPr>
          <w:spacing w:val="-2"/>
        </w:rPr>
        <w:t xml:space="preserve"> </w:t>
      </w:r>
      <w:r w:rsidRPr="003A298B">
        <w:t>by</w:t>
      </w:r>
      <w:r w:rsidRPr="003A298B">
        <w:rPr>
          <w:spacing w:val="-2"/>
        </w:rPr>
        <w:t xml:space="preserve"> </w:t>
      </w:r>
      <w:r w:rsidRPr="003A298B">
        <w:t>re</w:t>
      </w:r>
      <w:r w:rsidRPr="003A298B">
        <w:rPr>
          <w:spacing w:val="-2"/>
        </w:rPr>
        <w:t>v</w:t>
      </w:r>
      <w:r w:rsidRPr="003A298B">
        <w:t>ie</w:t>
      </w:r>
      <w:r w:rsidRPr="003A298B">
        <w:rPr>
          <w:spacing w:val="-1"/>
        </w:rPr>
        <w:t>w</w:t>
      </w:r>
      <w:r w:rsidRPr="003A298B">
        <w:t>ing</w:t>
      </w:r>
      <w:r w:rsidRPr="003A298B">
        <w:rPr>
          <w:spacing w:val="-2"/>
        </w:rPr>
        <w:t xml:space="preserve"> </w:t>
      </w:r>
      <w:r w:rsidRPr="003A298B">
        <w:t xml:space="preserve">the </w:t>
      </w:r>
      <w:r w:rsidRPr="003A298B">
        <w:rPr>
          <w:spacing w:val="-1"/>
        </w:rPr>
        <w:t>C</w:t>
      </w:r>
      <w:r w:rsidRPr="003A298B">
        <w:t>o</w:t>
      </w:r>
      <w:r w:rsidRPr="003A298B">
        <w:rPr>
          <w:spacing w:val="-2"/>
        </w:rPr>
        <w:t>n</w:t>
      </w:r>
      <w:r w:rsidRPr="003A298B">
        <w:t>tr</w:t>
      </w:r>
      <w:r w:rsidRPr="003A298B">
        <w:rPr>
          <w:spacing w:val="-2"/>
        </w:rPr>
        <w:t>a</w:t>
      </w:r>
      <w:r w:rsidRPr="003A298B">
        <w:t>ct</w:t>
      </w:r>
      <w:r w:rsidRPr="003A298B">
        <w:rPr>
          <w:spacing w:val="-2"/>
        </w:rPr>
        <w:t>o</w:t>
      </w:r>
      <w:r w:rsidRPr="003A298B">
        <w:t>r</w:t>
      </w:r>
      <w:r w:rsidRPr="003A298B">
        <w:rPr>
          <w:spacing w:val="-1"/>
        </w:rPr>
        <w:t>’</w:t>
      </w:r>
      <w:r w:rsidRPr="003A298B">
        <w:t>s c</w:t>
      </w:r>
      <w:r w:rsidRPr="003A298B">
        <w:rPr>
          <w:spacing w:val="-2"/>
        </w:rPr>
        <w:t>o</w:t>
      </w:r>
      <w:r w:rsidRPr="003A298B">
        <w:rPr>
          <w:spacing w:val="-3"/>
        </w:rPr>
        <w:t>m</w:t>
      </w:r>
      <w:r w:rsidRPr="003A298B">
        <w:t xml:space="preserve">pliance </w:t>
      </w:r>
      <w:r w:rsidRPr="003A298B">
        <w:rPr>
          <w:spacing w:val="-1"/>
        </w:rPr>
        <w:t>wi</w:t>
      </w:r>
      <w:r w:rsidRPr="003A298B">
        <w:t>th</w:t>
      </w:r>
      <w:r w:rsidRPr="003A298B">
        <w:rPr>
          <w:spacing w:val="-2"/>
        </w:rPr>
        <w:t xml:space="preserve"> </w:t>
      </w:r>
      <w:r w:rsidRPr="003A298B">
        <w:t>i</w:t>
      </w:r>
      <w:r w:rsidRPr="003A298B">
        <w:rPr>
          <w:spacing w:val="-1"/>
        </w:rPr>
        <w:t>t</w:t>
      </w:r>
      <w:r w:rsidRPr="003A298B">
        <w:t>s i</w:t>
      </w:r>
      <w:r w:rsidRPr="003A298B">
        <w:rPr>
          <w:spacing w:val="-2"/>
        </w:rPr>
        <w:t>n</w:t>
      </w:r>
      <w:r w:rsidRPr="003A298B">
        <w:t>t</w:t>
      </w:r>
      <w:r w:rsidRPr="003A298B">
        <w:rPr>
          <w:spacing w:val="-2"/>
        </w:rPr>
        <w:t>e</w:t>
      </w:r>
      <w:r w:rsidRPr="003A298B">
        <w:t>rn</w:t>
      </w:r>
      <w:r w:rsidRPr="003A298B">
        <w:rPr>
          <w:spacing w:val="-2"/>
        </w:rPr>
        <w:t>a</w:t>
      </w:r>
      <w:r w:rsidRPr="003A298B">
        <w:t xml:space="preserve">l </w:t>
      </w:r>
      <w:r w:rsidRPr="003A298B">
        <w:rPr>
          <w:spacing w:val="-2"/>
        </w:rPr>
        <w:t>p</w:t>
      </w:r>
      <w:r w:rsidRPr="003A298B">
        <w:t>ol</w:t>
      </w:r>
      <w:r w:rsidRPr="003A298B">
        <w:rPr>
          <w:spacing w:val="-1"/>
        </w:rPr>
        <w:t>i</w:t>
      </w:r>
      <w:r w:rsidRPr="003A298B">
        <w:t>ci</w:t>
      </w:r>
      <w:r w:rsidRPr="003A298B">
        <w:rPr>
          <w:spacing w:val="-2"/>
        </w:rPr>
        <w:t>e</w:t>
      </w:r>
      <w:r w:rsidRPr="003A298B">
        <w:t>s and p</w:t>
      </w:r>
      <w:r w:rsidRPr="003A298B">
        <w:rPr>
          <w:spacing w:val="-1"/>
        </w:rPr>
        <w:t>r</w:t>
      </w:r>
      <w:r w:rsidRPr="003A298B">
        <w:t>oced</w:t>
      </w:r>
      <w:r w:rsidRPr="003A298B">
        <w:rPr>
          <w:spacing w:val="-2"/>
        </w:rPr>
        <w:t>u</w:t>
      </w:r>
      <w:r w:rsidRPr="003A298B">
        <w:t>r</w:t>
      </w:r>
      <w:r w:rsidRPr="003A298B">
        <w:rPr>
          <w:spacing w:val="-2"/>
        </w:rPr>
        <w:t>e</w:t>
      </w:r>
      <w:r w:rsidRPr="003A298B">
        <w:t>s f</w:t>
      </w:r>
      <w:r w:rsidRPr="003A298B">
        <w:rPr>
          <w:spacing w:val="-2"/>
        </w:rPr>
        <w:t>o</w:t>
      </w:r>
      <w:r w:rsidRPr="003A298B">
        <w:t>r accur</w:t>
      </w:r>
      <w:r w:rsidRPr="003A298B">
        <w:rPr>
          <w:spacing w:val="-2"/>
        </w:rPr>
        <w:t>a</w:t>
      </w:r>
      <w:r w:rsidRPr="003A298B">
        <w:t xml:space="preserve">te </w:t>
      </w:r>
      <w:r w:rsidRPr="003A298B">
        <w:rPr>
          <w:spacing w:val="-2"/>
        </w:rPr>
        <w:t>e</w:t>
      </w:r>
      <w:r w:rsidRPr="003A298B">
        <w:t>ncou</w:t>
      </w:r>
      <w:r w:rsidRPr="003A298B">
        <w:rPr>
          <w:spacing w:val="-2"/>
        </w:rPr>
        <w:t>n</w:t>
      </w:r>
      <w:r w:rsidRPr="003A298B">
        <w:t>t</w:t>
      </w:r>
      <w:r w:rsidRPr="003A298B">
        <w:rPr>
          <w:spacing w:val="-2"/>
        </w:rPr>
        <w:t>e</w:t>
      </w:r>
      <w:r w:rsidRPr="003A298B">
        <w:t xml:space="preserve">r </w:t>
      </w:r>
      <w:r w:rsidRPr="003A298B">
        <w:rPr>
          <w:spacing w:val="-2"/>
        </w:rPr>
        <w:t>c</w:t>
      </w:r>
      <w:r w:rsidRPr="003A298B">
        <w:t>lai</w:t>
      </w:r>
      <w:r w:rsidRPr="003A298B">
        <w:rPr>
          <w:spacing w:val="-3"/>
        </w:rPr>
        <w:t>m</w:t>
      </w:r>
      <w:r w:rsidRPr="003A298B">
        <w:t>s sub</w:t>
      </w:r>
      <w:r w:rsidRPr="003A298B">
        <w:rPr>
          <w:spacing w:val="-3"/>
        </w:rPr>
        <w:t>m</w:t>
      </w:r>
      <w:r w:rsidRPr="003A298B">
        <w:t>issio</w:t>
      </w:r>
      <w:r w:rsidRPr="003A298B">
        <w:rPr>
          <w:spacing w:val="-2"/>
        </w:rPr>
        <w:t>n</w:t>
      </w:r>
      <w:r w:rsidRPr="003A298B">
        <w:t>s a</w:t>
      </w:r>
      <w:r w:rsidRPr="003A298B">
        <w:rPr>
          <w:spacing w:val="-2"/>
        </w:rPr>
        <w:t>n</w:t>
      </w:r>
      <w:r w:rsidRPr="003A298B">
        <w:t>d by</w:t>
      </w:r>
      <w:r w:rsidRPr="003A298B">
        <w:rPr>
          <w:spacing w:val="-2"/>
        </w:rPr>
        <w:t xml:space="preserve"> </w:t>
      </w:r>
      <w:r w:rsidRPr="003A298B">
        <w:t>random</w:t>
      </w:r>
      <w:r w:rsidRPr="003A298B">
        <w:rPr>
          <w:spacing w:val="-3"/>
        </w:rPr>
        <w:t xml:space="preserve"> </w:t>
      </w:r>
      <w:r w:rsidRPr="003A298B">
        <w:t>sa</w:t>
      </w:r>
      <w:r w:rsidRPr="003A298B">
        <w:rPr>
          <w:spacing w:val="-3"/>
        </w:rPr>
        <w:t>m</w:t>
      </w:r>
      <w:r w:rsidRPr="003A298B">
        <w:t>ple au</w:t>
      </w:r>
      <w:r w:rsidRPr="003A298B">
        <w:rPr>
          <w:spacing w:val="-2"/>
        </w:rPr>
        <w:t>d</w:t>
      </w:r>
      <w:r w:rsidRPr="003A298B">
        <w:t xml:space="preserve">its </w:t>
      </w:r>
      <w:r w:rsidRPr="003A298B">
        <w:rPr>
          <w:spacing w:val="-2"/>
        </w:rPr>
        <w:t>o</w:t>
      </w:r>
      <w:r w:rsidRPr="003A298B">
        <w:t>f cl</w:t>
      </w:r>
      <w:r w:rsidRPr="003A298B">
        <w:rPr>
          <w:spacing w:val="-2"/>
        </w:rPr>
        <w:t>a</w:t>
      </w:r>
      <w:r w:rsidRPr="003A298B">
        <w:t>i</w:t>
      </w:r>
      <w:r w:rsidRPr="003A298B">
        <w:rPr>
          <w:spacing w:val="-3"/>
        </w:rPr>
        <w:t>m</w:t>
      </w:r>
      <w:r w:rsidRPr="003A298B">
        <w:t xml:space="preserve">s.  </w:t>
      </w:r>
      <w:r w:rsidR="00AE5DE6">
        <w:rPr>
          <w:spacing w:val="-1"/>
        </w:rPr>
        <w:t>T</w:t>
      </w:r>
      <w:r w:rsidRPr="003A298B">
        <w:rPr>
          <w:spacing w:val="-2"/>
        </w:rPr>
        <w:t>h</w:t>
      </w:r>
      <w:r w:rsidRPr="003A298B">
        <w:t>e</w:t>
      </w:r>
      <w:r w:rsidRPr="003A298B">
        <w:rPr>
          <w:spacing w:val="-2"/>
        </w:rPr>
        <w:t xml:space="preserve"> </w:t>
      </w:r>
      <w:r w:rsidRPr="003A298B">
        <w:rPr>
          <w:spacing w:val="-1"/>
        </w:rPr>
        <w:t>C</w:t>
      </w:r>
      <w:r w:rsidRPr="003A298B">
        <w:t>ontr</w:t>
      </w:r>
      <w:r w:rsidRPr="003A298B">
        <w:rPr>
          <w:spacing w:val="-2"/>
        </w:rPr>
        <w:t>a</w:t>
      </w:r>
      <w:r w:rsidRPr="003A298B">
        <w:t>ct</w:t>
      </w:r>
      <w:r w:rsidRPr="003A298B">
        <w:rPr>
          <w:spacing w:val="-2"/>
        </w:rPr>
        <w:t>o</w:t>
      </w:r>
      <w:r w:rsidRPr="003A298B">
        <w:t>r</w:t>
      </w:r>
      <w:r w:rsidRPr="003A298B">
        <w:rPr>
          <w:spacing w:val="-1"/>
        </w:rPr>
        <w:t xml:space="preserve"> </w:t>
      </w:r>
      <w:r w:rsidR="00BB6865">
        <w:t>shall</w:t>
      </w:r>
      <w:r w:rsidRPr="003A298B">
        <w:t xml:space="preserve"> f</w:t>
      </w:r>
      <w:r w:rsidRPr="003A298B">
        <w:rPr>
          <w:spacing w:val="-2"/>
        </w:rPr>
        <w:t>u</w:t>
      </w:r>
      <w:r w:rsidRPr="003A298B">
        <w:rPr>
          <w:spacing w:val="-1"/>
        </w:rPr>
        <w:t>l</w:t>
      </w:r>
      <w:r w:rsidRPr="003A298B">
        <w:t>ly</w:t>
      </w:r>
      <w:r w:rsidRPr="003A298B">
        <w:rPr>
          <w:spacing w:val="-2"/>
        </w:rPr>
        <w:t xml:space="preserve"> </w:t>
      </w:r>
      <w:r w:rsidRPr="003A298B">
        <w:t>co</w:t>
      </w:r>
      <w:r w:rsidRPr="003A298B">
        <w:rPr>
          <w:spacing w:val="-3"/>
        </w:rPr>
        <w:t>m</w:t>
      </w:r>
      <w:r w:rsidRPr="003A298B">
        <w:t xml:space="preserve">ply </w:t>
      </w:r>
      <w:r w:rsidRPr="003A298B">
        <w:rPr>
          <w:spacing w:val="-1"/>
        </w:rPr>
        <w:t>w</w:t>
      </w:r>
      <w:r w:rsidRPr="003A298B">
        <w:t>ith</w:t>
      </w:r>
      <w:r w:rsidRPr="003A298B">
        <w:rPr>
          <w:spacing w:val="-2"/>
        </w:rPr>
        <w:t xml:space="preserve"> </w:t>
      </w:r>
      <w:r w:rsidRPr="003A298B">
        <w:t>req</w:t>
      </w:r>
      <w:r w:rsidRPr="003A298B">
        <w:rPr>
          <w:spacing w:val="-2"/>
        </w:rPr>
        <w:t>u</w:t>
      </w:r>
      <w:r w:rsidRPr="003A298B">
        <w:t>i</w:t>
      </w:r>
      <w:r w:rsidRPr="003A298B">
        <w:rPr>
          <w:spacing w:val="-1"/>
        </w:rPr>
        <w:t>r</w:t>
      </w:r>
      <w:r w:rsidRPr="003A298B">
        <w:t>e</w:t>
      </w:r>
      <w:r w:rsidRPr="003A298B">
        <w:rPr>
          <w:spacing w:val="-3"/>
        </w:rPr>
        <w:t>m</w:t>
      </w:r>
      <w:r w:rsidRPr="003A298B">
        <w:t>ents of</w:t>
      </w:r>
      <w:r w:rsidRPr="003A298B">
        <w:rPr>
          <w:spacing w:val="-1"/>
        </w:rPr>
        <w:t xml:space="preserve"> </w:t>
      </w:r>
      <w:r w:rsidRPr="003A298B">
        <w:t>these a</w:t>
      </w:r>
      <w:r w:rsidRPr="003A298B">
        <w:rPr>
          <w:spacing w:val="-2"/>
        </w:rPr>
        <w:t>u</w:t>
      </w:r>
      <w:r w:rsidRPr="003A298B">
        <w:t>d</w:t>
      </w:r>
      <w:r w:rsidRPr="003A298B">
        <w:rPr>
          <w:spacing w:val="-1"/>
        </w:rPr>
        <w:t>i</w:t>
      </w:r>
      <w:r w:rsidRPr="003A298B">
        <w:t>ts and</w:t>
      </w:r>
      <w:r w:rsidRPr="003A298B">
        <w:rPr>
          <w:spacing w:val="-2"/>
        </w:rPr>
        <w:t xml:space="preserve"> p</w:t>
      </w:r>
      <w:r w:rsidRPr="003A298B">
        <w:t>ro</w:t>
      </w:r>
      <w:r w:rsidRPr="003A298B">
        <w:rPr>
          <w:spacing w:val="-2"/>
        </w:rPr>
        <w:t>v</w:t>
      </w:r>
      <w:r w:rsidRPr="003A298B">
        <w:t>ide</w:t>
      </w:r>
      <w:r w:rsidRPr="003A298B">
        <w:rPr>
          <w:spacing w:val="-2"/>
        </w:rPr>
        <w:t xml:space="preserve"> </w:t>
      </w:r>
      <w:r w:rsidRPr="003A298B">
        <w:t>all</w:t>
      </w:r>
      <w:r w:rsidRPr="003A298B">
        <w:rPr>
          <w:spacing w:val="-1"/>
        </w:rPr>
        <w:t xml:space="preserve"> </w:t>
      </w:r>
      <w:r w:rsidRPr="003A298B">
        <w:t>re</w:t>
      </w:r>
      <w:r w:rsidRPr="003A298B">
        <w:rPr>
          <w:spacing w:val="-2"/>
        </w:rPr>
        <w:t>q</w:t>
      </w:r>
      <w:r w:rsidRPr="003A298B">
        <w:t>ue</w:t>
      </w:r>
      <w:r w:rsidRPr="003A298B">
        <w:rPr>
          <w:spacing w:val="-2"/>
        </w:rPr>
        <w:t>s</w:t>
      </w:r>
      <w:r w:rsidRPr="003A298B">
        <w:t>ted</w:t>
      </w:r>
      <w:r w:rsidRPr="003A298B">
        <w:rPr>
          <w:spacing w:val="-2"/>
        </w:rPr>
        <w:t xml:space="preserve"> </w:t>
      </w:r>
      <w:r w:rsidRPr="003A298B">
        <w:t>docu</w:t>
      </w:r>
      <w:r w:rsidRPr="003A298B">
        <w:rPr>
          <w:spacing w:val="-3"/>
        </w:rPr>
        <w:t>m</w:t>
      </w:r>
      <w:r w:rsidRPr="003A298B">
        <w:t>ent</w:t>
      </w:r>
      <w:r w:rsidRPr="003A298B">
        <w:rPr>
          <w:spacing w:val="-2"/>
        </w:rPr>
        <w:t>a</w:t>
      </w:r>
      <w:r w:rsidRPr="003A298B">
        <w:t>ti</w:t>
      </w:r>
      <w:r w:rsidRPr="003A298B">
        <w:rPr>
          <w:spacing w:val="-2"/>
        </w:rPr>
        <w:t>o</w:t>
      </w:r>
      <w:r w:rsidRPr="003A298B">
        <w:t>n, in</w:t>
      </w:r>
      <w:r w:rsidRPr="003A298B">
        <w:rPr>
          <w:spacing w:val="-2"/>
        </w:rPr>
        <w:t>c</w:t>
      </w:r>
      <w:r w:rsidRPr="003A298B">
        <w:t>lud</w:t>
      </w:r>
      <w:r w:rsidRPr="003A298B">
        <w:rPr>
          <w:spacing w:val="-1"/>
        </w:rPr>
        <w:t>i</w:t>
      </w:r>
      <w:r w:rsidRPr="003A298B">
        <w:t>ng</w:t>
      </w:r>
      <w:r w:rsidRPr="003A298B">
        <w:rPr>
          <w:spacing w:val="-2"/>
        </w:rPr>
        <w:t xml:space="preserve">, but not limited to, applicable </w:t>
      </w:r>
      <w:r w:rsidRPr="003A298B">
        <w:rPr>
          <w:spacing w:val="-3"/>
        </w:rPr>
        <w:t>m</w:t>
      </w:r>
      <w:r w:rsidRPr="003A298B">
        <w:t>edic</w:t>
      </w:r>
      <w:r w:rsidRPr="003A298B">
        <w:rPr>
          <w:spacing w:val="-2"/>
        </w:rPr>
        <w:t>a</w:t>
      </w:r>
      <w:r w:rsidRPr="003A298B">
        <w:t>l r</w:t>
      </w:r>
      <w:r w:rsidRPr="003A298B">
        <w:rPr>
          <w:spacing w:val="-2"/>
        </w:rPr>
        <w:t>e</w:t>
      </w:r>
      <w:r w:rsidRPr="003A298B">
        <w:t>co</w:t>
      </w:r>
      <w:r w:rsidRPr="003A298B">
        <w:rPr>
          <w:spacing w:val="-1"/>
        </w:rPr>
        <w:t>r</w:t>
      </w:r>
      <w:r w:rsidRPr="003A298B">
        <w:t xml:space="preserve">ds and prior authorizations.  </w:t>
      </w:r>
      <w:r w:rsidR="00AE5DE6">
        <w:rPr>
          <w:spacing w:val="-1"/>
        </w:rPr>
        <w:t>The</w:t>
      </w:r>
      <w:r w:rsidR="0010548E">
        <w:t xml:space="preserve"> </w:t>
      </w:r>
      <w:r w:rsidRPr="003A298B">
        <w:rPr>
          <w:spacing w:val="-1"/>
        </w:rPr>
        <w:t>C</w:t>
      </w:r>
      <w:r w:rsidRPr="003A298B">
        <w:t>on</w:t>
      </w:r>
      <w:r w:rsidRPr="003A298B">
        <w:rPr>
          <w:spacing w:val="-1"/>
        </w:rPr>
        <w:t>t</w:t>
      </w:r>
      <w:r w:rsidRPr="003A298B">
        <w:t>ra</w:t>
      </w:r>
      <w:r w:rsidRPr="003A298B">
        <w:rPr>
          <w:spacing w:val="-2"/>
        </w:rPr>
        <w:t>c</w:t>
      </w:r>
      <w:r w:rsidRPr="003A298B">
        <w:t>t</w:t>
      </w:r>
      <w:r w:rsidRPr="003A298B">
        <w:rPr>
          <w:spacing w:val="-2"/>
        </w:rPr>
        <w:t>o</w:t>
      </w:r>
      <w:r w:rsidRPr="003A298B">
        <w:t xml:space="preserve">r </w:t>
      </w:r>
      <w:r w:rsidR="0010548E">
        <w:t>shall</w:t>
      </w:r>
      <w:r w:rsidRPr="003A298B">
        <w:rPr>
          <w:spacing w:val="-2"/>
        </w:rPr>
        <w:t xml:space="preserve"> </w:t>
      </w:r>
      <w:r w:rsidRPr="003A298B">
        <w:t>s</w:t>
      </w:r>
      <w:r w:rsidRPr="003A298B">
        <w:rPr>
          <w:spacing w:val="-2"/>
        </w:rPr>
        <w:t>u</w:t>
      </w:r>
      <w:r w:rsidRPr="003A298B">
        <w:t>b</w:t>
      </w:r>
      <w:r w:rsidRPr="003A298B">
        <w:rPr>
          <w:spacing w:val="-3"/>
        </w:rPr>
        <w:t>m</w:t>
      </w:r>
      <w:r w:rsidRPr="003A298B">
        <w:t>it a co</w:t>
      </w:r>
      <w:r w:rsidRPr="003A298B">
        <w:rPr>
          <w:spacing w:val="-1"/>
        </w:rPr>
        <w:t>r</w:t>
      </w:r>
      <w:r w:rsidRPr="003A298B">
        <w:t>re</w:t>
      </w:r>
      <w:r w:rsidRPr="003A298B">
        <w:rPr>
          <w:spacing w:val="-2"/>
        </w:rPr>
        <w:t>c</w:t>
      </w:r>
      <w:r w:rsidRPr="003A298B">
        <w:t>ti</w:t>
      </w:r>
      <w:r w:rsidRPr="003A298B">
        <w:rPr>
          <w:spacing w:val="-2"/>
        </w:rPr>
        <w:t>v</w:t>
      </w:r>
      <w:r w:rsidRPr="003A298B">
        <w:t xml:space="preserve">e </w:t>
      </w:r>
      <w:r w:rsidRPr="003A298B">
        <w:rPr>
          <w:spacing w:val="-2"/>
        </w:rPr>
        <w:t>a</w:t>
      </w:r>
      <w:r w:rsidRPr="003A298B">
        <w:t>c</w:t>
      </w:r>
      <w:r w:rsidRPr="003A298B">
        <w:rPr>
          <w:spacing w:val="-1"/>
        </w:rPr>
        <w:t>t</w:t>
      </w:r>
      <w:r w:rsidRPr="003A298B">
        <w:t xml:space="preserve">ion </w:t>
      </w:r>
      <w:r w:rsidRPr="003A298B">
        <w:rPr>
          <w:spacing w:val="-2"/>
        </w:rPr>
        <w:t>p</w:t>
      </w:r>
      <w:r w:rsidRPr="003A298B">
        <w:t>l</w:t>
      </w:r>
      <w:r w:rsidRPr="003A298B">
        <w:rPr>
          <w:spacing w:val="-2"/>
        </w:rPr>
        <w:t>a</w:t>
      </w:r>
      <w:r w:rsidRPr="003A298B">
        <w:t xml:space="preserve">n and </w:t>
      </w:r>
      <w:r w:rsidRPr="003A298B">
        <w:rPr>
          <w:spacing w:val="-1"/>
        </w:rPr>
        <w:t>wi</w:t>
      </w:r>
      <w:r w:rsidRPr="003A298B">
        <w:t>ll</w:t>
      </w:r>
      <w:r w:rsidRPr="003A298B">
        <w:rPr>
          <w:spacing w:val="-1"/>
        </w:rPr>
        <w:t xml:space="preserve"> </w:t>
      </w:r>
      <w:r w:rsidRPr="003A298B">
        <w:t>re</w:t>
      </w:r>
      <w:r w:rsidRPr="003A298B">
        <w:rPr>
          <w:spacing w:val="-2"/>
        </w:rPr>
        <w:t>q</w:t>
      </w:r>
      <w:r w:rsidRPr="003A298B">
        <w:t>u</w:t>
      </w:r>
      <w:r w:rsidRPr="003A298B">
        <w:rPr>
          <w:spacing w:val="-1"/>
        </w:rPr>
        <w:t>i</w:t>
      </w:r>
      <w:r w:rsidRPr="003A298B">
        <w:t>re non</w:t>
      </w:r>
      <w:r w:rsidRPr="003A298B">
        <w:rPr>
          <w:spacing w:val="-4"/>
        </w:rPr>
        <w:t>-</w:t>
      </w:r>
      <w:r w:rsidRPr="003A298B">
        <w:t>co</w:t>
      </w:r>
      <w:r w:rsidRPr="003A298B">
        <w:rPr>
          <w:spacing w:val="-1"/>
        </w:rPr>
        <w:t>m</w:t>
      </w:r>
      <w:r w:rsidRPr="003A298B">
        <w:t>pl</w:t>
      </w:r>
      <w:r w:rsidRPr="003A298B">
        <w:rPr>
          <w:spacing w:val="-1"/>
        </w:rPr>
        <w:t>i</w:t>
      </w:r>
      <w:r w:rsidRPr="003A298B">
        <w:t>ance re</w:t>
      </w:r>
      <w:r w:rsidRPr="003A298B">
        <w:rPr>
          <w:spacing w:val="-3"/>
        </w:rPr>
        <w:t>m</w:t>
      </w:r>
      <w:r w:rsidRPr="003A298B">
        <w:t>edies</w:t>
      </w:r>
      <w:r w:rsidRPr="003A298B">
        <w:rPr>
          <w:spacing w:val="-2"/>
        </w:rPr>
        <w:t xml:space="preserve"> </w:t>
      </w:r>
      <w:r w:rsidRPr="003A298B">
        <w:t>for</w:t>
      </w:r>
      <w:r w:rsidRPr="003A298B">
        <w:rPr>
          <w:spacing w:val="-1"/>
        </w:rPr>
        <w:t xml:space="preserve"> f</w:t>
      </w:r>
      <w:r w:rsidRPr="003A298B">
        <w:t>a</w:t>
      </w:r>
      <w:r w:rsidRPr="003A298B">
        <w:rPr>
          <w:spacing w:val="-1"/>
        </w:rPr>
        <w:t>i</w:t>
      </w:r>
      <w:r w:rsidRPr="003A298B">
        <w:t>lu</w:t>
      </w:r>
      <w:r w:rsidRPr="003A298B">
        <w:rPr>
          <w:spacing w:val="-1"/>
        </w:rPr>
        <w:t>r</w:t>
      </w:r>
      <w:r w:rsidRPr="003A298B">
        <w:t>e to</w:t>
      </w:r>
      <w:r w:rsidRPr="003A298B">
        <w:rPr>
          <w:spacing w:val="-2"/>
        </w:rPr>
        <w:t xml:space="preserve"> </w:t>
      </w:r>
      <w:r w:rsidRPr="003A298B">
        <w:t>co</w:t>
      </w:r>
      <w:r w:rsidRPr="003A298B">
        <w:rPr>
          <w:spacing w:val="-3"/>
        </w:rPr>
        <w:t>m</w:t>
      </w:r>
      <w:r w:rsidRPr="003A298B">
        <w:t>ply</w:t>
      </w:r>
      <w:r w:rsidRPr="003A298B">
        <w:rPr>
          <w:spacing w:val="-2"/>
        </w:rPr>
        <w:t xml:space="preserve"> </w:t>
      </w:r>
      <w:r w:rsidRPr="003A298B">
        <w:rPr>
          <w:spacing w:val="-1"/>
        </w:rPr>
        <w:t>w</w:t>
      </w:r>
      <w:r w:rsidRPr="003A298B">
        <w:t>ith acc</w:t>
      </w:r>
      <w:r w:rsidRPr="003A298B">
        <w:rPr>
          <w:spacing w:val="-2"/>
        </w:rPr>
        <w:t>u</w:t>
      </w:r>
      <w:r w:rsidRPr="003A298B">
        <w:t>racy</w:t>
      </w:r>
      <w:r w:rsidRPr="003A298B">
        <w:rPr>
          <w:spacing w:val="-2"/>
        </w:rPr>
        <w:t xml:space="preserve"> </w:t>
      </w:r>
      <w:r w:rsidRPr="003A298B">
        <w:rPr>
          <w:spacing w:val="-1"/>
        </w:rPr>
        <w:t>of these reporting requirements</w:t>
      </w:r>
      <w:r w:rsidRPr="003A298B">
        <w:t>.</w:t>
      </w:r>
    </w:p>
    <w:p w:rsidR="003A298B" w:rsidRPr="003A298B" w:rsidRDefault="003A298B" w:rsidP="003A298B">
      <w:pPr>
        <w:pStyle w:val="ListParagraph"/>
        <w:jc w:val="both"/>
        <w:rPr>
          <w:rFonts w:cs="Times New Roman"/>
        </w:rPr>
      </w:pPr>
    </w:p>
    <w:p w:rsidR="003A298B" w:rsidRPr="003A298B" w:rsidRDefault="003A298B" w:rsidP="003A298B">
      <w:pPr>
        <w:pStyle w:val="Heading4"/>
        <w:keepNext w:val="0"/>
        <w:keepLines w:val="0"/>
        <w:widowControl w:val="0"/>
        <w:spacing w:before="0" w:line="240" w:lineRule="auto"/>
        <w:ind w:left="1404" w:hanging="864"/>
      </w:pPr>
      <w:r w:rsidRPr="003A298B">
        <w:t>Encounter Data Completeness</w:t>
      </w:r>
    </w:p>
    <w:p w:rsidR="003A298B" w:rsidRPr="003A298B" w:rsidRDefault="003A298B" w:rsidP="003A298B">
      <w:pPr>
        <w:pStyle w:val="Heading4"/>
        <w:numPr>
          <w:ilvl w:val="0"/>
          <w:numId w:val="0"/>
        </w:numPr>
        <w:ind w:left="540"/>
      </w:pPr>
    </w:p>
    <w:p w:rsidR="003A298B" w:rsidRDefault="003A298B" w:rsidP="003A298B">
      <w:pPr>
        <w:pStyle w:val="Heading4"/>
        <w:numPr>
          <w:ilvl w:val="0"/>
          <w:numId w:val="0"/>
        </w:numPr>
        <w:ind w:left="540"/>
      </w:pPr>
      <w:r w:rsidRPr="003A298B">
        <w:t xml:space="preserve">The Contractor must have in place a system for monitoring and reporting the completeness of claims and encounter data received from providers.  For every service provided, providers must submit corresponding claim or encounter data with claim detail identical to that required for fee-for-service claims submissions. The Contractor must also have in place a system for verifying and ensuring that providers are not submitting claims or encounter data for services that were not provided.  The Contractor must demonstrate its internal standards for measuring completeness, the results of any completeness studies, and any corrective action plans developed to address areas of non-compliance. </w:t>
      </w:r>
      <w:r w:rsidR="00AE5DE6">
        <w:t>The</w:t>
      </w:r>
      <w:r w:rsidR="00D47E59">
        <w:t xml:space="preserve"> Agency</w:t>
      </w:r>
      <w:r w:rsidRPr="003A298B">
        <w:t xml:space="preserve"> may require the Contractor to demonstrate, through report or audit, that this monitoring system is in place and that the Contractor is regularly monitoring the completeness of claims and encounter data and ensuring that the Contractor is meeting </w:t>
      </w:r>
      <w:r w:rsidR="00D47E59">
        <w:t>the Agency</w:t>
      </w:r>
      <w:r w:rsidRPr="003A298B">
        <w:t xml:space="preserve"> completeness requirements. </w:t>
      </w:r>
    </w:p>
    <w:p w:rsidR="003A298B" w:rsidRPr="003A298B" w:rsidRDefault="003A298B" w:rsidP="003A298B"/>
    <w:p w:rsidR="001F1AC9" w:rsidRDefault="00E4393E" w:rsidP="001F1AC9">
      <w:pPr>
        <w:pStyle w:val="Heading2"/>
      </w:pPr>
      <w:bookmarkStart w:id="1024" w:name="_Toc415121638"/>
      <w:bookmarkStart w:id="1025" w:name="_Toc418781509"/>
      <w:r>
        <w:t>Third Part Liability (TPL) Processing</w:t>
      </w:r>
      <w:bookmarkEnd w:id="1024"/>
      <w:bookmarkEnd w:id="1025"/>
    </w:p>
    <w:p w:rsidR="001F1AC9" w:rsidRPr="001F1AC9" w:rsidRDefault="001F1AC9" w:rsidP="001F1AC9"/>
    <w:p w:rsidR="00E4393E" w:rsidRDefault="00E4393E" w:rsidP="00E4393E">
      <w:pPr>
        <w:pStyle w:val="Heading3"/>
      </w:pPr>
      <w:bookmarkStart w:id="1026" w:name="_Toc415121639"/>
      <w:bookmarkStart w:id="1027" w:name="_Toc418781510"/>
      <w:r>
        <w:t>TPL Responsibility</w:t>
      </w:r>
      <w:bookmarkEnd w:id="1026"/>
      <w:bookmarkEnd w:id="1027"/>
      <w:r>
        <w:t xml:space="preserve"> </w:t>
      </w:r>
    </w:p>
    <w:p w:rsidR="003A298B" w:rsidRPr="003A298B" w:rsidRDefault="003A298B" w:rsidP="003A298B"/>
    <w:p w:rsidR="003A298B" w:rsidRDefault="003A298B" w:rsidP="003A298B">
      <w:bookmarkStart w:id="1028" w:name="_Toc404710728"/>
      <w:r w:rsidRPr="009D06A7">
        <w:t xml:space="preserve">Pursuant to Law, </w:t>
      </w:r>
      <w:r w:rsidR="00D47E59">
        <w:t>the Agency</w:t>
      </w:r>
      <w:r w:rsidRPr="009D06A7">
        <w:t xml:space="preserve"> is the payer of last resort for all covered services.  The Contractor shall exercise full assignment rights as applicable and shall be responsible for making every reasonable effort to determine the liability of third parties to pay for services rendered to members under the Contract and cost avoid and/or recover any such liability from the third party.  The Contractor shall develop and implement policies and procedures</w:t>
      </w:r>
      <w:r w:rsidR="0042513D">
        <w:t>, subject to Agency review and approval,</w:t>
      </w:r>
      <w:r w:rsidRPr="009D06A7">
        <w:t xml:space="preserve"> to meet its obligations regarding third party liability when the third party pays a cash benefit to the member, regardless of services used, or does not allow the member to assign his/her benefits.  When there is third party liability, the Contractor is responsible for payment of the member's coinsurance, deductibles, co-payments and other cost-sharing expenses up to the Contractor's allowed amount.  The Contractor’s total liability must not exceed the Contractor’s allowed amount minus the amount paid by the primary payer.</w:t>
      </w:r>
      <w:bookmarkEnd w:id="1028"/>
      <w:r w:rsidRPr="009D06A7">
        <w:t xml:space="preserve">  The </w:t>
      </w:r>
      <w:r w:rsidR="0010548E">
        <w:t>C</w:t>
      </w:r>
      <w:r w:rsidRPr="009D06A7">
        <w:t>ontractor must follow all actives laid out in the Iowa Department of Human Services, Medicaid TPL Action Plan, revised December 23, 2011.</w:t>
      </w:r>
    </w:p>
    <w:p w:rsidR="003A298B" w:rsidRPr="009D06A7" w:rsidRDefault="003A298B" w:rsidP="003A298B">
      <w:pPr>
        <w:pStyle w:val="Heading4"/>
        <w:keepNext w:val="0"/>
        <w:keepLines w:val="0"/>
        <w:widowControl w:val="0"/>
        <w:spacing w:before="0" w:line="240" w:lineRule="auto"/>
        <w:ind w:left="1404" w:hanging="864"/>
      </w:pPr>
      <w:r w:rsidRPr="009D06A7">
        <w:t xml:space="preserve">Sources of TPL  </w:t>
      </w:r>
    </w:p>
    <w:p w:rsidR="003A298B" w:rsidRPr="003A298B" w:rsidRDefault="003A298B" w:rsidP="003A298B">
      <w:pPr>
        <w:pStyle w:val="Heading4"/>
        <w:numPr>
          <w:ilvl w:val="0"/>
          <w:numId w:val="0"/>
        </w:numPr>
        <w:ind w:left="540"/>
      </w:pPr>
    </w:p>
    <w:p w:rsidR="003A298B" w:rsidRPr="003A298B" w:rsidRDefault="003A298B" w:rsidP="003A298B">
      <w:pPr>
        <w:pStyle w:val="Heading4"/>
        <w:numPr>
          <w:ilvl w:val="0"/>
          <w:numId w:val="0"/>
        </w:numPr>
        <w:ind w:left="540"/>
      </w:pPr>
      <w:r w:rsidRPr="003A298B">
        <w:t xml:space="preserve">Applicable liable third parties include any insurance company, individual, corporation or business that can be held legally responsible for the payment of all or part of the medical costs of a member. Examples of liable third parties can include: (i) health insurance, including Medicare; (ii) worker’s compensation; (iii) homeowner’s insurance; (iv) automobile liability insurance; (v) non-custodial parents or their insurance carriers; or (vi) any individual responsible for a Medicaid participant’s injury (for example, a person who committed an assault on a participant).  Contractor must be able to identify trauma and accident cases where funds expended can be recovered from liable third parties and recover the funds.  </w:t>
      </w:r>
    </w:p>
    <w:p w:rsidR="003A298B" w:rsidRPr="003A298B" w:rsidRDefault="003A298B" w:rsidP="003A298B">
      <w:pPr>
        <w:pStyle w:val="Heading4"/>
        <w:numPr>
          <w:ilvl w:val="0"/>
          <w:numId w:val="0"/>
        </w:numPr>
        <w:ind w:left="864"/>
      </w:pPr>
    </w:p>
    <w:p w:rsidR="003A298B" w:rsidRPr="003A298B" w:rsidRDefault="003A298B" w:rsidP="003A298B">
      <w:pPr>
        <w:pStyle w:val="Heading4"/>
        <w:keepNext w:val="0"/>
        <w:keepLines w:val="0"/>
        <w:widowControl w:val="0"/>
        <w:spacing w:before="0" w:line="240" w:lineRule="auto"/>
        <w:ind w:left="1404" w:hanging="864"/>
      </w:pPr>
      <w:r w:rsidRPr="003A298B">
        <w:t xml:space="preserve">TPL Data </w:t>
      </w:r>
    </w:p>
    <w:p w:rsidR="003A298B" w:rsidRPr="003A298B" w:rsidRDefault="003A298B" w:rsidP="003A298B">
      <w:pPr>
        <w:pStyle w:val="Heading4"/>
        <w:numPr>
          <w:ilvl w:val="0"/>
          <w:numId w:val="0"/>
        </w:numPr>
        <w:ind w:left="540"/>
      </w:pPr>
    </w:p>
    <w:p w:rsidR="003A298B" w:rsidRPr="003A298B" w:rsidRDefault="003A298B" w:rsidP="003A298B">
      <w:pPr>
        <w:pStyle w:val="Heading4"/>
        <w:numPr>
          <w:ilvl w:val="0"/>
          <w:numId w:val="0"/>
        </w:numPr>
        <w:ind w:left="540"/>
        <w:rPr>
          <w:rFonts w:eastAsiaTheme="minorEastAsia"/>
          <w:color w:val="000000"/>
          <w:spacing w:val="2"/>
        </w:rPr>
      </w:pPr>
      <w:r w:rsidRPr="003A298B">
        <w:t>The</w:t>
      </w:r>
      <w:r w:rsidRPr="003A298B">
        <w:rPr>
          <w:spacing w:val="-2"/>
        </w:rPr>
        <w:t xml:space="preserve"> </w:t>
      </w:r>
      <w:r w:rsidRPr="003A298B">
        <w:rPr>
          <w:spacing w:val="-1"/>
        </w:rPr>
        <w:t>C</w:t>
      </w:r>
      <w:r w:rsidRPr="003A298B">
        <w:t>on</w:t>
      </w:r>
      <w:r w:rsidRPr="003A298B">
        <w:rPr>
          <w:spacing w:val="-1"/>
        </w:rPr>
        <w:t>t</w:t>
      </w:r>
      <w:r w:rsidRPr="003A298B">
        <w:rPr>
          <w:spacing w:val="1"/>
        </w:rPr>
        <w:t>ra</w:t>
      </w:r>
      <w:r w:rsidRPr="003A298B">
        <w:rPr>
          <w:spacing w:val="-2"/>
        </w:rPr>
        <w:t>c</w:t>
      </w:r>
      <w:r w:rsidRPr="003A298B">
        <w:rPr>
          <w:spacing w:val="1"/>
        </w:rPr>
        <w:t>t</w:t>
      </w:r>
      <w:r w:rsidRPr="003A298B">
        <w:rPr>
          <w:spacing w:val="-2"/>
        </w:rPr>
        <w:t>o</w:t>
      </w:r>
      <w:r w:rsidRPr="003A298B">
        <w:t>r</w:t>
      </w:r>
      <w:r w:rsidRPr="003A298B">
        <w:rPr>
          <w:spacing w:val="1"/>
        </w:rPr>
        <w:t xml:space="preserve"> </w:t>
      </w:r>
      <w:r w:rsidRPr="003A298B">
        <w:rPr>
          <w:spacing w:val="-3"/>
        </w:rPr>
        <w:t>m</w:t>
      </w:r>
      <w:r w:rsidRPr="003A298B">
        <w:t>u</w:t>
      </w:r>
      <w:r w:rsidRPr="003A298B">
        <w:rPr>
          <w:spacing w:val="1"/>
        </w:rPr>
        <w:t>s</w:t>
      </w:r>
      <w:r w:rsidRPr="003A298B">
        <w:t>t</w:t>
      </w:r>
      <w:r w:rsidRPr="003A298B">
        <w:rPr>
          <w:spacing w:val="1"/>
        </w:rPr>
        <w:t xml:space="preserve"> s</w:t>
      </w:r>
      <w:r w:rsidRPr="003A298B">
        <w:t>h</w:t>
      </w:r>
      <w:r w:rsidRPr="003A298B">
        <w:rPr>
          <w:spacing w:val="-2"/>
        </w:rPr>
        <w:t>a</w:t>
      </w:r>
      <w:r w:rsidRPr="003A298B">
        <w:rPr>
          <w:spacing w:val="1"/>
        </w:rPr>
        <w:t>r</w:t>
      </w:r>
      <w:r w:rsidRPr="003A298B">
        <w:t>e</w:t>
      </w:r>
      <w:r w:rsidRPr="003A298B">
        <w:rPr>
          <w:spacing w:val="-2"/>
        </w:rPr>
        <w:t xml:space="preserve"> </w:t>
      </w:r>
      <w:r w:rsidRPr="003A298B">
        <w:rPr>
          <w:spacing w:val="-1"/>
        </w:rPr>
        <w:t>i</w:t>
      </w:r>
      <w:r w:rsidRPr="003A298B">
        <w:t>n</w:t>
      </w:r>
      <w:r w:rsidRPr="003A298B">
        <w:rPr>
          <w:spacing w:val="1"/>
        </w:rPr>
        <w:t>f</w:t>
      </w:r>
      <w:r w:rsidRPr="003A298B">
        <w:t>o</w:t>
      </w:r>
      <w:r w:rsidRPr="003A298B">
        <w:rPr>
          <w:spacing w:val="1"/>
        </w:rPr>
        <w:t>r</w:t>
      </w:r>
      <w:r w:rsidRPr="003A298B">
        <w:rPr>
          <w:spacing w:val="-3"/>
        </w:rPr>
        <w:t>m</w:t>
      </w:r>
      <w:r w:rsidRPr="003A298B">
        <w:rPr>
          <w:spacing w:val="1"/>
        </w:rPr>
        <w:t>ati</w:t>
      </w:r>
      <w:r w:rsidRPr="003A298B">
        <w:rPr>
          <w:spacing w:val="-2"/>
        </w:rPr>
        <w:t>o</w:t>
      </w:r>
      <w:r w:rsidRPr="003A298B">
        <w:t xml:space="preserve">n </w:t>
      </w:r>
      <w:r w:rsidRPr="003A298B">
        <w:rPr>
          <w:spacing w:val="-1"/>
        </w:rPr>
        <w:t>r</w:t>
      </w:r>
      <w:r w:rsidRPr="003A298B">
        <w:rPr>
          <w:spacing w:val="1"/>
        </w:rPr>
        <w:t>e</w:t>
      </w:r>
      <w:r w:rsidRPr="003A298B">
        <w:rPr>
          <w:spacing w:val="-2"/>
        </w:rPr>
        <w:t>g</w:t>
      </w:r>
      <w:r w:rsidRPr="003A298B">
        <w:rPr>
          <w:spacing w:val="1"/>
        </w:rPr>
        <w:t>ar</w:t>
      </w:r>
      <w:r w:rsidRPr="003A298B">
        <w:t>d</w:t>
      </w:r>
      <w:r w:rsidRPr="003A298B">
        <w:rPr>
          <w:spacing w:val="1"/>
        </w:rPr>
        <w:t>i</w:t>
      </w:r>
      <w:r w:rsidRPr="003A298B">
        <w:t>ng</w:t>
      </w:r>
      <w:r w:rsidRPr="003A298B">
        <w:rPr>
          <w:spacing w:val="-2"/>
        </w:rPr>
        <w:t xml:space="preserve"> </w:t>
      </w:r>
      <w:r w:rsidRPr="003A298B">
        <w:rPr>
          <w:spacing w:val="-1"/>
        </w:rPr>
        <w:t>i</w:t>
      </w:r>
      <w:r w:rsidRPr="003A298B">
        <w:rPr>
          <w:spacing w:val="1"/>
        </w:rPr>
        <w:t>t</w:t>
      </w:r>
      <w:r w:rsidRPr="003A298B">
        <w:t>s</w:t>
      </w:r>
      <w:r w:rsidRPr="003A298B">
        <w:rPr>
          <w:spacing w:val="1"/>
        </w:rPr>
        <w:t xml:space="preserve"> </w:t>
      </w:r>
      <w:r w:rsidRPr="003A298B">
        <w:rPr>
          <w:spacing w:val="-3"/>
        </w:rPr>
        <w:t>m</w:t>
      </w:r>
      <w:r w:rsidRPr="003A298B">
        <w:rPr>
          <w:spacing w:val="1"/>
        </w:rPr>
        <w:t>e</w:t>
      </w:r>
      <w:r w:rsidRPr="003A298B">
        <w:rPr>
          <w:spacing w:val="-3"/>
        </w:rPr>
        <w:t>m</w:t>
      </w:r>
      <w:r w:rsidRPr="003A298B">
        <w:t>b</w:t>
      </w:r>
      <w:r w:rsidRPr="003A298B">
        <w:rPr>
          <w:spacing w:val="1"/>
        </w:rPr>
        <w:t>ers</w:t>
      </w:r>
      <w:r w:rsidRPr="003A298B">
        <w:t xml:space="preserve"> </w:t>
      </w:r>
      <w:r w:rsidRPr="003A298B">
        <w:rPr>
          <w:spacing w:val="-1"/>
        </w:rPr>
        <w:t>wi</w:t>
      </w:r>
      <w:r w:rsidRPr="003A298B">
        <w:rPr>
          <w:spacing w:val="1"/>
        </w:rPr>
        <w:t>t</w:t>
      </w:r>
      <w:r w:rsidRPr="003A298B">
        <w:t xml:space="preserve">h these </w:t>
      </w:r>
      <w:r w:rsidRPr="003A298B">
        <w:rPr>
          <w:spacing w:val="-2"/>
        </w:rPr>
        <w:t>o</w:t>
      </w:r>
      <w:r w:rsidRPr="003A298B">
        <w:rPr>
          <w:spacing w:val="1"/>
        </w:rPr>
        <w:t>t</w:t>
      </w:r>
      <w:r w:rsidRPr="003A298B">
        <w:t>h</w:t>
      </w:r>
      <w:r w:rsidRPr="003A298B">
        <w:rPr>
          <w:spacing w:val="-2"/>
        </w:rPr>
        <w:t>e</w:t>
      </w:r>
      <w:r w:rsidRPr="003A298B">
        <w:t xml:space="preserve">r </w:t>
      </w:r>
      <w:r w:rsidRPr="003A298B">
        <w:rPr>
          <w:spacing w:val="1"/>
        </w:rPr>
        <w:t>payers</w:t>
      </w:r>
      <w:r w:rsidRPr="003A298B">
        <w:rPr>
          <w:spacing w:val="-2"/>
        </w:rPr>
        <w:t xml:space="preserve"> </w:t>
      </w:r>
      <w:r w:rsidRPr="003A298B">
        <w:rPr>
          <w:spacing w:val="1"/>
        </w:rPr>
        <w:t>a</w:t>
      </w:r>
      <w:r w:rsidRPr="003A298B">
        <w:t>s</w:t>
      </w:r>
      <w:r w:rsidRPr="003A298B">
        <w:rPr>
          <w:spacing w:val="-2"/>
        </w:rPr>
        <w:t xml:space="preserve"> </w:t>
      </w:r>
      <w:r w:rsidRPr="003A298B">
        <w:rPr>
          <w:spacing w:val="1"/>
        </w:rPr>
        <w:t>s</w:t>
      </w:r>
      <w:r w:rsidRPr="003A298B">
        <w:t>p</w:t>
      </w:r>
      <w:r w:rsidRPr="003A298B">
        <w:rPr>
          <w:spacing w:val="1"/>
        </w:rPr>
        <w:t>e</w:t>
      </w:r>
      <w:r w:rsidRPr="003A298B">
        <w:rPr>
          <w:spacing w:val="-2"/>
        </w:rPr>
        <w:t>c</w:t>
      </w:r>
      <w:r w:rsidRPr="003A298B">
        <w:rPr>
          <w:spacing w:val="1"/>
        </w:rPr>
        <w:t>i</w:t>
      </w:r>
      <w:r w:rsidRPr="003A298B">
        <w:rPr>
          <w:spacing w:val="-1"/>
        </w:rPr>
        <w:t>f</w:t>
      </w:r>
      <w:r w:rsidRPr="003A298B">
        <w:rPr>
          <w:spacing w:val="1"/>
        </w:rPr>
        <w:t>ie</w:t>
      </w:r>
      <w:r w:rsidRPr="003A298B">
        <w:t>d</w:t>
      </w:r>
      <w:r w:rsidRPr="003A298B">
        <w:rPr>
          <w:spacing w:val="-2"/>
        </w:rPr>
        <w:t xml:space="preserve"> </w:t>
      </w:r>
      <w:r w:rsidRPr="003A298B">
        <w:t>by</w:t>
      </w:r>
      <w:r w:rsidRPr="003A298B">
        <w:rPr>
          <w:spacing w:val="-2"/>
        </w:rPr>
        <w:t xml:space="preserve"> </w:t>
      </w:r>
      <w:r w:rsidR="00D47E59">
        <w:rPr>
          <w:spacing w:val="-1"/>
        </w:rPr>
        <w:t>the Agency</w:t>
      </w:r>
      <w:r w:rsidRPr="003A298B">
        <w:t xml:space="preserve"> </w:t>
      </w:r>
      <w:r w:rsidRPr="003A298B">
        <w:rPr>
          <w:spacing w:val="1"/>
        </w:rPr>
        <w:t>a</w:t>
      </w:r>
      <w:r w:rsidRPr="003A298B">
        <w:t>nd</w:t>
      </w:r>
      <w:r w:rsidRPr="003A298B">
        <w:rPr>
          <w:spacing w:val="-2"/>
        </w:rPr>
        <w:t xml:space="preserve"> </w:t>
      </w:r>
      <w:r w:rsidRPr="003A298B">
        <w:rPr>
          <w:spacing w:val="1"/>
        </w:rPr>
        <w:t>i</w:t>
      </w:r>
      <w:r w:rsidRPr="003A298B">
        <w:t xml:space="preserve">n </w:t>
      </w:r>
      <w:r w:rsidRPr="003A298B">
        <w:rPr>
          <w:spacing w:val="-2"/>
        </w:rPr>
        <w:t>a</w:t>
      </w:r>
      <w:r w:rsidRPr="003A298B">
        <w:rPr>
          <w:spacing w:val="1"/>
        </w:rPr>
        <w:t>cc</w:t>
      </w:r>
      <w:r w:rsidRPr="003A298B">
        <w:rPr>
          <w:spacing w:val="-2"/>
        </w:rPr>
        <w:t>o</w:t>
      </w:r>
      <w:r w:rsidRPr="003A298B">
        <w:rPr>
          <w:spacing w:val="1"/>
        </w:rPr>
        <w:t>r</w:t>
      </w:r>
      <w:r w:rsidRPr="003A298B">
        <w:t>d</w:t>
      </w:r>
      <w:r w:rsidRPr="003A298B">
        <w:rPr>
          <w:spacing w:val="1"/>
        </w:rPr>
        <w:t>a</w:t>
      </w:r>
      <w:r w:rsidRPr="003A298B">
        <w:rPr>
          <w:spacing w:val="-2"/>
        </w:rPr>
        <w:t>n</w:t>
      </w:r>
      <w:r w:rsidRPr="003A298B">
        <w:rPr>
          <w:spacing w:val="1"/>
        </w:rPr>
        <w:t>c</w:t>
      </w:r>
      <w:r w:rsidRPr="003A298B">
        <w:t>e</w:t>
      </w:r>
      <w:r w:rsidRPr="003A298B">
        <w:rPr>
          <w:spacing w:val="1"/>
        </w:rPr>
        <w:t xml:space="preserve"> </w:t>
      </w:r>
      <w:r w:rsidRPr="003A298B">
        <w:rPr>
          <w:spacing w:val="-1"/>
        </w:rPr>
        <w:t>wit</w:t>
      </w:r>
      <w:r w:rsidRPr="003A298B">
        <w:t xml:space="preserve">h 42 </w:t>
      </w:r>
      <w:r w:rsidRPr="003A298B">
        <w:rPr>
          <w:spacing w:val="-1"/>
        </w:rPr>
        <w:t>C</w:t>
      </w:r>
      <w:r w:rsidRPr="003A298B">
        <w:t>FR 438.20</w:t>
      </w:r>
      <w:r w:rsidRPr="003A298B">
        <w:rPr>
          <w:spacing w:val="-2"/>
        </w:rPr>
        <w:t>8</w:t>
      </w:r>
      <w:r w:rsidRPr="003A298B">
        <w:rPr>
          <w:spacing w:val="1"/>
        </w:rPr>
        <w:t>(</w:t>
      </w:r>
      <w:r w:rsidRPr="003A298B">
        <w:t>b</w:t>
      </w:r>
      <w:r w:rsidRPr="003A298B">
        <w:rPr>
          <w:spacing w:val="1"/>
        </w:rPr>
        <w:t>)</w:t>
      </w:r>
      <w:r w:rsidRPr="003A298B">
        <w:t xml:space="preserve">.  </w:t>
      </w:r>
      <w:r w:rsidRPr="003A298B">
        <w:rPr>
          <w:spacing w:val="-4"/>
        </w:rPr>
        <w:t>I</w:t>
      </w:r>
      <w:r w:rsidRPr="003A298B">
        <w:t xml:space="preserve">n </w:t>
      </w:r>
      <w:r w:rsidRPr="003A298B">
        <w:rPr>
          <w:spacing w:val="1"/>
        </w:rPr>
        <w:t>t</w:t>
      </w:r>
      <w:r w:rsidRPr="003A298B">
        <w:t>he</w:t>
      </w:r>
      <w:r w:rsidRPr="003A298B">
        <w:rPr>
          <w:spacing w:val="1"/>
        </w:rPr>
        <w:t xml:space="preserve"> </w:t>
      </w:r>
      <w:r w:rsidRPr="003A298B">
        <w:rPr>
          <w:spacing w:val="-2"/>
        </w:rPr>
        <w:t>p</w:t>
      </w:r>
      <w:r w:rsidRPr="003A298B">
        <w:rPr>
          <w:spacing w:val="1"/>
        </w:rPr>
        <w:t>r</w:t>
      </w:r>
      <w:r w:rsidRPr="003A298B">
        <w:t>o</w:t>
      </w:r>
      <w:r w:rsidRPr="003A298B">
        <w:rPr>
          <w:spacing w:val="-2"/>
        </w:rPr>
        <w:t>c</w:t>
      </w:r>
      <w:r w:rsidRPr="003A298B">
        <w:rPr>
          <w:spacing w:val="1"/>
        </w:rPr>
        <w:t>es</w:t>
      </w:r>
      <w:r w:rsidRPr="003A298B">
        <w:t>s</w:t>
      </w:r>
      <w:r w:rsidRPr="003A298B">
        <w:rPr>
          <w:spacing w:val="-2"/>
        </w:rPr>
        <w:t xml:space="preserve"> </w:t>
      </w:r>
      <w:r w:rsidRPr="003A298B">
        <w:t>of</w:t>
      </w:r>
      <w:r w:rsidRPr="003A298B">
        <w:rPr>
          <w:spacing w:val="1"/>
        </w:rPr>
        <w:t xml:space="preserve"> c</w:t>
      </w:r>
      <w:r w:rsidRPr="003A298B">
        <w:t>o</w:t>
      </w:r>
      <w:r w:rsidRPr="003A298B">
        <w:rPr>
          <w:spacing w:val="-2"/>
        </w:rPr>
        <w:t>o</w:t>
      </w:r>
      <w:r w:rsidRPr="003A298B">
        <w:rPr>
          <w:spacing w:val="1"/>
        </w:rPr>
        <w:t>r</w:t>
      </w:r>
      <w:r w:rsidRPr="003A298B">
        <w:rPr>
          <w:spacing w:val="-2"/>
        </w:rPr>
        <w:t>d</w:t>
      </w:r>
      <w:r w:rsidRPr="003A298B">
        <w:rPr>
          <w:spacing w:val="1"/>
        </w:rPr>
        <w:t>i</w:t>
      </w:r>
      <w:r w:rsidRPr="003A298B">
        <w:t>n</w:t>
      </w:r>
      <w:r w:rsidRPr="003A298B">
        <w:rPr>
          <w:spacing w:val="-2"/>
        </w:rPr>
        <w:t>a</w:t>
      </w:r>
      <w:r w:rsidRPr="003A298B">
        <w:rPr>
          <w:spacing w:val="1"/>
        </w:rPr>
        <w:t>ti</w:t>
      </w:r>
      <w:r w:rsidRPr="003A298B">
        <w:t>ng</w:t>
      </w:r>
      <w:r w:rsidRPr="003A298B">
        <w:rPr>
          <w:spacing w:val="-2"/>
        </w:rPr>
        <w:t xml:space="preserve"> </w:t>
      </w:r>
      <w:r w:rsidRPr="003A298B">
        <w:rPr>
          <w:spacing w:val="1"/>
        </w:rPr>
        <w:t>c</w:t>
      </w:r>
      <w:r w:rsidRPr="003A298B">
        <w:rPr>
          <w:spacing w:val="-2"/>
        </w:rPr>
        <w:t>a</w:t>
      </w:r>
      <w:r w:rsidRPr="003A298B">
        <w:rPr>
          <w:spacing w:val="1"/>
        </w:rPr>
        <w:t>re</w:t>
      </w:r>
      <w:r w:rsidRPr="003A298B">
        <w:t>,</w:t>
      </w:r>
      <w:r w:rsidRPr="003A298B">
        <w:rPr>
          <w:spacing w:val="-2"/>
        </w:rPr>
        <w:t xml:space="preserve"> </w:t>
      </w:r>
      <w:r w:rsidRPr="003A298B">
        <w:rPr>
          <w:spacing w:val="1"/>
        </w:rPr>
        <w:t>t</w:t>
      </w:r>
      <w:r w:rsidRPr="003A298B">
        <w:t>he</w:t>
      </w:r>
      <w:r w:rsidRPr="003A298B">
        <w:rPr>
          <w:spacing w:val="1"/>
        </w:rPr>
        <w:t xml:space="preserve"> </w:t>
      </w:r>
      <w:r w:rsidRPr="003A298B">
        <w:rPr>
          <w:spacing w:val="-3"/>
        </w:rPr>
        <w:t>C</w:t>
      </w:r>
      <w:r w:rsidRPr="003A298B">
        <w:t>on</w:t>
      </w:r>
      <w:r w:rsidRPr="003A298B">
        <w:rPr>
          <w:spacing w:val="1"/>
        </w:rPr>
        <w:t>t</w:t>
      </w:r>
      <w:r w:rsidRPr="003A298B">
        <w:rPr>
          <w:spacing w:val="-1"/>
        </w:rPr>
        <w:t>r</w:t>
      </w:r>
      <w:r w:rsidRPr="003A298B">
        <w:rPr>
          <w:spacing w:val="1"/>
        </w:rPr>
        <w:t>ac</w:t>
      </w:r>
      <w:r w:rsidRPr="003A298B">
        <w:rPr>
          <w:spacing w:val="-1"/>
        </w:rPr>
        <w:t>t</w:t>
      </w:r>
      <w:r w:rsidRPr="003A298B">
        <w:t>or</w:t>
      </w:r>
      <w:r w:rsidRPr="003A298B">
        <w:rPr>
          <w:spacing w:val="1"/>
        </w:rPr>
        <w:t xml:space="preserve"> </w:t>
      </w:r>
      <w:r w:rsidRPr="003A298B">
        <w:rPr>
          <w:spacing w:val="-3"/>
        </w:rPr>
        <w:t>m</w:t>
      </w:r>
      <w:r w:rsidRPr="003A298B">
        <w:t>u</w:t>
      </w:r>
      <w:r w:rsidRPr="003A298B">
        <w:rPr>
          <w:spacing w:val="1"/>
        </w:rPr>
        <w:t>s</w:t>
      </w:r>
      <w:r w:rsidRPr="003A298B">
        <w:t>t</w:t>
      </w:r>
      <w:r w:rsidRPr="003A298B">
        <w:rPr>
          <w:spacing w:val="1"/>
        </w:rPr>
        <w:t xml:space="preserve"> </w:t>
      </w:r>
      <w:r w:rsidRPr="003A298B">
        <w:rPr>
          <w:spacing w:val="-2"/>
        </w:rPr>
        <w:t>p</w:t>
      </w:r>
      <w:r w:rsidRPr="003A298B">
        <w:rPr>
          <w:spacing w:val="1"/>
        </w:rPr>
        <w:t>r</w:t>
      </w:r>
      <w:r w:rsidRPr="003A298B">
        <w:t>o</w:t>
      </w:r>
      <w:r w:rsidRPr="003A298B">
        <w:rPr>
          <w:spacing w:val="-1"/>
        </w:rPr>
        <w:t>t</w:t>
      </w:r>
      <w:r w:rsidRPr="003A298B">
        <w:rPr>
          <w:spacing w:val="1"/>
        </w:rPr>
        <w:t>ec</w:t>
      </w:r>
      <w:r w:rsidRPr="003A298B">
        <w:t>t</w:t>
      </w:r>
      <w:r w:rsidRPr="003A298B">
        <w:rPr>
          <w:spacing w:val="-1"/>
        </w:rPr>
        <w:t xml:space="preserve"> </w:t>
      </w:r>
      <w:r w:rsidRPr="003A298B">
        <w:rPr>
          <w:spacing w:val="1"/>
        </w:rPr>
        <w:t>ea</w:t>
      </w:r>
      <w:r w:rsidRPr="003A298B">
        <w:rPr>
          <w:spacing w:val="-2"/>
        </w:rPr>
        <w:t>c</w:t>
      </w:r>
      <w:r w:rsidRPr="003A298B">
        <w:t>h</w:t>
      </w:r>
      <w:r w:rsidRPr="003A298B">
        <w:rPr>
          <w:spacing w:val="-2"/>
        </w:rPr>
        <w:t xml:space="preserve"> </w:t>
      </w:r>
      <w:r w:rsidRPr="003A298B">
        <w:rPr>
          <w:spacing w:val="-3"/>
        </w:rPr>
        <w:t>m</w:t>
      </w:r>
      <w:r w:rsidRPr="003A298B">
        <w:rPr>
          <w:spacing w:val="3"/>
        </w:rPr>
        <w:t>e</w:t>
      </w:r>
      <w:r w:rsidRPr="003A298B">
        <w:rPr>
          <w:spacing w:val="-3"/>
        </w:rPr>
        <w:t>m</w:t>
      </w:r>
      <w:r w:rsidRPr="003A298B">
        <w:t>b</w:t>
      </w:r>
      <w:r w:rsidRPr="003A298B">
        <w:rPr>
          <w:spacing w:val="1"/>
        </w:rPr>
        <w:t>er’</w:t>
      </w:r>
      <w:r w:rsidRPr="003A298B">
        <w:t>s p</w:t>
      </w:r>
      <w:r w:rsidRPr="003A298B">
        <w:rPr>
          <w:spacing w:val="1"/>
        </w:rPr>
        <w:t>ri</w:t>
      </w:r>
      <w:r w:rsidRPr="003A298B">
        <w:rPr>
          <w:spacing w:val="-2"/>
        </w:rPr>
        <w:t>v</w:t>
      </w:r>
      <w:r w:rsidRPr="003A298B">
        <w:rPr>
          <w:spacing w:val="1"/>
        </w:rPr>
        <w:t>ac</w:t>
      </w:r>
      <w:r w:rsidRPr="003A298B">
        <w:t>y</w:t>
      </w:r>
      <w:r w:rsidRPr="003A298B">
        <w:rPr>
          <w:spacing w:val="-2"/>
        </w:rPr>
        <w:t xml:space="preserve"> </w:t>
      </w:r>
      <w:r w:rsidRPr="003A298B">
        <w:rPr>
          <w:spacing w:val="1"/>
        </w:rPr>
        <w:t>i</w:t>
      </w:r>
      <w:r w:rsidRPr="003A298B">
        <w:t xml:space="preserve">n </w:t>
      </w:r>
      <w:r w:rsidRPr="003A298B">
        <w:rPr>
          <w:spacing w:val="-2"/>
        </w:rPr>
        <w:t>a</w:t>
      </w:r>
      <w:r w:rsidRPr="003A298B">
        <w:rPr>
          <w:spacing w:val="1"/>
        </w:rPr>
        <w:t>cc</w:t>
      </w:r>
      <w:r w:rsidRPr="003A298B">
        <w:rPr>
          <w:spacing w:val="-2"/>
        </w:rPr>
        <w:t>o</w:t>
      </w:r>
      <w:r w:rsidRPr="003A298B">
        <w:rPr>
          <w:spacing w:val="1"/>
        </w:rPr>
        <w:t>r</w:t>
      </w:r>
      <w:r w:rsidRPr="003A298B">
        <w:t>d</w:t>
      </w:r>
      <w:r w:rsidRPr="003A298B">
        <w:rPr>
          <w:spacing w:val="1"/>
        </w:rPr>
        <w:t>a</w:t>
      </w:r>
      <w:r w:rsidRPr="003A298B">
        <w:t>n</w:t>
      </w:r>
      <w:r w:rsidRPr="003A298B">
        <w:rPr>
          <w:spacing w:val="-2"/>
        </w:rPr>
        <w:t>c</w:t>
      </w:r>
      <w:r w:rsidRPr="003A298B">
        <w:t>e</w:t>
      </w:r>
      <w:r w:rsidRPr="003A298B">
        <w:rPr>
          <w:spacing w:val="1"/>
        </w:rPr>
        <w:t xml:space="preserve"> </w:t>
      </w:r>
      <w:r w:rsidRPr="003A298B">
        <w:rPr>
          <w:spacing w:val="-1"/>
        </w:rPr>
        <w:t>wi</w:t>
      </w:r>
      <w:r w:rsidRPr="003A298B">
        <w:rPr>
          <w:spacing w:val="1"/>
        </w:rPr>
        <w:t>t</w:t>
      </w:r>
      <w:r w:rsidRPr="003A298B">
        <w:t>h</w:t>
      </w:r>
      <w:r w:rsidRPr="003A298B">
        <w:rPr>
          <w:spacing w:val="-2"/>
        </w:rPr>
        <w:t xml:space="preserve"> </w:t>
      </w:r>
      <w:r w:rsidRPr="003A298B">
        <w:rPr>
          <w:spacing w:val="1"/>
        </w:rPr>
        <w:t>t</w:t>
      </w:r>
      <w:r w:rsidRPr="003A298B">
        <w:t>he</w:t>
      </w:r>
      <w:r w:rsidRPr="003A298B">
        <w:rPr>
          <w:spacing w:val="1"/>
        </w:rPr>
        <w:t xml:space="preserve"> </w:t>
      </w:r>
      <w:r w:rsidRPr="003A298B">
        <w:rPr>
          <w:spacing w:val="-2"/>
        </w:rPr>
        <w:t>c</w:t>
      </w:r>
      <w:r w:rsidRPr="003A298B">
        <w:t>on</w:t>
      </w:r>
      <w:r w:rsidRPr="003A298B">
        <w:rPr>
          <w:spacing w:val="-1"/>
        </w:rPr>
        <w:t>f</w:t>
      </w:r>
      <w:r w:rsidRPr="003A298B">
        <w:rPr>
          <w:spacing w:val="1"/>
        </w:rPr>
        <w:t>i</w:t>
      </w:r>
      <w:r w:rsidRPr="003A298B">
        <w:t>d</w:t>
      </w:r>
      <w:r w:rsidRPr="003A298B">
        <w:rPr>
          <w:spacing w:val="1"/>
        </w:rPr>
        <w:t>e</w:t>
      </w:r>
      <w:r w:rsidRPr="003A298B">
        <w:rPr>
          <w:spacing w:val="-2"/>
        </w:rPr>
        <w:t>n</w:t>
      </w:r>
      <w:r w:rsidRPr="003A298B">
        <w:rPr>
          <w:spacing w:val="1"/>
        </w:rPr>
        <w:t>t</w:t>
      </w:r>
      <w:r w:rsidRPr="003A298B">
        <w:rPr>
          <w:spacing w:val="-1"/>
        </w:rPr>
        <w:t>i</w:t>
      </w:r>
      <w:r w:rsidRPr="003A298B">
        <w:rPr>
          <w:spacing w:val="1"/>
        </w:rPr>
        <w:t>a</w:t>
      </w:r>
      <w:r w:rsidRPr="003A298B">
        <w:rPr>
          <w:spacing w:val="-1"/>
        </w:rPr>
        <w:t>l</w:t>
      </w:r>
      <w:r w:rsidRPr="003A298B">
        <w:rPr>
          <w:spacing w:val="1"/>
        </w:rPr>
        <w:t>it</w:t>
      </w:r>
      <w:r w:rsidRPr="003A298B">
        <w:t>y</w:t>
      </w:r>
      <w:r w:rsidRPr="003A298B">
        <w:rPr>
          <w:spacing w:val="-2"/>
        </w:rPr>
        <w:t xml:space="preserve"> </w:t>
      </w:r>
      <w:r w:rsidRPr="003A298B">
        <w:rPr>
          <w:spacing w:val="1"/>
        </w:rPr>
        <w:t>r</w:t>
      </w:r>
      <w:r w:rsidRPr="003A298B">
        <w:rPr>
          <w:spacing w:val="-2"/>
        </w:rPr>
        <w:t>e</w:t>
      </w:r>
      <w:r w:rsidRPr="003A298B">
        <w:t>qu</w:t>
      </w:r>
      <w:r w:rsidRPr="003A298B">
        <w:rPr>
          <w:spacing w:val="-1"/>
        </w:rPr>
        <w:t>i</w:t>
      </w:r>
      <w:r w:rsidRPr="003A298B">
        <w:rPr>
          <w:spacing w:val="1"/>
        </w:rPr>
        <w:t>re</w:t>
      </w:r>
      <w:r w:rsidRPr="003A298B">
        <w:rPr>
          <w:spacing w:val="-3"/>
        </w:rPr>
        <w:t>m</w:t>
      </w:r>
      <w:r w:rsidRPr="003A298B">
        <w:rPr>
          <w:spacing w:val="1"/>
        </w:rPr>
        <w:t>e</w:t>
      </w:r>
      <w:r w:rsidRPr="003A298B">
        <w:t>n</w:t>
      </w:r>
      <w:r w:rsidRPr="003A298B">
        <w:rPr>
          <w:spacing w:val="1"/>
        </w:rPr>
        <w:t>t</w:t>
      </w:r>
      <w:r w:rsidRPr="003A298B">
        <w:t>s</w:t>
      </w:r>
      <w:r w:rsidRPr="003A298B">
        <w:rPr>
          <w:spacing w:val="-2"/>
        </w:rPr>
        <w:t xml:space="preserve"> </w:t>
      </w:r>
      <w:r w:rsidRPr="003A298B">
        <w:rPr>
          <w:spacing w:val="1"/>
        </w:rPr>
        <w:t>s</w:t>
      </w:r>
      <w:r w:rsidRPr="003A298B">
        <w:rPr>
          <w:spacing w:val="-1"/>
        </w:rPr>
        <w:t>t</w:t>
      </w:r>
      <w:r w:rsidRPr="003A298B">
        <w:rPr>
          <w:spacing w:val="1"/>
        </w:rPr>
        <w:t>at</w:t>
      </w:r>
      <w:r w:rsidRPr="003A298B">
        <w:rPr>
          <w:spacing w:val="-2"/>
        </w:rPr>
        <w:t>e</w:t>
      </w:r>
      <w:r w:rsidRPr="003A298B">
        <w:t xml:space="preserve">d </w:t>
      </w:r>
      <w:r w:rsidRPr="003A298B">
        <w:rPr>
          <w:spacing w:val="1"/>
        </w:rPr>
        <w:t>i</w:t>
      </w:r>
      <w:r w:rsidRPr="003A298B">
        <w:t>n</w:t>
      </w:r>
      <w:r w:rsidRPr="003A298B">
        <w:rPr>
          <w:spacing w:val="-2"/>
        </w:rPr>
        <w:t xml:space="preserve"> </w:t>
      </w:r>
      <w:r w:rsidRPr="003A298B">
        <w:t xml:space="preserve">45 </w:t>
      </w:r>
      <w:r w:rsidRPr="003A298B">
        <w:rPr>
          <w:spacing w:val="-1"/>
        </w:rPr>
        <w:t>C</w:t>
      </w:r>
      <w:r w:rsidRPr="003A298B">
        <w:t>FR 160</w:t>
      </w:r>
      <w:r w:rsidRPr="003A298B">
        <w:rPr>
          <w:spacing w:val="-2"/>
        </w:rPr>
        <w:t xml:space="preserve"> a</w:t>
      </w:r>
      <w:r w:rsidRPr="003A298B">
        <w:t>nd 164</w:t>
      </w:r>
      <w:r w:rsidR="00853618">
        <w:t>, i</w:t>
      </w:r>
      <w:r w:rsidR="00853618" w:rsidRPr="00853618">
        <w:t>ncluding confidentiality of family planning service</w:t>
      </w:r>
      <w:r w:rsidRPr="003A298B">
        <w:t xml:space="preserve">.  </w:t>
      </w:r>
      <w:r w:rsidRPr="003A298B">
        <w:rPr>
          <w:rFonts w:eastAsiaTheme="minorEastAsia"/>
          <w:color w:val="000000"/>
          <w:spacing w:val="2"/>
        </w:rPr>
        <w:t>The</w:t>
      </w:r>
      <w:r w:rsidR="00D47E59">
        <w:rPr>
          <w:rFonts w:eastAsiaTheme="minorEastAsia"/>
          <w:color w:val="000000"/>
          <w:spacing w:val="2"/>
        </w:rPr>
        <w:t xml:space="preserve"> Agency</w:t>
      </w:r>
      <w:r w:rsidRPr="003A298B">
        <w:rPr>
          <w:rFonts w:eastAsiaTheme="minorEastAsia"/>
          <w:color w:val="000000"/>
          <w:spacing w:val="2"/>
        </w:rPr>
        <w:t xml:space="preserve"> shall provide information to the Contractor on member TPL that was collected at the time of Medicaid application and through ongoing TPL identification processes. The </w:t>
      </w:r>
      <w:r w:rsidR="0010548E">
        <w:rPr>
          <w:rFonts w:eastAsiaTheme="minorEastAsia"/>
          <w:color w:val="000000"/>
          <w:spacing w:val="2"/>
        </w:rPr>
        <w:t>C</w:t>
      </w:r>
      <w:r w:rsidRPr="003A298B">
        <w:rPr>
          <w:rFonts w:eastAsiaTheme="minorEastAsia"/>
          <w:color w:val="000000"/>
          <w:spacing w:val="2"/>
        </w:rPr>
        <w:t xml:space="preserve">ontractor must report weekly any new TPL to </w:t>
      </w:r>
      <w:r w:rsidR="00D47E59">
        <w:rPr>
          <w:rFonts w:eastAsiaTheme="minorEastAsia"/>
          <w:color w:val="000000"/>
          <w:spacing w:val="2"/>
        </w:rPr>
        <w:t>the Agency</w:t>
      </w:r>
      <w:r w:rsidRPr="003A298B">
        <w:rPr>
          <w:rFonts w:eastAsiaTheme="minorEastAsia"/>
          <w:color w:val="000000"/>
          <w:spacing w:val="2"/>
        </w:rPr>
        <w:t xml:space="preserve"> to retain in the TPL system.  The information collected must contain the following:</w:t>
      </w:r>
    </w:p>
    <w:p w:rsidR="003A298B" w:rsidRPr="003A298B" w:rsidRDefault="003A298B" w:rsidP="003E2F1D">
      <w:pPr>
        <w:pStyle w:val="Heading4"/>
        <w:keepNext w:val="0"/>
        <w:keepLines w:val="0"/>
        <w:widowControl w:val="0"/>
        <w:numPr>
          <w:ilvl w:val="0"/>
          <w:numId w:val="11"/>
        </w:numPr>
        <w:spacing w:before="0" w:line="240" w:lineRule="auto"/>
      </w:pPr>
      <w:r w:rsidRPr="003A298B">
        <w:t>First and last name of the policyholder</w:t>
      </w:r>
    </w:p>
    <w:p w:rsidR="003A298B" w:rsidRPr="003A298B" w:rsidRDefault="003A298B" w:rsidP="003E2F1D">
      <w:pPr>
        <w:pStyle w:val="Heading4"/>
        <w:keepNext w:val="0"/>
        <w:keepLines w:val="0"/>
        <w:widowControl w:val="0"/>
        <w:numPr>
          <w:ilvl w:val="0"/>
          <w:numId w:val="11"/>
        </w:numPr>
        <w:spacing w:before="0" w:line="240" w:lineRule="auto"/>
      </w:pPr>
      <w:r w:rsidRPr="003A298B">
        <w:t>Social security number of the policyholder</w:t>
      </w:r>
    </w:p>
    <w:p w:rsidR="003A298B" w:rsidRPr="003A298B" w:rsidRDefault="003A298B" w:rsidP="003E2F1D">
      <w:pPr>
        <w:pStyle w:val="Heading4"/>
        <w:keepNext w:val="0"/>
        <w:keepLines w:val="0"/>
        <w:widowControl w:val="0"/>
        <w:numPr>
          <w:ilvl w:val="0"/>
          <w:numId w:val="11"/>
        </w:numPr>
        <w:spacing w:before="0" w:line="240" w:lineRule="auto"/>
      </w:pPr>
      <w:r w:rsidRPr="003A298B">
        <w:t>Full insurance company name</w:t>
      </w:r>
    </w:p>
    <w:p w:rsidR="003A298B" w:rsidRPr="003A298B" w:rsidRDefault="003A298B" w:rsidP="003E2F1D">
      <w:pPr>
        <w:pStyle w:val="Heading4"/>
        <w:keepNext w:val="0"/>
        <w:keepLines w:val="0"/>
        <w:widowControl w:val="0"/>
        <w:numPr>
          <w:ilvl w:val="0"/>
          <w:numId w:val="11"/>
        </w:numPr>
        <w:spacing w:before="0" w:line="240" w:lineRule="auto"/>
      </w:pPr>
      <w:r w:rsidRPr="003A298B">
        <w:t>Group number, if available</w:t>
      </w:r>
    </w:p>
    <w:p w:rsidR="003A298B" w:rsidRPr="003A298B" w:rsidRDefault="003A298B" w:rsidP="003E2F1D">
      <w:pPr>
        <w:pStyle w:val="Heading4"/>
        <w:keepNext w:val="0"/>
        <w:keepLines w:val="0"/>
        <w:widowControl w:val="0"/>
        <w:numPr>
          <w:ilvl w:val="0"/>
          <w:numId w:val="11"/>
        </w:numPr>
        <w:spacing w:before="0" w:line="240" w:lineRule="auto"/>
      </w:pPr>
      <w:r w:rsidRPr="003A298B">
        <w:t>Name of policyholder’s employer (if known)</w:t>
      </w:r>
    </w:p>
    <w:p w:rsidR="003A298B" w:rsidRPr="003A298B" w:rsidRDefault="003A298B" w:rsidP="003E2F1D">
      <w:pPr>
        <w:pStyle w:val="Heading4"/>
        <w:keepNext w:val="0"/>
        <w:keepLines w:val="0"/>
        <w:widowControl w:val="0"/>
        <w:numPr>
          <w:ilvl w:val="0"/>
          <w:numId w:val="11"/>
        </w:numPr>
        <w:spacing w:before="0" w:line="240" w:lineRule="auto"/>
      </w:pPr>
      <w:r w:rsidRPr="003A298B">
        <w:t>Insurance carrier ID</w:t>
      </w:r>
    </w:p>
    <w:p w:rsidR="003A298B" w:rsidRPr="003A298B" w:rsidRDefault="003A298B" w:rsidP="003E2F1D">
      <w:pPr>
        <w:pStyle w:val="Heading4"/>
        <w:keepNext w:val="0"/>
        <w:keepLines w:val="0"/>
        <w:widowControl w:val="0"/>
        <w:numPr>
          <w:ilvl w:val="0"/>
          <w:numId w:val="11"/>
        </w:numPr>
        <w:spacing w:before="0" w:line="240" w:lineRule="auto"/>
      </w:pPr>
      <w:r w:rsidRPr="003A298B">
        <w:t>Type of policy and coverage</w:t>
      </w:r>
    </w:p>
    <w:p w:rsidR="003A298B" w:rsidRPr="00150B4E" w:rsidRDefault="003A298B" w:rsidP="003A298B">
      <w:pPr>
        <w:pStyle w:val="Heading4"/>
        <w:numPr>
          <w:ilvl w:val="0"/>
          <w:numId w:val="0"/>
        </w:numPr>
        <w:ind w:left="1620"/>
        <w:rPr>
          <w:i/>
        </w:rPr>
      </w:pPr>
    </w:p>
    <w:p w:rsidR="003A298B" w:rsidRPr="003A298B" w:rsidRDefault="003A298B" w:rsidP="003A298B">
      <w:pPr>
        <w:pStyle w:val="Default"/>
        <w:rPr>
          <w:sz w:val="22"/>
          <w:szCs w:val="22"/>
        </w:rPr>
      </w:pPr>
      <w:r w:rsidRPr="00150B4E">
        <w:rPr>
          <w:spacing w:val="2"/>
          <w:sz w:val="22"/>
          <w:szCs w:val="22"/>
        </w:rPr>
        <w:t>Additionally, the Contractor shall implement strategies and methodologies to ensure the collection and maintenance of current TPL data,</w:t>
      </w:r>
      <w:r w:rsidRPr="00150B4E">
        <w:rPr>
          <w:i/>
          <w:spacing w:val="2"/>
          <w:sz w:val="22"/>
          <w:szCs w:val="22"/>
        </w:rPr>
        <w:t xml:space="preserve"> </w:t>
      </w:r>
      <w:r w:rsidRPr="00150B4E">
        <w:rPr>
          <w:sz w:val="22"/>
          <w:szCs w:val="22"/>
        </w:rPr>
        <w:t>for example, recoveries from direct billing, disallowance projects, and yi</w:t>
      </w:r>
      <w:r>
        <w:rPr>
          <w:sz w:val="22"/>
          <w:szCs w:val="22"/>
        </w:rPr>
        <w:t>eld management activities.</w:t>
      </w:r>
    </w:p>
    <w:p w:rsidR="003A298B" w:rsidRPr="003A298B" w:rsidRDefault="003A298B" w:rsidP="003A298B"/>
    <w:p w:rsidR="00E4393E" w:rsidRDefault="00E4393E" w:rsidP="00E4393E">
      <w:pPr>
        <w:pStyle w:val="Heading3"/>
      </w:pPr>
      <w:bookmarkStart w:id="1029" w:name="_Toc415121640"/>
      <w:bookmarkStart w:id="1030" w:name="_Toc418781511"/>
      <w:r>
        <w:t>Cost Avoidance</w:t>
      </w:r>
      <w:bookmarkEnd w:id="1029"/>
      <w:bookmarkEnd w:id="1030"/>
      <w:r>
        <w:t xml:space="preserve"> </w:t>
      </w:r>
    </w:p>
    <w:p w:rsidR="003A298B" w:rsidRPr="003A298B" w:rsidRDefault="003A298B" w:rsidP="003A298B">
      <w:pPr>
        <w:pStyle w:val="Heading4"/>
        <w:numPr>
          <w:ilvl w:val="0"/>
          <w:numId w:val="0"/>
        </w:numPr>
        <w:ind w:left="540"/>
      </w:pPr>
    </w:p>
    <w:p w:rsidR="003A298B" w:rsidRPr="003A298B" w:rsidRDefault="003A298B" w:rsidP="003A298B">
      <w:bookmarkStart w:id="1031" w:name="_Toc404710730"/>
      <w:r w:rsidRPr="003A298B">
        <w:t>If a member is covered by another insurer, the</w:t>
      </w:r>
      <w:r w:rsidRPr="003A298B">
        <w:rPr>
          <w:spacing w:val="1"/>
        </w:rPr>
        <w:t xml:space="preserve"> </w:t>
      </w:r>
      <w:r w:rsidRPr="003A298B">
        <w:rPr>
          <w:spacing w:val="-1"/>
        </w:rPr>
        <w:t>C</w:t>
      </w:r>
      <w:r w:rsidRPr="003A298B">
        <w:t>o</w:t>
      </w:r>
      <w:r w:rsidRPr="003A298B">
        <w:rPr>
          <w:spacing w:val="-2"/>
        </w:rPr>
        <w:t>n</w:t>
      </w:r>
      <w:r w:rsidRPr="003A298B">
        <w:rPr>
          <w:spacing w:val="1"/>
        </w:rPr>
        <w:t>t</w:t>
      </w:r>
      <w:r w:rsidRPr="003A298B">
        <w:rPr>
          <w:spacing w:val="-1"/>
        </w:rPr>
        <w:t>r</w:t>
      </w:r>
      <w:r w:rsidRPr="003A298B">
        <w:rPr>
          <w:spacing w:val="1"/>
        </w:rPr>
        <w:t>ac</w:t>
      </w:r>
      <w:r w:rsidRPr="003A298B">
        <w:rPr>
          <w:spacing w:val="-1"/>
        </w:rPr>
        <w:t>t</w:t>
      </w:r>
      <w:r w:rsidRPr="003A298B">
        <w:t>or</w:t>
      </w:r>
      <w:r w:rsidRPr="003A298B">
        <w:rPr>
          <w:spacing w:val="-1"/>
        </w:rPr>
        <w:t xml:space="preserve"> </w:t>
      </w:r>
      <w:r w:rsidRPr="003A298B">
        <w:rPr>
          <w:spacing w:val="1"/>
        </w:rPr>
        <w:t>i</w:t>
      </w:r>
      <w:r w:rsidRPr="003A298B">
        <w:t>s</w:t>
      </w:r>
      <w:r w:rsidRPr="003A298B">
        <w:rPr>
          <w:spacing w:val="-2"/>
        </w:rPr>
        <w:t xml:space="preserve"> </w:t>
      </w:r>
      <w:r w:rsidRPr="003A298B">
        <w:rPr>
          <w:spacing w:val="1"/>
        </w:rPr>
        <w:t>f</w:t>
      </w:r>
      <w:r w:rsidRPr="003A298B">
        <w:t>u</w:t>
      </w:r>
      <w:r w:rsidRPr="003A298B">
        <w:rPr>
          <w:spacing w:val="-1"/>
        </w:rPr>
        <w:t>l</w:t>
      </w:r>
      <w:r w:rsidRPr="003A298B">
        <w:rPr>
          <w:spacing w:val="1"/>
        </w:rPr>
        <w:t>l</w:t>
      </w:r>
      <w:r w:rsidRPr="003A298B">
        <w:t xml:space="preserve">y </w:t>
      </w:r>
      <w:r w:rsidRPr="003A298B">
        <w:rPr>
          <w:spacing w:val="1"/>
        </w:rPr>
        <w:t>res</w:t>
      </w:r>
      <w:r w:rsidRPr="003A298B">
        <w:t>p</w:t>
      </w:r>
      <w:r w:rsidRPr="003A298B">
        <w:rPr>
          <w:spacing w:val="-2"/>
        </w:rPr>
        <w:t>o</w:t>
      </w:r>
      <w:r w:rsidRPr="003A298B">
        <w:t>n</w:t>
      </w:r>
      <w:r w:rsidRPr="003A298B">
        <w:rPr>
          <w:spacing w:val="1"/>
        </w:rPr>
        <w:t>s</w:t>
      </w:r>
      <w:r w:rsidRPr="003A298B">
        <w:rPr>
          <w:spacing w:val="-1"/>
        </w:rPr>
        <w:t>i</w:t>
      </w:r>
      <w:r w:rsidRPr="003A298B">
        <w:t>b</w:t>
      </w:r>
      <w:r w:rsidRPr="003A298B">
        <w:rPr>
          <w:spacing w:val="1"/>
        </w:rPr>
        <w:t>l</w:t>
      </w:r>
      <w:r w:rsidRPr="003A298B">
        <w:t>e</w:t>
      </w:r>
      <w:r w:rsidRPr="003A298B">
        <w:rPr>
          <w:spacing w:val="-2"/>
        </w:rPr>
        <w:t xml:space="preserve"> </w:t>
      </w:r>
      <w:r w:rsidRPr="003A298B">
        <w:rPr>
          <w:spacing w:val="1"/>
        </w:rPr>
        <w:t>f</w:t>
      </w:r>
      <w:r w:rsidRPr="003A298B">
        <w:rPr>
          <w:spacing w:val="-2"/>
        </w:rPr>
        <w:t>o</w:t>
      </w:r>
      <w:r w:rsidRPr="003A298B">
        <w:t>r</w:t>
      </w:r>
      <w:r w:rsidRPr="003A298B">
        <w:rPr>
          <w:spacing w:val="1"/>
        </w:rPr>
        <w:t xml:space="preserve"> c</w:t>
      </w:r>
      <w:r w:rsidRPr="003A298B">
        <w:t>o</w:t>
      </w:r>
      <w:r w:rsidRPr="003A298B">
        <w:rPr>
          <w:spacing w:val="-2"/>
        </w:rPr>
        <w:t>o</w:t>
      </w:r>
      <w:r w:rsidRPr="003A298B">
        <w:rPr>
          <w:spacing w:val="1"/>
        </w:rPr>
        <w:t>r</w:t>
      </w:r>
      <w:r w:rsidRPr="003A298B">
        <w:rPr>
          <w:spacing w:val="-2"/>
        </w:rPr>
        <w:t>d</w:t>
      </w:r>
      <w:r w:rsidRPr="003A298B">
        <w:rPr>
          <w:spacing w:val="1"/>
        </w:rPr>
        <w:t>i</w:t>
      </w:r>
      <w:r w:rsidRPr="003A298B">
        <w:t>n</w:t>
      </w:r>
      <w:r w:rsidRPr="003A298B">
        <w:rPr>
          <w:spacing w:val="-2"/>
        </w:rPr>
        <w:t>a</w:t>
      </w:r>
      <w:r w:rsidRPr="003A298B">
        <w:rPr>
          <w:spacing w:val="1"/>
        </w:rPr>
        <w:t>ti</w:t>
      </w:r>
      <w:r w:rsidRPr="003A298B">
        <w:rPr>
          <w:spacing w:val="-2"/>
        </w:rPr>
        <w:t>n</w:t>
      </w:r>
      <w:r w:rsidRPr="003A298B">
        <w:t>g</w:t>
      </w:r>
      <w:r w:rsidRPr="003A298B">
        <w:rPr>
          <w:spacing w:val="-2"/>
        </w:rPr>
        <w:t xml:space="preserve"> </w:t>
      </w:r>
      <w:r w:rsidRPr="003A298B">
        <w:t>b</w:t>
      </w:r>
      <w:r w:rsidRPr="003A298B">
        <w:rPr>
          <w:spacing w:val="1"/>
        </w:rPr>
        <w:t>e</w:t>
      </w:r>
      <w:r w:rsidRPr="003A298B">
        <w:t>n</w:t>
      </w:r>
      <w:r w:rsidRPr="003A298B">
        <w:rPr>
          <w:spacing w:val="1"/>
        </w:rPr>
        <w:t>ef</w:t>
      </w:r>
      <w:r w:rsidRPr="003A298B">
        <w:rPr>
          <w:spacing w:val="-1"/>
        </w:rPr>
        <w:t>i</w:t>
      </w:r>
      <w:r w:rsidRPr="003A298B">
        <w:rPr>
          <w:spacing w:val="1"/>
        </w:rPr>
        <w:t>t</w:t>
      </w:r>
      <w:r w:rsidRPr="003A298B">
        <w:t>s</w:t>
      </w:r>
      <w:r w:rsidRPr="003A298B">
        <w:rPr>
          <w:spacing w:val="1"/>
        </w:rPr>
        <w:t xml:space="preserve"> </w:t>
      </w:r>
      <w:r w:rsidRPr="003A298B">
        <w:rPr>
          <w:spacing w:val="-2"/>
        </w:rPr>
        <w:t>s</w:t>
      </w:r>
      <w:r w:rsidRPr="003A298B">
        <w:t xml:space="preserve">o </w:t>
      </w:r>
      <w:r w:rsidRPr="003A298B">
        <w:rPr>
          <w:spacing w:val="1"/>
        </w:rPr>
        <w:t>a</w:t>
      </w:r>
      <w:r w:rsidRPr="003A298B">
        <w:t>s</w:t>
      </w:r>
      <w:r w:rsidRPr="003A298B">
        <w:rPr>
          <w:spacing w:val="-2"/>
        </w:rPr>
        <w:t xml:space="preserve"> </w:t>
      </w:r>
      <w:r w:rsidRPr="003A298B">
        <w:rPr>
          <w:spacing w:val="1"/>
        </w:rPr>
        <w:t>t</w:t>
      </w:r>
      <w:r w:rsidRPr="003A298B">
        <w:t xml:space="preserve">o </w:t>
      </w:r>
      <w:r w:rsidRPr="003A298B">
        <w:rPr>
          <w:spacing w:val="-3"/>
        </w:rPr>
        <w:t>m</w:t>
      </w:r>
      <w:r w:rsidRPr="003A298B">
        <w:rPr>
          <w:spacing w:val="1"/>
        </w:rPr>
        <w:t>a</w:t>
      </w:r>
      <w:r w:rsidRPr="003A298B">
        <w:t>x</w:t>
      </w:r>
      <w:r w:rsidRPr="003A298B">
        <w:rPr>
          <w:spacing w:val="1"/>
        </w:rPr>
        <w:t>i</w:t>
      </w:r>
      <w:r w:rsidRPr="003A298B">
        <w:rPr>
          <w:spacing w:val="-3"/>
        </w:rPr>
        <w:t>m</w:t>
      </w:r>
      <w:r w:rsidRPr="003A298B">
        <w:rPr>
          <w:spacing w:val="1"/>
        </w:rPr>
        <w:t>iz</w:t>
      </w:r>
      <w:r w:rsidRPr="003A298B">
        <w:t>e</w:t>
      </w:r>
      <w:r w:rsidRPr="003A298B">
        <w:rPr>
          <w:spacing w:val="1"/>
        </w:rPr>
        <w:t xml:space="preserve"> t</w:t>
      </w:r>
      <w:r w:rsidRPr="003A298B">
        <w:t>he</w:t>
      </w:r>
      <w:r w:rsidRPr="003A298B">
        <w:rPr>
          <w:spacing w:val="-2"/>
        </w:rPr>
        <w:t xml:space="preserve"> </w:t>
      </w:r>
      <w:r w:rsidRPr="003A298B">
        <w:t>u</w:t>
      </w:r>
      <w:r w:rsidRPr="003A298B">
        <w:rPr>
          <w:spacing w:val="-1"/>
        </w:rPr>
        <w:t>t</w:t>
      </w:r>
      <w:r w:rsidRPr="003A298B">
        <w:rPr>
          <w:spacing w:val="1"/>
        </w:rPr>
        <w:t>i</w:t>
      </w:r>
      <w:r w:rsidRPr="003A298B">
        <w:rPr>
          <w:spacing w:val="-1"/>
        </w:rPr>
        <w:t>l</w:t>
      </w:r>
      <w:r w:rsidRPr="003A298B">
        <w:rPr>
          <w:spacing w:val="1"/>
        </w:rPr>
        <w:t>i</w:t>
      </w:r>
      <w:r w:rsidRPr="003A298B">
        <w:rPr>
          <w:spacing w:val="-2"/>
        </w:rPr>
        <w:t>z</w:t>
      </w:r>
      <w:r w:rsidRPr="003A298B">
        <w:rPr>
          <w:spacing w:val="1"/>
        </w:rPr>
        <w:t>at</w:t>
      </w:r>
      <w:r w:rsidRPr="003A298B">
        <w:rPr>
          <w:spacing w:val="-1"/>
        </w:rPr>
        <w:t>i</w:t>
      </w:r>
      <w:r w:rsidRPr="003A298B">
        <w:t>on of</w:t>
      </w:r>
      <w:r w:rsidRPr="003A298B">
        <w:rPr>
          <w:spacing w:val="-1"/>
        </w:rPr>
        <w:t xml:space="preserve"> </w:t>
      </w:r>
      <w:r w:rsidRPr="003A298B">
        <w:rPr>
          <w:spacing w:val="1"/>
        </w:rPr>
        <w:t>t</w:t>
      </w:r>
      <w:r w:rsidRPr="003A298B">
        <w:rPr>
          <w:spacing w:val="-2"/>
        </w:rPr>
        <w:t>h</w:t>
      </w:r>
      <w:r w:rsidRPr="003A298B">
        <w:rPr>
          <w:spacing w:val="1"/>
        </w:rPr>
        <w:t>ir</w:t>
      </w:r>
      <w:r w:rsidRPr="003A298B">
        <w:t>d</w:t>
      </w:r>
      <w:r w:rsidRPr="003A298B">
        <w:rPr>
          <w:spacing w:val="-2"/>
        </w:rPr>
        <w:t xml:space="preserve"> </w:t>
      </w:r>
      <w:r w:rsidRPr="003A298B">
        <w:t>p</w:t>
      </w:r>
      <w:r w:rsidRPr="003A298B">
        <w:rPr>
          <w:spacing w:val="1"/>
        </w:rPr>
        <w:t>a</w:t>
      </w:r>
      <w:r w:rsidRPr="003A298B">
        <w:rPr>
          <w:spacing w:val="-1"/>
        </w:rPr>
        <w:t>r</w:t>
      </w:r>
      <w:r w:rsidRPr="003A298B">
        <w:rPr>
          <w:spacing w:val="1"/>
        </w:rPr>
        <w:t>t</w:t>
      </w:r>
      <w:r w:rsidRPr="003A298B">
        <w:t>y</w:t>
      </w:r>
      <w:r w:rsidRPr="003A298B">
        <w:rPr>
          <w:spacing w:val="-2"/>
        </w:rPr>
        <w:t xml:space="preserve"> </w:t>
      </w:r>
      <w:r w:rsidRPr="003A298B">
        <w:rPr>
          <w:spacing w:val="1"/>
        </w:rPr>
        <w:t>c</w:t>
      </w:r>
      <w:r w:rsidRPr="003A298B">
        <w:t>o</w:t>
      </w:r>
      <w:r w:rsidRPr="003A298B">
        <w:rPr>
          <w:spacing w:val="-2"/>
        </w:rPr>
        <w:t>v</w:t>
      </w:r>
      <w:r w:rsidRPr="003A298B">
        <w:rPr>
          <w:spacing w:val="1"/>
        </w:rPr>
        <w:t>era</w:t>
      </w:r>
      <w:r w:rsidRPr="003A298B">
        <w:rPr>
          <w:spacing w:val="-2"/>
        </w:rPr>
        <w:t>g</w:t>
      </w:r>
      <w:r w:rsidRPr="003A298B">
        <w:rPr>
          <w:spacing w:val="1"/>
        </w:rPr>
        <w:t>e.</w:t>
      </w:r>
      <w:r w:rsidRPr="003A298B">
        <w:t xml:space="preserve"> In accordance with 42 CFR 433.139, if the probable existence of third party liability has been established at the time a claim is filed, the Contractor shall reject the claim and direct the provider to first submit the claim to the appropriate third party. When the provider resubmits the claim following payment by the primary payer, the Contractor must then pay the claim to the extent that payment allowed under the Contractor’s reimbursement schedule exceeds the amount of the remaining patient responsibility balance.</w:t>
      </w:r>
      <w:bookmarkEnd w:id="1031"/>
      <w:r w:rsidRPr="003A298B">
        <w:t xml:space="preserve"> </w:t>
      </w:r>
    </w:p>
    <w:p w:rsidR="003A298B" w:rsidRPr="003A298B" w:rsidRDefault="003A298B" w:rsidP="003A298B">
      <w:pPr>
        <w:pStyle w:val="Heading4"/>
        <w:keepNext w:val="0"/>
        <w:keepLines w:val="0"/>
        <w:widowControl w:val="0"/>
        <w:spacing w:before="0" w:line="240" w:lineRule="auto"/>
        <w:ind w:left="1404" w:hanging="864"/>
      </w:pPr>
      <w:r w:rsidRPr="003A298B">
        <w:t xml:space="preserve">Provider Education </w:t>
      </w:r>
    </w:p>
    <w:p w:rsidR="003A298B" w:rsidRPr="003A298B" w:rsidRDefault="003A298B" w:rsidP="003A298B">
      <w:pPr>
        <w:pStyle w:val="Heading4"/>
        <w:numPr>
          <w:ilvl w:val="0"/>
          <w:numId w:val="0"/>
        </w:numPr>
        <w:ind w:left="540"/>
      </w:pPr>
    </w:p>
    <w:p w:rsidR="003A298B" w:rsidRPr="003A298B" w:rsidRDefault="003A298B" w:rsidP="003A298B">
      <w:pPr>
        <w:pStyle w:val="Heading4"/>
        <w:numPr>
          <w:ilvl w:val="0"/>
          <w:numId w:val="0"/>
        </w:numPr>
        <w:ind w:left="540"/>
      </w:pPr>
      <w:r w:rsidRPr="003A298B">
        <w:t xml:space="preserve">The Contractor must educate network providers, and include in detailed written billing procedures, the process for submitting claims with third party liability for payment consideration.  For example, explicit instructions on any requirements related to inclusion of an EOB from the primary insurer for paper claims or any applicable requirements surrounding HIPAA Remittance Advice Remark Codes.  </w:t>
      </w:r>
    </w:p>
    <w:p w:rsidR="003A298B" w:rsidRPr="003A298B" w:rsidRDefault="003A298B" w:rsidP="003A298B">
      <w:pPr>
        <w:pStyle w:val="Heading4"/>
        <w:numPr>
          <w:ilvl w:val="0"/>
          <w:numId w:val="0"/>
        </w:numPr>
        <w:ind w:left="864"/>
      </w:pPr>
    </w:p>
    <w:p w:rsidR="003A298B" w:rsidRPr="003A298B" w:rsidRDefault="003A298B" w:rsidP="003A298B">
      <w:pPr>
        <w:pStyle w:val="Heading4"/>
        <w:keepNext w:val="0"/>
        <w:keepLines w:val="0"/>
        <w:widowControl w:val="0"/>
        <w:spacing w:before="0" w:line="240" w:lineRule="auto"/>
        <w:ind w:left="1404" w:hanging="864"/>
      </w:pPr>
      <w:r w:rsidRPr="003A298B">
        <w:t>Cost Avoidance Requirements</w:t>
      </w:r>
    </w:p>
    <w:p w:rsidR="003A298B" w:rsidRPr="003A298B" w:rsidRDefault="003A298B" w:rsidP="003A298B">
      <w:pPr>
        <w:pStyle w:val="Heading4"/>
        <w:numPr>
          <w:ilvl w:val="0"/>
          <w:numId w:val="0"/>
        </w:numPr>
        <w:ind w:left="540"/>
      </w:pPr>
    </w:p>
    <w:p w:rsidR="003A298B" w:rsidRPr="003A298B" w:rsidRDefault="003A298B" w:rsidP="003A298B">
      <w:pPr>
        <w:pStyle w:val="Heading4"/>
        <w:numPr>
          <w:ilvl w:val="0"/>
          <w:numId w:val="0"/>
        </w:numPr>
        <w:ind w:left="540"/>
      </w:pPr>
      <w:r w:rsidRPr="003A298B">
        <w:rPr>
          <w:spacing w:val="-4"/>
        </w:rPr>
        <w:t>I</w:t>
      </w:r>
      <w:r w:rsidRPr="003A298B">
        <w:t>f</w:t>
      </w:r>
      <w:r w:rsidRPr="003A298B">
        <w:rPr>
          <w:spacing w:val="1"/>
        </w:rPr>
        <w:t xml:space="preserve"> i</w:t>
      </w:r>
      <w:r w:rsidRPr="003A298B">
        <w:t>n</w:t>
      </w:r>
      <w:r w:rsidRPr="003A298B">
        <w:rPr>
          <w:spacing w:val="1"/>
        </w:rPr>
        <w:t>s</w:t>
      </w:r>
      <w:r w:rsidRPr="003A298B">
        <w:t>u</w:t>
      </w:r>
      <w:r w:rsidRPr="003A298B">
        <w:rPr>
          <w:spacing w:val="1"/>
        </w:rPr>
        <w:t>ra</w:t>
      </w:r>
      <w:r w:rsidRPr="003A298B">
        <w:t>n</w:t>
      </w:r>
      <w:r w:rsidRPr="003A298B">
        <w:rPr>
          <w:spacing w:val="-2"/>
        </w:rPr>
        <w:t>c</w:t>
      </w:r>
      <w:r w:rsidRPr="003A298B">
        <w:t>e</w:t>
      </w:r>
      <w:r w:rsidRPr="003A298B">
        <w:rPr>
          <w:spacing w:val="1"/>
        </w:rPr>
        <w:t xml:space="preserve"> c</w:t>
      </w:r>
      <w:r w:rsidRPr="003A298B">
        <w:t>o</w:t>
      </w:r>
      <w:r w:rsidRPr="003A298B">
        <w:rPr>
          <w:spacing w:val="-2"/>
        </w:rPr>
        <w:t>v</w:t>
      </w:r>
      <w:r w:rsidRPr="003A298B">
        <w:rPr>
          <w:spacing w:val="1"/>
        </w:rPr>
        <w:t>e</w:t>
      </w:r>
      <w:r w:rsidRPr="003A298B">
        <w:rPr>
          <w:spacing w:val="-1"/>
        </w:rPr>
        <w:t>r</w:t>
      </w:r>
      <w:r w:rsidRPr="003A298B">
        <w:rPr>
          <w:spacing w:val="1"/>
        </w:rPr>
        <w:t>a</w:t>
      </w:r>
      <w:r w:rsidRPr="003A298B">
        <w:rPr>
          <w:spacing w:val="-2"/>
        </w:rPr>
        <w:t>g</w:t>
      </w:r>
      <w:r w:rsidRPr="003A298B">
        <w:t>e</w:t>
      </w:r>
      <w:r w:rsidRPr="003A298B">
        <w:rPr>
          <w:spacing w:val="1"/>
        </w:rPr>
        <w:t xml:space="preserve"> i</w:t>
      </w:r>
      <w:r w:rsidRPr="003A298B">
        <w:t>n</w:t>
      </w:r>
      <w:r w:rsidRPr="003A298B">
        <w:rPr>
          <w:spacing w:val="1"/>
        </w:rPr>
        <w:t>f</w:t>
      </w:r>
      <w:r w:rsidRPr="003A298B">
        <w:rPr>
          <w:spacing w:val="-2"/>
        </w:rPr>
        <w:t>o</w:t>
      </w:r>
      <w:r w:rsidRPr="003A298B">
        <w:rPr>
          <w:spacing w:val="-1"/>
        </w:rPr>
        <w:t>r</w:t>
      </w:r>
      <w:r w:rsidRPr="003A298B">
        <w:rPr>
          <w:spacing w:val="-3"/>
        </w:rPr>
        <w:t>m</w:t>
      </w:r>
      <w:r w:rsidRPr="003A298B">
        <w:rPr>
          <w:spacing w:val="1"/>
        </w:rPr>
        <w:t>ati</w:t>
      </w:r>
      <w:r w:rsidRPr="003A298B">
        <w:t xml:space="preserve">on </w:t>
      </w:r>
      <w:r w:rsidRPr="003A298B">
        <w:rPr>
          <w:spacing w:val="1"/>
        </w:rPr>
        <w:t>i</w:t>
      </w:r>
      <w:r w:rsidRPr="003A298B">
        <w:t>s</w:t>
      </w:r>
      <w:r w:rsidRPr="003A298B">
        <w:rPr>
          <w:spacing w:val="-2"/>
        </w:rPr>
        <w:t xml:space="preserve"> </w:t>
      </w:r>
      <w:r w:rsidRPr="003A298B">
        <w:t>not</w:t>
      </w:r>
      <w:r w:rsidRPr="003A298B">
        <w:rPr>
          <w:spacing w:val="-1"/>
        </w:rPr>
        <w:t xml:space="preserve"> </w:t>
      </w:r>
      <w:r w:rsidRPr="003A298B">
        <w:rPr>
          <w:spacing w:val="1"/>
        </w:rPr>
        <w:t>a</w:t>
      </w:r>
      <w:r w:rsidRPr="003A298B">
        <w:rPr>
          <w:spacing w:val="-2"/>
        </w:rPr>
        <w:t>v</w:t>
      </w:r>
      <w:r w:rsidRPr="003A298B">
        <w:rPr>
          <w:spacing w:val="1"/>
        </w:rPr>
        <w:t>ai</w:t>
      </w:r>
      <w:r w:rsidRPr="003A298B">
        <w:rPr>
          <w:spacing w:val="-1"/>
        </w:rPr>
        <w:t>l</w:t>
      </w:r>
      <w:r w:rsidRPr="003A298B">
        <w:rPr>
          <w:spacing w:val="1"/>
        </w:rPr>
        <w:t>a</w:t>
      </w:r>
      <w:r w:rsidRPr="003A298B">
        <w:t>b</w:t>
      </w:r>
      <w:r w:rsidRPr="003A298B">
        <w:rPr>
          <w:spacing w:val="-1"/>
        </w:rPr>
        <w:t>l</w:t>
      </w:r>
      <w:r w:rsidRPr="003A298B">
        <w:rPr>
          <w:spacing w:val="1"/>
        </w:rPr>
        <w:t>e</w:t>
      </w:r>
      <w:r w:rsidRPr="003A298B">
        <w:t xml:space="preserve"> or</w:t>
      </w:r>
      <w:r w:rsidRPr="003A298B">
        <w:rPr>
          <w:spacing w:val="-1"/>
        </w:rPr>
        <w:t xml:space="preserve"> i</w:t>
      </w:r>
      <w:r w:rsidRPr="003A298B">
        <w:t>f</w:t>
      </w:r>
      <w:r w:rsidRPr="003A298B">
        <w:rPr>
          <w:spacing w:val="1"/>
        </w:rPr>
        <w:t xml:space="preserve"> </w:t>
      </w:r>
      <w:r w:rsidRPr="003A298B">
        <w:t>one</w:t>
      </w:r>
      <w:r w:rsidRPr="003A298B">
        <w:rPr>
          <w:spacing w:val="1"/>
        </w:rPr>
        <w:t xml:space="preserve"> </w:t>
      </w:r>
      <w:r w:rsidRPr="003A298B">
        <w:rPr>
          <w:spacing w:val="-2"/>
        </w:rPr>
        <w:t>o</w:t>
      </w:r>
      <w:r w:rsidRPr="003A298B">
        <w:t>f</w:t>
      </w:r>
      <w:r w:rsidRPr="003A298B">
        <w:rPr>
          <w:spacing w:val="-1"/>
        </w:rPr>
        <w:t xml:space="preserve"> </w:t>
      </w:r>
      <w:r w:rsidRPr="003A298B">
        <w:rPr>
          <w:spacing w:val="1"/>
        </w:rPr>
        <w:t>t</w:t>
      </w:r>
      <w:r w:rsidRPr="003A298B">
        <w:t>he</w:t>
      </w:r>
      <w:r w:rsidRPr="003A298B">
        <w:rPr>
          <w:spacing w:val="1"/>
        </w:rPr>
        <w:t xml:space="preserve"> c</w:t>
      </w:r>
      <w:r w:rsidRPr="003A298B">
        <w:t>o</w:t>
      </w:r>
      <w:r w:rsidRPr="003A298B">
        <w:rPr>
          <w:spacing w:val="-2"/>
        </w:rPr>
        <w:t>s</w:t>
      </w:r>
      <w:r w:rsidRPr="003A298B">
        <w:t xml:space="preserve">t </w:t>
      </w:r>
      <w:r w:rsidRPr="003A298B">
        <w:rPr>
          <w:spacing w:val="1"/>
        </w:rPr>
        <w:t>a</w:t>
      </w:r>
      <w:r w:rsidRPr="003A298B">
        <w:rPr>
          <w:spacing w:val="-2"/>
        </w:rPr>
        <w:t>v</w:t>
      </w:r>
      <w:r w:rsidRPr="003A298B">
        <w:t>o</w:t>
      </w:r>
      <w:r w:rsidRPr="003A298B">
        <w:rPr>
          <w:spacing w:val="1"/>
        </w:rPr>
        <w:t>i</w:t>
      </w:r>
      <w:r w:rsidRPr="003A298B">
        <w:t>d</w:t>
      </w:r>
      <w:r w:rsidRPr="003A298B">
        <w:rPr>
          <w:spacing w:val="1"/>
        </w:rPr>
        <w:t>a</w:t>
      </w:r>
      <w:r w:rsidRPr="003A298B">
        <w:t>n</w:t>
      </w:r>
      <w:r w:rsidRPr="003A298B">
        <w:rPr>
          <w:spacing w:val="1"/>
        </w:rPr>
        <w:t>c</w:t>
      </w:r>
      <w:r w:rsidRPr="003A298B">
        <w:t>e</w:t>
      </w:r>
      <w:r w:rsidRPr="003A298B">
        <w:rPr>
          <w:spacing w:val="-2"/>
        </w:rPr>
        <w:t xml:space="preserve"> e</w:t>
      </w:r>
      <w:r w:rsidRPr="003A298B">
        <w:t>x</w:t>
      </w:r>
      <w:r w:rsidRPr="003A298B">
        <w:rPr>
          <w:spacing w:val="1"/>
        </w:rPr>
        <w:t>ce</w:t>
      </w:r>
      <w:r w:rsidRPr="003A298B">
        <w:rPr>
          <w:spacing w:val="-2"/>
        </w:rPr>
        <w:t>p</w:t>
      </w:r>
      <w:r w:rsidRPr="003A298B">
        <w:rPr>
          <w:spacing w:val="1"/>
        </w:rPr>
        <w:t>t</w:t>
      </w:r>
      <w:r w:rsidRPr="003A298B">
        <w:rPr>
          <w:spacing w:val="-1"/>
        </w:rPr>
        <w:t>i</w:t>
      </w:r>
      <w:r w:rsidRPr="003A298B">
        <w:t>ons described below</w:t>
      </w:r>
      <w:r w:rsidRPr="003A298B">
        <w:rPr>
          <w:spacing w:val="1"/>
        </w:rPr>
        <w:t xml:space="preserve"> exist</w:t>
      </w:r>
      <w:r w:rsidRPr="003A298B">
        <w:rPr>
          <w:spacing w:val="-2"/>
        </w:rPr>
        <w:t>s</w:t>
      </w:r>
      <w:r w:rsidRPr="003A298B">
        <w:t xml:space="preserve">, </w:t>
      </w:r>
      <w:r w:rsidRPr="003A298B">
        <w:rPr>
          <w:spacing w:val="-1"/>
        </w:rPr>
        <w:t>t</w:t>
      </w:r>
      <w:r w:rsidRPr="003A298B">
        <w:rPr>
          <w:spacing w:val="-2"/>
        </w:rPr>
        <w:t>h</w:t>
      </w:r>
      <w:r w:rsidRPr="003A298B">
        <w:t>e</w:t>
      </w:r>
      <w:r w:rsidRPr="003A298B">
        <w:rPr>
          <w:spacing w:val="1"/>
        </w:rPr>
        <w:t xml:space="preserve"> </w:t>
      </w:r>
      <w:r w:rsidRPr="003A298B">
        <w:rPr>
          <w:spacing w:val="-1"/>
        </w:rPr>
        <w:t>C</w:t>
      </w:r>
      <w:r w:rsidRPr="003A298B">
        <w:t>on</w:t>
      </w:r>
      <w:r w:rsidRPr="003A298B">
        <w:rPr>
          <w:spacing w:val="-1"/>
        </w:rPr>
        <w:t>t</w:t>
      </w:r>
      <w:r w:rsidRPr="003A298B">
        <w:rPr>
          <w:spacing w:val="1"/>
        </w:rPr>
        <w:t>ra</w:t>
      </w:r>
      <w:r w:rsidRPr="003A298B">
        <w:rPr>
          <w:spacing w:val="-2"/>
        </w:rPr>
        <w:t>c</w:t>
      </w:r>
      <w:r w:rsidRPr="003A298B">
        <w:rPr>
          <w:spacing w:val="1"/>
        </w:rPr>
        <w:t>t</w:t>
      </w:r>
      <w:r w:rsidRPr="003A298B">
        <w:t>or</w:t>
      </w:r>
      <w:r w:rsidRPr="003A298B">
        <w:rPr>
          <w:spacing w:val="1"/>
        </w:rPr>
        <w:t xml:space="preserve"> </w:t>
      </w:r>
      <w:r w:rsidRPr="003A298B">
        <w:rPr>
          <w:spacing w:val="-3"/>
        </w:rPr>
        <w:t>m</w:t>
      </w:r>
      <w:r w:rsidRPr="003A298B">
        <w:t>u</w:t>
      </w:r>
      <w:r w:rsidRPr="003A298B">
        <w:rPr>
          <w:spacing w:val="1"/>
        </w:rPr>
        <w:t>s</w:t>
      </w:r>
      <w:r w:rsidRPr="003A298B">
        <w:t>t</w:t>
      </w:r>
      <w:r w:rsidRPr="003A298B">
        <w:rPr>
          <w:spacing w:val="1"/>
        </w:rPr>
        <w:t xml:space="preserve"> </w:t>
      </w:r>
      <w:r w:rsidRPr="003A298B">
        <w:rPr>
          <w:spacing w:val="-3"/>
        </w:rPr>
        <w:t>m</w:t>
      </w:r>
      <w:r w:rsidRPr="003A298B">
        <w:rPr>
          <w:spacing w:val="1"/>
        </w:rPr>
        <w:t>a</w:t>
      </w:r>
      <w:r w:rsidRPr="003A298B">
        <w:rPr>
          <w:spacing w:val="-2"/>
        </w:rPr>
        <w:t>k</w:t>
      </w:r>
      <w:r w:rsidRPr="003A298B">
        <w:t>e</w:t>
      </w:r>
      <w:r w:rsidRPr="003A298B">
        <w:rPr>
          <w:spacing w:val="1"/>
        </w:rPr>
        <w:t xml:space="preserve"> t</w:t>
      </w:r>
      <w:r w:rsidRPr="003A298B">
        <w:t>he</w:t>
      </w:r>
      <w:r w:rsidRPr="003A298B">
        <w:rPr>
          <w:spacing w:val="-2"/>
        </w:rPr>
        <w:t xml:space="preserve"> </w:t>
      </w:r>
      <w:r w:rsidRPr="003A298B">
        <w:t>p</w:t>
      </w:r>
      <w:r w:rsidRPr="003A298B">
        <w:rPr>
          <w:spacing w:val="1"/>
        </w:rPr>
        <w:t>a</w:t>
      </w:r>
      <w:r w:rsidRPr="003A298B">
        <w:t>y</w:t>
      </w:r>
      <w:r w:rsidRPr="003A298B">
        <w:rPr>
          <w:spacing w:val="-3"/>
        </w:rPr>
        <w:t>m</w:t>
      </w:r>
      <w:r w:rsidRPr="003A298B">
        <w:rPr>
          <w:spacing w:val="1"/>
        </w:rPr>
        <w:t>e</w:t>
      </w:r>
      <w:r w:rsidRPr="003A298B">
        <w:t xml:space="preserve">nt </w:t>
      </w:r>
      <w:r w:rsidRPr="003A298B">
        <w:rPr>
          <w:spacing w:val="1"/>
        </w:rPr>
        <w:t>a</w:t>
      </w:r>
      <w:r w:rsidRPr="003A298B">
        <w:t xml:space="preserve">nd </w:t>
      </w:r>
      <w:r w:rsidRPr="003A298B">
        <w:rPr>
          <w:spacing w:val="-3"/>
        </w:rPr>
        <w:t>m</w:t>
      </w:r>
      <w:r w:rsidRPr="003A298B">
        <w:rPr>
          <w:spacing w:val="1"/>
        </w:rPr>
        <w:t>a</w:t>
      </w:r>
      <w:r w:rsidRPr="003A298B">
        <w:rPr>
          <w:spacing w:val="-2"/>
        </w:rPr>
        <w:t>k</w:t>
      </w:r>
      <w:r w:rsidRPr="003A298B">
        <w:t>e</w:t>
      </w:r>
      <w:r w:rsidRPr="003A298B">
        <w:rPr>
          <w:spacing w:val="1"/>
        </w:rPr>
        <w:t xml:space="preserve"> </w:t>
      </w:r>
      <w:r w:rsidRPr="003A298B">
        <w:t>a</w:t>
      </w:r>
      <w:r w:rsidRPr="003A298B">
        <w:rPr>
          <w:spacing w:val="1"/>
        </w:rPr>
        <w:t xml:space="preserve"> clai</w:t>
      </w:r>
      <w:r w:rsidRPr="003A298B">
        <w:t>m</w:t>
      </w:r>
      <w:r w:rsidRPr="003A298B">
        <w:rPr>
          <w:spacing w:val="-3"/>
        </w:rPr>
        <w:t xml:space="preserve"> </w:t>
      </w:r>
      <w:r w:rsidRPr="003A298B">
        <w:rPr>
          <w:spacing w:val="1"/>
        </w:rPr>
        <w:t>a</w:t>
      </w:r>
      <w:r w:rsidRPr="003A298B">
        <w:rPr>
          <w:spacing w:val="-2"/>
        </w:rPr>
        <w:t>g</w:t>
      </w:r>
      <w:r w:rsidRPr="003A298B">
        <w:rPr>
          <w:spacing w:val="1"/>
        </w:rPr>
        <w:t>ai</w:t>
      </w:r>
      <w:r w:rsidRPr="003A298B">
        <w:t>n</w:t>
      </w:r>
      <w:r w:rsidRPr="003A298B">
        <w:rPr>
          <w:spacing w:val="1"/>
        </w:rPr>
        <w:t>s</w:t>
      </w:r>
      <w:r w:rsidRPr="003A298B">
        <w:t>t</w:t>
      </w:r>
      <w:r w:rsidRPr="003A298B">
        <w:rPr>
          <w:spacing w:val="-1"/>
        </w:rPr>
        <w:t xml:space="preserve"> </w:t>
      </w:r>
      <w:r w:rsidRPr="003A298B">
        <w:rPr>
          <w:spacing w:val="1"/>
        </w:rPr>
        <w:t>t</w:t>
      </w:r>
      <w:r w:rsidRPr="003A298B">
        <w:rPr>
          <w:spacing w:val="-2"/>
        </w:rPr>
        <w:t>h</w:t>
      </w:r>
      <w:r w:rsidRPr="003A298B">
        <w:t>e</w:t>
      </w:r>
      <w:r w:rsidRPr="003A298B">
        <w:rPr>
          <w:spacing w:val="1"/>
        </w:rPr>
        <w:t xml:space="preserve"> t</w:t>
      </w:r>
      <w:r w:rsidRPr="003A298B">
        <w:rPr>
          <w:spacing w:val="-2"/>
        </w:rPr>
        <w:t>h</w:t>
      </w:r>
      <w:r w:rsidRPr="003A298B">
        <w:rPr>
          <w:spacing w:val="1"/>
        </w:rPr>
        <w:t>ir</w:t>
      </w:r>
      <w:r w:rsidRPr="003A298B">
        <w:t xml:space="preserve">d </w:t>
      </w:r>
      <w:r w:rsidRPr="003A298B">
        <w:rPr>
          <w:spacing w:val="-2"/>
        </w:rPr>
        <w:t>p</w:t>
      </w:r>
      <w:r w:rsidRPr="003A298B">
        <w:rPr>
          <w:spacing w:val="1"/>
        </w:rPr>
        <w:t>a</w:t>
      </w:r>
      <w:r w:rsidRPr="003A298B">
        <w:rPr>
          <w:spacing w:val="-1"/>
        </w:rPr>
        <w:t>r</w:t>
      </w:r>
      <w:r w:rsidRPr="003A298B">
        <w:rPr>
          <w:spacing w:val="1"/>
        </w:rPr>
        <w:t>t</w:t>
      </w:r>
      <w:r w:rsidRPr="003A298B">
        <w:rPr>
          <w:spacing w:val="-2"/>
        </w:rPr>
        <w:t>y</w:t>
      </w:r>
      <w:r w:rsidRPr="003A298B">
        <w:t xml:space="preserve">, </w:t>
      </w:r>
      <w:r w:rsidRPr="003A298B">
        <w:rPr>
          <w:spacing w:val="1"/>
        </w:rPr>
        <w:t>i</w:t>
      </w:r>
      <w:r w:rsidRPr="003A298B">
        <w:t>f</w:t>
      </w:r>
      <w:r w:rsidRPr="003A298B">
        <w:rPr>
          <w:spacing w:val="-1"/>
        </w:rPr>
        <w:t xml:space="preserve"> </w:t>
      </w:r>
      <w:r w:rsidRPr="003A298B">
        <w:rPr>
          <w:spacing w:val="1"/>
        </w:rPr>
        <w:t>i</w:t>
      </w:r>
      <w:r w:rsidRPr="003A298B">
        <w:t>t</w:t>
      </w:r>
      <w:r w:rsidRPr="003A298B">
        <w:rPr>
          <w:spacing w:val="-1"/>
        </w:rPr>
        <w:t xml:space="preserve"> </w:t>
      </w:r>
      <w:r w:rsidRPr="003A298B">
        <w:rPr>
          <w:spacing w:val="1"/>
        </w:rPr>
        <w:t>i</w:t>
      </w:r>
      <w:r w:rsidRPr="003A298B">
        <w:t>s</w:t>
      </w:r>
      <w:r w:rsidRPr="003A298B">
        <w:rPr>
          <w:spacing w:val="1"/>
        </w:rPr>
        <w:t xml:space="preserve"> </w:t>
      </w:r>
      <w:r w:rsidRPr="003A298B">
        <w:rPr>
          <w:spacing w:val="-2"/>
        </w:rPr>
        <w:t>d</w:t>
      </w:r>
      <w:r w:rsidRPr="003A298B">
        <w:rPr>
          <w:spacing w:val="1"/>
        </w:rPr>
        <w:t>e</w:t>
      </w:r>
      <w:r w:rsidRPr="003A298B">
        <w:rPr>
          <w:spacing w:val="-1"/>
        </w:rPr>
        <w:t>t</w:t>
      </w:r>
      <w:r w:rsidRPr="003A298B">
        <w:rPr>
          <w:spacing w:val="1"/>
        </w:rPr>
        <w:t>er</w:t>
      </w:r>
      <w:r w:rsidRPr="003A298B">
        <w:rPr>
          <w:spacing w:val="-3"/>
        </w:rPr>
        <w:t>m</w:t>
      </w:r>
      <w:r w:rsidRPr="003A298B">
        <w:rPr>
          <w:spacing w:val="1"/>
        </w:rPr>
        <w:t>i</w:t>
      </w:r>
      <w:r w:rsidRPr="003A298B">
        <w:t>n</w:t>
      </w:r>
      <w:r w:rsidRPr="003A298B">
        <w:rPr>
          <w:spacing w:val="1"/>
        </w:rPr>
        <w:t>e</w:t>
      </w:r>
      <w:r w:rsidRPr="003A298B">
        <w:t xml:space="preserve">d </w:t>
      </w:r>
      <w:r w:rsidRPr="003A298B">
        <w:rPr>
          <w:spacing w:val="1"/>
        </w:rPr>
        <w:t>t</w:t>
      </w:r>
      <w:r w:rsidRPr="003A298B">
        <w:rPr>
          <w:spacing w:val="-2"/>
        </w:rPr>
        <w:t>h</w:t>
      </w:r>
      <w:r w:rsidRPr="003A298B">
        <w:rPr>
          <w:spacing w:val="1"/>
        </w:rPr>
        <w:t>a</w:t>
      </w:r>
      <w:r w:rsidRPr="003A298B">
        <w:t>t</w:t>
      </w:r>
      <w:r w:rsidRPr="003A298B">
        <w:rPr>
          <w:spacing w:val="-1"/>
        </w:rPr>
        <w:t xml:space="preserve"> </w:t>
      </w:r>
      <w:r w:rsidRPr="003A298B">
        <w:rPr>
          <w:spacing w:val="1"/>
        </w:rPr>
        <w:t>t</w:t>
      </w:r>
      <w:r w:rsidRPr="003A298B">
        <w:t>he</w:t>
      </w:r>
      <w:r w:rsidRPr="003A298B">
        <w:rPr>
          <w:spacing w:val="-2"/>
        </w:rPr>
        <w:t xml:space="preserve"> </w:t>
      </w:r>
      <w:r w:rsidRPr="003A298B">
        <w:rPr>
          <w:spacing w:val="1"/>
        </w:rPr>
        <w:t>t</w:t>
      </w:r>
      <w:r w:rsidRPr="003A298B">
        <w:rPr>
          <w:spacing w:val="-2"/>
        </w:rPr>
        <w:t>h</w:t>
      </w:r>
      <w:r w:rsidRPr="003A298B">
        <w:rPr>
          <w:spacing w:val="1"/>
        </w:rPr>
        <w:t>ir</w:t>
      </w:r>
      <w:r w:rsidRPr="003A298B">
        <w:t>d</w:t>
      </w:r>
      <w:r w:rsidRPr="003A298B">
        <w:rPr>
          <w:spacing w:val="-2"/>
        </w:rPr>
        <w:t xml:space="preserve"> </w:t>
      </w:r>
      <w:r w:rsidRPr="003A298B">
        <w:t>p</w:t>
      </w:r>
      <w:r w:rsidRPr="003A298B">
        <w:rPr>
          <w:spacing w:val="1"/>
        </w:rPr>
        <w:t>a</w:t>
      </w:r>
      <w:r w:rsidRPr="003A298B">
        <w:rPr>
          <w:spacing w:val="-1"/>
        </w:rPr>
        <w:t>r</w:t>
      </w:r>
      <w:r w:rsidRPr="003A298B">
        <w:rPr>
          <w:spacing w:val="1"/>
        </w:rPr>
        <w:t>t</w:t>
      </w:r>
      <w:r w:rsidRPr="003A298B">
        <w:t>y</w:t>
      </w:r>
      <w:r w:rsidRPr="003A298B">
        <w:rPr>
          <w:spacing w:val="-2"/>
        </w:rPr>
        <w:t xml:space="preserve"> </w:t>
      </w:r>
      <w:r w:rsidRPr="003A298B">
        <w:rPr>
          <w:spacing w:val="1"/>
        </w:rPr>
        <w:t>i</w:t>
      </w:r>
      <w:r w:rsidRPr="003A298B">
        <w:t>s</w:t>
      </w:r>
      <w:r w:rsidRPr="003A298B">
        <w:rPr>
          <w:spacing w:val="1"/>
        </w:rPr>
        <w:t xml:space="preserve"> </w:t>
      </w:r>
      <w:r w:rsidRPr="003A298B">
        <w:rPr>
          <w:spacing w:val="-2"/>
        </w:rPr>
        <w:t>o</w:t>
      </w:r>
      <w:r w:rsidRPr="003A298B">
        <w:t>r</w:t>
      </w:r>
      <w:r w:rsidRPr="003A298B">
        <w:rPr>
          <w:spacing w:val="-1"/>
        </w:rPr>
        <w:t xml:space="preserve"> </w:t>
      </w:r>
      <w:r w:rsidRPr="003A298B">
        <w:rPr>
          <w:spacing w:val="-3"/>
        </w:rPr>
        <w:t>m</w:t>
      </w:r>
      <w:r w:rsidRPr="003A298B">
        <w:rPr>
          <w:spacing w:val="3"/>
        </w:rPr>
        <w:t>a</w:t>
      </w:r>
      <w:r w:rsidRPr="003A298B">
        <w:t>y</w:t>
      </w:r>
      <w:r w:rsidRPr="003A298B">
        <w:rPr>
          <w:spacing w:val="-2"/>
        </w:rPr>
        <w:t xml:space="preserve"> </w:t>
      </w:r>
      <w:r w:rsidRPr="003A298B">
        <w:t xml:space="preserve">be </w:t>
      </w:r>
      <w:r w:rsidRPr="003A298B">
        <w:rPr>
          <w:spacing w:val="1"/>
        </w:rPr>
        <w:t>li</w:t>
      </w:r>
      <w:r w:rsidRPr="003A298B">
        <w:rPr>
          <w:spacing w:val="-2"/>
        </w:rPr>
        <w:t>a</w:t>
      </w:r>
      <w:r w:rsidRPr="003A298B">
        <w:t>b</w:t>
      </w:r>
      <w:r w:rsidRPr="003A298B">
        <w:rPr>
          <w:spacing w:val="1"/>
        </w:rPr>
        <w:t>le</w:t>
      </w:r>
      <w:r w:rsidRPr="003A298B">
        <w:t>.</w:t>
      </w:r>
      <w:r w:rsidRPr="003A298B">
        <w:rPr>
          <w:spacing w:val="46"/>
        </w:rPr>
        <w:t xml:space="preserve"> </w:t>
      </w:r>
      <w:r w:rsidRPr="003A298B">
        <w:rPr>
          <w:spacing w:val="2"/>
        </w:rPr>
        <w:t>T</w:t>
      </w:r>
      <w:r w:rsidRPr="003A298B">
        <w:t>he</w:t>
      </w:r>
      <w:r w:rsidRPr="003A298B">
        <w:rPr>
          <w:spacing w:val="1"/>
        </w:rPr>
        <w:t xml:space="preserve"> </w:t>
      </w:r>
      <w:r w:rsidRPr="003A298B">
        <w:rPr>
          <w:spacing w:val="-1"/>
        </w:rPr>
        <w:t>C</w:t>
      </w:r>
      <w:r w:rsidRPr="003A298B">
        <w:t>o</w:t>
      </w:r>
      <w:r w:rsidRPr="003A298B">
        <w:rPr>
          <w:spacing w:val="-2"/>
        </w:rPr>
        <w:t>n</w:t>
      </w:r>
      <w:r w:rsidRPr="003A298B">
        <w:rPr>
          <w:spacing w:val="1"/>
        </w:rPr>
        <w:t>t</w:t>
      </w:r>
      <w:r w:rsidRPr="003A298B">
        <w:rPr>
          <w:spacing w:val="-1"/>
        </w:rPr>
        <w:t>r</w:t>
      </w:r>
      <w:r w:rsidRPr="003A298B">
        <w:rPr>
          <w:spacing w:val="1"/>
        </w:rPr>
        <w:t>a</w:t>
      </w:r>
      <w:r w:rsidRPr="003A298B">
        <w:rPr>
          <w:spacing w:val="-2"/>
        </w:rPr>
        <w:t>c</w:t>
      </w:r>
      <w:r w:rsidRPr="003A298B">
        <w:rPr>
          <w:spacing w:val="1"/>
        </w:rPr>
        <w:t>t</w:t>
      </w:r>
      <w:r w:rsidRPr="003A298B">
        <w:t>or</w:t>
      </w:r>
      <w:r w:rsidRPr="003A298B">
        <w:rPr>
          <w:spacing w:val="1"/>
        </w:rPr>
        <w:t xml:space="preserve"> </w:t>
      </w:r>
      <w:r w:rsidRPr="003A298B">
        <w:rPr>
          <w:spacing w:val="-3"/>
        </w:rPr>
        <w:t>m</w:t>
      </w:r>
      <w:r w:rsidRPr="003A298B">
        <w:t>u</w:t>
      </w:r>
      <w:r w:rsidRPr="003A298B">
        <w:rPr>
          <w:spacing w:val="1"/>
        </w:rPr>
        <w:t>s</w:t>
      </w:r>
      <w:r w:rsidRPr="003A298B">
        <w:t>t</w:t>
      </w:r>
      <w:r w:rsidRPr="003A298B">
        <w:rPr>
          <w:spacing w:val="1"/>
        </w:rPr>
        <w:t xml:space="preserve"> always e</w:t>
      </w:r>
      <w:r w:rsidRPr="003A298B">
        <w:t>n</w:t>
      </w:r>
      <w:r w:rsidRPr="003A298B">
        <w:rPr>
          <w:spacing w:val="-2"/>
        </w:rPr>
        <w:t>s</w:t>
      </w:r>
      <w:r w:rsidRPr="003A298B">
        <w:t>u</w:t>
      </w:r>
      <w:r w:rsidRPr="003A298B">
        <w:rPr>
          <w:spacing w:val="1"/>
        </w:rPr>
        <w:t>r</w:t>
      </w:r>
      <w:r w:rsidRPr="003A298B">
        <w:t>e</w:t>
      </w:r>
      <w:r w:rsidRPr="003A298B">
        <w:rPr>
          <w:spacing w:val="-2"/>
        </w:rPr>
        <w:t xml:space="preserve"> </w:t>
      </w:r>
      <w:r w:rsidRPr="003A298B">
        <w:rPr>
          <w:spacing w:val="1"/>
        </w:rPr>
        <w:t>t</w:t>
      </w:r>
      <w:r w:rsidRPr="003A298B">
        <w:t>h</w:t>
      </w:r>
      <w:r w:rsidRPr="003A298B">
        <w:rPr>
          <w:spacing w:val="-2"/>
        </w:rPr>
        <w:t>a</w:t>
      </w:r>
      <w:r w:rsidRPr="003A298B">
        <w:t>t</w:t>
      </w:r>
      <w:r w:rsidRPr="003A298B">
        <w:rPr>
          <w:spacing w:val="-1"/>
        </w:rPr>
        <w:t xml:space="preserve"> </w:t>
      </w:r>
      <w:r w:rsidRPr="003A298B">
        <w:rPr>
          <w:spacing w:val="1"/>
        </w:rPr>
        <w:t>c</w:t>
      </w:r>
      <w:r w:rsidRPr="003A298B">
        <w:t>o</w:t>
      </w:r>
      <w:r w:rsidRPr="003A298B">
        <w:rPr>
          <w:spacing w:val="-2"/>
        </w:rPr>
        <w:t>s</w:t>
      </w:r>
      <w:r w:rsidRPr="003A298B">
        <w:t>t</w:t>
      </w:r>
      <w:r w:rsidRPr="003A298B">
        <w:rPr>
          <w:spacing w:val="1"/>
        </w:rPr>
        <w:t xml:space="preserve"> a</w:t>
      </w:r>
      <w:r w:rsidRPr="003A298B">
        <w:rPr>
          <w:spacing w:val="-2"/>
        </w:rPr>
        <w:t>v</w:t>
      </w:r>
      <w:r w:rsidRPr="003A298B">
        <w:t>o</w:t>
      </w:r>
      <w:r w:rsidRPr="003A298B">
        <w:rPr>
          <w:spacing w:val="1"/>
        </w:rPr>
        <w:t>i</w:t>
      </w:r>
      <w:r w:rsidRPr="003A298B">
        <w:rPr>
          <w:spacing w:val="-2"/>
        </w:rPr>
        <w:t>da</w:t>
      </w:r>
      <w:r w:rsidRPr="003A298B">
        <w:t>n</w:t>
      </w:r>
      <w:r w:rsidRPr="003A298B">
        <w:rPr>
          <w:spacing w:val="1"/>
        </w:rPr>
        <w:t>c</w:t>
      </w:r>
      <w:r w:rsidRPr="003A298B">
        <w:t>e</w:t>
      </w:r>
      <w:r w:rsidRPr="003A298B">
        <w:rPr>
          <w:spacing w:val="1"/>
        </w:rPr>
        <w:t xml:space="preserve"> </w:t>
      </w:r>
      <w:r w:rsidRPr="003A298B">
        <w:rPr>
          <w:spacing w:val="-2"/>
        </w:rPr>
        <w:t>e</w:t>
      </w:r>
      <w:r w:rsidRPr="003A298B">
        <w:rPr>
          <w:spacing w:val="1"/>
        </w:rPr>
        <w:t>ff</w:t>
      </w:r>
      <w:r w:rsidRPr="003A298B">
        <w:rPr>
          <w:spacing w:val="-2"/>
        </w:rPr>
        <w:t>o</w:t>
      </w:r>
      <w:r w:rsidRPr="003A298B">
        <w:rPr>
          <w:spacing w:val="1"/>
        </w:rPr>
        <w:t>r</w:t>
      </w:r>
      <w:r w:rsidRPr="003A298B">
        <w:rPr>
          <w:spacing w:val="-1"/>
        </w:rPr>
        <w:t>t</w:t>
      </w:r>
      <w:r w:rsidRPr="003A298B">
        <w:t>s</w:t>
      </w:r>
      <w:r w:rsidRPr="003A298B">
        <w:rPr>
          <w:spacing w:val="1"/>
        </w:rPr>
        <w:t xml:space="preserve"> </w:t>
      </w:r>
      <w:r w:rsidRPr="003A298B">
        <w:t>do n</w:t>
      </w:r>
      <w:r w:rsidRPr="003A298B">
        <w:rPr>
          <w:spacing w:val="-2"/>
        </w:rPr>
        <w:t>o</w:t>
      </w:r>
      <w:r w:rsidRPr="003A298B">
        <w:t>t</w:t>
      </w:r>
      <w:r w:rsidRPr="003A298B">
        <w:rPr>
          <w:spacing w:val="1"/>
        </w:rPr>
        <w:t xml:space="preserve"> </w:t>
      </w:r>
      <w:r w:rsidRPr="003A298B">
        <w:rPr>
          <w:spacing w:val="-2"/>
        </w:rPr>
        <w:t>p</w:t>
      </w:r>
      <w:r w:rsidRPr="003A298B">
        <w:rPr>
          <w:spacing w:val="1"/>
        </w:rPr>
        <w:t>re</w:t>
      </w:r>
      <w:r w:rsidRPr="003A298B">
        <w:rPr>
          <w:spacing w:val="-2"/>
        </w:rPr>
        <w:t>v</w:t>
      </w:r>
      <w:r w:rsidRPr="003A298B">
        <w:rPr>
          <w:spacing w:val="1"/>
        </w:rPr>
        <w:t>e</w:t>
      </w:r>
      <w:r w:rsidRPr="003A298B">
        <w:t>nt</w:t>
      </w:r>
      <w:r w:rsidRPr="003A298B">
        <w:rPr>
          <w:spacing w:val="-1"/>
        </w:rPr>
        <w:t xml:space="preserve"> </w:t>
      </w:r>
      <w:r w:rsidRPr="003A298B">
        <w:t>a</w:t>
      </w:r>
      <w:r w:rsidRPr="003A298B">
        <w:rPr>
          <w:spacing w:val="-2"/>
        </w:rPr>
        <w:t xml:space="preserve"> </w:t>
      </w:r>
      <w:r w:rsidRPr="003A298B">
        <w:rPr>
          <w:spacing w:val="-3"/>
        </w:rPr>
        <w:t>m</w:t>
      </w:r>
      <w:r w:rsidRPr="003A298B">
        <w:rPr>
          <w:spacing w:val="3"/>
        </w:rPr>
        <w:t>e</w:t>
      </w:r>
      <w:r w:rsidRPr="003A298B">
        <w:rPr>
          <w:spacing w:val="-3"/>
        </w:rPr>
        <w:t>m</w:t>
      </w:r>
      <w:r w:rsidRPr="003A298B">
        <w:t>b</w:t>
      </w:r>
      <w:r w:rsidRPr="003A298B">
        <w:rPr>
          <w:spacing w:val="1"/>
        </w:rPr>
        <w:t>e</w:t>
      </w:r>
      <w:r w:rsidRPr="003A298B">
        <w:t xml:space="preserve">r </w:t>
      </w:r>
      <w:r w:rsidRPr="003A298B">
        <w:rPr>
          <w:spacing w:val="1"/>
        </w:rPr>
        <w:t>fr</w:t>
      </w:r>
      <w:r w:rsidRPr="003A298B">
        <w:t>om</w:t>
      </w:r>
      <w:r w:rsidRPr="003A298B">
        <w:rPr>
          <w:spacing w:val="-3"/>
        </w:rPr>
        <w:t xml:space="preserve"> </w:t>
      </w:r>
      <w:r w:rsidRPr="003A298B">
        <w:rPr>
          <w:spacing w:val="1"/>
        </w:rPr>
        <w:t>rec</w:t>
      </w:r>
      <w:r w:rsidRPr="003A298B">
        <w:rPr>
          <w:spacing w:val="-2"/>
        </w:rPr>
        <w:t>e</w:t>
      </w:r>
      <w:r w:rsidRPr="003A298B">
        <w:rPr>
          <w:spacing w:val="1"/>
        </w:rPr>
        <w:t>i</w:t>
      </w:r>
      <w:r w:rsidRPr="003A298B">
        <w:rPr>
          <w:spacing w:val="-2"/>
        </w:rPr>
        <w:t>v</w:t>
      </w:r>
      <w:r w:rsidRPr="003A298B">
        <w:rPr>
          <w:spacing w:val="1"/>
        </w:rPr>
        <w:t>i</w:t>
      </w:r>
      <w:r w:rsidRPr="003A298B">
        <w:t>ng</w:t>
      </w:r>
      <w:r w:rsidRPr="003A298B">
        <w:rPr>
          <w:spacing w:val="-2"/>
        </w:rPr>
        <w:t xml:space="preserve"> </w:t>
      </w:r>
      <w:r w:rsidRPr="003A298B">
        <w:rPr>
          <w:spacing w:val="-3"/>
        </w:rPr>
        <w:t>m</w:t>
      </w:r>
      <w:r w:rsidRPr="003A298B">
        <w:rPr>
          <w:spacing w:val="1"/>
        </w:rPr>
        <w:t>e</w:t>
      </w:r>
      <w:r w:rsidRPr="003A298B">
        <w:t>d</w:t>
      </w:r>
      <w:r w:rsidRPr="003A298B">
        <w:rPr>
          <w:spacing w:val="1"/>
        </w:rPr>
        <w:t>icall</w:t>
      </w:r>
      <w:r w:rsidRPr="003A298B">
        <w:t>y</w:t>
      </w:r>
      <w:r w:rsidRPr="003A298B">
        <w:rPr>
          <w:spacing w:val="-2"/>
        </w:rPr>
        <w:t xml:space="preserve"> n</w:t>
      </w:r>
      <w:r w:rsidRPr="003A298B">
        <w:rPr>
          <w:spacing w:val="1"/>
        </w:rPr>
        <w:t>ece</w:t>
      </w:r>
      <w:r w:rsidRPr="003A298B">
        <w:rPr>
          <w:spacing w:val="-2"/>
        </w:rPr>
        <w:t>s</w:t>
      </w:r>
      <w:r w:rsidRPr="003A298B">
        <w:rPr>
          <w:spacing w:val="1"/>
        </w:rPr>
        <w:t>sar</w:t>
      </w:r>
      <w:r w:rsidRPr="003A298B">
        <w:t>y</w:t>
      </w:r>
      <w:r w:rsidRPr="003A298B">
        <w:rPr>
          <w:spacing w:val="-2"/>
        </w:rPr>
        <w:t xml:space="preserve"> </w:t>
      </w:r>
      <w:r w:rsidRPr="003A298B">
        <w:rPr>
          <w:spacing w:val="1"/>
        </w:rPr>
        <w:t>s</w:t>
      </w:r>
      <w:r w:rsidRPr="003A298B">
        <w:rPr>
          <w:spacing w:val="-2"/>
        </w:rPr>
        <w:t>e</w:t>
      </w:r>
      <w:r w:rsidRPr="003A298B">
        <w:rPr>
          <w:spacing w:val="1"/>
        </w:rPr>
        <w:t>r</w:t>
      </w:r>
      <w:r w:rsidRPr="003A298B">
        <w:rPr>
          <w:spacing w:val="-2"/>
        </w:rPr>
        <w:t>v</w:t>
      </w:r>
      <w:r w:rsidRPr="003A298B">
        <w:rPr>
          <w:spacing w:val="1"/>
        </w:rPr>
        <w:t>ice</w:t>
      </w:r>
      <w:r w:rsidRPr="003A298B">
        <w:t>s</w:t>
      </w:r>
      <w:r w:rsidRPr="003A298B">
        <w:rPr>
          <w:spacing w:val="-2"/>
        </w:rPr>
        <w:t xml:space="preserve"> </w:t>
      </w:r>
      <w:r w:rsidRPr="003A298B">
        <w:rPr>
          <w:spacing w:val="1"/>
        </w:rPr>
        <w:t>i</w:t>
      </w:r>
      <w:r w:rsidRPr="003A298B">
        <w:t>n</w:t>
      </w:r>
      <w:r w:rsidRPr="003A298B">
        <w:rPr>
          <w:spacing w:val="-2"/>
        </w:rPr>
        <w:t xml:space="preserve"> </w:t>
      </w:r>
      <w:r w:rsidRPr="003A298B">
        <w:t>a</w:t>
      </w:r>
      <w:r w:rsidRPr="003A298B">
        <w:rPr>
          <w:spacing w:val="1"/>
        </w:rPr>
        <w:t xml:space="preserve"> </w:t>
      </w:r>
      <w:r w:rsidRPr="003A298B">
        <w:rPr>
          <w:spacing w:val="-1"/>
        </w:rPr>
        <w:t>t</w:t>
      </w:r>
      <w:r w:rsidRPr="003A298B">
        <w:rPr>
          <w:spacing w:val="1"/>
        </w:rPr>
        <w:t>i</w:t>
      </w:r>
      <w:r w:rsidRPr="003A298B">
        <w:rPr>
          <w:spacing w:val="-3"/>
        </w:rPr>
        <w:t>m</w:t>
      </w:r>
      <w:r w:rsidRPr="003A298B">
        <w:rPr>
          <w:spacing w:val="1"/>
        </w:rPr>
        <w:t>el</w:t>
      </w:r>
      <w:r w:rsidRPr="003A298B">
        <w:t xml:space="preserve">y </w:t>
      </w:r>
      <w:r w:rsidRPr="003A298B">
        <w:rPr>
          <w:spacing w:val="-3"/>
        </w:rPr>
        <w:t>m</w:t>
      </w:r>
      <w:r w:rsidRPr="003A298B">
        <w:rPr>
          <w:spacing w:val="1"/>
        </w:rPr>
        <w:t>a</w:t>
      </w:r>
      <w:r w:rsidRPr="003A298B">
        <w:t>nn</w:t>
      </w:r>
      <w:r w:rsidRPr="003A298B">
        <w:rPr>
          <w:spacing w:val="1"/>
        </w:rPr>
        <w:t>er</w:t>
      </w:r>
      <w:r w:rsidRPr="003A298B">
        <w:t xml:space="preserve">. </w:t>
      </w:r>
      <w:r w:rsidRPr="003A298B">
        <w:rPr>
          <w:spacing w:val="2"/>
        </w:rPr>
        <w:t xml:space="preserve"> </w:t>
      </w:r>
    </w:p>
    <w:p w:rsidR="003A298B" w:rsidRPr="003A298B" w:rsidRDefault="003A298B" w:rsidP="003A298B">
      <w:pPr>
        <w:pStyle w:val="Heading4"/>
        <w:numPr>
          <w:ilvl w:val="0"/>
          <w:numId w:val="0"/>
        </w:numPr>
      </w:pPr>
    </w:p>
    <w:p w:rsidR="003A298B" w:rsidRPr="003A298B" w:rsidRDefault="003A298B" w:rsidP="003A298B">
      <w:pPr>
        <w:pStyle w:val="Heading4"/>
        <w:keepNext w:val="0"/>
        <w:keepLines w:val="0"/>
        <w:widowControl w:val="0"/>
        <w:spacing w:before="0" w:line="240" w:lineRule="auto"/>
        <w:ind w:left="1404" w:hanging="864"/>
      </w:pPr>
      <w:r w:rsidRPr="003A298B">
        <w:t>Cost Avoidance Exceptions – Pay and Chase Activities</w:t>
      </w:r>
      <w:r w:rsidRPr="003A298B">
        <w:rPr>
          <w:rFonts w:eastAsiaTheme="minorEastAsia"/>
          <w:color w:val="000000"/>
        </w:rPr>
        <w:t xml:space="preserve"> </w:t>
      </w:r>
    </w:p>
    <w:p w:rsidR="003A298B" w:rsidRPr="003A298B" w:rsidRDefault="003A298B" w:rsidP="003A298B">
      <w:pPr>
        <w:pStyle w:val="Heading4"/>
        <w:numPr>
          <w:ilvl w:val="0"/>
          <w:numId w:val="0"/>
        </w:numPr>
        <w:ind w:left="540"/>
      </w:pPr>
    </w:p>
    <w:p w:rsidR="003A298B" w:rsidRPr="00150B4E" w:rsidRDefault="003A298B" w:rsidP="003A298B">
      <w:pPr>
        <w:pStyle w:val="Heading4"/>
        <w:numPr>
          <w:ilvl w:val="0"/>
          <w:numId w:val="0"/>
        </w:numPr>
        <w:ind w:left="540"/>
      </w:pPr>
      <w:r w:rsidRPr="003A298B">
        <w:rPr>
          <w:spacing w:val="-1"/>
        </w:rPr>
        <w:t>C</w:t>
      </w:r>
      <w:r w:rsidRPr="003A298B">
        <w:t>o</w:t>
      </w:r>
      <w:r w:rsidRPr="003A298B">
        <w:rPr>
          <w:spacing w:val="1"/>
        </w:rPr>
        <w:t>s</w:t>
      </w:r>
      <w:r w:rsidRPr="003A298B">
        <w:t>t</w:t>
      </w:r>
      <w:r w:rsidRPr="003A298B">
        <w:rPr>
          <w:spacing w:val="1"/>
        </w:rPr>
        <w:t xml:space="preserve"> a</w:t>
      </w:r>
      <w:r w:rsidRPr="003A298B">
        <w:t>vo</w:t>
      </w:r>
      <w:r w:rsidRPr="003A298B">
        <w:rPr>
          <w:spacing w:val="1"/>
        </w:rPr>
        <w:t>i</w:t>
      </w:r>
      <w:r w:rsidRPr="003A298B">
        <w:t>d</w:t>
      </w:r>
      <w:r w:rsidRPr="003A298B">
        <w:rPr>
          <w:spacing w:val="1"/>
        </w:rPr>
        <w:t>a</w:t>
      </w:r>
      <w:r w:rsidRPr="003A298B">
        <w:t>n</w:t>
      </w:r>
      <w:r w:rsidRPr="003A298B">
        <w:rPr>
          <w:spacing w:val="1"/>
        </w:rPr>
        <w:t>c</w:t>
      </w:r>
      <w:r w:rsidRPr="003A298B">
        <w:t xml:space="preserve">e </w:t>
      </w:r>
      <w:r w:rsidRPr="003A298B">
        <w:rPr>
          <w:spacing w:val="1"/>
        </w:rPr>
        <w:t>e</w:t>
      </w:r>
      <w:r w:rsidRPr="003A298B">
        <w:t>xc</w:t>
      </w:r>
      <w:r w:rsidRPr="003A298B">
        <w:rPr>
          <w:spacing w:val="1"/>
        </w:rPr>
        <w:t>e</w:t>
      </w:r>
      <w:r w:rsidRPr="003A298B">
        <w:t>p</w:t>
      </w:r>
      <w:r w:rsidRPr="003A298B">
        <w:rPr>
          <w:spacing w:val="-1"/>
        </w:rPr>
        <w:t>t</w:t>
      </w:r>
      <w:r w:rsidRPr="003A298B">
        <w:rPr>
          <w:spacing w:val="1"/>
        </w:rPr>
        <w:t>i</w:t>
      </w:r>
      <w:r w:rsidRPr="003A298B">
        <w:t>ons</w:t>
      </w:r>
      <w:r w:rsidRPr="003A298B">
        <w:rPr>
          <w:spacing w:val="-4"/>
        </w:rPr>
        <w:t xml:space="preserve"> </w:t>
      </w:r>
      <w:r w:rsidRPr="003A298B">
        <w:rPr>
          <w:spacing w:val="1"/>
        </w:rPr>
        <w:t>i</w:t>
      </w:r>
      <w:r w:rsidRPr="003A298B">
        <w:t xml:space="preserve">n </w:t>
      </w:r>
      <w:r w:rsidRPr="003A298B">
        <w:rPr>
          <w:spacing w:val="1"/>
        </w:rPr>
        <w:t>a</w:t>
      </w:r>
      <w:r w:rsidRPr="003A298B">
        <w:t>c</w:t>
      </w:r>
      <w:r w:rsidRPr="003A298B">
        <w:rPr>
          <w:spacing w:val="1"/>
        </w:rPr>
        <w:t>c</w:t>
      </w:r>
      <w:r w:rsidRPr="003A298B">
        <w:t>o</w:t>
      </w:r>
      <w:r w:rsidRPr="003A298B">
        <w:rPr>
          <w:spacing w:val="-1"/>
        </w:rPr>
        <w:t>r</w:t>
      </w:r>
      <w:r w:rsidRPr="003A298B">
        <w:t>d</w:t>
      </w:r>
      <w:r w:rsidRPr="003A298B">
        <w:rPr>
          <w:spacing w:val="1"/>
        </w:rPr>
        <w:t>a</w:t>
      </w:r>
      <w:r w:rsidRPr="003A298B">
        <w:t>nce</w:t>
      </w:r>
      <w:r w:rsidRPr="003A298B">
        <w:rPr>
          <w:spacing w:val="1"/>
        </w:rPr>
        <w:t xml:space="preserve"> </w:t>
      </w:r>
      <w:r w:rsidRPr="003A298B">
        <w:rPr>
          <w:spacing w:val="-1"/>
        </w:rPr>
        <w:t>wi</w:t>
      </w:r>
      <w:r w:rsidRPr="003A298B">
        <w:rPr>
          <w:spacing w:val="1"/>
        </w:rPr>
        <w:t>t</w:t>
      </w:r>
      <w:r w:rsidRPr="003A298B">
        <w:t xml:space="preserve">h 42 </w:t>
      </w:r>
      <w:r w:rsidRPr="003A298B">
        <w:rPr>
          <w:spacing w:val="-1"/>
        </w:rPr>
        <w:t>C</w:t>
      </w:r>
      <w:r w:rsidRPr="003A298B">
        <w:t>FR</w:t>
      </w:r>
      <w:r w:rsidRPr="003A298B">
        <w:rPr>
          <w:spacing w:val="-3"/>
        </w:rPr>
        <w:t xml:space="preserve"> </w:t>
      </w:r>
      <w:r w:rsidRPr="003A298B">
        <w:t xml:space="preserve">433.139 </w:t>
      </w:r>
      <w:r w:rsidRPr="003A298B">
        <w:rPr>
          <w:spacing w:val="1"/>
        </w:rPr>
        <w:t>i</w:t>
      </w:r>
      <w:r w:rsidRPr="003A298B">
        <w:t>nc</w:t>
      </w:r>
      <w:r w:rsidRPr="003A298B">
        <w:rPr>
          <w:spacing w:val="1"/>
        </w:rPr>
        <w:t>l</w:t>
      </w:r>
      <w:r w:rsidRPr="003A298B">
        <w:t xml:space="preserve">ude </w:t>
      </w:r>
      <w:r w:rsidRPr="003A298B">
        <w:rPr>
          <w:spacing w:val="1"/>
        </w:rPr>
        <w:t>t</w:t>
      </w:r>
      <w:r w:rsidRPr="003A298B">
        <w:t xml:space="preserve">he </w:t>
      </w:r>
      <w:r w:rsidRPr="003A298B">
        <w:rPr>
          <w:spacing w:val="1"/>
        </w:rPr>
        <w:t>f</w:t>
      </w:r>
      <w:r w:rsidRPr="003A298B">
        <w:t>o</w:t>
      </w:r>
      <w:r w:rsidRPr="003A298B">
        <w:rPr>
          <w:spacing w:val="1"/>
        </w:rPr>
        <w:t>ll</w:t>
      </w:r>
      <w:r w:rsidRPr="003A298B">
        <w:t>o</w:t>
      </w:r>
      <w:r w:rsidRPr="003A298B">
        <w:rPr>
          <w:spacing w:val="-3"/>
        </w:rPr>
        <w:t>w</w:t>
      </w:r>
      <w:r w:rsidRPr="003A298B">
        <w:rPr>
          <w:spacing w:val="1"/>
        </w:rPr>
        <w:t>i</w:t>
      </w:r>
      <w:r w:rsidRPr="003A298B">
        <w:t xml:space="preserve">ng </w:t>
      </w:r>
      <w:r w:rsidRPr="003A298B">
        <w:rPr>
          <w:spacing w:val="1"/>
        </w:rPr>
        <w:t>si</w:t>
      </w:r>
      <w:r w:rsidRPr="003A298B">
        <w:rPr>
          <w:spacing w:val="-1"/>
        </w:rPr>
        <w:t>t</w:t>
      </w:r>
      <w:r w:rsidRPr="003A298B">
        <w:t>u</w:t>
      </w:r>
      <w:r w:rsidRPr="003A298B">
        <w:rPr>
          <w:spacing w:val="1"/>
        </w:rPr>
        <w:t>a</w:t>
      </w:r>
      <w:r w:rsidRPr="003A298B">
        <w:rPr>
          <w:spacing w:val="-1"/>
        </w:rPr>
        <w:t>t</w:t>
      </w:r>
      <w:r w:rsidRPr="003A298B">
        <w:rPr>
          <w:spacing w:val="1"/>
        </w:rPr>
        <w:t>i</w:t>
      </w:r>
      <w:r w:rsidRPr="003A298B">
        <w:t>ons</w:t>
      </w:r>
      <w:r w:rsidRPr="003A298B">
        <w:rPr>
          <w:spacing w:val="1"/>
        </w:rPr>
        <w:t xml:space="preserve"> i</w:t>
      </w:r>
      <w:r w:rsidRPr="003A298B">
        <w:t xml:space="preserve">n </w:t>
      </w:r>
      <w:r w:rsidRPr="003A298B">
        <w:rPr>
          <w:spacing w:val="-1"/>
        </w:rPr>
        <w:t>w</w:t>
      </w:r>
      <w:r w:rsidRPr="003A298B">
        <w:t>h</w:t>
      </w:r>
      <w:r w:rsidRPr="003A298B">
        <w:rPr>
          <w:spacing w:val="1"/>
        </w:rPr>
        <w:t>ic</w:t>
      </w:r>
      <w:r w:rsidRPr="003A298B">
        <w:t xml:space="preserve">h </w:t>
      </w:r>
      <w:r w:rsidRPr="003A298B">
        <w:rPr>
          <w:spacing w:val="1"/>
        </w:rPr>
        <w:t>t</w:t>
      </w:r>
      <w:r w:rsidRPr="003A298B">
        <w:t xml:space="preserve">he </w:t>
      </w:r>
      <w:r w:rsidRPr="003A298B">
        <w:rPr>
          <w:spacing w:val="-1"/>
        </w:rPr>
        <w:t>C</w:t>
      </w:r>
      <w:r w:rsidRPr="003A298B">
        <w:t>on</w:t>
      </w:r>
      <w:r w:rsidRPr="003A298B">
        <w:rPr>
          <w:spacing w:val="1"/>
        </w:rPr>
        <w:t>tr</w:t>
      </w:r>
      <w:r w:rsidRPr="003A298B">
        <w:t>a</w:t>
      </w:r>
      <w:r w:rsidRPr="003A298B">
        <w:rPr>
          <w:spacing w:val="1"/>
        </w:rPr>
        <w:t>ct</w:t>
      </w:r>
      <w:r w:rsidRPr="003A298B">
        <w:t>or</w:t>
      </w:r>
      <w:r w:rsidRPr="003A298B">
        <w:rPr>
          <w:spacing w:val="1"/>
        </w:rPr>
        <w:t xml:space="preserve"> </w:t>
      </w:r>
      <w:r w:rsidRPr="003A298B">
        <w:rPr>
          <w:spacing w:val="-3"/>
        </w:rPr>
        <w:t>m</w:t>
      </w:r>
      <w:r w:rsidRPr="003A298B">
        <w:t>u</w:t>
      </w:r>
      <w:r w:rsidRPr="003A298B">
        <w:rPr>
          <w:spacing w:val="1"/>
        </w:rPr>
        <w:t>s</w:t>
      </w:r>
      <w:r w:rsidRPr="003A298B">
        <w:t>t</w:t>
      </w:r>
      <w:r w:rsidRPr="003A298B">
        <w:rPr>
          <w:spacing w:val="1"/>
        </w:rPr>
        <w:t xml:space="preserve"> </w:t>
      </w:r>
      <w:r w:rsidRPr="003A298B">
        <w:rPr>
          <w:spacing w:val="-1"/>
        </w:rPr>
        <w:t>f</w:t>
      </w:r>
      <w:r w:rsidRPr="003A298B">
        <w:rPr>
          <w:spacing w:val="1"/>
        </w:rPr>
        <w:t>ir</w:t>
      </w:r>
      <w:r w:rsidRPr="003A298B">
        <w:t>st</w:t>
      </w:r>
      <w:r w:rsidRPr="003A298B">
        <w:rPr>
          <w:spacing w:val="1"/>
        </w:rPr>
        <w:t xml:space="preserve"> </w:t>
      </w:r>
      <w:r w:rsidRPr="003A298B">
        <w:t>p</w:t>
      </w:r>
      <w:r w:rsidRPr="003A298B">
        <w:rPr>
          <w:spacing w:val="1"/>
        </w:rPr>
        <w:t>a</w:t>
      </w:r>
      <w:r w:rsidRPr="003A298B">
        <w:t xml:space="preserve">y </w:t>
      </w:r>
      <w:r w:rsidRPr="003A298B">
        <w:rPr>
          <w:spacing w:val="1"/>
        </w:rPr>
        <w:t>t</w:t>
      </w:r>
      <w:r w:rsidRPr="003A298B">
        <w:t>he</w:t>
      </w:r>
      <w:r w:rsidRPr="003A298B">
        <w:rPr>
          <w:spacing w:val="1"/>
        </w:rPr>
        <w:t xml:space="preserve"> </w:t>
      </w:r>
      <w:r w:rsidRPr="003A298B">
        <w:t>p</w:t>
      </w:r>
      <w:r w:rsidRPr="003A298B">
        <w:rPr>
          <w:spacing w:val="-1"/>
        </w:rPr>
        <w:t>r</w:t>
      </w:r>
      <w:r w:rsidRPr="003A298B">
        <w:t>ov</w:t>
      </w:r>
      <w:r w:rsidRPr="003A298B">
        <w:rPr>
          <w:spacing w:val="1"/>
        </w:rPr>
        <w:t>i</w:t>
      </w:r>
      <w:r w:rsidRPr="003A298B">
        <w:t>d</w:t>
      </w:r>
      <w:r w:rsidRPr="003A298B">
        <w:rPr>
          <w:spacing w:val="1"/>
        </w:rPr>
        <w:t>e</w:t>
      </w:r>
      <w:r w:rsidRPr="003A298B">
        <w:t>r</w:t>
      </w:r>
      <w:r w:rsidRPr="003A298B">
        <w:rPr>
          <w:spacing w:val="1"/>
        </w:rPr>
        <w:t xml:space="preserve"> a</w:t>
      </w:r>
      <w:r w:rsidRPr="003A298B">
        <w:t xml:space="preserve">nd </w:t>
      </w:r>
      <w:r w:rsidRPr="003A298B">
        <w:rPr>
          <w:spacing w:val="1"/>
        </w:rPr>
        <w:t>t</w:t>
      </w:r>
      <w:r w:rsidRPr="003A298B">
        <w:t>h</w:t>
      </w:r>
      <w:r w:rsidRPr="003A298B">
        <w:rPr>
          <w:spacing w:val="1"/>
        </w:rPr>
        <w:t>e</w:t>
      </w:r>
      <w:r w:rsidRPr="003A298B">
        <w:t xml:space="preserve">n </w:t>
      </w:r>
      <w:r w:rsidRPr="003A298B">
        <w:rPr>
          <w:spacing w:val="1"/>
        </w:rPr>
        <w:t>c</w:t>
      </w:r>
      <w:r w:rsidRPr="003A298B">
        <w:t>oo</w:t>
      </w:r>
      <w:r w:rsidRPr="003A298B">
        <w:rPr>
          <w:spacing w:val="1"/>
        </w:rPr>
        <w:t>r</w:t>
      </w:r>
      <w:r w:rsidRPr="003A298B">
        <w:t>d</w:t>
      </w:r>
      <w:r w:rsidRPr="003A298B">
        <w:rPr>
          <w:spacing w:val="1"/>
        </w:rPr>
        <w:t>i</w:t>
      </w:r>
      <w:r w:rsidRPr="003A298B">
        <w:t>na</w:t>
      </w:r>
      <w:r w:rsidRPr="003A298B">
        <w:rPr>
          <w:spacing w:val="1"/>
        </w:rPr>
        <w:t>t</w:t>
      </w:r>
      <w:r w:rsidRPr="003A298B">
        <w:t xml:space="preserve">e </w:t>
      </w:r>
      <w:r w:rsidRPr="003A298B">
        <w:rPr>
          <w:spacing w:val="-1"/>
        </w:rPr>
        <w:t>w</w:t>
      </w:r>
      <w:r w:rsidRPr="003A298B">
        <w:rPr>
          <w:spacing w:val="1"/>
        </w:rPr>
        <w:t>it</w:t>
      </w:r>
      <w:r w:rsidRPr="003A298B">
        <w:t xml:space="preserve">h </w:t>
      </w:r>
      <w:r w:rsidRPr="003A298B">
        <w:rPr>
          <w:spacing w:val="1"/>
        </w:rPr>
        <w:t>t</w:t>
      </w:r>
      <w:r w:rsidRPr="003A298B">
        <w:t xml:space="preserve">he </w:t>
      </w:r>
      <w:r w:rsidRPr="003A298B">
        <w:rPr>
          <w:spacing w:val="1"/>
        </w:rPr>
        <w:t>li</w:t>
      </w:r>
      <w:r w:rsidRPr="003A298B">
        <w:t>ab</w:t>
      </w:r>
      <w:r w:rsidRPr="003A298B">
        <w:rPr>
          <w:spacing w:val="1"/>
        </w:rPr>
        <w:t>l</w:t>
      </w:r>
      <w:r w:rsidRPr="003A298B">
        <w:t xml:space="preserve">e </w:t>
      </w:r>
      <w:r w:rsidRPr="003A298B">
        <w:rPr>
          <w:spacing w:val="1"/>
        </w:rPr>
        <w:t>t</w:t>
      </w:r>
      <w:r w:rsidRPr="003A298B">
        <w:t>h</w:t>
      </w:r>
      <w:r w:rsidRPr="003A298B">
        <w:rPr>
          <w:spacing w:val="1"/>
        </w:rPr>
        <w:t>ir</w:t>
      </w:r>
      <w:r w:rsidRPr="003A298B">
        <w:t>d p</w:t>
      </w:r>
      <w:r w:rsidRPr="003A298B">
        <w:rPr>
          <w:spacing w:val="1"/>
        </w:rPr>
        <w:t>a</w:t>
      </w:r>
      <w:r w:rsidRPr="003A298B">
        <w:rPr>
          <w:spacing w:val="-1"/>
        </w:rPr>
        <w:t>r</w:t>
      </w:r>
      <w:r w:rsidRPr="003A298B">
        <w:rPr>
          <w:spacing w:val="1"/>
        </w:rPr>
        <w:t>t</w:t>
      </w:r>
      <w:r w:rsidRPr="003A298B">
        <w:t xml:space="preserve">y.  Providers are not required to bill the third party prior to the Contractor in these situations: (i) the </w:t>
      </w:r>
      <w:r w:rsidRPr="003A298B">
        <w:rPr>
          <w:spacing w:val="1"/>
        </w:rPr>
        <w:t>c</w:t>
      </w:r>
      <w:r w:rsidRPr="003A298B">
        <w:rPr>
          <w:spacing w:val="-1"/>
        </w:rPr>
        <w:t>l</w:t>
      </w:r>
      <w:r w:rsidRPr="003A298B">
        <w:rPr>
          <w:spacing w:val="1"/>
        </w:rPr>
        <w:t>ai</w:t>
      </w:r>
      <w:r w:rsidRPr="003A298B">
        <w:t>m</w:t>
      </w:r>
      <w:r w:rsidRPr="003A298B">
        <w:rPr>
          <w:spacing w:val="-3"/>
        </w:rPr>
        <w:t xml:space="preserve"> </w:t>
      </w:r>
      <w:r w:rsidRPr="003A298B">
        <w:rPr>
          <w:spacing w:val="1"/>
        </w:rPr>
        <w:t>i</w:t>
      </w:r>
      <w:r w:rsidRPr="003A298B">
        <w:t>s</w:t>
      </w:r>
      <w:r w:rsidRPr="003A298B">
        <w:rPr>
          <w:spacing w:val="1"/>
        </w:rPr>
        <w:t xml:space="preserve"> </w:t>
      </w:r>
      <w:r w:rsidRPr="003A298B">
        <w:rPr>
          <w:spacing w:val="-1"/>
        </w:rPr>
        <w:t>f</w:t>
      </w:r>
      <w:r w:rsidRPr="003A298B">
        <w:t>or</w:t>
      </w:r>
      <w:r w:rsidRPr="003A298B">
        <w:rPr>
          <w:spacing w:val="1"/>
        </w:rPr>
        <w:t xml:space="preserve"> </w:t>
      </w:r>
      <w:r w:rsidRPr="003A298B">
        <w:t>p</w:t>
      </w:r>
      <w:r w:rsidRPr="003A298B">
        <w:rPr>
          <w:spacing w:val="1"/>
        </w:rPr>
        <w:t>re</w:t>
      </w:r>
      <w:r w:rsidRPr="003A298B">
        <w:t>n</w:t>
      </w:r>
      <w:r w:rsidRPr="003A298B">
        <w:rPr>
          <w:spacing w:val="1"/>
        </w:rPr>
        <w:t>at</w:t>
      </w:r>
      <w:r w:rsidRPr="003A298B">
        <w:t>al</w:t>
      </w:r>
      <w:r w:rsidRPr="003A298B">
        <w:rPr>
          <w:spacing w:val="1"/>
        </w:rPr>
        <w:t xml:space="preserve"> </w:t>
      </w:r>
      <w:r w:rsidRPr="003A298B">
        <w:t>ca</w:t>
      </w:r>
      <w:r w:rsidRPr="003A298B">
        <w:rPr>
          <w:spacing w:val="1"/>
        </w:rPr>
        <w:t>r</w:t>
      </w:r>
      <w:r w:rsidRPr="003A298B">
        <w:t>e</w:t>
      </w:r>
      <w:r w:rsidRPr="003A298B">
        <w:rPr>
          <w:spacing w:val="1"/>
        </w:rPr>
        <w:t xml:space="preserve"> f</w:t>
      </w:r>
      <w:r w:rsidRPr="003A298B">
        <w:t>or</w:t>
      </w:r>
      <w:r w:rsidRPr="003A298B">
        <w:rPr>
          <w:spacing w:val="1"/>
        </w:rPr>
        <w:t xml:space="preserve"> </w:t>
      </w:r>
      <w:r w:rsidRPr="003A298B">
        <w:t>a p</w:t>
      </w:r>
      <w:r w:rsidRPr="003A298B">
        <w:rPr>
          <w:spacing w:val="1"/>
        </w:rPr>
        <w:t>re</w:t>
      </w:r>
      <w:r w:rsidRPr="003A298B">
        <w:t>gn</w:t>
      </w:r>
      <w:r w:rsidRPr="003A298B">
        <w:rPr>
          <w:spacing w:val="1"/>
        </w:rPr>
        <w:t>a</w:t>
      </w:r>
      <w:r w:rsidRPr="003A298B">
        <w:t>nt</w:t>
      </w:r>
      <w:r w:rsidRPr="003A298B">
        <w:rPr>
          <w:spacing w:val="1"/>
        </w:rPr>
        <w:t xml:space="preserve"> </w:t>
      </w:r>
      <w:r w:rsidRPr="003A298B">
        <w:rPr>
          <w:spacing w:val="-1"/>
        </w:rPr>
        <w:t>w</w:t>
      </w:r>
      <w:r w:rsidRPr="003A298B">
        <w:t>o</w:t>
      </w:r>
      <w:r w:rsidRPr="003A298B">
        <w:rPr>
          <w:spacing w:val="-3"/>
        </w:rPr>
        <w:t>m</w:t>
      </w:r>
      <w:r w:rsidRPr="003A298B">
        <w:rPr>
          <w:spacing w:val="1"/>
        </w:rPr>
        <w:t>a</w:t>
      </w:r>
      <w:r w:rsidRPr="003A298B">
        <w:t xml:space="preserve">n; (ii) the claim is for coverage derived from a parent whose obligation to pay support is being enforced by the State Title IV-D Agency and the provider of service has not received payment from the third party within thirty (30) calendar days after the date of service; or (iii) the </w:t>
      </w:r>
      <w:r w:rsidRPr="003A298B">
        <w:rPr>
          <w:spacing w:val="1"/>
        </w:rPr>
        <w:t>c</w:t>
      </w:r>
      <w:r w:rsidRPr="003A298B">
        <w:rPr>
          <w:spacing w:val="-1"/>
        </w:rPr>
        <w:t>l</w:t>
      </w:r>
      <w:r w:rsidRPr="003A298B">
        <w:rPr>
          <w:spacing w:val="1"/>
        </w:rPr>
        <w:t>ai</w:t>
      </w:r>
      <w:r w:rsidRPr="003A298B">
        <w:t>m</w:t>
      </w:r>
      <w:r w:rsidRPr="003A298B">
        <w:rPr>
          <w:spacing w:val="-3"/>
        </w:rPr>
        <w:t xml:space="preserve"> </w:t>
      </w:r>
      <w:r w:rsidRPr="003A298B">
        <w:rPr>
          <w:spacing w:val="1"/>
        </w:rPr>
        <w:t>i</w:t>
      </w:r>
      <w:r w:rsidRPr="003A298B">
        <w:t>s</w:t>
      </w:r>
      <w:r w:rsidRPr="003A298B">
        <w:rPr>
          <w:spacing w:val="1"/>
        </w:rPr>
        <w:t xml:space="preserve"> </w:t>
      </w:r>
      <w:r w:rsidRPr="003A298B">
        <w:rPr>
          <w:spacing w:val="-1"/>
        </w:rPr>
        <w:t>f</w:t>
      </w:r>
      <w:r w:rsidRPr="003A298B">
        <w:t>or</w:t>
      </w:r>
      <w:r w:rsidRPr="003A298B">
        <w:rPr>
          <w:spacing w:val="1"/>
        </w:rPr>
        <w:t xml:space="preserve"> </w:t>
      </w:r>
      <w:r w:rsidRPr="003A298B">
        <w:t>p</w:t>
      </w:r>
      <w:r w:rsidRPr="003A298B">
        <w:rPr>
          <w:spacing w:val="1"/>
        </w:rPr>
        <w:t>re</w:t>
      </w:r>
      <w:r w:rsidRPr="003A298B">
        <w:t>v</w:t>
      </w:r>
      <w:r w:rsidRPr="003A298B">
        <w:rPr>
          <w:spacing w:val="1"/>
        </w:rPr>
        <w:t>e</w:t>
      </w:r>
      <w:r w:rsidRPr="003A298B">
        <w:t>n</w:t>
      </w:r>
      <w:r w:rsidRPr="003A298B">
        <w:rPr>
          <w:spacing w:val="-1"/>
        </w:rPr>
        <w:t>t</w:t>
      </w:r>
      <w:r w:rsidRPr="003A298B">
        <w:rPr>
          <w:spacing w:val="1"/>
        </w:rPr>
        <w:t>i</w:t>
      </w:r>
      <w:r w:rsidRPr="003A298B">
        <w:t>ve</w:t>
      </w:r>
      <w:r w:rsidRPr="003A298B">
        <w:rPr>
          <w:spacing w:val="1"/>
        </w:rPr>
        <w:t xml:space="preserve"> </w:t>
      </w:r>
      <w:r w:rsidRPr="003A298B">
        <w:t>p</w:t>
      </w:r>
      <w:r w:rsidRPr="003A298B">
        <w:rPr>
          <w:spacing w:val="1"/>
        </w:rPr>
        <w:t>e</w:t>
      </w:r>
      <w:r w:rsidRPr="003A298B">
        <w:t>d</w:t>
      </w:r>
      <w:r w:rsidRPr="003A298B">
        <w:rPr>
          <w:spacing w:val="1"/>
        </w:rPr>
        <w:t>i</w:t>
      </w:r>
      <w:r w:rsidRPr="003A298B">
        <w:t>a</w:t>
      </w:r>
      <w:r w:rsidRPr="003A298B">
        <w:rPr>
          <w:spacing w:val="1"/>
        </w:rPr>
        <w:t>t</w:t>
      </w:r>
      <w:r w:rsidRPr="003A298B">
        <w:rPr>
          <w:spacing w:val="-1"/>
        </w:rPr>
        <w:t>r</w:t>
      </w:r>
      <w:r w:rsidRPr="003A298B">
        <w:rPr>
          <w:spacing w:val="1"/>
        </w:rPr>
        <w:t>i</w:t>
      </w:r>
      <w:r w:rsidRPr="003A298B">
        <w:t xml:space="preserve">c </w:t>
      </w:r>
      <w:r w:rsidRPr="003A298B">
        <w:rPr>
          <w:spacing w:val="1"/>
        </w:rPr>
        <w:t>s</w:t>
      </w:r>
      <w:r w:rsidRPr="003A298B">
        <w:t>e</w:t>
      </w:r>
      <w:r w:rsidRPr="003A298B">
        <w:rPr>
          <w:spacing w:val="1"/>
        </w:rPr>
        <w:t>r</w:t>
      </w:r>
      <w:r w:rsidRPr="003A298B">
        <w:t>v</w:t>
      </w:r>
      <w:r w:rsidRPr="003A298B">
        <w:rPr>
          <w:spacing w:val="1"/>
        </w:rPr>
        <w:t>ice</w:t>
      </w:r>
      <w:r w:rsidRPr="003A298B">
        <w:t xml:space="preserve">s </w:t>
      </w:r>
      <w:r w:rsidRPr="003A298B">
        <w:rPr>
          <w:spacing w:val="1"/>
        </w:rPr>
        <w:t>(i</w:t>
      </w:r>
      <w:r w:rsidRPr="003A298B">
        <w:t>n</w:t>
      </w:r>
      <w:r w:rsidRPr="003A298B">
        <w:rPr>
          <w:spacing w:val="1"/>
        </w:rPr>
        <w:t>cl</w:t>
      </w:r>
      <w:r w:rsidRPr="003A298B">
        <w:t>ud</w:t>
      </w:r>
      <w:r w:rsidRPr="003A298B">
        <w:rPr>
          <w:spacing w:val="1"/>
        </w:rPr>
        <w:t>i</w:t>
      </w:r>
      <w:r w:rsidRPr="003A298B">
        <w:t>ng EPS</w:t>
      </w:r>
      <w:r w:rsidRPr="003A298B">
        <w:rPr>
          <w:spacing w:val="-1"/>
        </w:rPr>
        <w:t>D</w:t>
      </w:r>
      <w:r w:rsidRPr="003A298B">
        <w:rPr>
          <w:spacing w:val="2"/>
        </w:rPr>
        <w:t>T</w:t>
      </w:r>
      <w:r w:rsidRPr="003A298B">
        <w:t>)</w:t>
      </w:r>
      <w:r w:rsidRPr="003A298B">
        <w:rPr>
          <w:spacing w:val="1"/>
        </w:rPr>
        <w:t xml:space="preserve"> t</w:t>
      </w:r>
      <w:r w:rsidRPr="003A298B">
        <w:t>h</w:t>
      </w:r>
      <w:r w:rsidRPr="003A298B">
        <w:rPr>
          <w:spacing w:val="1"/>
        </w:rPr>
        <w:t>a</w:t>
      </w:r>
      <w:r w:rsidRPr="003A298B">
        <w:t>t</w:t>
      </w:r>
      <w:r w:rsidRPr="003A298B">
        <w:rPr>
          <w:spacing w:val="-1"/>
        </w:rPr>
        <w:t xml:space="preserve"> </w:t>
      </w:r>
      <w:r w:rsidRPr="003A298B">
        <w:rPr>
          <w:spacing w:val="1"/>
        </w:rPr>
        <w:t>ar</w:t>
      </w:r>
      <w:r w:rsidRPr="003A298B">
        <w:t xml:space="preserve">e </w:t>
      </w:r>
      <w:r w:rsidRPr="003A298B">
        <w:rPr>
          <w:spacing w:val="1"/>
        </w:rPr>
        <w:t>c</w:t>
      </w:r>
      <w:r w:rsidRPr="003A298B">
        <w:t>ov</w:t>
      </w:r>
      <w:r w:rsidRPr="003A298B">
        <w:rPr>
          <w:spacing w:val="1"/>
        </w:rPr>
        <w:t>ere</w:t>
      </w:r>
      <w:r w:rsidRPr="003A298B">
        <w:t xml:space="preserve">d by </w:t>
      </w:r>
      <w:r w:rsidRPr="003A298B">
        <w:rPr>
          <w:spacing w:val="1"/>
        </w:rPr>
        <w:t>t</w:t>
      </w:r>
      <w:r w:rsidRPr="003A298B">
        <w:t xml:space="preserve">he </w:t>
      </w:r>
      <w:r w:rsidRPr="003A298B">
        <w:rPr>
          <w:spacing w:val="1"/>
        </w:rPr>
        <w:t>Me</w:t>
      </w:r>
      <w:r w:rsidRPr="003A298B">
        <w:t>d</w:t>
      </w:r>
      <w:r w:rsidRPr="003A298B">
        <w:rPr>
          <w:spacing w:val="-1"/>
        </w:rPr>
        <w:t>i</w:t>
      </w:r>
      <w:r w:rsidRPr="003A298B">
        <w:rPr>
          <w:spacing w:val="1"/>
        </w:rPr>
        <w:t>c</w:t>
      </w:r>
      <w:r w:rsidRPr="003A298B">
        <w:t>a</w:t>
      </w:r>
      <w:r w:rsidRPr="003A298B">
        <w:rPr>
          <w:spacing w:val="1"/>
        </w:rPr>
        <w:t>i</w:t>
      </w:r>
      <w:r w:rsidRPr="003A298B">
        <w:t>d p</w:t>
      </w:r>
      <w:r w:rsidRPr="003A298B">
        <w:rPr>
          <w:spacing w:val="1"/>
        </w:rPr>
        <w:t>r</w:t>
      </w:r>
      <w:r w:rsidRPr="003A298B">
        <w:t>og</w:t>
      </w:r>
      <w:r w:rsidRPr="003A298B">
        <w:rPr>
          <w:spacing w:val="1"/>
        </w:rPr>
        <w:t>ra</w:t>
      </w:r>
      <w:r w:rsidRPr="003A298B">
        <w:t xml:space="preserve">m.  </w:t>
      </w:r>
      <w:r w:rsidRPr="003A298B">
        <w:rPr>
          <w:spacing w:val="2"/>
        </w:rPr>
        <w:t xml:space="preserve">Following reimbursement to the provider in these cost avoidance exception cases, the Contractor shall actively seek reimbursement from responsible third parties and adjust claims accordingly.  </w:t>
      </w:r>
    </w:p>
    <w:p w:rsidR="003A298B" w:rsidRPr="003A298B" w:rsidRDefault="003A298B" w:rsidP="003A298B"/>
    <w:p w:rsidR="00E4393E" w:rsidRDefault="00E4393E" w:rsidP="00E4393E">
      <w:pPr>
        <w:pStyle w:val="Heading3"/>
      </w:pPr>
      <w:bookmarkStart w:id="1032" w:name="_Toc415121641"/>
      <w:bookmarkStart w:id="1033" w:name="_Toc418781512"/>
      <w:r>
        <w:t>Collection and Reporting</w:t>
      </w:r>
      <w:bookmarkEnd w:id="1032"/>
      <w:bookmarkEnd w:id="1033"/>
      <w:r w:rsidR="003A298B">
        <w:t xml:space="preserve"> </w:t>
      </w:r>
    </w:p>
    <w:p w:rsidR="003A298B" w:rsidRPr="003A298B" w:rsidRDefault="003A298B" w:rsidP="003A298B"/>
    <w:p w:rsidR="003A298B" w:rsidRPr="001F1AC9" w:rsidRDefault="003A298B" w:rsidP="001F1AC9">
      <w:bookmarkStart w:id="1034" w:name="_Toc404710732"/>
      <w:r w:rsidRPr="009D06A7">
        <w:rPr>
          <w:spacing w:val="2"/>
        </w:rPr>
        <w:t>T</w:t>
      </w:r>
      <w:r w:rsidRPr="009D06A7">
        <w:t>he</w:t>
      </w:r>
      <w:r w:rsidRPr="009D06A7">
        <w:rPr>
          <w:spacing w:val="-2"/>
        </w:rPr>
        <w:t xml:space="preserve"> </w:t>
      </w:r>
      <w:r w:rsidRPr="009D06A7">
        <w:rPr>
          <w:spacing w:val="-1"/>
        </w:rPr>
        <w:t>C</w:t>
      </w:r>
      <w:r w:rsidRPr="009D06A7">
        <w:t>on</w:t>
      </w:r>
      <w:r w:rsidRPr="009D06A7">
        <w:rPr>
          <w:spacing w:val="-1"/>
        </w:rPr>
        <w:t>t</w:t>
      </w:r>
      <w:r w:rsidRPr="009D06A7">
        <w:t>ra</w:t>
      </w:r>
      <w:r w:rsidRPr="009D06A7">
        <w:rPr>
          <w:spacing w:val="-2"/>
        </w:rPr>
        <w:t>c</w:t>
      </w:r>
      <w:r w:rsidRPr="009D06A7">
        <w:t>t</w:t>
      </w:r>
      <w:r w:rsidRPr="009D06A7">
        <w:rPr>
          <w:spacing w:val="-2"/>
        </w:rPr>
        <w:t>o</w:t>
      </w:r>
      <w:r w:rsidRPr="009D06A7">
        <w:t xml:space="preserve">r </w:t>
      </w:r>
      <w:r w:rsidR="00BB6865">
        <w:rPr>
          <w:spacing w:val="-1"/>
        </w:rPr>
        <w:t>shall</w:t>
      </w:r>
      <w:r w:rsidRPr="009D06A7">
        <w:t xml:space="preserve"> </w:t>
      </w:r>
      <w:r w:rsidRPr="009D06A7">
        <w:rPr>
          <w:spacing w:val="-2"/>
        </w:rPr>
        <w:t>b</w:t>
      </w:r>
      <w:r w:rsidRPr="009D06A7">
        <w:t>e r</w:t>
      </w:r>
      <w:r w:rsidRPr="009D06A7">
        <w:rPr>
          <w:spacing w:val="-2"/>
        </w:rPr>
        <w:t>e</w:t>
      </w:r>
      <w:r w:rsidRPr="009D06A7">
        <w:t>s</w:t>
      </w:r>
      <w:r w:rsidRPr="009D06A7">
        <w:rPr>
          <w:spacing w:val="-2"/>
        </w:rPr>
        <w:t>p</w:t>
      </w:r>
      <w:r w:rsidRPr="009D06A7">
        <w:t>onsi</w:t>
      </w:r>
      <w:r w:rsidRPr="009D06A7">
        <w:rPr>
          <w:spacing w:val="-2"/>
        </w:rPr>
        <w:t>b</w:t>
      </w:r>
      <w:r w:rsidRPr="009D06A7">
        <w:t>le</w:t>
      </w:r>
      <w:r w:rsidRPr="009D06A7">
        <w:rPr>
          <w:spacing w:val="-2"/>
        </w:rPr>
        <w:t xml:space="preserve"> </w:t>
      </w:r>
      <w:r w:rsidRPr="009D06A7">
        <w:t>for</w:t>
      </w:r>
      <w:r w:rsidRPr="009D06A7">
        <w:rPr>
          <w:spacing w:val="-1"/>
        </w:rPr>
        <w:t xml:space="preserve"> </w:t>
      </w:r>
      <w:r w:rsidRPr="009D06A7">
        <w:t>id</w:t>
      </w:r>
      <w:r w:rsidRPr="009D06A7">
        <w:rPr>
          <w:spacing w:val="-2"/>
        </w:rPr>
        <w:t>e</w:t>
      </w:r>
      <w:r w:rsidRPr="009D06A7">
        <w:t>n</w:t>
      </w:r>
      <w:r w:rsidRPr="009D06A7">
        <w:rPr>
          <w:spacing w:val="-1"/>
        </w:rPr>
        <w:t>t</w:t>
      </w:r>
      <w:r w:rsidRPr="009D06A7">
        <w:t>if</w:t>
      </w:r>
      <w:r w:rsidRPr="009D06A7">
        <w:rPr>
          <w:spacing w:val="-2"/>
        </w:rPr>
        <w:t>y</w:t>
      </w:r>
      <w:r w:rsidRPr="009D06A7">
        <w:t>in</w:t>
      </w:r>
      <w:r w:rsidRPr="009D06A7">
        <w:rPr>
          <w:spacing w:val="-2"/>
        </w:rPr>
        <w:t>g</w:t>
      </w:r>
      <w:r w:rsidRPr="009D06A7">
        <w:t>, co</w:t>
      </w:r>
      <w:r w:rsidRPr="009D06A7">
        <w:rPr>
          <w:spacing w:val="-1"/>
        </w:rPr>
        <w:t>ll</w:t>
      </w:r>
      <w:r w:rsidRPr="009D06A7">
        <w:t>ec</w:t>
      </w:r>
      <w:r w:rsidRPr="009D06A7">
        <w:rPr>
          <w:spacing w:val="-1"/>
        </w:rPr>
        <w:t>t</w:t>
      </w:r>
      <w:r w:rsidRPr="009D06A7">
        <w:t>ing</w:t>
      </w:r>
      <w:r w:rsidRPr="009D06A7">
        <w:rPr>
          <w:spacing w:val="-2"/>
        </w:rPr>
        <w:t xml:space="preserve"> </w:t>
      </w:r>
      <w:r w:rsidRPr="009D06A7">
        <w:t xml:space="preserve">and </w:t>
      </w:r>
      <w:r w:rsidRPr="009D06A7">
        <w:rPr>
          <w:spacing w:val="-1"/>
        </w:rPr>
        <w:t>r</w:t>
      </w:r>
      <w:r w:rsidRPr="009D06A7">
        <w:t>epo</w:t>
      </w:r>
      <w:r w:rsidRPr="009D06A7">
        <w:rPr>
          <w:spacing w:val="-1"/>
        </w:rPr>
        <w:t>r</w:t>
      </w:r>
      <w:r w:rsidRPr="009D06A7">
        <w:t>t</w:t>
      </w:r>
      <w:r w:rsidRPr="009D06A7">
        <w:rPr>
          <w:spacing w:val="-1"/>
        </w:rPr>
        <w:t>i</w:t>
      </w:r>
      <w:r w:rsidRPr="009D06A7">
        <w:t>ng</w:t>
      </w:r>
      <w:r w:rsidRPr="009D06A7">
        <w:rPr>
          <w:spacing w:val="-2"/>
        </w:rPr>
        <w:t xml:space="preserve"> </w:t>
      </w:r>
      <w:r w:rsidRPr="009D06A7">
        <w:t>th</w:t>
      </w:r>
      <w:r w:rsidRPr="009D06A7">
        <w:rPr>
          <w:spacing w:val="-1"/>
        </w:rPr>
        <w:t>i</w:t>
      </w:r>
      <w:r w:rsidRPr="009D06A7">
        <w:t xml:space="preserve">rd </w:t>
      </w:r>
      <w:r w:rsidRPr="009D06A7">
        <w:rPr>
          <w:spacing w:val="-2"/>
        </w:rPr>
        <w:t>p</w:t>
      </w:r>
      <w:r w:rsidRPr="009D06A7">
        <w:t>arty li</w:t>
      </w:r>
      <w:r w:rsidRPr="009D06A7">
        <w:rPr>
          <w:spacing w:val="-2"/>
        </w:rPr>
        <w:t>a</w:t>
      </w:r>
      <w:r w:rsidRPr="009D06A7">
        <w:t>b</w:t>
      </w:r>
      <w:r w:rsidRPr="009D06A7">
        <w:rPr>
          <w:spacing w:val="-1"/>
        </w:rPr>
        <w:t>i</w:t>
      </w:r>
      <w:r w:rsidRPr="009D06A7">
        <w:t>l</w:t>
      </w:r>
      <w:r w:rsidRPr="009D06A7">
        <w:rPr>
          <w:spacing w:val="-1"/>
        </w:rPr>
        <w:t>i</w:t>
      </w:r>
      <w:r w:rsidRPr="009D06A7">
        <w:t>ty</w:t>
      </w:r>
      <w:r w:rsidRPr="009D06A7">
        <w:rPr>
          <w:spacing w:val="-2"/>
        </w:rPr>
        <w:t xml:space="preserve"> </w:t>
      </w:r>
      <w:r w:rsidRPr="009D06A7">
        <w:t>co</w:t>
      </w:r>
      <w:r w:rsidRPr="009D06A7">
        <w:rPr>
          <w:spacing w:val="-2"/>
        </w:rPr>
        <w:t>v</w:t>
      </w:r>
      <w:r w:rsidRPr="009D06A7">
        <w:t>era</w:t>
      </w:r>
      <w:r w:rsidRPr="009D06A7">
        <w:rPr>
          <w:spacing w:val="-2"/>
        </w:rPr>
        <w:t>g</w:t>
      </w:r>
      <w:r w:rsidRPr="009D06A7">
        <w:t>e and c</w:t>
      </w:r>
      <w:r w:rsidRPr="009D06A7">
        <w:rPr>
          <w:spacing w:val="-2"/>
        </w:rPr>
        <w:t>o</w:t>
      </w:r>
      <w:r w:rsidRPr="009D06A7">
        <w:t>l</w:t>
      </w:r>
      <w:r w:rsidRPr="009D06A7">
        <w:rPr>
          <w:spacing w:val="-1"/>
        </w:rPr>
        <w:t>l</w:t>
      </w:r>
      <w:r w:rsidRPr="009D06A7">
        <w:rPr>
          <w:spacing w:val="-2"/>
        </w:rPr>
        <w:t>e</w:t>
      </w:r>
      <w:r w:rsidRPr="009D06A7">
        <w:t>ct</w:t>
      </w:r>
      <w:r w:rsidRPr="009D06A7">
        <w:rPr>
          <w:spacing w:val="-1"/>
        </w:rPr>
        <w:t>i</w:t>
      </w:r>
      <w:r w:rsidRPr="009D06A7">
        <w:t>on i</w:t>
      </w:r>
      <w:r w:rsidRPr="009D06A7">
        <w:rPr>
          <w:spacing w:val="-2"/>
        </w:rPr>
        <w:t>n</w:t>
      </w:r>
      <w:r w:rsidRPr="009D06A7">
        <w:t>f</w:t>
      </w:r>
      <w:r w:rsidRPr="009D06A7">
        <w:rPr>
          <w:spacing w:val="-2"/>
        </w:rPr>
        <w:t>o</w:t>
      </w:r>
      <w:r w:rsidRPr="009D06A7">
        <w:t>r</w:t>
      </w:r>
      <w:r w:rsidRPr="009D06A7">
        <w:rPr>
          <w:spacing w:val="-3"/>
        </w:rPr>
        <w:t>m</w:t>
      </w:r>
      <w:r w:rsidRPr="009D06A7">
        <w:t>ation</w:t>
      </w:r>
      <w:r w:rsidRPr="009D06A7">
        <w:rPr>
          <w:spacing w:val="-2"/>
        </w:rPr>
        <w:t xml:space="preserve"> </w:t>
      </w:r>
      <w:r w:rsidRPr="009D06A7">
        <w:t xml:space="preserve">to </w:t>
      </w:r>
      <w:r w:rsidRPr="009D06A7">
        <w:rPr>
          <w:spacing w:val="-1"/>
        </w:rPr>
        <w:t>t</w:t>
      </w:r>
      <w:r w:rsidRPr="009D06A7">
        <w:t>he S</w:t>
      </w:r>
      <w:r w:rsidRPr="009D06A7">
        <w:rPr>
          <w:spacing w:val="-1"/>
        </w:rPr>
        <w:t>t</w:t>
      </w:r>
      <w:r w:rsidRPr="009D06A7">
        <w:rPr>
          <w:spacing w:val="-2"/>
        </w:rPr>
        <w:t>a</w:t>
      </w:r>
      <w:r w:rsidRPr="009D06A7">
        <w:t xml:space="preserve">te.  </w:t>
      </w:r>
      <w:r w:rsidRPr="009D06A7">
        <w:rPr>
          <w:spacing w:val="-1"/>
        </w:rPr>
        <w:t>A</w:t>
      </w:r>
      <w:r w:rsidRPr="009D06A7">
        <w:t>s</w:t>
      </w:r>
      <w:r w:rsidRPr="009D06A7">
        <w:rPr>
          <w:spacing w:val="-2"/>
        </w:rPr>
        <w:t xml:space="preserve"> </w:t>
      </w:r>
      <w:r w:rsidRPr="009D06A7">
        <w:t>t</w:t>
      </w:r>
      <w:r w:rsidRPr="009D06A7">
        <w:rPr>
          <w:spacing w:val="-2"/>
        </w:rPr>
        <w:t>h</w:t>
      </w:r>
      <w:r w:rsidRPr="009D06A7">
        <w:t xml:space="preserve">ird </w:t>
      </w:r>
      <w:r w:rsidRPr="009D06A7">
        <w:rPr>
          <w:spacing w:val="-2"/>
        </w:rPr>
        <w:t>p</w:t>
      </w:r>
      <w:r w:rsidRPr="009D06A7">
        <w:t>a</w:t>
      </w:r>
      <w:r w:rsidRPr="009D06A7">
        <w:rPr>
          <w:spacing w:val="-1"/>
        </w:rPr>
        <w:t>r</w:t>
      </w:r>
      <w:r w:rsidRPr="009D06A7">
        <w:t>ty</w:t>
      </w:r>
      <w:r w:rsidRPr="009D06A7">
        <w:rPr>
          <w:spacing w:val="-2"/>
        </w:rPr>
        <w:t xml:space="preserve"> </w:t>
      </w:r>
      <w:r w:rsidRPr="009D06A7">
        <w:t>lia</w:t>
      </w:r>
      <w:r w:rsidRPr="009D06A7">
        <w:rPr>
          <w:spacing w:val="-2"/>
        </w:rPr>
        <w:t>b</w:t>
      </w:r>
      <w:r w:rsidRPr="009D06A7">
        <w:rPr>
          <w:spacing w:val="-1"/>
        </w:rPr>
        <w:t>i</w:t>
      </w:r>
      <w:r w:rsidRPr="009D06A7">
        <w:t>l</w:t>
      </w:r>
      <w:r w:rsidRPr="009D06A7">
        <w:rPr>
          <w:spacing w:val="-1"/>
        </w:rPr>
        <w:t>i</w:t>
      </w:r>
      <w:r w:rsidRPr="009D06A7">
        <w:t>ty</w:t>
      </w:r>
      <w:r w:rsidRPr="009D06A7">
        <w:rPr>
          <w:spacing w:val="-2"/>
        </w:rPr>
        <w:t xml:space="preserve"> </w:t>
      </w:r>
      <w:r w:rsidRPr="009D06A7">
        <w:t>infor</w:t>
      </w:r>
      <w:r w:rsidRPr="009D06A7">
        <w:rPr>
          <w:spacing w:val="-3"/>
        </w:rPr>
        <w:t>m</w:t>
      </w:r>
      <w:r w:rsidRPr="009D06A7">
        <w:t>ati</w:t>
      </w:r>
      <w:r w:rsidRPr="009D06A7">
        <w:rPr>
          <w:spacing w:val="-2"/>
        </w:rPr>
        <w:t>o</w:t>
      </w:r>
      <w:r w:rsidRPr="009D06A7">
        <w:t>n is a</w:t>
      </w:r>
      <w:r w:rsidRPr="009D06A7">
        <w:rPr>
          <w:spacing w:val="-2"/>
        </w:rPr>
        <w:t xml:space="preserve"> </w:t>
      </w:r>
      <w:r w:rsidRPr="009D06A7">
        <w:t>co</w:t>
      </w:r>
      <w:r w:rsidRPr="009D06A7">
        <w:rPr>
          <w:spacing w:val="-3"/>
        </w:rPr>
        <w:t>m</w:t>
      </w:r>
      <w:r w:rsidRPr="009D06A7">
        <w:t xml:space="preserve">ponent </w:t>
      </w:r>
      <w:r w:rsidRPr="009D06A7">
        <w:rPr>
          <w:spacing w:val="-2"/>
        </w:rPr>
        <w:t>o</w:t>
      </w:r>
      <w:r w:rsidRPr="009D06A7">
        <w:t>f c</w:t>
      </w:r>
      <w:r w:rsidRPr="009D06A7">
        <w:rPr>
          <w:spacing w:val="-2"/>
        </w:rPr>
        <w:t>a</w:t>
      </w:r>
      <w:r w:rsidRPr="009D06A7">
        <w:t>p</w:t>
      </w:r>
      <w:r w:rsidRPr="009D06A7">
        <w:rPr>
          <w:spacing w:val="-1"/>
        </w:rPr>
        <w:t>i</w:t>
      </w:r>
      <w:r w:rsidRPr="009D06A7">
        <w:t>ta</w:t>
      </w:r>
      <w:r w:rsidRPr="009D06A7">
        <w:rPr>
          <w:spacing w:val="-1"/>
        </w:rPr>
        <w:t>t</w:t>
      </w:r>
      <w:r w:rsidRPr="009D06A7">
        <w:t>i</w:t>
      </w:r>
      <w:r w:rsidRPr="009D06A7">
        <w:rPr>
          <w:spacing w:val="-2"/>
        </w:rPr>
        <w:t>o</w:t>
      </w:r>
      <w:r w:rsidRPr="009D06A7">
        <w:t>n r</w:t>
      </w:r>
      <w:r w:rsidRPr="009D06A7">
        <w:rPr>
          <w:spacing w:val="-2"/>
        </w:rPr>
        <w:t>a</w:t>
      </w:r>
      <w:r w:rsidRPr="009D06A7">
        <w:t>te de</w:t>
      </w:r>
      <w:r w:rsidRPr="009D06A7">
        <w:rPr>
          <w:spacing w:val="-2"/>
        </w:rPr>
        <w:t>v</w:t>
      </w:r>
      <w:r w:rsidRPr="009D06A7">
        <w:t>e</w:t>
      </w:r>
      <w:r w:rsidRPr="009D06A7">
        <w:rPr>
          <w:spacing w:val="-1"/>
        </w:rPr>
        <w:t>l</w:t>
      </w:r>
      <w:r w:rsidRPr="009D06A7">
        <w:t>op</w:t>
      </w:r>
      <w:r w:rsidRPr="009D06A7">
        <w:rPr>
          <w:spacing w:val="-3"/>
        </w:rPr>
        <w:t>m</w:t>
      </w:r>
      <w:r w:rsidRPr="009D06A7">
        <w:t>ent, t</w:t>
      </w:r>
      <w:r w:rsidRPr="009D06A7">
        <w:rPr>
          <w:spacing w:val="-2"/>
        </w:rPr>
        <w:t>h</w:t>
      </w:r>
      <w:r w:rsidRPr="009D06A7">
        <w:t xml:space="preserve">e </w:t>
      </w:r>
      <w:r w:rsidRPr="009D06A7">
        <w:rPr>
          <w:spacing w:val="-1"/>
        </w:rPr>
        <w:t>C</w:t>
      </w:r>
      <w:r w:rsidRPr="009D06A7">
        <w:rPr>
          <w:spacing w:val="-2"/>
        </w:rPr>
        <w:t>o</w:t>
      </w:r>
      <w:r w:rsidRPr="009D06A7">
        <w:t>ntr</w:t>
      </w:r>
      <w:r w:rsidRPr="009D06A7">
        <w:rPr>
          <w:spacing w:val="-2"/>
        </w:rPr>
        <w:t>a</w:t>
      </w:r>
      <w:r w:rsidRPr="009D06A7">
        <w:t>ct</w:t>
      </w:r>
      <w:r w:rsidRPr="009D06A7">
        <w:rPr>
          <w:spacing w:val="-2"/>
        </w:rPr>
        <w:t>o</w:t>
      </w:r>
      <w:r w:rsidRPr="009D06A7">
        <w:t xml:space="preserve">r </w:t>
      </w:r>
      <w:r w:rsidRPr="009D06A7">
        <w:rPr>
          <w:spacing w:val="-3"/>
        </w:rPr>
        <w:t>m</w:t>
      </w:r>
      <w:r w:rsidRPr="009D06A7">
        <w:t xml:space="preserve">ust </w:t>
      </w:r>
      <w:r w:rsidRPr="009D06A7">
        <w:rPr>
          <w:spacing w:val="-3"/>
        </w:rPr>
        <w:t>m</w:t>
      </w:r>
      <w:r w:rsidRPr="009D06A7">
        <w:t>aint</w:t>
      </w:r>
      <w:r w:rsidRPr="009D06A7">
        <w:rPr>
          <w:spacing w:val="-2"/>
        </w:rPr>
        <w:t>a</w:t>
      </w:r>
      <w:r w:rsidRPr="009D06A7">
        <w:t>in</w:t>
      </w:r>
      <w:r w:rsidRPr="009D06A7">
        <w:rPr>
          <w:spacing w:val="-2"/>
        </w:rPr>
        <w:t xml:space="preserve"> </w:t>
      </w:r>
      <w:r w:rsidRPr="009D06A7">
        <w:t>rec</w:t>
      </w:r>
      <w:r w:rsidRPr="009D06A7">
        <w:rPr>
          <w:spacing w:val="-2"/>
        </w:rPr>
        <w:t>o</w:t>
      </w:r>
      <w:r w:rsidRPr="009D06A7">
        <w:t>rds re</w:t>
      </w:r>
      <w:r w:rsidRPr="009D06A7">
        <w:rPr>
          <w:spacing w:val="-2"/>
        </w:rPr>
        <w:t>g</w:t>
      </w:r>
      <w:r w:rsidRPr="009D06A7">
        <w:t>ard</w:t>
      </w:r>
      <w:r w:rsidRPr="009D06A7">
        <w:rPr>
          <w:spacing w:val="-1"/>
        </w:rPr>
        <w:t>i</w:t>
      </w:r>
      <w:r w:rsidRPr="009D06A7">
        <w:t>ng</w:t>
      </w:r>
      <w:r w:rsidRPr="009D06A7">
        <w:rPr>
          <w:spacing w:val="-2"/>
        </w:rPr>
        <w:t xml:space="preserve"> </w:t>
      </w:r>
      <w:r w:rsidRPr="009D06A7">
        <w:t>th</w:t>
      </w:r>
      <w:r w:rsidRPr="009D06A7">
        <w:rPr>
          <w:spacing w:val="-1"/>
        </w:rPr>
        <w:t>i</w:t>
      </w:r>
      <w:r w:rsidRPr="009D06A7">
        <w:t>rd p</w:t>
      </w:r>
      <w:r w:rsidRPr="009D06A7">
        <w:rPr>
          <w:spacing w:val="-2"/>
        </w:rPr>
        <w:t>a</w:t>
      </w:r>
      <w:r w:rsidRPr="009D06A7">
        <w:t>rty</w:t>
      </w:r>
      <w:r w:rsidRPr="009D06A7">
        <w:rPr>
          <w:spacing w:val="-2"/>
        </w:rPr>
        <w:t xml:space="preserve"> </w:t>
      </w:r>
      <w:r w:rsidRPr="009D06A7">
        <w:rPr>
          <w:spacing w:val="-1"/>
        </w:rPr>
        <w:t>l</w:t>
      </w:r>
      <w:r w:rsidRPr="009D06A7">
        <w:t>ia</w:t>
      </w:r>
      <w:r w:rsidRPr="009D06A7">
        <w:rPr>
          <w:spacing w:val="-2"/>
        </w:rPr>
        <w:t>b</w:t>
      </w:r>
      <w:r w:rsidRPr="009D06A7">
        <w:t>i</w:t>
      </w:r>
      <w:r w:rsidRPr="009D06A7">
        <w:rPr>
          <w:spacing w:val="-1"/>
        </w:rPr>
        <w:t>l</w:t>
      </w:r>
      <w:r w:rsidRPr="009D06A7">
        <w:t>i</w:t>
      </w:r>
      <w:r w:rsidRPr="009D06A7">
        <w:rPr>
          <w:spacing w:val="-1"/>
        </w:rPr>
        <w:t>t</w:t>
      </w:r>
      <w:r w:rsidRPr="009D06A7">
        <w:t>y</w:t>
      </w:r>
      <w:r w:rsidRPr="009D06A7">
        <w:rPr>
          <w:spacing w:val="-2"/>
        </w:rPr>
        <w:t xml:space="preserve"> </w:t>
      </w:r>
      <w:r w:rsidRPr="009D06A7">
        <w:t>colle</w:t>
      </w:r>
      <w:r w:rsidRPr="009D06A7">
        <w:rPr>
          <w:spacing w:val="-2"/>
        </w:rPr>
        <w:t>c</w:t>
      </w:r>
      <w:r w:rsidRPr="009D06A7">
        <w:t>t</w:t>
      </w:r>
      <w:r w:rsidRPr="009D06A7">
        <w:rPr>
          <w:spacing w:val="-1"/>
        </w:rPr>
        <w:t>i</w:t>
      </w:r>
      <w:r w:rsidRPr="009D06A7">
        <w:t>ons</w:t>
      </w:r>
      <w:r w:rsidRPr="009D06A7">
        <w:rPr>
          <w:spacing w:val="-2"/>
        </w:rPr>
        <w:t xml:space="preserve"> </w:t>
      </w:r>
      <w:r w:rsidRPr="009D06A7">
        <w:t xml:space="preserve">and </w:t>
      </w:r>
      <w:r w:rsidRPr="009D06A7">
        <w:rPr>
          <w:spacing w:val="-1"/>
        </w:rPr>
        <w:t>r</w:t>
      </w:r>
      <w:r w:rsidRPr="009D06A7">
        <w:t>epo</w:t>
      </w:r>
      <w:r w:rsidRPr="009D06A7">
        <w:rPr>
          <w:spacing w:val="-1"/>
        </w:rPr>
        <w:t>r</w:t>
      </w:r>
      <w:r w:rsidRPr="009D06A7">
        <w:t>t</w:t>
      </w:r>
      <w:r w:rsidRPr="009D06A7">
        <w:rPr>
          <w:spacing w:val="-1"/>
        </w:rPr>
        <w:t xml:space="preserve"> </w:t>
      </w:r>
      <w:r w:rsidRPr="009D06A7">
        <w:t>th</w:t>
      </w:r>
      <w:r w:rsidRPr="009D06A7">
        <w:rPr>
          <w:spacing w:val="-2"/>
        </w:rPr>
        <w:t>e</w:t>
      </w:r>
      <w:r w:rsidRPr="009D06A7">
        <w:t>se c</w:t>
      </w:r>
      <w:r w:rsidRPr="009D06A7">
        <w:rPr>
          <w:spacing w:val="-2"/>
        </w:rPr>
        <w:t>o</w:t>
      </w:r>
      <w:r w:rsidRPr="009D06A7">
        <w:t>l</w:t>
      </w:r>
      <w:r w:rsidRPr="009D06A7">
        <w:rPr>
          <w:spacing w:val="-1"/>
        </w:rPr>
        <w:t>l</w:t>
      </w:r>
      <w:r w:rsidRPr="009D06A7">
        <w:t>ec</w:t>
      </w:r>
      <w:r w:rsidRPr="009D06A7">
        <w:rPr>
          <w:spacing w:val="-1"/>
        </w:rPr>
        <w:t>t</w:t>
      </w:r>
      <w:r w:rsidRPr="009D06A7">
        <w:t>io</w:t>
      </w:r>
      <w:r w:rsidRPr="009D06A7">
        <w:rPr>
          <w:spacing w:val="-2"/>
        </w:rPr>
        <w:t>n</w:t>
      </w:r>
      <w:r w:rsidRPr="009D06A7">
        <w:t xml:space="preserve">s to </w:t>
      </w:r>
      <w:r w:rsidR="00D47E59">
        <w:rPr>
          <w:spacing w:val="-3"/>
        </w:rPr>
        <w:t>the Agency</w:t>
      </w:r>
      <w:r w:rsidRPr="009D06A7">
        <w:t xml:space="preserve"> </w:t>
      </w:r>
      <w:r w:rsidRPr="009D06A7">
        <w:rPr>
          <w:spacing w:val="-1"/>
        </w:rPr>
        <w:t>i</w:t>
      </w:r>
      <w:r w:rsidRPr="009D06A7">
        <w:t xml:space="preserve">n </w:t>
      </w:r>
      <w:r w:rsidRPr="009D06A7">
        <w:rPr>
          <w:spacing w:val="-1"/>
        </w:rPr>
        <w:t>t</w:t>
      </w:r>
      <w:r w:rsidRPr="009D06A7">
        <w:t>he ti</w:t>
      </w:r>
      <w:r w:rsidRPr="009D06A7">
        <w:rPr>
          <w:spacing w:val="-3"/>
        </w:rPr>
        <w:t>m</w:t>
      </w:r>
      <w:r w:rsidRPr="009D06A7">
        <w:t>efra</w:t>
      </w:r>
      <w:r w:rsidRPr="009D06A7">
        <w:rPr>
          <w:spacing w:val="-3"/>
        </w:rPr>
        <w:t>m</w:t>
      </w:r>
      <w:r w:rsidRPr="009D06A7">
        <w:t>e and</w:t>
      </w:r>
      <w:r w:rsidRPr="009D06A7">
        <w:rPr>
          <w:spacing w:val="-2"/>
        </w:rPr>
        <w:t xml:space="preserve"> </w:t>
      </w:r>
      <w:r w:rsidRPr="009D06A7">
        <w:t>for</w:t>
      </w:r>
      <w:r w:rsidRPr="009D06A7">
        <w:rPr>
          <w:spacing w:val="-3"/>
        </w:rPr>
        <w:t>m</w:t>
      </w:r>
      <w:r w:rsidRPr="009D06A7">
        <w:t>at d</w:t>
      </w:r>
      <w:r w:rsidRPr="009D06A7">
        <w:rPr>
          <w:spacing w:val="-2"/>
        </w:rPr>
        <w:t>e</w:t>
      </w:r>
      <w:r w:rsidRPr="009D06A7">
        <w:t>t</w:t>
      </w:r>
      <w:r w:rsidRPr="009D06A7">
        <w:rPr>
          <w:spacing w:val="-2"/>
        </w:rPr>
        <w:t>e</w:t>
      </w:r>
      <w:r w:rsidRPr="009D06A7">
        <w:rPr>
          <w:spacing w:val="-1"/>
        </w:rPr>
        <w:t>r</w:t>
      </w:r>
      <w:r w:rsidRPr="009D06A7">
        <w:rPr>
          <w:spacing w:val="-3"/>
        </w:rPr>
        <w:t>m</w:t>
      </w:r>
      <w:r w:rsidRPr="009D06A7">
        <w:t>ined by</w:t>
      </w:r>
      <w:r w:rsidRPr="009D06A7">
        <w:rPr>
          <w:spacing w:val="-2"/>
        </w:rPr>
        <w:t xml:space="preserve"> </w:t>
      </w:r>
      <w:r w:rsidR="00D47E59">
        <w:rPr>
          <w:spacing w:val="-1"/>
        </w:rPr>
        <w:t>the Agency</w:t>
      </w:r>
      <w:r w:rsidRPr="009D06A7">
        <w:t xml:space="preserve">.  The Contractor </w:t>
      </w:r>
      <w:r w:rsidR="00BB6865">
        <w:t>shall</w:t>
      </w:r>
      <w:r w:rsidRPr="009D06A7">
        <w:t xml:space="preserve"> retain all third party liability collections made on behalf of its members; the Contractor shall not collect more than it has paid out for any claims with a liable third party.  The Contractor </w:t>
      </w:r>
      <w:r w:rsidR="00BB6865">
        <w:t>shall</w:t>
      </w:r>
      <w:r w:rsidRPr="009D06A7">
        <w:t xml:space="preserve"> provide to the State or its designee information on members who have newly discovered health insurance, in the timeframe and manner required by </w:t>
      </w:r>
      <w:r w:rsidR="00D47E59">
        <w:t>the Agency</w:t>
      </w:r>
      <w:r w:rsidRPr="009D06A7">
        <w:t>.  The Contractor shall provide members and providers instructions on how to update TPL information on file and shall provide mechanisms for reporting updates and changes.</w:t>
      </w:r>
      <w:bookmarkEnd w:id="1034"/>
    </w:p>
    <w:p w:rsidR="003A298B" w:rsidRPr="00150B4E" w:rsidRDefault="003A298B" w:rsidP="003A298B">
      <w:r w:rsidRPr="00150B4E">
        <w:t>Reports include, but are not limited to:</w:t>
      </w:r>
    </w:p>
    <w:p w:rsidR="003A298B" w:rsidRPr="00150B4E" w:rsidRDefault="003A298B" w:rsidP="003E2F1D">
      <w:pPr>
        <w:pStyle w:val="ListParagraph"/>
        <w:widowControl w:val="0"/>
        <w:numPr>
          <w:ilvl w:val="0"/>
          <w:numId w:val="12"/>
        </w:numPr>
        <w:spacing w:after="0" w:line="240" w:lineRule="auto"/>
        <w:contextualSpacing w:val="0"/>
      </w:pPr>
      <w:r w:rsidRPr="00150B4E">
        <w:t>Monthly amounts billed and collected, current and year-to-date</w:t>
      </w:r>
    </w:p>
    <w:p w:rsidR="003A298B" w:rsidRPr="00150B4E" w:rsidRDefault="003A298B" w:rsidP="003E2F1D">
      <w:pPr>
        <w:pStyle w:val="ListParagraph"/>
        <w:widowControl w:val="0"/>
        <w:numPr>
          <w:ilvl w:val="0"/>
          <w:numId w:val="12"/>
        </w:numPr>
        <w:spacing w:after="0" w:line="240" w:lineRule="auto"/>
        <w:contextualSpacing w:val="0"/>
      </w:pPr>
      <w:r w:rsidRPr="00150B4E">
        <w:t>Recoveries and unrecoverable amounts by carrier, type of coverage, and reason (quarterly)</w:t>
      </w:r>
    </w:p>
    <w:p w:rsidR="003A298B" w:rsidRPr="00150B4E" w:rsidRDefault="003A298B" w:rsidP="003E2F1D">
      <w:pPr>
        <w:pStyle w:val="ListParagraph"/>
        <w:widowControl w:val="0"/>
        <w:numPr>
          <w:ilvl w:val="0"/>
          <w:numId w:val="12"/>
        </w:numPr>
        <w:spacing w:after="0" w:line="240" w:lineRule="auto"/>
        <w:contextualSpacing w:val="0"/>
      </w:pPr>
      <w:r w:rsidRPr="00150B4E">
        <w:t>TPL activity reports (quarterly)</w:t>
      </w:r>
    </w:p>
    <w:p w:rsidR="003A298B" w:rsidRPr="00150B4E" w:rsidRDefault="003A298B" w:rsidP="003E2F1D">
      <w:pPr>
        <w:pStyle w:val="ListParagraph"/>
        <w:widowControl w:val="0"/>
        <w:numPr>
          <w:ilvl w:val="0"/>
          <w:numId w:val="12"/>
        </w:numPr>
        <w:spacing w:after="0" w:line="240" w:lineRule="auto"/>
        <w:contextualSpacing w:val="0"/>
      </w:pPr>
      <w:r w:rsidRPr="00150B4E">
        <w:t>Internal reports used to investigate possible third-party liability when paid claims contain a TPL amount and no resource information is on file.</w:t>
      </w:r>
    </w:p>
    <w:p w:rsidR="003A298B" w:rsidRPr="00150B4E" w:rsidRDefault="003A298B" w:rsidP="003E2F1D">
      <w:pPr>
        <w:pStyle w:val="ListParagraph"/>
        <w:widowControl w:val="0"/>
        <w:numPr>
          <w:ilvl w:val="0"/>
          <w:numId w:val="12"/>
        </w:numPr>
        <w:spacing w:after="0" w:line="240" w:lineRule="auto"/>
        <w:contextualSpacing w:val="0"/>
      </w:pPr>
      <w:r w:rsidRPr="00150B4E">
        <w:t>Monthly quality assurance sample to the Department verifying the accuracy of the TPL updated applied during the previous month.</w:t>
      </w:r>
    </w:p>
    <w:p w:rsidR="003A298B" w:rsidRPr="00150B4E" w:rsidRDefault="003A298B" w:rsidP="003E2F1D">
      <w:pPr>
        <w:pStyle w:val="ListParagraph"/>
        <w:widowControl w:val="0"/>
        <w:numPr>
          <w:ilvl w:val="0"/>
          <w:numId w:val="12"/>
        </w:numPr>
        <w:spacing w:after="0" w:line="240" w:lineRule="auto"/>
        <w:contextualSpacing w:val="0"/>
      </w:pPr>
      <w:r w:rsidRPr="00150B4E">
        <w:t>Monthly pay-and-chase carrier bills.</w:t>
      </w:r>
    </w:p>
    <w:p w:rsidR="003A298B" w:rsidRPr="003A298B" w:rsidRDefault="003A298B" w:rsidP="003A298B"/>
    <w:p w:rsidR="00E4393E" w:rsidRDefault="00E4393E" w:rsidP="00E4393E">
      <w:pPr>
        <w:pStyle w:val="Heading3"/>
      </w:pPr>
      <w:bookmarkStart w:id="1035" w:name="_Toc415121642"/>
      <w:bookmarkStart w:id="1036" w:name="_Toc418781513"/>
      <w:r>
        <w:t>Other Insurance for IDPH Participants</w:t>
      </w:r>
      <w:bookmarkEnd w:id="1035"/>
      <w:bookmarkEnd w:id="1036"/>
      <w:r>
        <w:t xml:space="preserve"> </w:t>
      </w:r>
    </w:p>
    <w:p w:rsidR="003A298B" w:rsidRPr="009D06A7" w:rsidRDefault="003A298B" w:rsidP="003A298B">
      <w:pPr>
        <w:pStyle w:val="Heading3"/>
        <w:numPr>
          <w:ilvl w:val="0"/>
          <w:numId w:val="0"/>
        </w:numPr>
        <w:jc w:val="both"/>
        <w:rPr>
          <w:rFonts w:cs="Times New Roman"/>
        </w:rPr>
      </w:pPr>
    </w:p>
    <w:p w:rsidR="003A298B" w:rsidRPr="003A298B" w:rsidRDefault="003A298B" w:rsidP="003A298B">
      <w:bookmarkStart w:id="1037" w:name="_Toc404710734"/>
      <w:r w:rsidRPr="009D06A7">
        <w:t xml:space="preserve">In providing </w:t>
      </w:r>
      <w:r w:rsidR="00A51A64">
        <w:t>substance use disorder</w:t>
      </w:r>
      <w:r w:rsidRPr="009D06A7">
        <w:t xml:space="preserve"> services to IDPH Participants, IDPH funds shall be the payment of last resort. Persons with other insurance, including insurance with coverage for </w:t>
      </w:r>
      <w:r w:rsidR="00A51A64">
        <w:t>substance use disorder</w:t>
      </w:r>
      <w:r w:rsidRPr="009D06A7">
        <w:t xml:space="preserve"> treatment, may be eligible for IDPH-funded services, depending on insurance co-payment(s) and the relationship to the sliding fee scale. The Contractor </w:t>
      </w:r>
      <w:r w:rsidR="00BB6865">
        <w:t>shall</w:t>
      </w:r>
      <w:r w:rsidRPr="009D06A7">
        <w:t xml:space="preserve"> work with IDPH and providers in developing a policy regarding IDPH eligibility for persons with insurance coverage. Third party recoveries are retained by the provider.</w:t>
      </w:r>
      <w:bookmarkEnd w:id="1037"/>
    </w:p>
    <w:p w:rsidR="00E4393E" w:rsidRDefault="00E4393E" w:rsidP="00E4393E">
      <w:pPr>
        <w:pStyle w:val="Heading3"/>
      </w:pPr>
      <w:bookmarkStart w:id="1038" w:name="_Toc415121643"/>
      <w:bookmarkStart w:id="1039" w:name="_Toc418781514"/>
      <w:r>
        <w:t>Health Insurance Premium Payment Program</w:t>
      </w:r>
      <w:bookmarkEnd w:id="1038"/>
      <w:bookmarkEnd w:id="1039"/>
      <w:r>
        <w:t xml:space="preserve"> </w:t>
      </w:r>
    </w:p>
    <w:p w:rsidR="003A298B" w:rsidRPr="009D06A7" w:rsidRDefault="003A298B" w:rsidP="003A298B">
      <w:pPr>
        <w:pStyle w:val="Heading3"/>
        <w:numPr>
          <w:ilvl w:val="0"/>
          <w:numId w:val="0"/>
        </w:numPr>
        <w:ind w:left="720"/>
        <w:jc w:val="both"/>
        <w:rPr>
          <w:rFonts w:cs="Times New Roman"/>
        </w:rPr>
      </w:pPr>
    </w:p>
    <w:p w:rsidR="003A298B" w:rsidRPr="003A298B" w:rsidRDefault="003A298B" w:rsidP="003A298B">
      <w:bookmarkStart w:id="1040" w:name="_Toc404710736"/>
      <w:r w:rsidRPr="009D06A7">
        <w:t xml:space="preserve">The Contractor shall identify members with third party coverage who may be appropriate for enrollment in the Health Insurance Premium Payment (HIPP) program.  The HIPP program helps Medicaid eligible individuals get insurance or keep insurance by reimbursing the cost of premiums.  To be eligible for HIPP, the third party coverage must be cost-effective.  For purposes of this requirement, cost effective means that it will cost the State less to reimburse all or a portion of a member’s health insurance premium than for Medicaid to pay all of the costs.  The Contractor shall report members identified as potentially eligible for HIPP to </w:t>
      </w:r>
      <w:r w:rsidR="00EE71DD">
        <w:t>the Agency</w:t>
      </w:r>
      <w:r w:rsidRPr="009D06A7">
        <w:t xml:space="preserve"> in the timeframe and manner to be determined by </w:t>
      </w:r>
      <w:r w:rsidR="00D47E59">
        <w:t>the Agency</w:t>
      </w:r>
      <w:r w:rsidRPr="009D06A7">
        <w:t xml:space="preserve">.  </w:t>
      </w:r>
      <w:r w:rsidR="00AE5DE6">
        <w:t>The</w:t>
      </w:r>
      <w:r w:rsidR="00D47E59">
        <w:t xml:space="preserve"> Agency</w:t>
      </w:r>
      <w:r w:rsidRPr="009D06A7">
        <w:t xml:space="preserve"> maintains full and final authority for determining if an individual is eligible for HIPP.</w:t>
      </w:r>
      <w:bookmarkEnd w:id="1040"/>
    </w:p>
    <w:p w:rsidR="00E4393E" w:rsidRDefault="00E4393E" w:rsidP="00E4393E">
      <w:pPr>
        <w:pStyle w:val="Heading2"/>
      </w:pPr>
      <w:bookmarkStart w:id="1041" w:name="_Toc415121644"/>
      <w:bookmarkStart w:id="1042" w:name="_Toc418781515"/>
      <w:r>
        <w:t>Health Information Technology</w:t>
      </w:r>
      <w:bookmarkEnd w:id="1041"/>
      <w:bookmarkEnd w:id="1042"/>
      <w:r>
        <w:t xml:space="preserve"> </w:t>
      </w:r>
    </w:p>
    <w:p w:rsidR="003A298B" w:rsidRPr="009D06A7" w:rsidRDefault="003A298B" w:rsidP="003A298B">
      <w:pPr>
        <w:pStyle w:val="Heading2"/>
        <w:numPr>
          <w:ilvl w:val="0"/>
          <w:numId w:val="0"/>
        </w:numPr>
      </w:pPr>
    </w:p>
    <w:p w:rsidR="003A298B" w:rsidRPr="003A298B" w:rsidRDefault="003A298B" w:rsidP="003A298B">
      <w:bookmarkStart w:id="1043" w:name="_Toc404710738"/>
      <w:r w:rsidRPr="00150B4E">
        <w:rPr>
          <w:spacing w:val="2"/>
        </w:rPr>
        <w:t>T</w:t>
      </w:r>
      <w:r w:rsidRPr="00150B4E">
        <w:t>he</w:t>
      </w:r>
      <w:r w:rsidRPr="00150B4E">
        <w:rPr>
          <w:spacing w:val="-2"/>
        </w:rPr>
        <w:t xml:space="preserve"> </w:t>
      </w:r>
      <w:r w:rsidRPr="00150B4E">
        <w:t>u</w:t>
      </w:r>
      <w:r w:rsidRPr="00150B4E">
        <w:rPr>
          <w:spacing w:val="1"/>
        </w:rPr>
        <w:t>s</w:t>
      </w:r>
      <w:r w:rsidRPr="00150B4E">
        <w:t>e</w:t>
      </w:r>
      <w:r w:rsidRPr="00150B4E">
        <w:rPr>
          <w:spacing w:val="-2"/>
        </w:rPr>
        <w:t xml:space="preserve"> </w:t>
      </w:r>
      <w:r w:rsidRPr="00150B4E">
        <w:t>of</w:t>
      </w:r>
      <w:r w:rsidRPr="00150B4E">
        <w:rPr>
          <w:spacing w:val="1"/>
        </w:rPr>
        <w:t xml:space="preserve"> </w:t>
      </w:r>
      <w:r w:rsidRPr="00150B4E">
        <w:rPr>
          <w:spacing w:val="-1"/>
        </w:rPr>
        <w:t>H</w:t>
      </w:r>
      <w:r w:rsidRPr="00150B4E">
        <w:rPr>
          <w:spacing w:val="-2"/>
        </w:rPr>
        <w:t>e</w:t>
      </w:r>
      <w:r w:rsidRPr="00150B4E">
        <w:rPr>
          <w:spacing w:val="1"/>
        </w:rPr>
        <w:t>a</w:t>
      </w:r>
      <w:r w:rsidRPr="00150B4E">
        <w:rPr>
          <w:spacing w:val="-1"/>
        </w:rPr>
        <w:t>l</w:t>
      </w:r>
      <w:r w:rsidRPr="00150B4E">
        <w:rPr>
          <w:spacing w:val="1"/>
        </w:rPr>
        <w:t>t</w:t>
      </w:r>
      <w:r w:rsidRPr="00150B4E">
        <w:t xml:space="preserve">h </w:t>
      </w:r>
      <w:r w:rsidRPr="00150B4E">
        <w:rPr>
          <w:spacing w:val="-4"/>
        </w:rPr>
        <w:t>I</w:t>
      </w:r>
      <w:r w:rsidRPr="00150B4E">
        <w:t>n</w:t>
      </w:r>
      <w:r w:rsidRPr="00150B4E">
        <w:rPr>
          <w:spacing w:val="1"/>
        </w:rPr>
        <w:t>f</w:t>
      </w:r>
      <w:r w:rsidRPr="00150B4E">
        <w:t>o</w:t>
      </w:r>
      <w:r w:rsidRPr="00150B4E">
        <w:rPr>
          <w:spacing w:val="1"/>
        </w:rPr>
        <w:t>r</w:t>
      </w:r>
      <w:r w:rsidRPr="00150B4E">
        <w:rPr>
          <w:spacing w:val="-3"/>
        </w:rPr>
        <w:t>m</w:t>
      </w:r>
      <w:r w:rsidRPr="00150B4E">
        <w:rPr>
          <w:spacing w:val="1"/>
        </w:rPr>
        <w:t>at</w:t>
      </w:r>
      <w:r w:rsidRPr="00150B4E">
        <w:rPr>
          <w:spacing w:val="-1"/>
        </w:rPr>
        <w:t>i</w:t>
      </w:r>
      <w:r w:rsidRPr="00150B4E">
        <w:t>on T</w:t>
      </w:r>
      <w:r w:rsidRPr="00150B4E">
        <w:rPr>
          <w:spacing w:val="1"/>
        </w:rPr>
        <w:t>ec</w:t>
      </w:r>
      <w:r w:rsidRPr="00150B4E">
        <w:t>h</w:t>
      </w:r>
      <w:r w:rsidRPr="00150B4E">
        <w:rPr>
          <w:spacing w:val="-2"/>
        </w:rPr>
        <w:t>n</w:t>
      </w:r>
      <w:r w:rsidRPr="00150B4E">
        <w:t>o</w:t>
      </w:r>
      <w:r w:rsidRPr="00150B4E">
        <w:rPr>
          <w:spacing w:val="1"/>
        </w:rPr>
        <w:t>l</w:t>
      </w:r>
      <w:r w:rsidRPr="00150B4E">
        <w:t>o</w:t>
      </w:r>
      <w:r w:rsidRPr="00150B4E">
        <w:rPr>
          <w:spacing w:val="-2"/>
        </w:rPr>
        <w:t>g</w:t>
      </w:r>
      <w:r w:rsidRPr="00150B4E">
        <w:t>y</w:t>
      </w:r>
      <w:r w:rsidRPr="00150B4E">
        <w:rPr>
          <w:spacing w:val="-2"/>
        </w:rPr>
        <w:t xml:space="preserve"> </w:t>
      </w:r>
      <w:r w:rsidRPr="00150B4E">
        <w:rPr>
          <w:spacing w:val="1"/>
        </w:rPr>
        <w:t>(</w:t>
      </w:r>
      <w:r w:rsidRPr="00150B4E">
        <w:rPr>
          <w:spacing w:val="2"/>
        </w:rPr>
        <w:t>H</w:t>
      </w:r>
      <w:r w:rsidRPr="00150B4E">
        <w:rPr>
          <w:spacing w:val="-4"/>
        </w:rPr>
        <w:t>I</w:t>
      </w:r>
      <w:r w:rsidRPr="00150B4E">
        <w:rPr>
          <w:spacing w:val="2"/>
        </w:rPr>
        <w:t>T</w:t>
      </w:r>
      <w:r w:rsidRPr="00150B4E">
        <w:t>)</w:t>
      </w:r>
      <w:r w:rsidRPr="00150B4E">
        <w:rPr>
          <w:spacing w:val="1"/>
        </w:rPr>
        <w:t xml:space="preserve"> </w:t>
      </w:r>
      <w:r w:rsidRPr="00150B4E">
        <w:t>h</w:t>
      </w:r>
      <w:r w:rsidRPr="00150B4E">
        <w:rPr>
          <w:spacing w:val="-2"/>
        </w:rPr>
        <w:t>a</w:t>
      </w:r>
      <w:r w:rsidRPr="00150B4E">
        <w:t>s</w:t>
      </w:r>
      <w:r w:rsidRPr="00150B4E">
        <w:rPr>
          <w:spacing w:val="1"/>
        </w:rPr>
        <w:t xml:space="preserve"> </w:t>
      </w:r>
      <w:r w:rsidRPr="00150B4E">
        <w:rPr>
          <w:spacing w:val="-1"/>
        </w:rPr>
        <w:t>t</w:t>
      </w:r>
      <w:r w:rsidRPr="00150B4E">
        <w:t>he</w:t>
      </w:r>
      <w:r w:rsidRPr="00150B4E">
        <w:rPr>
          <w:spacing w:val="1"/>
        </w:rPr>
        <w:t xml:space="preserve"> </w:t>
      </w:r>
      <w:r w:rsidRPr="00150B4E">
        <w:t>po</w:t>
      </w:r>
      <w:r w:rsidRPr="00150B4E">
        <w:rPr>
          <w:spacing w:val="-1"/>
        </w:rPr>
        <w:t>t</w:t>
      </w:r>
      <w:r w:rsidRPr="00150B4E">
        <w:rPr>
          <w:spacing w:val="1"/>
        </w:rPr>
        <w:t>e</w:t>
      </w:r>
      <w:r w:rsidRPr="00150B4E">
        <w:t>n</w:t>
      </w:r>
      <w:r w:rsidRPr="00150B4E">
        <w:rPr>
          <w:spacing w:val="-1"/>
        </w:rPr>
        <w:t>t</w:t>
      </w:r>
      <w:r w:rsidRPr="00150B4E">
        <w:rPr>
          <w:spacing w:val="1"/>
        </w:rPr>
        <w:t>i</w:t>
      </w:r>
      <w:r w:rsidRPr="00150B4E">
        <w:rPr>
          <w:spacing w:val="-2"/>
        </w:rPr>
        <w:t>a</w:t>
      </w:r>
      <w:r w:rsidRPr="00150B4E">
        <w:t>l</w:t>
      </w:r>
      <w:r w:rsidRPr="00150B4E">
        <w:rPr>
          <w:spacing w:val="1"/>
        </w:rPr>
        <w:t xml:space="preserve"> </w:t>
      </w:r>
      <w:r w:rsidRPr="00150B4E">
        <w:rPr>
          <w:spacing w:val="-1"/>
        </w:rPr>
        <w:t>t</w:t>
      </w:r>
      <w:r w:rsidRPr="00150B4E">
        <w:t xml:space="preserve">o </w:t>
      </w:r>
      <w:r w:rsidRPr="00150B4E">
        <w:rPr>
          <w:spacing w:val="1"/>
        </w:rPr>
        <w:t>i</w:t>
      </w:r>
      <w:r w:rsidRPr="00150B4E">
        <w:rPr>
          <w:spacing w:val="-3"/>
        </w:rPr>
        <w:t>m</w:t>
      </w:r>
      <w:r w:rsidRPr="00150B4E">
        <w:t>p</w:t>
      </w:r>
      <w:r w:rsidRPr="00150B4E">
        <w:rPr>
          <w:spacing w:val="1"/>
        </w:rPr>
        <w:t>r</w:t>
      </w:r>
      <w:r w:rsidRPr="00150B4E">
        <w:t>o</w:t>
      </w:r>
      <w:r w:rsidRPr="00150B4E">
        <w:rPr>
          <w:spacing w:val="-2"/>
        </w:rPr>
        <w:t>v</w:t>
      </w:r>
      <w:r w:rsidRPr="00150B4E">
        <w:t>e</w:t>
      </w:r>
      <w:r w:rsidRPr="00150B4E">
        <w:rPr>
          <w:spacing w:val="-2"/>
        </w:rPr>
        <w:t xml:space="preserve"> </w:t>
      </w:r>
      <w:r w:rsidRPr="00150B4E">
        <w:t>qu</w:t>
      </w:r>
      <w:r w:rsidRPr="00150B4E">
        <w:rPr>
          <w:spacing w:val="1"/>
        </w:rPr>
        <w:t>a</w:t>
      </w:r>
      <w:r w:rsidRPr="00150B4E">
        <w:rPr>
          <w:spacing w:val="-1"/>
        </w:rPr>
        <w:t>l</w:t>
      </w:r>
      <w:r w:rsidRPr="00150B4E">
        <w:rPr>
          <w:spacing w:val="1"/>
        </w:rPr>
        <w:t>it</w:t>
      </w:r>
      <w:r w:rsidRPr="00150B4E">
        <w:t>y</w:t>
      </w:r>
      <w:r w:rsidRPr="00150B4E">
        <w:rPr>
          <w:spacing w:val="-2"/>
        </w:rPr>
        <w:t xml:space="preserve"> </w:t>
      </w:r>
      <w:r w:rsidRPr="00150B4E">
        <w:rPr>
          <w:spacing w:val="1"/>
        </w:rPr>
        <w:t>a</w:t>
      </w:r>
      <w:r w:rsidRPr="00150B4E">
        <w:t xml:space="preserve">nd </w:t>
      </w:r>
      <w:r w:rsidRPr="00150B4E">
        <w:rPr>
          <w:spacing w:val="1"/>
        </w:rPr>
        <w:t>ef</w:t>
      </w:r>
      <w:r w:rsidRPr="00150B4E">
        <w:rPr>
          <w:spacing w:val="-1"/>
        </w:rPr>
        <w:t>f</w:t>
      </w:r>
      <w:r w:rsidRPr="00150B4E">
        <w:rPr>
          <w:spacing w:val="1"/>
        </w:rPr>
        <w:t>i</w:t>
      </w:r>
      <w:r w:rsidRPr="00150B4E">
        <w:rPr>
          <w:spacing w:val="-2"/>
        </w:rPr>
        <w:t>c</w:t>
      </w:r>
      <w:r w:rsidRPr="00150B4E">
        <w:rPr>
          <w:spacing w:val="1"/>
        </w:rPr>
        <w:t>ie</w:t>
      </w:r>
      <w:r w:rsidRPr="00150B4E">
        <w:t>n</w:t>
      </w:r>
      <w:r w:rsidRPr="00150B4E">
        <w:rPr>
          <w:spacing w:val="1"/>
        </w:rPr>
        <w:t>c</w:t>
      </w:r>
      <w:r w:rsidRPr="00150B4E">
        <w:t>y</w:t>
      </w:r>
      <w:r w:rsidRPr="00150B4E">
        <w:rPr>
          <w:spacing w:val="-2"/>
        </w:rPr>
        <w:t xml:space="preserve"> </w:t>
      </w:r>
      <w:r w:rsidRPr="00150B4E">
        <w:t>of</w:t>
      </w:r>
      <w:r w:rsidRPr="00150B4E">
        <w:rPr>
          <w:spacing w:val="-1"/>
        </w:rPr>
        <w:t xml:space="preserve"> </w:t>
      </w:r>
      <w:r w:rsidRPr="00150B4E">
        <w:t>h</w:t>
      </w:r>
      <w:r w:rsidRPr="00150B4E">
        <w:rPr>
          <w:spacing w:val="1"/>
        </w:rPr>
        <w:t>e</w:t>
      </w:r>
      <w:r w:rsidRPr="00150B4E">
        <w:rPr>
          <w:spacing w:val="-2"/>
        </w:rPr>
        <w:t>a</w:t>
      </w:r>
      <w:r w:rsidRPr="00150B4E">
        <w:rPr>
          <w:spacing w:val="1"/>
        </w:rPr>
        <w:t>lt</w:t>
      </w:r>
      <w:r w:rsidRPr="00150B4E">
        <w:t>h</w:t>
      </w:r>
      <w:r w:rsidRPr="00150B4E">
        <w:rPr>
          <w:spacing w:val="-2"/>
        </w:rPr>
        <w:t xml:space="preserve"> </w:t>
      </w:r>
      <w:r w:rsidRPr="00150B4E">
        <w:rPr>
          <w:spacing w:val="1"/>
        </w:rPr>
        <w:t>c</w:t>
      </w:r>
      <w:r w:rsidRPr="00150B4E">
        <w:rPr>
          <w:spacing w:val="-2"/>
        </w:rPr>
        <w:t>a</w:t>
      </w:r>
      <w:r w:rsidRPr="00150B4E">
        <w:rPr>
          <w:spacing w:val="1"/>
        </w:rPr>
        <w:t>r</w:t>
      </w:r>
      <w:r w:rsidRPr="00150B4E">
        <w:t>e</w:t>
      </w:r>
      <w:r w:rsidRPr="00150B4E">
        <w:rPr>
          <w:spacing w:val="1"/>
        </w:rPr>
        <w:t xml:space="preserve"> </w:t>
      </w:r>
      <w:r w:rsidRPr="00150B4E">
        <w:t>d</w:t>
      </w:r>
      <w:r w:rsidRPr="00150B4E">
        <w:rPr>
          <w:spacing w:val="-2"/>
        </w:rPr>
        <w:t>e</w:t>
      </w:r>
      <w:r w:rsidRPr="00150B4E">
        <w:rPr>
          <w:spacing w:val="-1"/>
        </w:rPr>
        <w:t>l</w:t>
      </w:r>
      <w:r w:rsidRPr="00150B4E">
        <w:rPr>
          <w:spacing w:val="1"/>
        </w:rPr>
        <w:t>i</w:t>
      </w:r>
      <w:r w:rsidRPr="00150B4E">
        <w:rPr>
          <w:spacing w:val="-2"/>
        </w:rPr>
        <w:t>v</w:t>
      </w:r>
      <w:r w:rsidRPr="00150B4E">
        <w:rPr>
          <w:spacing w:val="1"/>
        </w:rPr>
        <w:t>er</w:t>
      </w:r>
      <w:r w:rsidRPr="00150B4E">
        <w:t xml:space="preserve">y.  </w:t>
      </w:r>
      <w:r w:rsidRPr="00150B4E">
        <w:rPr>
          <w:spacing w:val="-3"/>
        </w:rPr>
        <w:t>S</w:t>
      </w:r>
      <w:r w:rsidRPr="00150B4E">
        <w:t>h</w:t>
      </w:r>
      <w:r w:rsidRPr="00150B4E">
        <w:rPr>
          <w:spacing w:val="-2"/>
        </w:rPr>
        <w:t>a</w:t>
      </w:r>
      <w:r w:rsidRPr="00150B4E">
        <w:rPr>
          <w:spacing w:val="1"/>
        </w:rPr>
        <w:t>ri</w:t>
      </w:r>
      <w:r w:rsidRPr="00150B4E">
        <w:t>ng of</w:t>
      </w:r>
      <w:r w:rsidRPr="00150B4E">
        <w:rPr>
          <w:spacing w:val="-2"/>
        </w:rPr>
        <w:t xml:space="preserve"> </w:t>
      </w:r>
      <w:r w:rsidRPr="00150B4E">
        <w:t>h</w:t>
      </w:r>
      <w:r w:rsidRPr="00150B4E">
        <w:rPr>
          <w:spacing w:val="1"/>
        </w:rPr>
        <w:t>e</w:t>
      </w:r>
      <w:r w:rsidRPr="00150B4E">
        <w:rPr>
          <w:spacing w:val="-2"/>
        </w:rPr>
        <w:t>a</w:t>
      </w:r>
      <w:r w:rsidRPr="00150B4E">
        <w:rPr>
          <w:spacing w:val="1"/>
        </w:rPr>
        <w:t>lt</w:t>
      </w:r>
      <w:r w:rsidRPr="00150B4E">
        <w:t>h</w:t>
      </w:r>
      <w:r w:rsidRPr="00150B4E">
        <w:rPr>
          <w:spacing w:val="-4"/>
        </w:rPr>
        <w:t xml:space="preserve"> </w:t>
      </w:r>
      <w:r w:rsidRPr="00150B4E">
        <w:rPr>
          <w:spacing w:val="1"/>
        </w:rPr>
        <w:t>car</w:t>
      </w:r>
      <w:r w:rsidRPr="00150B4E">
        <w:t>e</w:t>
      </w:r>
      <w:r w:rsidRPr="00150B4E">
        <w:rPr>
          <w:spacing w:val="-2"/>
        </w:rPr>
        <w:t xml:space="preserve"> </w:t>
      </w:r>
      <w:r w:rsidRPr="00150B4E">
        <w:t>d</w:t>
      </w:r>
      <w:r w:rsidRPr="00150B4E">
        <w:rPr>
          <w:spacing w:val="1"/>
        </w:rPr>
        <w:t>a</w:t>
      </w:r>
      <w:r w:rsidRPr="00150B4E">
        <w:rPr>
          <w:spacing w:val="-1"/>
        </w:rPr>
        <w:t>t</w:t>
      </w:r>
      <w:r w:rsidRPr="00150B4E">
        <w:t>a</w:t>
      </w:r>
      <w:r w:rsidRPr="00150B4E">
        <w:rPr>
          <w:spacing w:val="1"/>
        </w:rPr>
        <w:t xml:space="preserve"> </w:t>
      </w:r>
      <w:r w:rsidRPr="00150B4E">
        <w:rPr>
          <w:spacing w:val="-2"/>
        </w:rPr>
        <w:t>c</w:t>
      </w:r>
      <w:r w:rsidRPr="00150B4E">
        <w:rPr>
          <w:spacing w:val="1"/>
        </w:rPr>
        <w:t>a</w:t>
      </w:r>
      <w:r w:rsidRPr="00150B4E">
        <w:t xml:space="preserve">n </w:t>
      </w:r>
      <w:r w:rsidRPr="00150B4E">
        <w:rPr>
          <w:spacing w:val="1"/>
        </w:rPr>
        <w:t>re</w:t>
      </w:r>
      <w:r w:rsidRPr="00150B4E">
        <w:t>du</w:t>
      </w:r>
      <w:r w:rsidRPr="00150B4E">
        <w:rPr>
          <w:spacing w:val="-2"/>
        </w:rPr>
        <w:t>c</w:t>
      </w:r>
      <w:r w:rsidRPr="00150B4E">
        <w:t>e</w:t>
      </w:r>
      <w:r w:rsidRPr="00150B4E">
        <w:rPr>
          <w:spacing w:val="1"/>
        </w:rPr>
        <w:t xml:space="preserve"> </w:t>
      </w:r>
      <w:r w:rsidRPr="00150B4E">
        <w:rPr>
          <w:spacing w:val="-3"/>
        </w:rPr>
        <w:t>m</w:t>
      </w:r>
      <w:r w:rsidRPr="00150B4E">
        <w:rPr>
          <w:spacing w:val="1"/>
        </w:rPr>
        <w:t>e</w:t>
      </w:r>
      <w:r w:rsidRPr="00150B4E">
        <w:t>d</w:t>
      </w:r>
      <w:r w:rsidRPr="00150B4E">
        <w:rPr>
          <w:spacing w:val="1"/>
        </w:rPr>
        <w:t>ic</w:t>
      </w:r>
      <w:r w:rsidRPr="00150B4E">
        <w:rPr>
          <w:spacing w:val="-2"/>
        </w:rPr>
        <w:t>a</w:t>
      </w:r>
      <w:r w:rsidRPr="00150B4E">
        <w:t>l</w:t>
      </w:r>
      <w:r w:rsidRPr="00150B4E">
        <w:rPr>
          <w:spacing w:val="1"/>
        </w:rPr>
        <w:t xml:space="preserve"> </w:t>
      </w:r>
      <w:r w:rsidRPr="00150B4E">
        <w:rPr>
          <w:spacing w:val="-2"/>
        </w:rPr>
        <w:t>e</w:t>
      </w:r>
      <w:r w:rsidRPr="00150B4E">
        <w:rPr>
          <w:spacing w:val="1"/>
        </w:rPr>
        <w:t>rr</w:t>
      </w:r>
      <w:r w:rsidRPr="00150B4E">
        <w:rPr>
          <w:spacing w:val="-2"/>
        </w:rPr>
        <w:t>o</w:t>
      </w:r>
      <w:r w:rsidRPr="00150B4E">
        <w:rPr>
          <w:spacing w:val="1"/>
        </w:rPr>
        <w:t>rs</w:t>
      </w:r>
      <w:r w:rsidRPr="00150B4E">
        <w:t>,</w:t>
      </w:r>
      <w:r w:rsidRPr="00150B4E">
        <w:rPr>
          <w:spacing w:val="-2"/>
        </w:rPr>
        <w:t xml:space="preserve"> </w:t>
      </w:r>
      <w:r w:rsidRPr="00150B4E">
        <w:rPr>
          <w:spacing w:val="1"/>
        </w:rPr>
        <w:t>i</w:t>
      </w:r>
      <w:r w:rsidRPr="00150B4E">
        <w:t>n</w:t>
      </w:r>
      <w:r w:rsidRPr="00150B4E">
        <w:rPr>
          <w:spacing w:val="-2"/>
        </w:rPr>
        <w:t>c</w:t>
      </w:r>
      <w:r w:rsidRPr="00150B4E">
        <w:rPr>
          <w:spacing w:val="1"/>
        </w:rPr>
        <w:t>r</w:t>
      </w:r>
      <w:r w:rsidRPr="00150B4E">
        <w:rPr>
          <w:spacing w:val="-2"/>
        </w:rPr>
        <w:t>e</w:t>
      </w:r>
      <w:r w:rsidRPr="00150B4E">
        <w:rPr>
          <w:spacing w:val="1"/>
        </w:rPr>
        <w:t>as</w:t>
      </w:r>
      <w:r w:rsidRPr="00150B4E">
        <w:t>e</w:t>
      </w:r>
      <w:r w:rsidRPr="00150B4E">
        <w:rPr>
          <w:spacing w:val="1"/>
        </w:rPr>
        <w:t xml:space="preserve"> </w:t>
      </w:r>
      <w:r w:rsidRPr="00150B4E">
        <w:rPr>
          <w:spacing w:val="-2"/>
        </w:rPr>
        <w:t>e</w:t>
      </w:r>
      <w:r w:rsidRPr="00150B4E">
        <w:rPr>
          <w:spacing w:val="1"/>
        </w:rPr>
        <w:t>f</w:t>
      </w:r>
      <w:r w:rsidRPr="00150B4E">
        <w:rPr>
          <w:spacing w:val="-1"/>
        </w:rPr>
        <w:t>f</w:t>
      </w:r>
      <w:r w:rsidRPr="00150B4E">
        <w:rPr>
          <w:spacing w:val="1"/>
        </w:rPr>
        <w:t>i</w:t>
      </w:r>
      <w:r w:rsidRPr="00150B4E">
        <w:rPr>
          <w:spacing w:val="-2"/>
        </w:rPr>
        <w:t>c</w:t>
      </w:r>
      <w:r w:rsidRPr="00150B4E">
        <w:rPr>
          <w:spacing w:val="1"/>
        </w:rPr>
        <w:t>ie</w:t>
      </w:r>
      <w:r w:rsidRPr="00150B4E">
        <w:t>n</w:t>
      </w:r>
      <w:r w:rsidRPr="00150B4E">
        <w:rPr>
          <w:spacing w:val="1"/>
        </w:rPr>
        <w:t>c</w:t>
      </w:r>
      <w:r w:rsidRPr="00150B4E">
        <w:rPr>
          <w:spacing w:val="-2"/>
        </w:rPr>
        <w:t>y</w:t>
      </w:r>
      <w:r w:rsidRPr="00150B4E">
        <w:t>, d</w:t>
      </w:r>
      <w:r w:rsidRPr="00150B4E">
        <w:rPr>
          <w:spacing w:val="-2"/>
        </w:rPr>
        <w:t>e</w:t>
      </w:r>
      <w:r w:rsidRPr="00150B4E">
        <w:rPr>
          <w:spacing w:val="1"/>
        </w:rPr>
        <w:t>cr</w:t>
      </w:r>
      <w:r w:rsidRPr="00150B4E">
        <w:rPr>
          <w:spacing w:val="-2"/>
        </w:rPr>
        <w:t>e</w:t>
      </w:r>
      <w:r w:rsidRPr="00150B4E">
        <w:rPr>
          <w:spacing w:val="1"/>
        </w:rPr>
        <w:t>as</w:t>
      </w:r>
      <w:r w:rsidRPr="00150B4E">
        <w:t>e</w:t>
      </w:r>
      <w:r w:rsidRPr="00150B4E">
        <w:rPr>
          <w:spacing w:val="-2"/>
        </w:rPr>
        <w:t xml:space="preserve"> </w:t>
      </w:r>
      <w:r w:rsidRPr="00150B4E">
        <w:t>d</w:t>
      </w:r>
      <w:r w:rsidRPr="00150B4E">
        <w:rPr>
          <w:spacing w:val="-2"/>
        </w:rPr>
        <w:t>u</w:t>
      </w:r>
      <w:r w:rsidRPr="00150B4E">
        <w:t>p</w:t>
      </w:r>
      <w:r w:rsidRPr="00150B4E">
        <w:rPr>
          <w:spacing w:val="1"/>
        </w:rPr>
        <w:t>l</w:t>
      </w:r>
      <w:r w:rsidRPr="00150B4E">
        <w:rPr>
          <w:spacing w:val="-1"/>
        </w:rPr>
        <w:t>i</w:t>
      </w:r>
      <w:r w:rsidRPr="00150B4E">
        <w:rPr>
          <w:spacing w:val="1"/>
        </w:rPr>
        <w:t>ca</w:t>
      </w:r>
      <w:r w:rsidRPr="00150B4E">
        <w:rPr>
          <w:spacing w:val="-1"/>
        </w:rPr>
        <w:t>t</w:t>
      </w:r>
      <w:r w:rsidRPr="00150B4E">
        <w:rPr>
          <w:spacing w:val="1"/>
        </w:rPr>
        <w:t>ion a</w:t>
      </w:r>
      <w:r w:rsidRPr="00150B4E">
        <w:t xml:space="preserve">nd </w:t>
      </w:r>
      <w:r w:rsidRPr="00150B4E">
        <w:rPr>
          <w:spacing w:val="1"/>
        </w:rPr>
        <w:t>re</w:t>
      </w:r>
      <w:r w:rsidRPr="00150B4E">
        <w:t>du</w:t>
      </w:r>
      <w:r w:rsidRPr="00150B4E">
        <w:rPr>
          <w:spacing w:val="-2"/>
        </w:rPr>
        <w:t>c</w:t>
      </w:r>
      <w:r w:rsidRPr="00150B4E">
        <w:t>e</w:t>
      </w:r>
      <w:r w:rsidRPr="00150B4E">
        <w:rPr>
          <w:spacing w:val="1"/>
        </w:rPr>
        <w:t xml:space="preserve"> </w:t>
      </w:r>
      <w:r w:rsidRPr="00150B4E">
        <w:rPr>
          <w:spacing w:val="-1"/>
        </w:rPr>
        <w:t>f</w:t>
      </w:r>
      <w:r w:rsidRPr="00150B4E">
        <w:rPr>
          <w:spacing w:val="1"/>
        </w:rPr>
        <w:t>ra</w:t>
      </w:r>
      <w:r w:rsidRPr="00150B4E">
        <w:t>ud</w:t>
      </w:r>
      <w:r w:rsidRPr="00150B4E">
        <w:rPr>
          <w:spacing w:val="-2"/>
        </w:rPr>
        <w:t xml:space="preserve"> </w:t>
      </w:r>
      <w:r w:rsidRPr="00150B4E">
        <w:rPr>
          <w:spacing w:val="1"/>
        </w:rPr>
        <w:t>a</w:t>
      </w:r>
      <w:r w:rsidRPr="00150B4E">
        <w:t>nd</w:t>
      </w:r>
      <w:r w:rsidRPr="00150B4E">
        <w:rPr>
          <w:spacing w:val="-2"/>
        </w:rPr>
        <w:t xml:space="preserve"> </w:t>
      </w:r>
      <w:r w:rsidRPr="00150B4E">
        <w:rPr>
          <w:spacing w:val="1"/>
        </w:rPr>
        <w:t>a</w:t>
      </w:r>
      <w:r w:rsidRPr="00150B4E">
        <w:t>bu</w:t>
      </w:r>
      <w:r w:rsidRPr="00150B4E">
        <w:rPr>
          <w:spacing w:val="1"/>
        </w:rPr>
        <w:t>s</w:t>
      </w:r>
      <w:r w:rsidRPr="00150B4E">
        <w:rPr>
          <w:spacing w:val="-2"/>
        </w:rPr>
        <w:t>e</w:t>
      </w:r>
      <w:r w:rsidRPr="00150B4E">
        <w:t xml:space="preserve">.  </w:t>
      </w:r>
      <w:r w:rsidRPr="00150B4E">
        <w:rPr>
          <w:spacing w:val="2"/>
        </w:rPr>
        <w:t>H</w:t>
      </w:r>
      <w:r w:rsidRPr="00150B4E">
        <w:rPr>
          <w:spacing w:val="-4"/>
        </w:rPr>
        <w:t>I</w:t>
      </w:r>
      <w:r w:rsidRPr="00150B4E">
        <w:t>T</w:t>
      </w:r>
      <w:r w:rsidRPr="00150B4E">
        <w:rPr>
          <w:spacing w:val="2"/>
        </w:rPr>
        <w:t xml:space="preserve"> </w:t>
      </w:r>
      <w:r w:rsidRPr="00150B4E">
        <w:rPr>
          <w:spacing w:val="1"/>
        </w:rPr>
        <w:t>i</w:t>
      </w:r>
      <w:r w:rsidRPr="00150B4E">
        <w:rPr>
          <w:spacing w:val="-2"/>
        </w:rPr>
        <w:t>n</w:t>
      </w:r>
      <w:r w:rsidRPr="00150B4E">
        <w:rPr>
          <w:spacing w:val="1"/>
        </w:rPr>
        <w:t>i</w:t>
      </w:r>
      <w:r w:rsidRPr="00150B4E">
        <w:rPr>
          <w:spacing w:val="-1"/>
        </w:rPr>
        <w:t>t</w:t>
      </w:r>
      <w:r w:rsidRPr="00150B4E">
        <w:rPr>
          <w:spacing w:val="1"/>
        </w:rPr>
        <w:t>ia</w:t>
      </w:r>
      <w:r w:rsidRPr="00150B4E">
        <w:rPr>
          <w:spacing w:val="-1"/>
        </w:rPr>
        <w:t>t</w:t>
      </w:r>
      <w:r w:rsidRPr="00150B4E">
        <w:rPr>
          <w:spacing w:val="1"/>
        </w:rPr>
        <w:t>i</w:t>
      </w:r>
      <w:r w:rsidRPr="00150B4E">
        <w:rPr>
          <w:spacing w:val="-2"/>
        </w:rPr>
        <w:t>v</w:t>
      </w:r>
      <w:r w:rsidRPr="00150B4E">
        <w:rPr>
          <w:spacing w:val="1"/>
        </w:rPr>
        <w:t>e</w:t>
      </w:r>
      <w:r w:rsidRPr="00150B4E">
        <w:t>s</w:t>
      </w:r>
      <w:r w:rsidRPr="00150B4E">
        <w:rPr>
          <w:spacing w:val="-2"/>
        </w:rPr>
        <w:t xml:space="preserve"> </w:t>
      </w:r>
      <w:r w:rsidRPr="00150B4E">
        <w:rPr>
          <w:spacing w:val="1"/>
        </w:rPr>
        <w:t>ar</w:t>
      </w:r>
      <w:r w:rsidRPr="00150B4E">
        <w:t>e</w:t>
      </w:r>
      <w:r w:rsidRPr="00150B4E">
        <w:rPr>
          <w:spacing w:val="-2"/>
        </w:rPr>
        <w:t xml:space="preserve"> an </w:t>
      </w:r>
      <w:r w:rsidRPr="00150B4E">
        <w:rPr>
          <w:spacing w:val="1"/>
        </w:rPr>
        <w:t>i</w:t>
      </w:r>
      <w:r w:rsidRPr="00150B4E">
        <w:rPr>
          <w:spacing w:val="-3"/>
        </w:rPr>
        <w:t>m</w:t>
      </w:r>
      <w:r w:rsidRPr="00150B4E">
        <w:t>po</w:t>
      </w:r>
      <w:r w:rsidRPr="00150B4E">
        <w:rPr>
          <w:spacing w:val="1"/>
        </w:rPr>
        <w:t>rta</w:t>
      </w:r>
      <w:r w:rsidRPr="00150B4E">
        <w:rPr>
          <w:spacing w:val="-2"/>
        </w:rPr>
        <w:t>n</w:t>
      </w:r>
      <w:r w:rsidRPr="00150B4E">
        <w:t>t part</w:t>
      </w:r>
      <w:r w:rsidRPr="00150B4E">
        <w:rPr>
          <w:spacing w:val="1"/>
        </w:rPr>
        <w:t xml:space="preserve"> </w:t>
      </w:r>
      <w:r w:rsidRPr="00150B4E">
        <w:rPr>
          <w:spacing w:val="-1"/>
        </w:rPr>
        <w:t>i</w:t>
      </w:r>
      <w:r w:rsidRPr="00150B4E">
        <w:t xml:space="preserve">n </w:t>
      </w:r>
      <w:r w:rsidRPr="00150B4E">
        <w:rPr>
          <w:spacing w:val="1"/>
        </w:rPr>
        <w:t>i</w:t>
      </w:r>
      <w:r w:rsidRPr="00150B4E">
        <w:rPr>
          <w:spacing w:val="-3"/>
        </w:rPr>
        <w:t>m</w:t>
      </w:r>
      <w:r w:rsidRPr="00150B4E">
        <w:t>p</w:t>
      </w:r>
      <w:r w:rsidRPr="00150B4E">
        <w:rPr>
          <w:spacing w:val="1"/>
        </w:rPr>
        <w:t>r</w:t>
      </w:r>
      <w:r w:rsidRPr="00150B4E">
        <w:t>o</w:t>
      </w:r>
      <w:r w:rsidRPr="00150B4E">
        <w:rPr>
          <w:spacing w:val="-2"/>
        </w:rPr>
        <w:t>v</w:t>
      </w:r>
      <w:r w:rsidRPr="00150B4E">
        <w:rPr>
          <w:spacing w:val="1"/>
        </w:rPr>
        <w:t>i</w:t>
      </w:r>
      <w:r w:rsidRPr="00150B4E">
        <w:t>ng</w:t>
      </w:r>
      <w:r w:rsidRPr="00150B4E">
        <w:rPr>
          <w:spacing w:val="-2"/>
        </w:rPr>
        <w:t xml:space="preserve"> </w:t>
      </w:r>
      <w:r w:rsidRPr="00150B4E">
        <w:t>pu</w:t>
      </w:r>
      <w:r w:rsidRPr="00150B4E">
        <w:rPr>
          <w:spacing w:val="-2"/>
        </w:rPr>
        <w:t>b</w:t>
      </w:r>
      <w:r w:rsidRPr="00150B4E">
        <w:rPr>
          <w:spacing w:val="-1"/>
        </w:rPr>
        <w:t>l</w:t>
      </w:r>
      <w:r w:rsidRPr="00150B4E">
        <w:rPr>
          <w:spacing w:val="1"/>
        </w:rPr>
        <w:t>i</w:t>
      </w:r>
      <w:r w:rsidRPr="00150B4E">
        <w:t>c</w:t>
      </w:r>
      <w:r w:rsidRPr="00150B4E">
        <w:rPr>
          <w:spacing w:val="1"/>
        </w:rPr>
        <w:t xml:space="preserve"> </w:t>
      </w:r>
      <w:r w:rsidRPr="00150B4E">
        <w:t>h</w:t>
      </w:r>
      <w:r w:rsidRPr="00150B4E">
        <w:rPr>
          <w:spacing w:val="-2"/>
        </w:rPr>
        <w:t>e</w:t>
      </w:r>
      <w:r w:rsidRPr="00150B4E">
        <w:rPr>
          <w:spacing w:val="1"/>
        </w:rPr>
        <w:t>a</w:t>
      </w:r>
      <w:r w:rsidRPr="00150B4E">
        <w:rPr>
          <w:spacing w:val="-1"/>
        </w:rPr>
        <w:t>l</w:t>
      </w:r>
      <w:r w:rsidRPr="00150B4E">
        <w:rPr>
          <w:spacing w:val="1"/>
        </w:rPr>
        <w:t>t</w:t>
      </w:r>
      <w:r w:rsidRPr="00150B4E">
        <w:t>h</w:t>
      </w:r>
      <w:r w:rsidRPr="00150B4E">
        <w:rPr>
          <w:spacing w:val="-2"/>
        </w:rPr>
        <w:t xml:space="preserve"> </w:t>
      </w:r>
      <w:r w:rsidRPr="00150B4E">
        <w:rPr>
          <w:spacing w:val="1"/>
        </w:rPr>
        <w:t>res</w:t>
      </w:r>
      <w:r w:rsidRPr="00150B4E">
        <w:rPr>
          <w:spacing w:val="-2"/>
        </w:rPr>
        <w:t>e</w:t>
      </w:r>
      <w:r w:rsidRPr="00150B4E">
        <w:rPr>
          <w:spacing w:val="1"/>
        </w:rPr>
        <w:t>a</w:t>
      </w:r>
      <w:r w:rsidRPr="00150B4E">
        <w:rPr>
          <w:spacing w:val="-1"/>
        </w:rPr>
        <w:t>r</w:t>
      </w:r>
      <w:r w:rsidRPr="00150B4E">
        <w:rPr>
          <w:spacing w:val="1"/>
        </w:rPr>
        <w:t>c</w:t>
      </w:r>
      <w:r w:rsidRPr="00150B4E">
        <w:t>h</w:t>
      </w:r>
      <w:r w:rsidRPr="00150B4E">
        <w:rPr>
          <w:spacing w:val="-2"/>
        </w:rPr>
        <w:t xml:space="preserve"> d</w:t>
      </w:r>
      <w:r w:rsidRPr="00150B4E">
        <w:rPr>
          <w:spacing w:val="1"/>
        </w:rPr>
        <w:t>at</w:t>
      </w:r>
      <w:r w:rsidRPr="00150B4E">
        <w:t>a</w:t>
      </w:r>
      <w:r w:rsidRPr="00150B4E">
        <w:rPr>
          <w:spacing w:val="-2"/>
        </w:rPr>
        <w:t xml:space="preserve"> </w:t>
      </w:r>
      <w:r w:rsidRPr="00150B4E">
        <w:t>qu</w:t>
      </w:r>
      <w:r w:rsidRPr="00150B4E">
        <w:rPr>
          <w:spacing w:val="-2"/>
        </w:rPr>
        <w:t>a</w:t>
      </w:r>
      <w:r w:rsidRPr="00150B4E">
        <w:rPr>
          <w:spacing w:val="1"/>
        </w:rPr>
        <w:t>l</w:t>
      </w:r>
      <w:r w:rsidRPr="00150B4E">
        <w:rPr>
          <w:spacing w:val="-1"/>
        </w:rPr>
        <w:t>i</w:t>
      </w:r>
      <w:r w:rsidRPr="00150B4E">
        <w:rPr>
          <w:spacing w:val="1"/>
        </w:rPr>
        <w:t>t</w:t>
      </w:r>
      <w:r w:rsidRPr="00150B4E">
        <w:t xml:space="preserve">y to aid in </w:t>
      </w:r>
      <w:r w:rsidRPr="00150B4E">
        <w:rPr>
          <w:spacing w:val="1"/>
        </w:rPr>
        <w:t>e</w:t>
      </w:r>
      <w:r w:rsidRPr="00150B4E">
        <w:rPr>
          <w:spacing w:val="-2"/>
        </w:rPr>
        <w:t>v</w:t>
      </w:r>
      <w:r w:rsidRPr="00150B4E">
        <w:rPr>
          <w:spacing w:val="1"/>
        </w:rPr>
        <w:t>i</w:t>
      </w:r>
      <w:r w:rsidRPr="00150B4E">
        <w:t>d</w:t>
      </w:r>
      <w:r w:rsidRPr="00150B4E">
        <w:rPr>
          <w:spacing w:val="1"/>
        </w:rPr>
        <w:t>e</w:t>
      </w:r>
      <w:r w:rsidRPr="00150B4E">
        <w:rPr>
          <w:spacing w:val="-2"/>
        </w:rPr>
        <w:t>n</w:t>
      </w:r>
      <w:r w:rsidRPr="00150B4E">
        <w:rPr>
          <w:spacing w:val="1"/>
        </w:rPr>
        <w:t>ce</w:t>
      </w:r>
      <w:r w:rsidRPr="00150B4E">
        <w:t>d</w:t>
      </w:r>
      <w:r w:rsidRPr="00150B4E">
        <w:rPr>
          <w:spacing w:val="-4"/>
        </w:rPr>
        <w:t>-</w:t>
      </w:r>
      <w:r w:rsidRPr="00150B4E">
        <w:t>b</w:t>
      </w:r>
      <w:r w:rsidRPr="00150B4E">
        <w:rPr>
          <w:spacing w:val="1"/>
        </w:rPr>
        <w:t>ase</w:t>
      </w:r>
      <w:r w:rsidRPr="00150B4E">
        <w:t>d</w:t>
      </w:r>
      <w:r w:rsidRPr="00150B4E">
        <w:rPr>
          <w:spacing w:val="-2"/>
        </w:rPr>
        <w:t xml:space="preserve"> </w:t>
      </w:r>
      <w:r w:rsidRPr="00150B4E">
        <w:t>d</w:t>
      </w:r>
      <w:r w:rsidRPr="00150B4E">
        <w:rPr>
          <w:spacing w:val="1"/>
        </w:rPr>
        <w:t>ec</w:t>
      </w:r>
      <w:r w:rsidRPr="00150B4E">
        <w:rPr>
          <w:spacing w:val="-1"/>
        </w:rPr>
        <w:t>i</w:t>
      </w:r>
      <w:r w:rsidRPr="00150B4E">
        <w:rPr>
          <w:spacing w:val="1"/>
        </w:rPr>
        <w:t>si</w:t>
      </w:r>
      <w:r w:rsidRPr="00150B4E">
        <w:t>ons, membership h</w:t>
      </w:r>
      <w:r w:rsidRPr="00150B4E">
        <w:rPr>
          <w:spacing w:val="1"/>
        </w:rPr>
        <w:t>e</w:t>
      </w:r>
      <w:r w:rsidRPr="00150B4E">
        <w:rPr>
          <w:spacing w:val="-2"/>
        </w:rPr>
        <w:t>a</w:t>
      </w:r>
      <w:r w:rsidRPr="00150B4E">
        <w:rPr>
          <w:spacing w:val="1"/>
        </w:rPr>
        <w:t>lt</w:t>
      </w:r>
      <w:r w:rsidRPr="00150B4E">
        <w:t xml:space="preserve">h </w:t>
      </w:r>
      <w:r w:rsidRPr="00150B4E">
        <w:rPr>
          <w:spacing w:val="-3"/>
        </w:rPr>
        <w:t>m</w:t>
      </w:r>
      <w:r w:rsidRPr="00150B4E">
        <w:rPr>
          <w:spacing w:val="1"/>
        </w:rPr>
        <w:t>a</w:t>
      </w:r>
      <w:r w:rsidRPr="00150B4E">
        <w:t>n</w:t>
      </w:r>
      <w:r w:rsidRPr="00150B4E">
        <w:rPr>
          <w:spacing w:val="1"/>
        </w:rPr>
        <w:t>a</w:t>
      </w:r>
      <w:r w:rsidRPr="00150B4E">
        <w:rPr>
          <w:spacing w:val="-2"/>
        </w:rPr>
        <w:t>g</w:t>
      </w:r>
      <w:r w:rsidRPr="00150B4E">
        <w:rPr>
          <w:spacing w:val="3"/>
        </w:rPr>
        <w:t>e</w:t>
      </w:r>
      <w:r w:rsidRPr="00150B4E">
        <w:rPr>
          <w:spacing w:val="-3"/>
        </w:rPr>
        <w:t>m</w:t>
      </w:r>
      <w:r w:rsidRPr="00150B4E">
        <w:rPr>
          <w:spacing w:val="1"/>
        </w:rPr>
        <w:t>e</w:t>
      </w:r>
      <w:r w:rsidRPr="00150B4E">
        <w:t>nt</w:t>
      </w:r>
      <w:r w:rsidRPr="00150B4E">
        <w:rPr>
          <w:spacing w:val="1"/>
        </w:rPr>
        <w:t xml:space="preserve"> a</w:t>
      </w:r>
      <w:r w:rsidRPr="00150B4E">
        <w:t xml:space="preserve">nd </w:t>
      </w:r>
      <w:r w:rsidRPr="00150B4E">
        <w:rPr>
          <w:spacing w:val="1"/>
        </w:rPr>
        <w:t>improve compliance and</w:t>
      </w:r>
      <w:r w:rsidRPr="00150B4E">
        <w:rPr>
          <w:spacing w:val="-2"/>
        </w:rPr>
        <w:t xml:space="preserve"> </w:t>
      </w:r>
      <w:r w:rsidRPr="00150B4E">
        <w:t>o</w:t>
      </w:r>
      <w:r w:rsidRPr="00150B4E">
        <w:rPr>
          <w:spacing w:val="-2"/>
        </w:rPr>
        <w:t>v</w:t>
      </w:r>
      <w:r w:rsidRPr="00150B4E">
        <w:rPr>
          <w:spacing w:val="1"/>
        </w:rPr>
        <w:t>ersi</w:t>
      </w:r>
      <w:r w:rsidRPr="00150B4E">
        <w:rPr>
          <w:spacing w:val="-2"/>
        </w:rPr>
        <w:t>g</w:t>
      </w:r>
      <w:r w:rsidRPr="00150B4E">
        <w:t>h</w:t>
      </w:r>
      <w:r w:rsidRPr="00150B4E">
        <w:rPr>
          <w:spacing w:val="1"/>
        </w:rPr>
        <w:t>t</w:t>
      </w:r>
      <w:r w:rsidRPr="00150B4E">
        <w:t xml:space="preserve">.  </w:t>
      </w:r>
      <w:r w:rsidR="007C05EE">
        <w:t xml:space="preserve">With the Bid Proposal, </w:t>
      </w:r>
      <w:r w:rsidR="007C05EE">
        <w:rPr>
          <w:rFonts w:eastAsiaTheme="minorEastAsia"/>
          <w:color w:val="000000"/>
          <w:spacing w:val="-1"/>
        </w:rPr>
        <w:t>t</w:t>
      </w:r>
      <w:r w:rsidR="00AE5DE6">
        <w:rPr>
          <w:rFonts w:eastAsiaTheme="minorEastAsia"/>
          <w:color w:val="000000"/>
          <w:spacing w:val="-1"/>
        </w:rPr>
        <w:t>he</w:t>
      </w:r>
      <w:r w:rsidR="00D47E59">
        <w:rPr>
          <w:rFonts w:eastAsiaTheme="minorEastAsia"/>
          <w:color w:val="000000"/>
          <w:spacing w:val="-1"/>
        </w:rPr>
        <w:t xml:space="preserve"> Agency</w:t>
      </w:r>
      <w:r w:rsidRPr="00150B4E">
        <w:rPr>
          <w:rFonts w:eastAsiaTheme="minorEastAsia"/>
          <w:color w:val="000000"/>
          <w:spacing w:val="-1"/>
        </w:rPr>
        <w:t xml:space="preserve"> requires the Contractor to disclose what, if any, HIT initiatives it proposes to offer under the RFP.  The Contractor shall disclose</w:t>
      </w:r>
      <w:r w:rsidR="007C05EE">
        <w:rPr>
          <w:rFonts w:eastAsiaTheme="minorEastAsia"/>
          <w:color w:val="000000"/>
          <w:spacing w:val="-1"/>
        </w:rPr>
        <w:t xml:space="preserve"> in the Bid Proposal</w:t>
      </w:r>
      <w:r w:rsidRPr="00150B4E">
        <w:rPr>
          <w:rFonts w:eastAsiaTheme="minorEastAsia"/>
          <w:color w:val="000000"/>
          <w:spacing w:val="-1"/>
        </w:rPr>
        <w:t xml:space="preserve"> how it proposes to interface with the Iowa Health Information Exchange (IHIN).  The Contractor shall work with the IHIN once it becomes fully operational.  </w:t>
      </w:r>
      <w:r w:rsidR="00AE5DE6">
        <w:rPr>
          <w:rFonts w:eastAsiaTheme="minorEastAsia"/>
          <w:color w:val="000000"/>
          <w:spacing w:val="-1"/>
        </w:rPr>
        <w:t>The</w:t>
      </w:r>
      <w:r w:rsidR="00D47E59">
        <w:rPr>
          <w:rFonts w:eastAsiaTheme="minorEastAsia"/>
          <w:color w:val="000000"/>
          <w:spacing w:val="-1"/>
        </w:rPr>
        <w:t xml:space="preserve"> Agency</w:t>
      </w:r>
      <w:r w:rsidRPr="00150B4E">
        <w:rPr>
          <w:rFonts w:eastAsiaTheme="minorEastAsia"/>
          <w:color w:val="000000"/>
        </w:rPr>
        <w:t xml:space="preserve"> also </w:t>
      </w:r>
      <w:r w:rsidRPr="00150B4E">
        <w:rPr>
          <w:rFonts w:eastAsiaTheme="minorEastAsia"/>
          <w:color w:val="000000"/>
          <w:spacing w:val="1"/>
        </w:rPr>
        <w:t>r</w:t>
      </w:r>
      <w:r w:rsidRPr="00150B4E">
        <w:rPr>
          <w:rFonts w:eastAsiaTheme="minorEastAsia"/>
          <w:color w:val="000000"/>
          <w:spacing w:val="-2"/>
        </w:rPr>
        <w:t>e</w:t>
      </w:r>
      <w:r w:rsidRPr="00150B4E">
        <w:rPr>
          <w:rFonts w:eastAsiaTheme="minorEastAsia"/>
          <w:color w:val="000000"/>
          <w:spacing w:val="1"/>
        </w:rPr>
        <w:t>ser</w:t>
      </w:r>
      <w:r w:rsidRPr="00150B4E">
        <w:rPr>
          <w:rFonts w:eastAsiaTheme="minorEastAsia"/>
          <w:color w:val="000000"/>
          <w:spacing w:val="-2"/>
        </w:rPr>
        <w:t>v</w:t>
      </w:r>
      <w:r w:rsidRPr="00150B4E">
        <w:rPr>
          <w:rFonts w:eastAsiaTheme="minorEastAsia"/>
          <w:color w:val="000000"/>
          <w:spacing w:val="1"/>
        </w:rPr>
        <w:t>e</w:t>
      </w:r>
      <w:r w:rsidRPr="00150B4E">
        <w:rPr>
          <w:rFonts w:eastAsiaTheme="minorEastAsia"/>
          <w:color w:val="000000"/>
        </w:rPr>
        <w:t>s</w:t>
      </w:r>
      <w:r w:rsidRPr="00150B4E">
        <w:rPr>
          <w:rFonts w:eastAsiaTheme="minorEastAsia"/>
          <w:color w:val="000000"/>
          <w:spacing w:val="-2"/>
        </w:rPr>
        <w:t xml:space="preserve"> </w:t>
      </w:r>
      <w:r w:rsidRPr="00150B4E">
        <w:rPr>
          <w:rFonts w:eastAsiaTheme="minorEastAsia"/>
          <w:color w:val="000000"/>
          <w:spacing w:val="1"/>
        </w:rPr>
        <w:t>t</w:t>
      </w:r>
      <w:r w:rsidRPr="00150B4E">
        <w:rPr>
          <w:rFonts w:eastAsiaTheme="minorEastAsia"/>
          <w:color w:val="000000"/>
        </w:rPr>
        <w:t>he</w:t>
      </w:r>
      <w:r w:rsidRPr="00150B4E">
        <w:rPr>
          <w:rFonts w:eastAsiaTheme="minorEastAsia"/>
          <w:color w:val="000000"/>
          <w:spacing w:val="-2"/>
        </w:rPr>
        <w:t xml:space="preserve"> </w:t>
      </w:r>
      <w:r w:rsidRPr="00150B4E">
        <w:rPr>
          <w:rFonts w:eastAsiaTheme="minorEastAsia"/>
          <w:color w:val="000000"/>
          <w:spacing w:val="1"/>
        </w:rPr>
        <w:t>ri</w:t>
      </w:r>
      <w:r w:rsidRPr="00150B4E">
        <w:rPr>
          <w:rFonts w:eastAsiaTheme="minorEastAsia"/>
          <w:color w:val="000000"/>
          <w:spacing w:val="-2"/>
        </w:rPr>
        <w:t>g</w:t>
      </w:r>
      <w:r w:rsidRPr="00150B4E">
        <w:rPr>
          <w:rFonts w:eastAsiaTheme="minorEastAsia"/>
          <w:color w:val="000000"/>
        </w:rPr>
        <w:t>ht</w:t>
      </w:r>
      <w:r w:rsidRPr="00150B4E">
        <w:rPr>
          <w:rFonts w:eastAsiaTheme="minorEastAsia"/>
          <w:color w:val="000000"/>
          <w:spacing w:val="-1"/>
        </w:rPr>
        <w:t xml:space="preserve"> </w:t>
      </w:r>
      <w:r w:rsidRPr="00150B4E">
        <w:rPr>
          <w:rFonts w:eastAsiaTheme="minorEastAsia"/>
          <w:color w:val="000000"/>
          <w:spacing w:val="1"/>
        </w:rPr>
        <w:t>t</w:t>
      </w:r>
      <w:r w:rsidRPr="00150B4E">
        <w:rPr>
          <w:rFonts w:eastAsiaTheme="minorEastAsia"/>
          <w:color w:val="000000"/>
        </w:rPr>
        <w:t>o</w:t>
      </w:r>
      <w:r w:rsidRPr="00150B4E">
        <w:rPr>
          <w:rFonts w:eastAsiaTheme="minorEastAsia"/>
          <w:color w:val="000000"/>
          <w:spacing w:val="-2"/>
        </w:rPr>
        <w:t xml:space="preserve"> </w:t>
      </w:r>
      <w:r w:rsidRPr="00150B4E">
        <w:rPr>
          <w:rFonts w:eastAsiaTheme="minorEastAsia"/>
          <w:color w:val="000000"/>
          <w:spacing w:val="1"/>
        </w:rPr>
        <w:t>re</w:t>
      </w:r>
      <w:r w:rsidRPr="00150B4E">
        <w:rPr>
          <w:rFonts w:eastAsiaTheme="minorEastAsia"/>
          <w:color w:val="000000"/>
        </w:rPr>
        <w:t>q</w:t>
      </w:r>
      <w:r w:rsidRPr="00150B4E">
        <w:rPr>
          <w:rFonts w:eastAsiaTheme="minorEastAsia"/>
          <w:color w:val="000000"/>
          <w:spacing w:val="-2"/>
        </w:rPr>
        <w:t>u</w:t>
      </w:r>
      <w:r w:rsidRPr="00150B4E">
        <w:rPr>
          <w:rFonts w:eastAsiaTheme="minorEastAsia"/>
          <w:color w:val="000000"/>
          <w:spacing w:val="1"/>
        </w:rPr>
        <w:t>ir</w:t>
      </w:r>
      <w:r w:rsidRPr="00150B4E">
        <w:rPr>
          <w:rFonts w:eastAsiaTheme="minorEastAsia"/>
          <w:color w:val="000000"/>
        </w:rPr>
        <w:t>e the</w:t>
      </w:r>
      <w:r w:rsidRPr="00150B4E">
        <w:rPr>
          <w:rFonts w:eastAsiaTheme="minorEastAsia"/>
          <w:color w:val="000000"/>
          <w:spacing w:val="-2"/>
        </w:rPr>
        <w:t xml:space="preserve"> </w:t>
      </w:r>
      <w:r w:rsidRPr="00150B4E">
        <w:rPr>
          <w:rFonts w:eastAsiaTheme="minorEastAsia"/>
          <w:color w:val="000000"/>
          <w:spacing w:val="-1"/>
        </w:rPr>
        <w:t>C</w:t>
      </w:r>
      <w:r w:rsidRPr="00150B4E">
        <w:rPr>
          <w:rFonts w:eastAsiaTheme="minorEastAsia"/>
          <w:color w:val="000000"/>
        </w:rPr>
        <w:t>on</w:t>
      </w:r>
      <w:r w:rsidRPr="00150B4E">
        <w:rPr>
          <w:rFonts w:eastAsiaTheme="minorEastAsia"/>
          <w:color w:val="000000"/>
          <w:spacing w:val="-1"/>
        </w:rPr>
        <w:t>t</w:t>
      </w:r>
      <w:r w:rsidRPr="00150B4E">
        <w:rPr>
          <w:rFonts w:eastAsiaTheme="minorEastAsia"/>
          <w:color w:val="000000"/>
          <w:spacing w:val="1"/>
        </w:rPr>
        <w:t>ra</w:t>
      </w:r>
      <w:r w:rsidRPr="00150B4E">
        <w:rPr>
          <w:rFonts w:eastAsiaTheme="minorEastAsia"/>
          <w:color w:val="000000"/>
          <w:spacing w:val="-2"/>
        </w:rPr>
        <w:t>c</w:t>
      </w:r>
      <w:r w:rsidRPr="00150B4E">
        <w:rPr>
          <w:rFonts w:eastAsiaTheme="minorEastAsia"/>
          <w:color w:val="000000"/>
          <w:spacing w:val="1"/>
        </w:rPr>
        <w:t>t</w:t>
      </w:r>
      <w:r w:rsidRPr="00150B4E">
        <w:rPr>
          <w:rFonts w:eastAsiaTheme="minorEastAsia"/>
          <w:color w:val="000000"/>
        </w:rPr>
        <w:t>o</w:t>
      </w:r>
      <w:r w:rsidRPr="00150B4E">
        <w:rPr>
          <w:rFonts w:eastAsiaTheme="minorEastAsia"/>
          <w:color w:val="000000"/>
          <w:spacing w:val="-1"/>
        </w:rPr>
        <w:t>r</w:t>
      </w:r>
      <w:r w:rsidRPr="00150B4E">
        <w:rPr>
          <w:rFonts w:eastAsiaTheme="minorEastAsia"/>
          <w:color w:val="000000"/>
        </w:rPr>
        <w:t xml:space="preserve"> </w:t>
      </w:r>
      <w:r w:rsidRPr="00150B4E">
        <w:rPr>
          <w:rFonts w:eastAsiaTheme="minorEastAsia"/>
          <w:color w:val="000000"/>
          <w:spacing w:val="-1"/>
        </w:rPr>
        <w:t>t</w:t>
      </w:r>
      <w:r w:rsidRPr="00150B4E">
        <w:rPr>
          <w:rFonts w:eastAsiaTheme="minorEastAsia"/>
          <w:color w:val="000000"/>
        </w:rPr>
        <w:t xml:space="preserve">o </w:t>
      </w:r>
      <w:r w:rsidRPr="00150B4E">
        <w:rPr>
          <w:rFonts w:eastAsiaTheme="minorEastAsia"/>
          <w:color w:val="000000"/>
          <w:spacing w:val="1"/>
        </w:rPr>
        <w:t>e</w:t>
      </w:r>
      <w:r w:rsidRPr="00150B4E">
        <w:rPr>
          <w:rFonts w:eastAsiaTheme="minorEastAsia"/>
          <w:color w:val="000000"/>
          <w:spacing w:val="-2"/>
        </w:rPr>
        <w:t>s</w:t>
      </w:r>
      <w:r w:rsidRPr="00150B4E">
        <w:rPr>
          <w:rFonts w:eastAsiaTheme="minorEastAsia"/>
          <w:color w:val="000000"/>
          <w:spacing w:val="1"/>
        </w:rPr>
        <w:t>ta</w:t>
      </w:r>
      <w:r w:rsidRPr="00150B4E">
        <w:rPr>
          <w:rFonts w:eastAsiaTheme="minorEastAsia"/>
          <w:color w:val="000000"/>
          <w:spacing w:val="-2"/>
        </w:rPr>
        <w:t>b</w:t>
      </w:r>
      <w:r w:rsidRPr="00150B4E">
        <w:rPr>
          <w:rFonts w:eastAsiaTheme="minorEastAsia"/>
          <w:color w:val="000000"/>
          <w:spacing w:val="1"/>
        </w:rPr>
        <w:t>li</w:t>
      </w:r>
      <w:r w:rsidRPr="00150B4E">
        <w:rPr>
          <w:rFonts w:eastAsiaTheme="minorEastAsia"/>
          <w:color w:val="000000"/>
          <w:spacing w:val="-2"/>
        </w:rPr>
        <w:t>s</w:t>
      </w:r>
      <w:r w:rsidRPr="00150B4E">
        <w:rPr>
          <w:rFonts w:eastAsiaTheme="minorEastAsia"/>
          <w:color w:val="000000"/>
        </w:rPr>
        <w:t xml:space="preserve">h additional HIT initiatives </w:t>
      </w:r>
      <w:r w:rsidRPr="00150B4E">
        <w:rPr>
          <w:rFonts w:eastAsiaTheme="minorEastAsia"/>
          <w:color w:val="000000"/>
          <w:spacing w:val="1"/>
        </w:rPr>
        <w:t>i</w:t>
      </w:r>
      <w:r w:rsidRPr="00150B4E">
        <w:rPr>
          <w:rFonts w:eastAsiaTheme="minorEastAsia"/>
          <w:color w:val="000000"/>
        </w:rPr>
        <w:t xml:space="preserve">n </w:t>
      </w:r>
      <w:r w:rsidRPr="00150B4E">
        <w:rPr>
          <w:rFonts w:eastAsiaTheme="minorEastAsia"/>
          <w:color w:val="000000"/>
          <w:spacing w:val="-1"/>
        </w:rPr>
        <w:t>t</w:t>
      </w:r>
      <w:r w:rsidRPr="00150B4E">
        <w:rPr>
          <w:rFonts w:eastAsiaTheme="minorEastAsia"/>
          <w:color w:val="000000"/>
        </w:rPr>
        <w:t>he</w:t>
      </w:r>
      <w:r w:rsidRPr="00150B4E">
        <w:rPr>
          <w:rFonts w:eastAsiaTheme="minorEastAsia"/>
          <w:color w:val="000000"/>
          <w:spacing w:val="1"/>
        </w:rPr>
        <w:t xml:space="preserve"> </w:t>
      </w:r>
      <w:r w:rsidRPr="00150B4E">
        <w:rPr>
          <w:rFonts w:eastAsiaTheme="minorEastAsia"/>
          <w:color w:val="000000"/>
          <w:spacing w:val="-1"/>
        </w:rPr>
        <w:t>f</w:t>
      </w:r>
      <w:r w:rsidRPr="00150B4E">
        <w:rPr>
          <w:rFonts w:eastAsiaTheme="minorEastAsia"/>
          <w:color w:val="000000"/>
        </w:rPr>
        <w:t>u</w:t>
      </w:r>
      <w:r w:rsidRPr="00150B4E">
        <w:rPr>
          <w:rFonts w:eastAsiaTheme="minorEastAsia"/>
          <w:color w:val="000000"/>
          <w:spacing w:val="1"/>
        </w:rPr>
        <w:t>t</w:t>
      </w:r>
      <w:r w:rsidRPr="00150B4E">
        <w:rPr>
          <w:rFonts w:eastAsiaTheme="minorEastAsia"/>
          <w:color w:val="000000"/>
          <w:spacing w:val="-2"/>
        </w:rPr>
        <w:t>u</w:t>
      </w:r>
      <w:r w:rsidRPr="00150B4E">
        <w:rPr>
          <w:rFonts w:eastAsiaTheme="minorEastAsia"/>
          <w:color w:val="000000"/>
          <w:spacing w:val="1"/>
        </w:rPr>
        <w:t>re.</w:t>
      </w:r>
      <w:bookmarkEnd w:id="1043"/>
    </w:p>
    <w:p w:rsidR="00E4393E" w:rsidRDefault="00E4393E" w:rsidP="00E4393E">
      <w:pPr>
        <w:pStyle w:val="Heading1"/>
      </w:pPr>
      <w:bookmarkStart w:id="1044" w:name="_Toc415121645"/>
      <w:bookmarkStart w:id="1045" w:name="_Toc418781516"/>
      <w:r>
        <w:t>Performance Targets and Reporting Requirements</w:t>
      </w:r>
      <w:bookmarkEnd w:id="1044"/>
      <w:bookmarkEnd w:id="1045"/>
      <w:r>
        <w:t xml:space="preserve"> </w:t>
      </w:r>
    </w:p>
    <w:p w:rsidR="001F1AC9" w:rsidRPr="001F1AC9" w:rsidRDefault="001F1AC9" w:rsidP="001F1AC9"/>
    <w:p w:rsidR="00E4393E" w:rsidRDefault="00E4393E" w:rsidP="00E4393E">
      <w:pPr>
        <w:pStyle w:val="Heading2"/>
      </w:pPr>
      <w:bookmarkStart w:id="1046" w:name="_Toc415121646"/>
      <w:bookmarkStart w:id="1047" w:name="_Toc418781517"/>
      <w:r>
        <w:t>General</w:t>
      </w:r>
      <w:bookmarkEnd w:id="1046"/>
      <w:bookmarkEnd w:id="1047"/>
    </w:p>
    <w:p w:rsidR="000916A6" w:rsidRPr="000916A6" w:rsidRDefault="000916A6" w:rsidP="000916A6"/>
    <w:p w:rsidR="000916A6" w:rsidRPr="000916A6" w:rsidRDefault="000916A6" w:rsidP="000916A6">
      <w:bookmarkStart w:id="1048" w:name="_Toc404710741"/>
      <w:r w:rsidRPr="00150B4E">
        <w:t xml:space="preserve">Performance monitoring and data analysis are critical components in assessing how well the Contractor is maintaining and improving the quality of care delivered to members.  The State will use various performance targets, industry standards, national benchmarks and program-specific standards in monitoring the Contractor’s performance and outcomes.  The State reserves the right to publish Contractor performance.  Additionally, once sufficient baseline data is available, </w:t>
      </w:r>
      <w:r w:rsidR="00D47E59">
        <w:t>the Agency</w:t>
      </w:r>
      <w:r w:rsidRPr="00150B4E">
        <w:t xml:space="preserve"> intends to utilize performance outcomes as a factor for auto-assignments and enrollment materials developed to facilitate member choice of contractor enrollment.  Failure to meet performance targets shall subject the Contractor to the corrective actions as outlined in Exhibit E.   Refer to Exhibit F for information on the pay-for-performance program.</w:t>
      </w:r>
      <w:bookmarkEnd w:id="1048"/>
    </w:p>
    <w:p w:rsidR="00E4393E" w:rsidRDefault="00E4393E" w:rsidP="00E4393E">
      <w:pPr>
        <w:pStyle w:val="Heading3"/>
      </w:pPr>
      <w:bookmarkStart w:id="1049" w:name="_Toc415121647"/>
      <w:bookmarkStart w:id="1050" w:name="_Toc418781518"/>
      <w:r>
        <w:t>Reporting Requirements</w:t>
      </w:r>
      <w:bookmarkEnd w:id="1049"/>
      <w:bookmarkEnd w:id="1050"/>
      <w:r>
        <w:t xml:space="preserve"> </w:t>
      </w:r>
    </w:p>
    <w:p w:rsidR="000916A6" w:rsidRPr="000916A6" w:rsidRDefault="000916A6" w:rsidP="000916A6"/>
    <w:p w:rsidR="000916A6" w:rsidRPr="000916A6" w:rsidRDefault="000916A6" w:rsidP="000916A6">
      <w:bookmarkStart w:id="1051" w:name="_Toc404710743"/>
      <w:r w:rsidRPr="00150B4E">
        <w:t xml:space="preserve">The Contractor must comply with all reporting requirements and must submit the requested data completely and accurately within the requested timeframes and in the format identified by </w:t>
      </w:r>
      <w:r w:rsidR="00D47E59">
        <w:t>the Agency</w:t>
      </w:r>
      <w:r w:rsidRPr="00150B4E">
        <w:t xml:space="preserve">. The State reserves the right to require the Contractor to work with and submit data to third-party data warehouses or analytic vendors.  The Contractor must have policies, procedures and mechanisms in place to ensure that the financial and non-financial performance data submitted to </w:t>
      </w:r>
      <w:r w:rsidR="00D47E59">
        <w:t>the Agency</w:t>
      </w:r>
      <w:r w:rsidRPr="00150B4E">
        <w:t xml:space="preserve"> is accurate.  In accordance with 42 CFR 438.604  and 42 CFR 438.606 all data must be certified by the Contractor’s Chief Executive Officer, Chief Financial Officer or an individual who has delegated authority to sign for, and who reports directly to one of these employees.  The certification must attest, based on best knowledge, information and belief the accuracy, completeness and truthfulness of the data and documents submitted to the State. This certification must be submitted concurrently with the certified data.</w:t>
      </w:r>
      <w:bookmarkEnd w:id="1051"/>
      <w:r w:rsidR="00B6341F">
        <w:t xml:space="preserve">  </w:t>
      </w:r>
    </w:p>
    <w:p w:rsidR="00E4393E" w:rsidRDefault="00E4393E" w:rsidP="00E4393E">
      <w:pPr>
        <w:pStyle w:val="Heading3"/>
      </w:pPr>
      <w:bookmarkStart w:id="1052" w:name="_Toc415121648"/>
      <w:bookmarkStart w:id="1053" w:name="_Toc418781519"/>
      <w:r>
        <w:t>Audit Rights and Remedies</w:t>
      </w:r>
      <w:bookmarkEnd w:id="1052"/>
      <w:bookmarkEnd w:id="1053"/>
      <w:r>
        <w:t xml:space="preserve"> </w:t>
      </w:r>
    </w:p>
    <w:p w:rsidR="000916A6" w:rsidRPr="009D06A7" w:rsidRDefault="000916A6" w:rsidP="000916A6">
      <w:pPr>
        <w:pStyle w:val="Heading2"/>
        <w:numPr>
          <w:ilvl w:val="0"/>
          <w:numId w:val="0"/>
        </w:numPr>
      </w:pPr>
    </w:p>
    <w:p w:rsidR="000916A6" w:rsidRPr="000916A6" w:rsidRDefault="00AE5DE6" w:rsidP="000916A6">
      <w:bookmarkStart w:id="1054" w:name="_Toc404710745"/>
      <w:r>
        <w:t>The</w:t>
      </w:r>
      <w:r w:rsidR="00D47E59">
        <w:t xml:space="preserve"> Agency</w:t>
      </w:r>
      <w:r w:rsidR="000916A6" w:rsidRPr="00150B4E">
        <w:t xml:space="preserve"> reserves the right to audit the Contractor’s self-reported data at any time.  </w:t>
      </w:r>
      <w:r>
        <w:t>The</w:t>
      </w:r>
      <w:r w:rsidR="00D47E59">
        <w:t xml:space="preserve"> Agency</w:t>
      </w:r>
      <w:r w:rsidR="000916A6" w:rsidRPr="00150B4E">
        <w:t xml:space="preserve"> may require corrective action or other remedies as specified in Exhibit E for Contractor non-compliance with these and other subsequent reporting requirements and performance standards.</w:t>
      </w:r>
      <w:bookmarkEnd w:id="1054"/>
      <w:r w:rsidR="00B6341F">
        <w:t xml:space="preserve">  </w:t>
      </w:r>
    </w:p>
    <w:p w:rsidR="00E4393E" w:rsidRDefault="00E4393E" w:rsidP="00E4393E">
      <w:pPr>
        <w:pStyle w:val="Heading3"/>
      </w:pPr>
      <w:bookmarkStart w:id="1055" w:name="_Toc415121649"/>
      <w:bookmarkStart w:id="1056" w:name="_Toc418781520"/>
      <w:r>
        <w:t xml:space="preserve">Meeting with </w:t>
      </w:r>
      <w:r w:rsidR="00D47E59">
        <w:t>the Agency</w:t>
      </w:r>
      <w:bookmarkEnd w:id="1055"/>
      <w:bookmarkEnd w:id="1056"/>
    </w:p>
    <w:p w:rsidR="000916A6" w:rsidRPr="009D06A7" w:rsidRDefault="000916A6" w:rsidP="000916A6">
      <w:pPr>
        <w:pStyle w:val="Heading2"/>
        <w:numPr>
          <w:ilvl w:val="0"/>
          <w:numId w:val="0"/>
        </w:numPr>
      </w:pPr>
    </w:p>
    <w:p w:rsidR="000916A6" w:rsidRPr="000916A6" w:rsidRDefault="00AE5DE6" w:rsidP="000916A6">
      <w:bookmarkStart w:id="1057" w:name="_Toc404710747"/>
      <w:r>
        <w:t>The</w:t>
      </w:r>
      <w:r w:rsidR="00D47E59">
        <w:t xml:space="preserve"> Agency</w:t>
      </w:r>
      <w:r w:rsidR="000916A6" w:rsidRPr="00150B4E">
        <w:t xml:space="preserve"> may schedule meetings or conference calls with the Contractor upon receiving the performance data.  When </w:t>
      </w:r>
      <w:r w:rsidR="00D47E59">
        <w:t>the Agency</w:t>
      </w:r>
      <w:r w:rsidR="000916A6" w:rsidRPr="00150B4E">
        <w:t xml:space="preserve"> identifies potential performance issues, the Contractor must formally respond in writing to these issues within the timeframe required by </w:t>
      </w:r>
      <w:r w:rsidR="00D47E59">
        <w:t>the Agency</w:t>
      </w:r>
      <w:r w:rsidR="000916A6" w:rsidRPr="00150B4E">
        <w:t xml:space="preserve">.  If the Contractor fails to provide a formal, written response to the feedback or fails to respond within the timeframe established by </w:t>
      </w:r>
      <w:r w:rsidR="00D47E59">
        <w:t>the Agency</w:t>
      </w:r>
      <w:r w:rsidR="000916A6" w:rsidRPr="00150B4E">
        <w:t xml:space="preserve">, </w:t>
      </w:r>
      <w:r w:rsidR="00D47E59">
        <w:t>the Agency</w:t>
      </w:r>
      <w:r w:rsidR="000916A6" w:rsidRPr="00150B4E">
        <w:t xml:space="preserve"> may consider the Contractor noncompliant in its performance reporting and may implement corrective actions</w:t>
      </w:r>
      <w:r w:rsidR="000916A6" w:rsidRPr="009D06A7">
        <w:t>.</w:t>
      </w:r>
      <w:bookmarkEnd w:id="1057"/>
    </w:p>
    <w:p w:rsidR="00E4393E" w:rsidRDefault="00E4393E" w:rsidP="00E4393E">
      <w:pPr>
        <w:pStyle w:val="Heading3"/>
      </w:pPr>
      <w:bookmarkStart w:id="1058" w:name="_Toc415121650"/>
      <w:bookmarkStart w:id="1059" w:name="_Toc418781521"/>
      <w:r>
        <w:t>Implementation Reporting</w:t>
      </w:r>
      <w:bookmarkEnd w:id="1058"/>
      <w:bookmarkEnd w:id="1059"/>
      <w:r>
        <w:t xml:space="preserve"> </w:t>
      </w:r>
    </w:p>
    <w:p w:rsidR="000916A6" w:rsidRPr="009D06A7" w:rsidRDefault="000916A6" w:rsidP="000916A6">
      <w:pPr>
        <w:pStyle w:val="Heading3"/>
        <w:numPr>
          <w:ilvl w:val="0"/>
          <w:numId w:val="0"/>
        </w:numPr>
        <w:jc w:val="both"/>
        <w:rPr>
          <w:rFonts w:cs="Times New Roman"/>
          <w:b/>
          <w:szCs w:val="22"/>
        </w:rPr>
      </w:pPr>
    </w:p>
    <w:p w:rsidR="000916A6" w:rsidRPr="000916A6" w:rsidRDefault="00AE5DE6" w:rsidP="000916A6">
      <w:bookmarkStart w:id="1060" w:name="_Toc404710749"/>
      <w:r>
        <w:t>The</w:t>
      </w:r>
      <w:r w:rsidR="00D47E59">
        <w:t xml:space="preserve"> Agency</w:t>
      </w:r>
      <w:r w:rsidR="000916A6" w:rsidRPr="009D06A7">
        <w:t xml:space="preserve"> reserves the right to require more frequent reporting at the beginning of the Contract to: (i) monitor program implementation; (ii) permit adequate oversight and correction of problems as necessary; and (iii) ensure satisfactory levels of member and provider services.</w:t>
      </w:r>
      <w:bookmarkEnd w:id="1060"/>
      <w:r w:rsidR="00B6341F">
        <w:t xml:space="preserve"> </w:t>
      </w:r>
    </w:p>
    <w:p w:rsidR="00E4393E" w:rsidRDefault="00E4393E" w:rsidP="00E4393E">
      <w:pPr>
        <w:pStyle w:val="Heading3"/>
      </w:pPr>
      <w:bookmarkStart w:id="1061" w:name="_Toc415121651"/>
      <w:bookmarkStart w:id="1062" w:name="_Toc418781522"/>
      <w:r>
        <w:t>Other Reporting and Changes</w:t>
      </w:r>
      <w:bookmarkEnd w:id="1061"/>
      <w:bookmarkEnd w:id="1062"/>
      <w:r>
        <w:t xml:space="preserve"> </w:t>
      </w:r>
    </w:p>
    <w:p w:rsidR="000916A6" w:rsidRPr="009D06A7" w:rsidRDefault="000916A6" w:rsidP="000916A6">
      <w:pPr>
        <w:pStyle w:val="Heading3"/>
        <w:numPr>
          <w:ilvl w:val="0"/>
          <w:numId w:val="0"/>
        </w:numPr>
        <w:jc w:val="both"/>
        <w:rPr>
          <w:rFonts w:cs="Times New Roman"/>
          <w:b/>
          <w:szCs w:val="22"/>
        </w:rPr>
      </w:pPr>
    </w:p>
    <w:p w:rsidR="000916A6" w:rsidRPr="009D06A7" w:rsidRDefault="00AE5DE6" w:rsidP="000916A6">
      <w:bookmarkStart w:id="1063" w:name="_Toc404710751"/>
      <w:r>
        <w:t>The</w:t>
      </w:r>
      <w:r w:rsidR="00D47E59">
        <w:t xml:space="preserve"> Agency</w:t>
      </w:r>
      <w:r w:rsidR="000916A6" w:rsidRPr="009D06A7">
        <w:t xml:space="preserve"> may change the frequency of reports and may require additional reports</w:t>
      </w:r>
      <w:r w:rsidR="001B373A">
        <w:t xml:space="preserve"> and performance targets</w:t>
      </w:r>
      <w:r w:rsidR="000916A6" w:rsidRPr="009D06A7">
        <w:t xml:space="preserve"> at any time.  In these situations, </w:t>
      </w:r>
      <w:r w:rsidR="00D47E59">
        <w:t>the Agency</w:t>
      </w:r>
      <w:r w:rsidR="000916A6" w:rsidRPr="009D06A7">
        <w:t xml:space="preserve"> shall provide at least thirty (30) calendar days’ notice to the Contractor before changing reporting requirements.  </w:t>
      </w:r>
      <w:r>
        <w:t>The</w:t>
      </w:r>
      <w:r w:rsidR="00D47E59">
        <w:t xml:space="preserve"> Agency</w:t>
      </w:r>
      <w:r w:rsidR="000916A6" w:rsidRPr="009D06A7">
        <w:t xml:space="preserve"> may request ad hoc reports at any time.   The Reporting Manual, which shall be provided following the Contract award date, will detail reporting requirements and the full list of required reports.</w:t>
      </w:r>
      <w:bookmarkEnd w:id="1063"/>
    </w:p>
    <w:p w:rsidR="000916A6" w:rsidRPr="000916A6" w:rsidRDefault="000916A6" w:rsidP="000916A6"/>
    <w:p w:rsidR="00E4393E" w:rsidRDefault="00E4393E" w:rsidP="00E4393E">
      <w:pPr>
        <w:pStyle w:val="Heading2"/>
      </w:pPr>
      <w:bookmarkStart w:id="1064" w:name="_Toc415121652"/>
      <w:bookmarkStart w:id="1065" w:name="_Toc418781523"/>
      <w:r>
        <w:t>Financial Reports and Performance Targets</w:t>
      </w:r>
      <w:bookmarkEnd w:id="1064"/>
      <w:bookmarkEnd w:id="1065"/>
    </w:p>
    <w:p w:rsidR="000916A6" w:rsidRPr="009D06A7" w:rsidRDefault="000916A6" w:rsidP="000916A6">
      <w:pPr>
        <w:pStyle w:val="Heading2"/>
        <w:numPr>
          <w:ilvl w:val="0"/>
          <w:numId w:val="0"/>
        </w:numPr>
      </w:pPr>
    </w:p>
    <w:p w:rsidR="000916A6" w:rsidRPr="000916A6" w:rsidRDefault="000916A6" w:rsidP="000916A6">
      <w:bookmarkStart w:id="1066" w:name="_Toc404710753"/>
      <w:r w:rsidRPr="00150B4E">
        <w:t xml:space="preserve">Financial reports assist </w:t>
      </w:r>
      <w:r w:rsidR="00D47E59">
        <w:t>the Agency</w:t>
      </w:r>
      <w:r w:rsidRPr="00150B4E">
        <w:t xml:space="preserve"> in monitoring the Contractor’s financial trends to assess its stability and its ability to offer health care services to its members.  The financial reports include but are not limited to the reports described in Section 14.2.1 through Section 14.2.7.</w:t>
      </w:r>
      <w:bookmarkEnd w:id="1066"/>
    </w:p>
    <w:p w:rsidR="00E4393E" w:rsidRDefault="00E4393E" w:rsidP="00E4393E">
      <w:pPr>
        <w:pStyle w:val="Heading3"/>
      </w:pPr>
      <w:bookmarkStart w:id="1067" w:name="_Toc415121653"/>
      <w:bookmarkStart w:id="1068" w:name="_Toc418781524"/>
      <w:r>
        <w:t>Third Party Liability Collections</w:t>
      </w:r>
      <w:bookmarkEnd w:id="1067"/>
      <w:bookmarkEnd w:id="1068"/>
      <w:r>
        <w:t xml:space="preserve"> </w:t>
      </w:r>
    </w:p>
    <w:p w:rsidR="000916A6" w:rsidRPr="009D06A7" w:rsidRDefault="000916A6" w:rsidP="000916A6">
      <w:pPr>
        <w:pStyle w:val="Heading3"/>
        <w:numPr>
          <w:ilvl w:val="0"/>
          <w:numId w:val="0"/>
        </w:numPr>
        <w:jc w:val="both"/>
        <w:rPr>
          <w:rFonts w:cs="Times New Roman"/>
          <w:b/>
          <w:i w:val="0"/>
          <w:szCs w:val="22"/>
        </w:rPr>
      </w:pPr>
    </w:p>
    <w:p w:rsidR="000916A6" w:rsidRPr="000916A6" w:rsidRDefault="000916A6" w:rsidP="000916A6">
      <w:bookmarkStart w:id="1069" w:name="_Toc404710755"/>
      <w:r w:rsidRPr="009D06A7">
        <w:t xml:space="preserve">The Contractor shall report all third party liability collections to the State in the timeframe and format determined by </w:t>
      </w:r>
      <w:r w:rsidR="00D47E59">
        <w:t>the Agency</w:t>
      </w:r>
      <w:r w:rsidRPr="009D06A7">
        <w:t>.</w:t>
      </w:r>
      <w:bookmarkEnd w:id="1069"/>
      <w:r w:rsidR="00B6341F">
        <w:t xml:space="preserve"> </w:t>
      </w:r>
    </w:p>
    <w:p w:rsidR="00E4393E" w:rsidRDefault="00E4393E" w:rsidP="00E4393E">
      <w:pPr>
        <w:pStyle w:val="Heading3"/>
      </w:pPr>
      <w:bookmarkStart w:id="1070" w:name="_Toc415121654"/>
      <w:bookmarkStart w:id="1071" w:name="_Toc418781525"/>
      <w:r>
        <w:t>Iowa Insurance Division Reporting</w:t>
      </w:r>
      <w:bookmarkEnd w:id="1070"/>
      <w:bookmarkEnd w:id="1071"/>
      <w:r>
        <w:t xml:space="preserve"> </w:t>
      </w:r>
    </w:p>
    <w:p w:rsidR="000916A6" w:rsidRPr="009D06A7" w:rsidRDefault="000916A6" w:rsidP="000916A6">
      <w:pPr>
        <w:pStyle w:val="Heading3"/>
        <w:numPr>
          <w:ilvl w:val="0"/>
          <w:numId w:val="0"/>
        </w:numPr>
        <w:jc w:val="both"/>
        <w:rPr>
          <w:rFonts w:cs="Times New Roman"/>
          <w:b/>
          <w:szCs w:val="22"/>
        </w:rPr>
      </w:pPr>
    </w:p>
    <w:p w:rsidR="000916A6" w:rsidRPr="000916A6" w:rsidRDefault="000916A6" w:rsidP="000916A6">
      <w:bookmarkStart w:id="1072" w:name="_Toc404710757"/>
      <w:r w:rsidRPr="009D06A7">
        <w:t xml:space="preserve">The Contractor shall comply with all reporting requirements at Iowa Admin. Code r. 191-40.14(514B) and copy </w:t>
      </w:r>
      <w:r w:rsidR="00D47E59">
        <w:t>the Agency</w:t>
      </w:r>
      <w:r w:rsidRPr="009D06A7">
        <w:t xml:space="preserve"> on all required filings with the Iowa Insurance Division.</w:t>
      </w:r>
      <w:bookmarkEnd w:id="1072"/>
    </w:p>
    <w:p w:rsidR="00E4393E" w:rsidRDefault="00E4393E" w:rsidP="00E4393E">
      <w:pPr>
        <w:pStyle w:val="Heading3"/>
      </w:pPr>
      <w:bookmarkStart w:id="1073" w:name="_Toc415121655"/>
      <w:bookmarkStart w:id="1074" w:name="_Toc418781526"/>
      <w:r>
        <w:t>Annual Independent Audit</w:t>
      </w:r>
      <w:bookmarkEnd w:id="1073"/>
      <w:bookmarkEnd w:id="1074"/>
      <w:r>
        <w:t xml:space="preserve"> </w:t>
      </w:r>
    </w:p>
    <w:p w:rsidR="000916A6" w:rsidRPr="009D06A7" w:rsidRDefault="000916A6" w:rsidP="000916A6">
      <w:pPr>
        <w:pStyle w:val="Heading3"/>
        <w:numPr>
          <w:ilvl w:val="0"/>
          <w:numId w:val="0"/>
        </w:numPr>
        <w:jc w:val="both"/>
        <w:rPr>
          <w:rFonts w:cs="Times New Roman"/>
          <w:b/>
          <w:szCs w:val="22"/>
        </w:rPr>
      </w:pPr>
    </w:p>
    <w:p w:rsidR="000916A6" w:rsidRPr="000916A6" w:rsidRDefault="000916A6" w:rsidP="000916A6">
      <w:bookmarkStart w:id="1075" w:name="_Toc404710759"/>
      <w:r w:rsidRPr="009D06A7">
        <w:t>The Contractor shall complete an annual independent audit as described in Section 2.3.5.</w:t>
      </w:r>
      <w:bookmarkEnd w:id="1075"/>
    </w:p>
    <w:p w:rsidR="00E4393E" w:rsidRDefault="00E4393E" w:rsidP="00E4393E">
      <w:pPr>
        <w:pStyle w:val="Heading3"/>
      </w:pPr>
      <w:bookmarkStart w:id="1076" w:name="_Toc415121656"/>
      <w:bookmarkStart w:id="1077" w:name="_Toc418781527"/>
      <w:r>
        <w:t>Physician Incentive Plan Disclosure</w:t>
      </w:r>
      <w:bookmarkEnd w:id="1076"/>
      <w:bookmarkEnd w:id="1077"/>
      <w:r>
        <w:t xml:space="preserve"> </w:t>
      </w:r>
    </w:p>
    <w:p w:rsidR="000916A6" w:rsidRPr="009D06A7" w:rsidRDefault="000916A6" w:rsidP="000916A6">
      <w:pPr>
        <w:pStyle w:val="Heading3"/>
        <w:numPr>
          <w:ilvl w:val="0"/>
          <w:numId w:val="0"/>
        </w:numPr>
        <w:jc w:val="both"/>
        <w:rPr>
          <w:rFonts w:cs="Times New Roman"/>
          <w:b/>
          <w:i w:val="0"/>
          <w:szCs w:val="22"/>
        </w:rPr>
      </w:pPr>
    </w:p>
    <w:p w:rsidR="000916A6" w:rsidRPr="000916A6" w:rsidRDefault="000916A6" w:rsidP="000916A6">
      <w:bookmarkStart w:id="1078" w:name="_Toc404710761"/>
      <w:r w:rsidRPr="009D06A7">
        <w:t xml:space="preserve">The Contractor shall submit information on physician incentive plans, in the manner prescribed by </w:t>
      </w:r>
      <w:r w:rsidR="00D47E59">
        <w:t>the Agency</w:t>
      </w:r>
      <w:r w:rsidRPr="009D06A7">
        <w:t xml:space="preserve">, with sufficient detail to permit </w:t>
      </w:r>
      <w:r w:rsidR="00D47E59">
        <w:t>the Agency</w:t>
      </w:r>
      <w:r w:rsidRPr="009D06A7">
        <w:t xml:space="preserve"> to determine compliance with 42 CFR 422.208 and 42 CFR 422.210.</w:t>
      </w:r>
      <w:bookmarkEnd w:id="1078"/>
    </w:p>
    <w:p w:rsidR="00E4393E" w:rsidRDefault="00E4393E" w:rsidP="00E4393E">
      <w:pPr>
        <w:pStyle w:val="Heading3"/>
      </w:pPr>
      <w:bookmarkStart w:id="1079" w:name="_Toc415121657"/>
      <w:bookmarkStart w:id="1080" w:name="_Toc418781528"/>
      <w:r>
        <w:t>Insurance Premium Notice</w:t>
      </w:r>
      <w:bookmarkEnd w:id="1079"/>
      <w:bookmarkEnd w:id="1080"/>
      <w:r>
        <w:t xml:space="preserve"> </w:t>
      </w:r>
    </w:p>
    <w:p w:rsidR="000916A6" w:rsidRPr="009D06A7" w:rsidRDefault="000916A6" w:rsidP="000916A6">
      <w:pPr>
        <w:pStyle w:val="Heading3"/>
        <w:numPr>
          <w:ilvl w:val="0"/>
          <w:numId w:val="0"/>
        </w:numPr>
        <w:jc w:val="both"/>
        <w:rPr>
          <w:rFonts w:cs="Times New Roman"/>
          <w:b/>
          <w:i w:val="0"/>
          <w:szCs w:val="22"/>
        </w:rPr>
      </w:pPr>
    </w:p>
    <w:p w:rsidR="000916A6" w:rsidRPr="000916A6" w:rsidRDefault="00035513" w:rsidP="000916A6">
      <w:bookmarkStart w:id="1081" w:name="_Toc404710763"/>
      <w:r w:rsidRPr="00035513">
        <w:t xml:space="preserve">The Contractor shall submit certificates of insurance for required insurance no less than thirty (30) calendar days after the policy renewal effective date.  </w:t>
      </w:r>
      <w:bookmarkEnd w:id="1081"/>
    </w:p>
    <w:p w:rsidR="00E4393E" w:rsidRDefault="00E4393E" w:rsidP="00E4393E">
      <w:pPr>
        <w:pStyle w:val="Heading3"/>
      </w:pPr>
      <w:bookmarkStart w:id="1082" w:name="_Toc415121658"/>
      <w:bookmarkStart w:id="1083" w:name="_Toc418781529"/>
      <w:r>
        <w:t>Reinsurance</w:t>
      </w:r>
      <w:bookmarkEnd w:id="1082"/>
      <w:bookmarkEnd w:id="1083"/>
      <w:r>
        <w:t xml:space="preserve"> </w:t>
      </w:r>
    </w:p>
    <w:p w:rsidR="000916A6" w:rsidRPr="009D06A7" w:rsidRDefault="000916A6" w:rsidP="000916A6">
      <w:pPr>
        <w:pStyle w:val="Heading3"/>
        <w:numPr>
          <w:ilvl w:val="0"/>
          <w:numId w:val="0"/>
        </w:numPr>
        <w:jc w:val="both"/>
        <w:rPr>
          <w:rFonts w:cs="Times New Roman"/>
          <w:b/>
          <w:i w:val="0"/>
          <w:szCs w:val="22"/>
        </w:rPr>
      </w:pPr>
    </w:p>
    <w:p w:rsidR="000916A6" w:rsidRPr="000916A6" w:rsidRDefault="000916A6" w:rsidP="000916A6">
      <w:bookmarkStart w:id="1084" w:name="_Toc404710765"/>
      <w:r w:rsidRPr="009D06A7">
        <w:t xml:space="preserve">The Contractor shall provide to the State all contracts of reinsurance or a summary of the plan of self-insurance which meet the requirements as set forth in Section 2.3.2.  As applicable, the Contractor shall report to the State, in the manner dictated by </w:t>
      </w:r>
      <w:r w:rsidR="00D47E59">
        <w:t>the Agency</w:t>
      </w:r>
      <w:r w:rsidRPr="009D06A7">
        <w:t>, all health care claims costs paid by the Contractor’s commercial reinsurer due to meeting the reinsurance attachment point.</w:t>
      </w:r>
      <w:bookmarkEnd w:id="1084"/>
      <w:r w:rsidR="00B6341F">
        <w:t xml:space="preserve"> </w:t>
      </w:r>
    </w:p>
    <w:p w:rsidR="00E4393E" w:rsidRDefault="00E4393E" w:rsidP="00E4393E">
      <w:pPr>
        <w:pStyle w:val="Heading3"/>
      </w:pPr>
      <w:bookmarkStart w:id="1085" w:name="_Toc415121659"/>
      <w:bookmarkStart w:id="1086" w:name="_Toc418781530"/>
      <w:r>
        <w:t>Medical Loss Ratio</w:t>
      </w:r>
      <w:bookmarkEnd w:id="1085"/>
      <w:bookmarkEnd w:id="1086"/>
    </w:p>
    <w:p w:rsidR="000916A6" w:rsidRPr="009D06A7" w:rsidRDefault="000916A6" w:rsidP="000916A6">
      <w:pPr>
        <w:pStyle w:val="Heading3"/>
        <w:numPr>
          <w:ilvl w:val="0"/>
          <w:numId w:val="0"/>
        </w:numPr>
        <w:jc w:val="both"/>
        <w:rPr>
          <w:rFonts w:cs="Times New Roman"/>
          <w:b/>
          <w:i w:val="0"/>
          <w:szCs w:val="22"/>
        </w:rPr>
      </w:pPr>
    </w:p>
    <w:p w:rsidR="000916A6" w:rsidRPr="009D06A7" w:rsidRDefault="000916A6" w:rsidP="000916A6">
      <w:bookmarkStart w:id="1087" w:name="_Toc404710767"/>
      <w:r w:rsidRPr="009D06A7">
        <w:t>The Contractor shall maintain, at minimum, a medical loss ratio of eighty-</w:t>
      </w:r>
      <w:r w:rsidR="00A97145">
        <w:t>eight</w:t>
      </w:r>
      <w:r w:rsidR="00A97145" w:rsidRPr="009D06A7">
        <w:t xml:space="preserve"> </w:t>
      </w:r>
      <w:r w:rsidRPr="009D06A7">
        <w:t>percent (8</w:t>
      </w:r>
      <w:r w:rsidR="00A97145">
        <w:t>8</w:t>
      </w:r>
      <w:r w:rsidRPr="009D06A7">
        <w:t>%).</w:t>
      </w:r>
      <w:bookmarkEnd w:id="1087"/>
      <w:r w:rsidRPr="009D06A7">
        <w:t xml:space="preserve"> </w:t>
      </w:r>
    </w:p>
    <w:p w:rsidR="000916A6" w:rsidRPr="000916A6" w:rsidRDefault="000916A6" w:rsidP="000916A6"/>
    <w:p w:rsidR="00E4393E" w:rsidRDefault="00E4393E" w:rsidP="00E4393E">
      <w:pPr>
        <w:pStyle w:val="Heading2"/>
      </w:pPr>
      <w:bookmarkStart w:id="1088" w:name="_Toc415121660"/>
      <w:bookmarkStart w:id="1089" w:name="_Toc418781531"/>
      <w:r>
        <w:t>Member Services Reports and Performance Targets</w:t>
      </w:r>
      <w:bookmarkEnd w:id="1088"/>
      <w:bookmarkEnd w:id="1089"/>
    </w:p>
    <w:p w:rsidR="000916A6" w:rsidRPr="000916A6" w:rsidRDefault="000916A6" w:rsidP="000916A6"/>
    <w:p w:rsidR="000916A6" w:rsidRPr="000916A6" w:rsidRDefault="000916A6" w:rsidP="000916A6">
      <w:bookmarkStart w:id="1090" w:name="_Toc404710769"/>
      <w:r w:rsidRPr="00150B4E">
        <w:rPr>
          <w:spacing w:val="1"/>
        </w:rPr>
        <w:t>Me</w:t>
      </w:r>
      <w:r w:rsidRPr="00150B4E">
        <w:rPr>
          <w:spacing w:val="-3"/>
        </w:rPr>
        <w:t>m</w:t>
      </w:r>
      <w:r w:rsidRPr="00150B4E">
        <w:t>b</w:t>
      </w:r>
      <w:r w:rsidRPr="00150B4E">
        <w:rPr>
          <w:spacing w:val="1"/>
        </w:rPr>
        <w:t>e</w:t>
      </w:r>
      <w:r w:rsidRPr="00150B4E">
        <w:t>r</w:t>
      </w:r>
      <w:r w:rsidRPr="00150B4E">
        <w:rPr>
          <w:spacing w:val="1"/>
        </w:rPr>
        <w:t xml:space="preserve"> </w:t>
      </w:r>
      <w:r w:rsidRPr="00150B4E">
        <w:t>s</w:t>
      </w:r>
      <w:r w:rsidRPr="00150B4E">
        <w:rPr>
          <w:spacing w:val="1"/>
        </w:rPr>
        <w:t>er</w:t>
      </w:r>
      <w:r w:rsidRPr="00150B4E">
        <w:rPr>
          <w:spacing w:val="-2"/>
        </w:rPr>
        <w:t>v</w:t>
      </w:r>
      <w:r w:rsidRPr="00150B4E">
        <w:rPr>
          <w:spacing w:val="1"/>
        </w:rPr>
        <w:t>i</w:t>
      </w:r>
      <w:r w:rsidRPr="00150B4E">
        <w:rPr>
          <w:spacing w:val="-2"/>
        </w:rPr>
        <w:t>c</w:t>
      </w:r>
      <w:r w:rsidRPr="00150B4E">
        <w:t xml:space="preserve">es </w:t>
      </w:r>
      <w:r w:rsidRPr="00150B4E">
        <w:rPr>
          <w:spacing w:val="1"/>
        </w:rPr>
        <w:t>reports i</w:t>
      </w:r>
      <w:r w:rsidRPr="00150B4E">
        <w:rPr>
          <w:spacing w:val="-2"/>
        </w:rPr>
        <w:t>d</w:t>
      </w:r>
      <w:r w:rsidRPr="00150B4E">
        <w:rPr>
          <w:spacing w:val="1"/>
        </w:rPr>
        <w:t>e</w:t>
      </w:r>
      <w:r w:rsidRPr="00150B4E">
        <w:t>n</w:t>
      </w:r>
      <w:r w:rsidRPr="00150B4E">
        <w:rPr>
          <w:spacing w:val="-1"/>
        </w:rPr>
        <w:t>t</w:t>
      </w:r>
      <w:r w:rsidRPr="00150B4E">
        <w:rPr>
          <w:spacing w:val="1"/>
        </w:rPr>
        <w:t>if</w:t>
      </w:r>
      <w:r w:rsidRPr="00150B4E">
        <w:t>y</w:t>
      </w:r>
      <w:r w:rsidRPr="00150B4E">
        <w:rPr>
          <w:spacing w:val="-2"/>
        </w:rPr>
        <w:t xml:space="preserve"> </w:t>
      </w:r>
      <w:r w:rsidRPr="00150B4E">
        <w:rPr>
          <w:spacing w:val="1"/>
        </w:rPr>
        <w:t>t</w:t>
      </w:r>
      <w:r w:rsidRPr="00150B4E">
        <w:t>he</w:t>
      </w:r>
      <w:r w:rsidRPr="00150B4E">
        <w:rPr>
          <w:spacing w:val="1"/>
        </w:rPr>
        <w:t xml:space="preserve"> </w:t>
      </w:r>
      <w:r w:rsidRPr="00150B4E">
        <w:rPr>
          <w:spacing w:val="-3"/>
        </w:rPr>
        <w:t>m</w:t>
      </w:r>
      <w:r w:rsidRPr="00150B4E">
        <w:rPr>
          <w:spacing w:val="1"/>
        </w:rPr>
        <w:t>et</w:t>
      </w:r>
      <w:r w:rsidRPr="00150B4E">
        <w:t>ho</w:t>
      </w:r>
      <w:r w:rsidRPr="00150B4E">
        <w:rPr>
          <w:spacing w:val="-2"/>
        </w:rPr>
        <w:t>d</w:t>
      </w:r>
      <w:r w:rsidRPr="00150B4E">
        <w:t>s</w:t>
      </w:r>
      <w:r w:rsidRPr="00150B4E">
        <w:rPr>
          <w:spacing w:val="1"/>
        </w:rPr>
        <w:t xml:space="preserve"> t</w:t>
      </w:r>
      <w:r w:rsidRPr="00150B4E">
        <w:rPr>
          <w:spacing w:val="-2"/>
        </w:rPr>
        <w:t>h</w:t>
      </w:r>
      <w:r w:rsidRPr="00150B4E">
        <w:t>e</w:t>
      </w:r>
      <w:r w:rsidRPr="00150B4E">
        <w:rPr>
          <w:spacing w:val="1"/>
        </w:rPr>
        <w:t xml:space="preserve"> </w:t>
      </w:r>
      <w:r w:rsidRPr="00150B4E">
        <w:rPr>
          <w:spacing w:val="-1"/>
        </w:rPr>
        <w:t>C</w:t>
      </w:r>
      <w:r w:rsidRPr="00150B4E">
        <w:t>o</w:t>
      </w:r>
      <w:r w:rsidRPr="00150B4E">
        <w:rPr>
          <w:spacing w:val="-2"/>
        </w:rPr>
        <w:t>n</w:t>
      </w:r>
      <w:r w:rsidRPr="00150B4E">
        <w:rPr>
          <w:spacing w:val="-1"/>
        </w:rPr>
        <w:t>t</w:t>
      </w:r>
      <w:r w:rsidRPr="00150B4E">
        <w:rPr>
          <w:spacing w:val="1"/>
        </w:rPr>
        <w:t>ra</w:t>
      </w:r>
      <w:r w:rsidRPr="00150B4E">
        <w:rPr>
          <w:spacing w:val="-2"/>
        </w:rPr>
        <w:t>c</w:t>
      </w:r>
      <w:r w:rsidRPr="00150B4E">
        <w:rPr>
          <w:spacing w:val="1"/>
        </w:rPr>
        <w:t>t</w:t>
      </w:r>
      <w:r w:rsidRPr="00150B4E">
        <w:t>or</w:t>
      </w:r>
      <w:r w:rsidRPr="00150B4E">
        <w:rPr>
          <w:spacing w:val="-1"/>
        </w:rPr>
        <w:t xml:space="preserve"> </w:t>
      </w:r>
      <w:r w:rsidRPr="00150B4E">
        <w:t>u</w:t>
      </w:r>
      <w:r w:rsidRPr="00150B4E">
        <w:rPr>
          <w:spacing w:val="1"/>
        </w:rPr>
        <w:t>se</w:t>
      </w:r>
      <w:r w:rsidRPr="00150B4E">
        <w:t>s</w:t>
      </w:r>
      <w:r w:rsidRPr="00150B4E">
        <w:rPr>
          <w:spacing w:val="-2"/>
        </w:rPr>
        <w:t xml:space="preserve"> </w:t>
      </w:r>
      <w:r w:rsidRPr="00150B4E">
        <w:rPr>
          <w:spacing w:val="1"/>
        </w:rPr>
        <w:t>t</w:t>
      </w:r>
      <w:r w:rsidRPr="00150B4E">
        <w:t>o</w:t>
      </w:r>
      <w:r w:rsidRPr="00150B4E">
        <w:rPr>
          <w:spacing w:val="-2"/>
        </w:rPr>
        <w:t xml:space="preserve"> </w:t>
      </w:r>
      <w:r w:rsidRPr="00150B4E">
        <w:rPr>
          <w:spacing w:val="1"/>
        </w:rPr>
        <w:t>c</w:t>
      </w:r>
      <w:r w:rsidRPr="00150B4E">
        <w:t>o</w:t>
      </w:r>
      <w:r w:rsidRPr="00150B4E">
        <w:rPr>
          <w:spacing w:val="-1"/>
        </w:rPr>
        <w:t>m</w:t>
      </w:r>
      <w:r w:rsidRPr="00150B4E">
        <w:rPr>
          <w:spacing w:val="-3"/>
        </w:rPr>
        <w:t>m</w:t>
      </w:r>
      <w:r w:rsidRPr="00150B4E">
        <w:t>un</w:t>
      </w:r>
      <w:r w:rsidRPr="00150B4E">
        <w:rPr>
          <w:spacing w:val="1"/>
        </w:rPr>
        <w:t>icat</w:t>
      </w:r>
      <w:r w:rsidRPr="00150B4E">
        <w:t>e</w:t>
      </w:r>
      <w:r w:rsidRPr="00150B4E">
        <w:rPr>
          <w:spacing w:val="-2"/>
        </w:rPr>
        <w:t xml:space="preserve"> </w:t>
      </w:r>
      <w:r w:rsidRPr="00150B4E">
        <w:rPr>
          <w:spacing w:val="1"/>
        </w:rPr>
        <w:t>t</w:t>
      </w:r>
      <w:r w:rsidRPr="00150B4E">
        <w:t xml:space="preserve">o </w:t>
      </w:r>
      <w:r w:rsidRPr="00150B4E">
        <w:rPr>
          <w:spacing w:val="-3"/>
        </w:rPr>
        <w:t>m</w:t>
      </w:r>
      <w:r w:rsidRPr="00150B4E">
        <w:rPr>
          <w:spacing w:val="1"/>
        </w:rPr>
        <w:t>e</w:t>
      </w:r>
      <w:r w:rsidRPr="00150B4E">
        <w:rPr>
          <w:spacing w:val="-3"/>
        </w:rPr>
        <w:t>m</w:t>
      </w:r>
      <w:r w:rsidRPr="00150B4E">
        <w:t>b</w:t>
      </w:r>
      <w:r w:rsidRPr="00150B4E">
        <w:rPr>
          <w:spacing w:val="1"/>
        </w:rPr>
        <w:t>er</w:t>
      </w:r>
      <w:r w:rsidRPr="00150B4E">
        <w:t xml:space="preserve">s </w:t>
      </w:r>
      <w:r w:rsidRPr="00150B4E">
        <w:rPr>
          <w:spacing w:val="1"/>
        </w:rPr>
        <w:t>a</w:t>
      </w:r>
      <w:r w:rsidRPr="00150B4E">
        <w:t>bout</w:t>
      </w:r>
      <w:r w:rsidRPr="00150B4E">
        <w:rPr>
          <w:spacing w:val="-1"/>
        </w:rPr>
        <w:t xml:space="preserve"> </w:t>
      </w:r>
      <w:r w:rsidRPr="00150B4E">
        <w:t>h</w:t>
      </w:r>
      <w:r w:rsidRPr="00150B4E">
        <w:rPr>
          <w:spacing w:val="1"/>
        </w:rPr>
        <w:t>e</w:t>
      </w:r>
      <w:r w:rsidRPr="00150B4E">
        <w:rPr>
          <w:spacing w:val="-2"/>
        </w:rPr>
        <w:t>a</w:t>
      </w:r>
      <w:r w:rsidRPr="00150B4E">
        <w:rPr>
          <w:spacing w:val="1"/>
        </w:rPr>
        <w:t>l</w:t>
      </w:r>
      <w:r w:rsidRPr="00150B4E">
        <w:rPr>
          <w:spacing w:val="-1"/>
        </w:rPr>
        <w:t>t</w:t>
      </w:r>
      <w:r w:rsidRPr="00150B4E">
        <w:t xml:space="preserve">h </w:t>
      </w:r>
      <w:r w:rsidRPr="00150B4E">
        <w:rPr>
          <w:spacing w:val="1"/>
        </w:rPr>
        <w:t>c</w:t>
      </w:r>
      <w:r w:rsidRPr="00150B4E">
        <w:rPr>
          <w:spacing w:val="-2"/>
        </w:rPr>
        <w:t>a</w:t>
      </w:r>
      <w:r w:rsidRPr="00150B4E">
        <w:rPr>
          <w:spacing w:val="-1"/>
        </w:rPr>
        <w:t>r</w:t>
      </w:r>
      <w:r w:rsidRPr="00150B4E">
        <w:t>e</w:t>
      </w:r>
      <w:r w:rsidRPr="00150B4E">
        <w:rPr>
          <w:spacing w:val="1"/>
        </w:rPr>
        <w:t xml:space="preserve"> a</w:t>
      </w:r>
      <w:r w:rsidRPr="00150B4E">
        <w:t xml:space="preserve">nd </w:t>
      </w:r>
      <w:r w:rsidRPr="00150B4E">
        <w:rPr>
          <w:spacing w:val="-2"/>
        </w:rPr>
        <w:t>p</w:t>
      </w:r>
      <w:r w:rsidRPr="00150B4E">
        <w:rPr>
          <w:spacing w:val="1"/>
        </w:rPr>
        <w:t>r</w:t>
      </w:r>
      <w:r w:rsidRPr="00150B4E">
        <w:t>o</w:t>
      </w:r>
      <w:r w:rsidRPr="00150B4E">
        <w:rPr>
          <w:spacing w:val="-2"/>
        </w:rPr>
        <w:t>g</w:t>
      </w:r>
      <w:r w:rsidRPr="00150B4E">
        <w:rPr>
          <w:spacing w:val="1"/>
        </w:rPr>
        <w:t>ra</w:t>
      </w:r>
      <w:r w:rsidRPr="00150B4E">
        <w:t>m</w:t>
      </w:r>
      <w:r w:rsidRPr="00150B4E">
        <w:rPr>
          <w:spacing w:val="-3"/>
        </w:rPr>
        <w:t xml:space="preserve"> </w:t>
      </w:r>
      <w:r w:rsidRPr="00150B4E">
        <w:rPr>
          <w:spacing w:val="1"/>
        </w:rPr>
        <w:t>ser</w:t>
      </w:r>
      <w:r w:rsidRPr="00150B4E">
        <w:rPr>
          <w:spacing w:val="-2"/>
        </w:rPr>
        <w:t>v</w:t>
      </w:r>
      <w:r w:rsidRPr="00150B4E">
        <w:rPr>
          <w:spacing w:val="1"/>
        </w:rPr>
        <w:t>ice</w:t>
      </w:r>
      <w:r w:rsidRPr="00150B4E">
        <w:t>s</w:t>
      </w:r>
      <w:r w:rsidRPr="00150B4E">
        <w:rPr>
          <w:spacing w:val="-2"/>
        </w:rPr>
        <w:t xml:space="preserve"> </w:t>
      </w:r>
      <w:r w:rsidRPr="00150B4E">
        <w:rPr>
          <w:spacing w:val="1"/>
        </w:rPr>
        <w:t>a</w:t>
      </w:r>
      <w:r w:rsidRPr="00150B4E">
        <w:t>nd</w:t>
      </w:r>
      <w:r w:rsidRPr="00150B4E">
        <w:rPr>
          <w:spacing w:val="-2"/>
        </w:rPr>
        <w:t xml:space="preserve"> </w:t>
      </w:r>
      <w:r w:rsidRPr="00150B4E">
        <w:rPr>
          <w:spacing w:val="-3"/>
        </w:rPr>
        <w:t>m</w:t>
      </w:r>
      <w:r w:rsidRPr="00150B4E">
        <w:t>on</w:t>
      </w:r>
      <w:r w:rsidRPr="00150B4E">
        <w:rPr>
          <w:spacing w:val="1"/>
        </w:rPr>
        <w:t>it</w:t>
      </w:r>
      <w:r w:rsidRPr="00150B4E">
        <w:t>or</w:t>
      </w:r>
      <w:r w:rsidRPr="00150B4E">
        <w:rPr>
          <w:spacing w:val="1"/>
        </w:rPr>
        <w:t xml:space="preserve"> </w:t>
      </w:r>
      <w:r w:rsidRPr="00150B4E">
        <w:rPr>
          <w:spacing w:val="-3"/>
        </w:rPr>
        <w:t>m</w:t>
      </w:r>
      <w:r w:rsidRPr="00150B4E">
        <w:rPr>
          <w:spacing w:val="1"/>
        </w:rPr>
        <w:t>e</w:t>
      </w:r>
      <w:r w:rsidRPr="00150B4E">
        <w:rPr>
          <w:spacing w:val="-3"/>
        </w:rPr>
        <w:t>m</w:t>
      </w:r>
      <w:r w:rsidRPr="00150B4E">
        <w:t>b</w:t>
      </w:r>
      <w:r w:rsidRPr="00150B4E">
        <w:rPr>
          <w:spacing w:val="1"/>
        </w:rPr>
        <w:t>e</w:t>
      </w:r>
      <w:r w:rsidRPr="00150B4E">
        <w:t>r</w:t>
      </w:r>
      <w:r w:rsidRPr="00150B4E">
        <w:rPr>
          <w:spacing w:val="1"/>
        </w:rPr>
        <w:t xml:space="preserve"> sat</w:t>
      </w:r>
      <w:r w:rsidRPr="00150B4E">
        <w:rPr>
          <w:spacing w:val="-1"/>
        </w:rPr>
        <w:t>i</w:t>
      </w:r>
      <w:r w:rsidRPr="00150B4E">
        <w:rPr>
          <w:spacing w:val="1"/>
        </w:rPr>
        <w:t>sf</w:t>
      </w:r>
      <w:r w:rsidRPr="00150B4E">
        <w:rPr>
          <w:spacing w:val="-2"/>
        </w:rPr>
        <w:t>a</w:t>
      </w:r>
      <w:r w:rsidRPr="00150B4E">
        <w:rPr>
          <w:spacing w:val="1"/>
        </w:rPr>
        <w:t>c</w:t>
      </w:r>
      <w:r w:rsidRPr="00150B4E">
        <w:rPr>
          <w:spacing w:val="-1"/>
        </w:rPr>
        <w:t>ti</w:t>
      </w:r>
      <w:r w:rsidRPr="00150B4E">
        <w:t>on.  Examples of member services reports to be submitted by the Contractor, in accordance with the terms of the Reporting Manual, include but are not limited to the reports described in Sections 14.3.1 through Section 14.3.9.</w:t>
      </w:r>
      <w:bookmarkEnd w:id="1090"/>
    </w:p>
    <w:p w:rsidR="00E4393E" w:rsidRDefault="00E4393E" w:rsidP="00E4393E">
      <w:pPr>
        <w:pStyle w:val="Heading3"/>
      </w:pPr>
      <w:bookmarkStart w:id="1091" w:name="_Toc415121661"/>
      <w:bookmarkStart w:id="1092" w:name="_Toc418781532"/>
      <w:r>
        <w:t>Completion of Initial Health Risk Screening</w:t>
      </w:r>
      <w:bookmarkEnd w:id="1091"/>
      <w:bookmarkEnd w:id="1092"/>
      <w:r>
        <w:t xml:space="preserve"> </w:t>
      </w:r>
    </w:p>
    <w:p w:rsidR="000916A6" w:rsidRPr="009D06A7" w:rsidRDefault="000916A6" w:rsidP="000916A6">
      <w:pPr>
        <w:pStyle w:val="Heading3"/>
        <w:numPr>
          <w:ilvl w:val="0"/>
          <w:numId w:val="0"/>
        </w:numPr>
        <w:jc w:val="both"/>
        <w:rPr>
          <w:rFonts w:cs="Times New Roman"/>
          <w:b/>
          <w:i w:val="0"/>
          <w:szCs w:val="22"/>
        </w:rPr>
      </w:pPr>
    </w:p>
    <w:p w:rsidR="000916A6" w:rsidRPr="000916A6" w:rsidRDefault="000916A6" w:rsidP="000916A6">
      <w:bookmarkStart w:id="1093" w:name="_Toc404710771"/>
      <w:r w:rsidRPr="009D06A7">
        <w:t xml:space="preserve">As described in Section 9.1.1, the Contractor shall complete an initial health risk screening no later than ninety (90) calendar days after member enrollment with the Contractor.  Each quarter, at least seventy percent (70%) of the Contractor’s new members, who have been assigned to the Contractor for a continuous period of at least ninety (90) days, shall complete an initial health risk screening within ninety (90) days.  For any member who does not obtain an initial health risk screening, the Contractor </w:t>
      </w:r>
      <w:r w:rsidR="001B373A">
        <w:t xml:space="preserve">shall </w:t>
      </w:r>
      <w:r w:rsidRPr="009D06A7">
        <w:t>document at least three (3) attempts to conduct the screening.</w:t>
      </w:r>
      <w:bookmarkEnd w:id="1093"/>
      <w:r w:rsidR="00B6341F">
        <w:t xml:space="preserve">  </w:t>
      </w:r>
    </w:p>
    <w:p w:rsidR="00E4393E" w:rsidRDefault="00E4393E" w:rsidP="00E4393E">
      <w:pPr>
        <w:pStyle w:val="Heading3"/>
      </w:pPr>
      <w:bookmarkStart w:id="1094" w:name="_Toc415121662"/>
      <w:bookmarkStart w:id="1095" w:name="_Toc418781533"/>
      <w:r>
        <w:t>Completion of Comprehensive Health Risk Assessment</w:t>
      </w:r>
      <w:bookmarkEnd w:id="1094"/>
      <w:bookmarkEnd w:id="1095"/>
      <w:r>
        <w:t xml:space="preserve"> </w:t>
      </w:r>
    </w:p>
    <w:p w:rsidR="000916A6" w:rsidRPr="009D06A7" w:rsidRDefault="000916A6" w:rsidP="000916A6">
      <w:pPr>
        <w:pStyle w:val="Heading3"/>
        <w:numPr>
          <w:ilvl w:val="0"/>
          <w:numId w:val="0"/>
        </w:numPr>
        <w:jc w:val="both"/>
        <w:rPr>
          <w:rFonts w:cs="Times New Roman"/>
          <w:b/>
          <w:szCs w:val="22"/>
        </w:rPr>
      </w:pPr>
    </w:p>
    <w:p w:rsidR="000916A6" w:rsidRPr="000916A6" w:rsidRDefault="000916A6" w:rsidP="000916A6">
      <w:bookmarkStart w:id="1096" w:name="_Toc404710773"/>
      <w:r w:rsidRPr="009D06A7">
        <w:t xml:space="preserve">As described in Section 9.1.2, the Contractor shall complete a comprehensive health risk assessment, in the timeframe </w:t>
      </w:r>
      <w:r w:rsidRPr="006C4155">
        <w:t>mutually</w:t>
      </w:r>
      <w:r w:rsidRPr="009D06A7">
        <w:t xml:space="preserve"> </w:t>
      </w:r>
      <w:r w:rsidR="001B373A">
        <w:t>determined</w:t>
      </w:r>
      <w:r w:rsidRPr="009D06A7">
        <w:t xml:space="preserve"> by </w:t>
      </w:r>
      <w:r w:rsidR="00D47E59">
        <w:t>the Agency</w:t>
      </w:r>
      <w:r w:rsidRPr="009D06A7">
        <w:t>.</w:t>
      </w:r>
      <w:bookmarkEnd w:id="1096"/>
    </w:p>
    <w:p w:rsidR="00E4393E" w:rsidRDefault="00E4393E" w:rsidP="00E4393E">
      <w:pPr>
        <w:pStyle w:val="Heading3"/>
      </w:pPr>
      <w:bookmarkStart w:id="1097" w:name="_Toc415121663"/>
      <w:bookmarkStart w:id="1098" w:name="_Toc418781534"/>
      <w:r>
        <w:t>Care Plan Development</w:t>
      </w:r>
      <w:bookmarkEnd w:id="1097"/>
      <w:bookmarkEnd w:id="1098"/>
      <w:r>
        <w:t xml:space="preserve"> </w:t>
      </w:r>
    </w:p>
    <w:p w:rsidR="000916A6" w:rsidRPr="009D06A7" w:rsidRDefault="000916A6" w:rsidP="000916A6">
      <w:pPr>
        <w:pStyle w:val="Heading3"/>
        <w:numPr>
          <w:ilvl w:val="0"/>
          <w:numId w:val="0"/>
        </w:numPr>
        <w:jc w:val="both"/>
        <w:rPr>
          <w:rFonts w:cs="Times New Roman"/>
          <w:b/>
          <w:i w:val="0"/>
          <w:szCs w:val="22"/>
        </w:rPr>
      </w:pPr>
    </w:p>
    <w:p w:rsidR="000916A6" w:rsidRPr="000916A6" w:rsidRDefault="000916A6" w:rsidP="000916A6">
      <w:bookmarkStart w:id="1099" w:name="_Toc404710775"/>
      <w:r w:rsidRPr="009D06A7">
        <w:t>One hundred percent (100%) of members identified by the Contractor through the comprehensive health risk assessment as having a potential special healthcare care need shall have a care plan developed.  One hundred percent (100%) of care plans must be updated, at minimum, annually.</w:t>
      </w:r>
      <w:bookmarkEnd w:id="1099"/>
    </w:p>
    <w:p w:rsidR="00E4393E" w:rsidRDefault="00E4393E" w:rsidP="00E4393E">
      <w:pPr>
        <w:pStyle w:val="Heading3"/>
      </w:pPr>
      <w:bookmarkStart w:id="1100" w:name="_Toc415121664"/>
      <w:bookmarkStart w:id="1101" w:name="_Toc418781535"/>
      <w:r>
        <w:t>Member Helpline Performance Report</w:t>
      </w:r>
      <w:bookmarkEnd w:id="1100"/>
      <w:bookmarkEnd w:id="1101"/>
      <w:r>
        <w:t xml:space="preserve"> </w:t>
      </w:r>
    </w:p>
    <w:p w:rsidR="000916A6" w:rsidRPr="009D06A7" w:rsidRDefault="000916A6" w:rsidP="000916A6">
      <w:pPr>
        <w:pStyle w:val="Heading3"/>
        <w:numPr>
          <w:ilvl w:val="0"/>
          <w:numId w:val="0"/>
        </w:numPr>
        <w:jc w:val="both"/>
        <w:rPr>
          <w:rFonts w:cs="Times New Roman"/>
          <w:b/>
          <w:i w:val="0"/>
          <w:szCs w:val="22"/>
        </w:rPr>
      </w:pPr>
    </w:p>
    <w:p w:rsidR="000916A6" w:rsidRPr="000916A6" w:rsidRDefault="000916A6" w:rsidP="000916A6">
      <w:bookmarkStart w:id="1102" w:name="_Toc404710777"/>
      <w:r w:rsidRPr="009D06A7">
        <w:t>The Contractor must demonstrate the following: maintain a service level of eighty percent (80%) for incoming calls that is calculated with this equation:  SL</w:t>
      </w:r>
      <w:r w:rsidR="00EB60A6">
        <w:t xml:space="preserve">= </w:t>
      </w:r>
      <w:r w:rsidRPr="009D06A7">
        <w:t>((T-(A+B)/T)*100) where T= all calls that enter queue, A=calls that are answered after 30 seconds, B=calls that are abandoned after 30 seconds.</w:t>
      </w:r>
      <w:bookmarkEnd w:id="1102"/>
    </w:p>
    <w:p w:rsidR="00E4393E" w:rsidRDefault="00E4393E" w:rsidP="00E4393E">
      <w:pPr>
        <w:pStyle w:val="Heading3"/>
      </w:pPr>
      <w:bookmarkStart w:id="1103" w:name="_Toc415121665"/>
      <w:bookmarkStart w:id="1104" w:name="_Toc418781536"/>
      <w:r>
        <w:t>Member Enrollment and Disenrollment</w:t>
      </w:r>
      <w:bookmarkEnd w:id="1103"/>
      <w:bookmarkEnd w:id="1104"/>
    </w:p>
    <w:p w:rsidR="000916A6" w:rsidRPr="009D06A7" w:rsidRDefault="000916A6" w:rsidP="000916A6">
      <w:pPr>
        <w:pStyle w:val="Heading3"/>
        <w:numPr>
          <w:ilvl w:val="0"/>
          <w:numId w:val="0"/>
        </w:numPr>
        <w:jc w:val="both"/>
        <w:rPr>
          <w:rFonts w:cs="Times New Roman"/>
          <w:b/>
          <w:i w:val="0"/>
          <w:szCs w:val="22"/>
        </w:rPr>
      </w:pPr>
    </w:p>
    <w:p w:rsidR="000916A6" w:rsidRPr="000916A6" w:rsidRDefault="000916A6" w:rsidP="000916A6">
      <w:bookmarkStart w:id="1105" w:name="_Toc404710779"/>
      <w:r w:rsidRPr="009D06A7">
        <w:t>The Contractor must report: (i) total member enrollment count for the reporting period; (ii) the total member disenrollment count for the reporting period; and (iii) break out the disenrollment data to show disenrollment occurring during the member’s initial ninety (90) day enrollment period and disenrollment occurring after such enrollment period for cause.</w:t>
      </w:r>
      <w:bookmarkEnd w:id="1105"/>
      <w:r w:rsidR="00B6341F">
        <w:t xml:space="preserve"> </w:t>
      </w:r>
    </w:p>
    <w:p w:rsidR="00E4393E" w:rsidRDefault="00E4393E" w:rsidP="00E4393E">
      <w:pPr>
        <w:pStyle w:val="Heading3"/>
      </w:pPr>
      <w:bookmarkStart w:id="1106" w:name="_Toc415121666"/>
      <w:bookmarkStart w:id="1107" w:name="_Toc418781537"/>
      <w:r>
        <w:t>Member Grievances Report</w:t>
      </w:r>
      <w:bookmarkEnd w:id="1106"/>
      <w:bookmarkEnd w:id="1107"/>
      <w:r>
        <w:t xml:space="preserve"> </w:t>
      </w:r>
    </w:p>
    <w:p w:rsidR="000916A6" w:rsidRPr="009D06A7" w:rsidRDefault="000916A6" w:rsidP="000916A6">
      <w:pPr>
        <w:pStyle w:val="Heading3"/>
        <w:numPr>
          <w:ilvl w:val="0"/>
          <w:numId w:val="0"/>
        </w:numPr>
        <w:jc w:val="both"/>
        <w:rPr>
          <w:rFonts w:cs="Times New Roman"/>
          <w:b/>
          <w:i w:val="0"/>
          <w:szCs w:val="22"/>
        </w:rPr>
      </w:pPr>
    </w:p>
    <w:p w:rsidR="000916A6" w:rsidRPr="009D06A7" w:rsidRDefault="000916A6" w:rsidP="000916A6">
      <w:bookmarkStart w:id="1108" w:name="_Toc404710781"/>
      <w:r w:rsidRPr="009D06A7">
        <w:t>The Contractor shall resolve one hundred percent (100%) of grievances within thirty (30) calendar days of receipt, or within three (3) business days of receipt for expedited grievances. The Contractor must maintain and report to the State a member grievance log, which shall include the current status of all grievances.</w:t>
      </w:r>
      <w:bookmarkEnd w:id="1108"/>
      <w:r w:rsidRPr="009D06A7">
        <w:t xml:space="preserve"> </w:t>
      </w:r>
    </w:p>
    <w:p w:rsidR="000916A6" w:rsidRPr="000916A6" w:rsidRDefault="000916A6" w:rsidP="000916A6"/>
    <w:p w:rsidR="00E4393E" w:rsidRDefault="00E4393E" w:rsidP="00E4393E">
      <w:pPr>
        <w:pStyle w:val="Heading3"/>
      </w:pPr>
      <w:bookmarkStart w:id="1109" w:name="_Toc415121667"/>
      <w:bookmarkStart w:id="1110" w:name="_Toc418781538"/>
      <w:r>
        <w:t>Member Hearing and Appeals Report</w:t>
      </w:r>
      <w:bookmarkEnd w:id="1109"/>
      <w:bookmarkEnd w:id="1110"/>
      <w:r>
        <w:t xml:space="preserve"> </w:t>
      </w:r>
    </w:p>
    <w:p w:rsidR="000916A6" w:rsidRPr="009D06A7" w:rsidRDefault="000916A6" w:rsidP="000916A6">
      <w:pPr>
        <w:pStyle w:val="Heading3"/>
        <w:numPr>
          <w:ilvl w:val="0"/>
          <w:numId w:val="0"/>
        </w:numPr>
        <w:jc w:val="both"/>
        <w:rPr>
          <w:rFonts w:cs="Times New Roman"/>
          <w:b/>
          <w:i w:val="0"/>
          <w:szCs w:val="22"/>
        </w:rPr>
      </w:pPr>
    </w:p>
    <w:p w:rsidR="000916A6" w:rsidRPr="000916A6" w:rsidRDefault="000916A6" w:rsidP="000916A6">
      <w:bookmarkStart w:id="1111" w:name="_Toc404710783"/>
      <w:r w:rsidRPr="009D06A7">
        <w:t>The Contractor shall resolve one hundred percent (100%) of appeals within forty-five (45) calendar days of receipt, or within three (3) business days of receipt for expedited appeals. Further, one hundred percent (100%) of appeals must be acknowledged within three (3) business days.  The Contractor must maintain and report to the State a member appeal log, which shall include the current status of all appeals.</w:t>
      </w:r>
      <w:bookmarkEnd w:id="1111"/>
    </w:p>
    <w:p w:rsidR="00E4393E" w:rsidRDefault="00E4393E" w:rsidP="00E4393E">
      <w:pPr>
        <w:pStyle w:val="Heading3"/>
      </w:pPr>
      <w:bookmarkStart w:id="1112" w:name="_Toc415121668"/>
      <w:bookmarkStart w:id="1113" w:name="_Toc418781539"/>
      <w:r>
        <w:t>Summary of Consumer Assessment of Healthcare Providers and Systems (CAHPS) Survey</w:t>
      </w:r>
      <w:bookmarkEnd w:id="1112"/>
      <w:bookmarkEnd w:id="1113"/>
    </w:p>
    <w:p w:rsidR="000916A6" w:rsidRPr="000916A6" w:rsidRDefault="000916A6" w:rsidP="000916A6"/>
    <w:p w:rsidR="000916A6" w:rsidRPr="000916A6" w:rsidRDefault="000916A6" w:rsidP="000916A6">
      <w:bookmarkStart w:id="1114" w:name="_Toc404710785"/>
      <w:r w:rsidRPr="009D06A7">
        <w:t xml:space="preserve">The Contractor shall annually provide to </w:t>
      </w:r>
      <w:r w:rsidR="00D47E59">
        <w:t>the Agency</w:t>
      </w:r>
      <w:r w:rsidRPr="009D06A7">
        <w:t xml:space="preserve"> the survey results from its independent CAHPS survey.</w:t>
      </w:r>
      <w:bookmarkEnd w:id="1114"/>
    </w:p>
    <w:p w:rsidR="00D14708" w:rsidRDefault="00E4393E" w:rsidP="00E4393E">
      <w:pPr>
        <w:pStyle w:val="Heading3"/>
      </w:pPr>
      <w:bookmarkStart w:id="1115" w:name="_Toc415121669"/>
      <w:bookmarkStart w:id="1116" w:name="_Toc418781540"/>
      <w:r>
        <w:t>Member Website Utilization Report</w:t>
      </w:r>
      <w:bookmarkEnd w:id="1115"/>
      <w:bookmarkEnd w:id="1116"/>
      <w:r>
        <w:t xml:space="preserve"> </w:t>
      </w:r>
    </w:p>
    <w:p w:rsidR="000916A6" w:rsidRPr="009D06A7" w:rsidRDefault="000916A6" w:rsidP="000916A6">
      <w:pPr>
        <w:pStyle w:val="Heading3"/>
        <w:numPr>
          <w:ilvl w:val="0"/>
          <w:numId w:val="0"/>
        </w:numPr>
        <w:jc w:val="both"/>
        <w:rPr>
          <w:rFonts w:cs="Times New Roman"/>
          <w:b/>
          <w:i w:val="0"/>
          <w:szCs w:val="22"/>
        </w:rPr>
      </w:pPr>
    </w:p>
    <w:p w:rsidR="000916A6" w:rsidRDefault="000916A6" w:rsidP="000916A6">
      <w:bookmarkStart w:id="1117" w:name="_Toc404710787"/>
      <w:r w:rsidRPr="009D06A7">
        <w:t>The Contractor must have the capability to track and report to the State member website utilization data, including EOB and quality information hits.</w:t>
      </w:r>
      <w:bookmarkEnd w:id="1117"/>
      <w:r w:rsidRPr="009D06A7">
        <w:t xml:space="preserve">  </w:t>
      </w:r>
    </w:p>
    <w:p w:rsidR="006E6B00" w:rsidRDefault="006E6B00" w:rsidP="00935344">
      <w:pPr>
        <w:pStyle w:val="Heading3"/>
      </w:pPr>
      <w:bookmarkStart w:id="1118" w:name="_Toc418781541"/>
      <w:r>
        <w:t>Member PCP Assignment Report</w:t>
      </w:r>
      <w:bookmarkEnd w:id="1118"/>
    </w:p>
    <w:p w:rsidR="006E6B00" w:rsidRDefault="006E6B00"/>
    <w:p w:rsidR="006E6B00" w:rsidRPr="006E6B00" w:rsidRDefault="006E6B00">
      <w:r w:rsidRPr="006E6B00">
        <w:t>The Contractor must report: (i) total member enrollment count for those members under a Value Based Purchasing arrangement for the reporting period; (ii) the total member disenrollment count for those members disenrolled from a Value Based Purchasing arrangement for the reporting period; and (iii) a separate, detail report showing each member assignment to their PCP, including, but not limited to the individual PCP (name, NPI), physical location, affiliated organizational NPI(s), organizational name and organizational tax ID. This report will be in the format and frequency determined by the Department.</w:t>
      </w:r>
    </w:p>
    <w:p w:rsidR="000916A6" w:rsidRPr="000916A6" w:rsidRDefault="000916A6" w:rsidP="000916A6"/>
    <w:p w:rsidR="00D14708" w:rsidRDefault="00D14708" w:rsidP="00D14708">
      <w:pPr>
        <w:pStyle w:val="Heading2"/>
      </w:pPr>
      <w:bookmarkStart w:id="1119" w:name="_Toc415121670"/>
      <w:bookmarkStart w:id="1120" w:name="_Toc418781542"/>
      <w:r>
        <w:t>Provider Network Reports and Performance Targets</w:t>
      </w:r>
      <w:bookmarkEnd w:id="1119"/>
      <w:bookmarkEnd w:id="1120"/>
    </w:p>
    <w:p w:rsidR="000916A6" w:rsidRPr="009D06A7" w:rsidRDefault="000916A6" w:rsidP="000916A6">
      <w:pPr>
        <w:pStyle w:val="Heading2"/>
        <w:numPr>
          <w:ilvl w:val="0"/>
          <w:numId w:val="0"/>
        </w:numPr>
      </w:pPr>
    </w:p>
    <w:p w:rsidR="000916A6" w:rsidRPr="000916A6" w:rsidRDefault="000916A6" w:rsidP="000916A6">
      <w:bookmarkStart w:id="1121" w:name="_Toc404710789"/>
      <w:r w:rsidRPr="00150B4E">
        <w:t>Provider network reports assist the State in monitoring the Contractor’s provider services, network composition and geo-access ratios in order to assess member access, network capacity and provider relations.  The Contractor must identify current enrollment, gaps in network services and the corrective actions that the Contractor is taking to resolve any potential problems relating to network access and capacity. The provider network reports and performance targets include but are not limited to the reports described in Section 14.4.1 through Section 14.4.5.</w:t>
      </w:r>
      <w:bookmarkEnd w:id="1121"/>
      <w:r w:rsidR="00B6341F">
        <w:t xml:space="preserve"> </w:t>
      </w:r>
    </w:p>
    <w:p w:rsidR="00D14708" w:rsidRDefault="00D14708" w:rsidP="00D14708">
      <w:pPr>
        <w:pStyle w:val="Heading3"/>
      </w:pPr>
      <w:bookmarkStart w:id="1122" w:name="_Toc415121671"/>
      <w:bookmarkStart w:id="1123" w:name="_Toc418781543"/>
      <w:r>
        <w:t>Network Geographic Access Reports for Providers</w:t>
      </w:r>
      <w:bookmarkEnd w:id="1122"/>
      <w:bookmarkEnd w:id="1123"/>
    </w:p>
    <w:p w:rsidR="000916A6" w:rsidRPr="009D06A7" w:rsidRDefault="000916A6" w:rsidP="000916A6">
      <w:pPr>
        <w:pStyle w:val="Heading3"/>
        <w:numPr>
          <w:ilvl w:val="0"/>
          <w:numId w:val="0"/>
        </w:numPr>
        <w:jc w:val="both"/>
        <w:rPr>
          <w:rFonts w:cs="Times New Roman"/>
          <w:b/>
          <w:i w:val="0"/>
          <w:szCs w:val="22"/>
        </w:rPr>
      </w:pPr>
    </w:p>
    <w:p w:rsidR="000916A6" w:rsidRPr="000916A6" w:rsidRDefault="000916A6" w:rsidP="000916A6">
      <w:bookmarkStart w:id="1124" w:name="_Toc404710791"/>
      <w:r w:rsidRPr="009D06A7">
        <w:t>The Contractor shall demonstrate access for one hundred percent (100%) of members within th</w:t>
      </w:r>
      <w:r w:rsidR="006C7228">
        <w:t>e</w:t>
      </w:r>
      <w:r w:rsidRPr="009D06A7">
        <w:t xml:space="preserve"> requirements set forth in Exhibit B or additional network adequacy standards developed by </w:t>
      </w:r>
      <w:r w:rsidR="00D47E59">
        <w:t>the Agency</w:t>
      </w:r>
      <w:r w:rsidRPr="009D06A7">
        <w:t xml:space="preserve">. </w:t>
      </w:r>
      <w:r w:rsidR="00D47E59">
        <w:t>the Agency</w:t>
      </w:r>
      <w:r w:rsidRPr="009D06A7">
        <w:t xml:space="preserve"> reserves the right to request more frequent Network Geographic Access Assessment reporting at the beginning of the Contract, until the Contractor demonstrates that the network access standards have been met</w:t>
      </w:r>
      <w:bookmarkEnd w:id="1124"/>
      <w:r w:rsidR="00B6341F">
        <w:t>.</w:t>
      </w:r>
    </w:p>
    <w:p w:rsidR="00D14708" w:rsidRDefault="00D14708" w:rsidP="00D14708">
      <w:pPr>
        <w:pStyle w:val="Heading3"/>
      </w:pPr>
      <w:bookmarkStart w:id="1125" w:name="_Toc415121672"/>
      <w:bookmarkStart w:id="1126" w:name="_Toc418781544"/>
      <w:r>
        <w:t>Twenty four (24) Hour Availability Audit</w:t>
      </w:r>
      <w:bookmarkEnd w:id="1125"/>
      <w:bookmarkEnd w:id="1126"/>
      <w:r>
        <w:t xml:space="preserve"> </w:t>
      </w:r>
    </w:p>
    <w:p w:rsidR="000916A6" w:rsidRPr="009D06A7" w:rsidRDefault="000916A6" w:rsidP="000916A6">
      <w:pPr>
        <w:pStyle w:val="Heading3"/>
        <w:numPr>
          <w:ilvl w:val="0"/>
          <w:numId w:val="0"/>
        </w:numPr>
        <w:jc w:val="both"/>
        <w:rPr>
          <w:rFonts w:cs="Times New Roman"/>
          <w:b/>
          <w:i w:val="0"/>
          <w:szCs w:val="22"/>
        </w:rPr>
      </w:pPr>
    </w:p>
    <w:p w:rsidR="000916A6" w:rsidRPr="009D06A7" w:rsidRDefault="000916A6" w:rsidP="000916A6">
      <w:bookmarkStart w:id="1127" w:name="_Toc404710793"/>
      <w:r w:rsidRPr="009D06A7">
        <w:t>One hundred percent (100%) of Contractor’s network</w:t>
      </w:r>
      <w:r w:rsidR="00035513">
        <w:t xml:space="preserve"> primary care</w:t>
      </w:r>
      <w:r w:rsidRPr="009D06A7">
        <w:t xml:space="preserve"> providers must be available to member’s twenty-four (24) hours-a-day, seven (7) days-a-week, and the Contractor shall implement corrective actions for network providers identified through the audit as failing to meet this standard.</w:t>
      </w:r>
      <w:bookmarkEnd w:id="1127"/>
    </w:p>
    <w:p w:rsidR="000916A6" w:rsidRPr="000916A6" w:rsidRDefault="000916A6" w:rsidP="000916A6"/>
    <w:p w:rsidR="00D14708" w:rsidRDefault="00D14708" w:rsidP="00D14708">
      <w:pPr>
        <w:pStyle w:val="Heading3"/>
      </w:pPr>
      <w:bookmarkStart w:id="1128" w:name="_Toc415121673"/>
      <w:bookmarkStart w:id="1129" w:name="_Toc418781545"/>
      <w:r>
        <w:t xml:space="preserve">Provider </w:t>
      </w:r>
      <w:r w:rsidR="000916A6">
        <w:t>Credentialing</w:t>
      </w:r>
      <w:r>
        <w:t xml:space="preserve"> Report</w:t>
      </w:r>
      <w:bookmarkEnd w:id="1128"/>
      <w:bookmarkEnd w:id="1129"/>
      <w:r>
        <w:t xml:space="preserve"> </w:t>
      </w:r>
    </w:p>
    <w:p w:rsidR="000916A6" w:rsidRPr="009D06A7" w:rsidRDefault="000916A6" w:rsidP="000916A6">
      <w:pPr>
        <w:pStyle w:val="Heading3"/>
        <w:numPr>
          <w:ilvl w:val="0"/>
          <w:numId w:val="0"/>
        </w:numPr>
        <w:jc w:val="both"/>
        <w:rPr>
          <w:rFonts w:cs="Times New Roman"/>
          <w:i w:val="0"/>
          <w:szCs w:val="22"/>
          <w:u w:val="none"/>
        </w:rPr>
      </w:pPr>
    </w:p>
    <w:p w:rsidR="000916A6" w:rsidRPr="000916A6" w:rsidRDefault="000916A6" w:rsidP="000916A6">
      <w:bookmarkStart w:id="1130" w:name="_Toc404710795"/>
      <w:r w:rsidRPr="009D06A7">
        <w:t>Th</w:t>
      </w:r>
      <w:r w:rsidR="0010548E">
        <w:t>e Provider Credentialing Report</w:t>
      </w:r>
      <w:r w:rsidRPr="009D06A7">
        <w:t xml:space="preserve"> details the timeliness and effectiveness of the Contractor provider credentialing processes. Credentialing of all providers applying for network provider status shall be completed as follows: (i) ninety percent (90%) within thirty (30) calendar days; and (ii) one hundred percent (100%) within forty-five (45) calendar days. The start time begins when the Contractor has received all necessary credentialing materials from the provider.  Completion</w:t>
      </w:r>
      <w:r w:rsidRPr="009D06A7">
        <w:rPr>
          <w:spacing w:val="20"/>
        </w:rPr>
        <w:t xml:space="preserve"> </w:t>
      </w:r>
      <w:r w:rsidRPr="009D06A7">
        <w:rPr>
          <w:spacing w:val="1"/>
        </w:rPr>
        <w:t>time</w:t>
      </w:r>
      <w:r w:rsidRPr="009D06A7">
        <w:rPr>
          <w:spacing w:val="18"/>
        </w:rPr>
        <w:t xml:space="preserve"> </w:t>
      </w:r>
      <w:r w:rsidRPr="009D06A7">
        <w:rPr>
          <w:spacing w:val="-1"/>
        </w:rPr>
        <w:t>ends</w:t>
      </w:r>
      <w:r w:rsidRPr="009D06A7">
        <w:rPr>
          <w:spacing w:val="23"/>
        </w:rPr>
        <w:t xml:space="preserve"> </w:t>
      </w:r>
      <w:r w:rsidRPr="009D06A7">
        <w:rPr>
          <w:spacing w:val="-1"/>
        </w:rPr>
        <w:t>when</w:t>
      </w:r>
      <w:r w:rsidRPr="009D06A7">
        <w:rPr>
          <w:spacing w:val="20"/>
        </w:rPr>
        <w:t xml:space="preserve"> </w:t>
      </w:r>
      <w:r w:rsidRPr="009D06A7">
        <w:t>written</w:t>
      </w:r>
      <w:r w:rsidRPr="009D06A7">
        <w:rPr>
          <w:spacing w:val="20"/>
        </w:rPr>
        <w:t xml:space="preserve"> </w:t>
      </w:r>
      <w:r w:rsidRPr="009D06A7">
        <w:rPr>
          <w:spacing w:val="-1"/>
        </w:rPr>
        <w:t>communication</w:t>
      </w:r>
      <w:r w:rsidRPr="009D06A7">
        <w:rPr>
          <w:spacing w:val="20"/>
        </w:rPr>
        <w:t xml:space="preserve"> </w:t>
      </w:r>
      <w:r w:rsidRPr="009D06A7">
        <w:rPr>
          <w:spacing w:val="-1"/>
        </w:rPr>
        <w:t>is</w:t>
      </w:r>
      <w:r w:rsidRPr="009D06A7">
        <w:rPr>
          <w:spacing w:val="21"/>
        </w:rPr>
        <w:t xml:space="preserve"> </w:t>
      </w:r>
      <w:r w:rsidRPr="009D06A7">
        <w:rPr>
          <w:spacing w:val="1"/>
        </w:rPr>
        <w:t>mailed</w:t>
      </w:r>
      <w:r w:rsidRPr="009D06A7">
        <w:rPr>
          <w:spacing w:val="20"/>
        </w:rPr>
        <w:t xml:space="preserve"> </w:t>
      </w:r>
      <w:r w:rsidRPr="009D06A7">
        <w:t>or</w:t>
      </w:r>
      <w:r w:rsidRPr="009D06A7">
        <w:rPr>
          <w:spacing w:val="21"/>
        </w:rPr>
        <w:t xml:space="preserve"> </w:t>
      </w:r>
      <w:r w:rsidRPr="009D06A7">
        <w:t>faxed</w:t>
      </w:r>
      <w:r w:rsidRPr="009D06A7">
        <w:rPr>
          <w:spacing w:val="20"/>
        </w:rPr>
        <w:t xml:space="preserve"> </w:t>
      </w:r>
      <w:r w:rsidRPr="009D06A7">
        <w:t>to</w:t>
      </w:r>
      <w:r w:rsidRPr="009D06A7">
        <w:rPr>
          <w:spacing w:val="20"/>
        </w:rPr>
        <w:t xml:space="preserve"> </w:t>
      </w:r>
      <w:r w:rsidRPr="009D06A7">
        <w:t>the</w:t>
      </w:r>
      <w:r w:rsidRPr="009D06A7">
        <w:rPr>
          <w:spacing w:val="20"/>
        </w:rPr>
        <w:t xml:space="preserve"> </w:t>
      </w:r>
      <w:r w:rsidRPr="009D06A7">
        <w:rPr>
          <w:spacing w:val="-1"/>
        </w:rPr>
        <w:t>provider</w:t>
      </w:r>
      <w:r w:rsidRPr="009D06A7">
        <w:rPr>
          <w:spacing w:val="21"/>
        </w:rPr>
        <w:t xml:space="preserve"> </w:t>
      </w:r>
      <w:r w:rsidRPr="009D06A7">
        <w:t>notifying</w:t>
      </w:r>
      <w:r w:rsidRPr="009D06A7">
        <w:rPr>
          <w:spacing w:val="20"/>
        </w:rPr>
        <w:t xml:space="preserve"> </w:t>
      </w:r>
      <w:r w:rsidRPr="009D06A7">
        <w:t>them</w:t>
      </w:r>
      <w:r w:rsidRPr="009D06A7">
        <w:rPr>
          <w:spacing w:val="25"/>
        </w:rPr>
        <w:t xml:space="preserve"> </w:t>
      </w:r>
      <w:r w:rsidRPr="009D06A7">
        <w:rPr>
          <w:spacing w:val="-2"/>
        </w:rPr>
        <w:t>of</w:t>
      </w:r>
      <w:r w:rsidRPr="009D06A7">
        <w:rPr>
          <w:spacing w:val="22"/>
        </w:rPr>
        <w:t xml:space="preserve"> </w:t>
      </w:r>
      <w:r w:rsidRPr="009D06A7">
        <w:t>the Contractor’s</w:t>
      </w:r>
      <w:r w:rsidRPr="009D06A7">
        <w:rPr>
          <w:spacing w:val="-25"/>
        </w:rPr>
        <w:t xml:space="preserve"> </w:t>
      </w:r>
      <w:r w:rsidRPr="009D06A7">
        <w:t>decision.</w:t>
      </w:r>
      <w:bookmarkEnd w:id="1130"/>
      <w:r w:rsidR="00B6341F">
        <w:t xml:space="preserve"> </w:t>
      </w:r>
    </w:p>
    <w:p w:rsidR="00D14708" w:rsidRDefault="00D14708" w:rsidP="00D14708">
      <w:pPr>
        <w:pStyle w:val="Heading3"/>
      </w:pPr>
      <w:bookmarkStart w:id="1131" w:name="_Toc415121674"/>
      <w:bookmarkStart w:id="1132" w:name="_Toc418781546"/>
      <w:r>
        <w:t>Subcontractor Compliance Summary Report</w:t>
      </w:r>
      <w:bookmarkEnd w:id="1131"/>
      <w:bookmarkEnd w:id="1132"/>
    </w:p>
    <w:p w:rsidR="000916A6" w:rsidRPr="009D06A7" w:rsidRDefault="000916A6" w:rsidP="000916A6">
      <w:pPr>
        <w:pStyle w:val="Heading3"/>
        <w:numPr>
          <w:ilvl w:val="0"/>
          <w:numId w:val="0"/>
        </w:numPr>
        <w:jc w:val="both"/>
        <w:rPr>
          <w:rFonts w:cs="Times New Roman"/>
          <w:b/>
          <w:i w:val="0"/>
          <w:szCs w:val="22"/>
        </w:rPr>
      </w:pPr>
    </w:p>
    <w:p w:rsidR="000916A6" w:rsidRPr="000916A6" w:rsidRDefault="000916A6" w:rsidP="000916A6">
      <w:bookmarkStart w:id="1133" w:name="_Toc404710797"/>
      <w:r w:rsidRPr="009D06A7">
        <w:t xml:space="preserve">The Contractor shall conduct quarterly formal reviews of all subcontractors and provide summary reports to </w:t>
      </w:r>
      <w:r w:rsidR="00D47E59">
        <w:t>the Agency</w:t>
      </w:r>
      <w:r w:rsidRPr="009D06A7">
        <w:t>, in the prescribed format, of all key findings and any applicable corrective action plans implemented.</w:t>
      </w:r>
      <w:bookmarkEnd w:id="1133"/>
    </w:p>
    <w:p w:rsidR="00D14708" w:rsidRDefault="00D14708" w:rsidP="00D14708">
      <w:pPr>
        <w:pStyle w:val="Heading3"/>
      </w:pPr>
      <w:bookmarkStart w:id="1134" w:name="_Toc415121675"/>
      <w:bookmarkStart w:id="1135" w:name="_Toc418781547"/>
      <w:r>
        <w:t>Provider Helpline Performance Report</w:t>
      </w:r>
      <w:bookmarkEnd w:id="1134"/>
      <w:bookmarkEnd w:id="1135"/>
      <w:r>
        <w:t xml:space="preserve"> </w:t>
      </w:r>
    </w:p>
    <w:p w:rsidR="000916A6" w:rsidRPr="009D06A7" w:rsidRDefault="000916A6" w:rsidP="000916A6">
      <w:pPr>
        <w:pStyle w:val="Heading3"/>
        <w:numPr>
          <w:ilvl w:val="0"/>
          <w:numId w:val="0"/>
        </w:numPr>
        <w:jc w:val="both"/>
        <w:rPr>
          <w:rFonts w:cs="Times New Roman"/>
          <w:b/>
          <w:szCs w:val="22"/>
        </w:rPr>
      </w:pPr>
    </w:p>
    <w:p w:rsidR="000916A6" w:rsidRPr="000916A6" w:rsidRDefault="000916A6" w:rsidP="000916A6">
      <w:r w:rsidRPr="009D06A7">
        <w:t>The Contractor must demonstrate the following: maintain a service level of eighty percent (80%) for incoming calls that is calculated with this equation:  SL</w:t>
      </w:r>
      <w:r w:rsidR="00EB60A6">
        <w:t xml:space="preserve">= </w:t>
      </w:r>
      <w:r w:rsidRPr="009D06A7">
        <w:t xml:space="preserve">((T-(A+B)/T)*100) where T= </w:t>
      </w:r>
      <w:r w:rsidR="00B6341F">
        <w:t>all calls that enter queue, A=ca</w:t>
      </w:r>
      <w:r w:rsidRPr="009D06A7">
        <w:t>lls that are answered after 30 seconds, B=calls that are abandoned after 30 seconds</w:t>
      </w:r>
      <w:r w:rsidR="00B6341F">
        <w:t>.</w:t>
      </w:r>
    </w:p>
    <w:p w:rsidR="00D14708" w:rsidRDefault="00D14708" w:rsidP="00D14708">
      <w:pPr>
        <w:pStyle w:val="Heading2"/>
      </w:pPr>
      <w:bookmarkStart w:id="1136" w:name="_Toc415121676"/>
      <w:bookmarkStart w:id="1137" w:name="_Toc418781548"/>
      <w:r>
        <w:t>Quality Management Reports &amp; Performance Targets</w:t>
      </w:r>
      <w:bookmarkEnd w:id="1136"/>
      <w:bookmarkEnd w:id="1137"/>
      <w:r>
        <w:t xml:space="preserve"> </w:t>
      </w:r>
    </w:p>
    <w:p w:rsidR="000916A6" w:rsidRPr="009D06A7" w:rsidRDefault="000916A6" w:rsidP="000916A6">
      <w:pPr>
        <w:pStyle w:val="Heading2"/>
        <w:numPr>
          <w:ilvl w:val="0"/>
          <w:numId w:val="0"/>
        </w:numPr>
      </w:pPr>
    </w:p>
    <w:p w:rsidR="000916A6" w:rsidRPr="000916A6" w:rsidRDefault="000916A6" w:rsidP="000916A6">
      <w:bookmarkStart w:id="1138" w:name="_Toc404710801"/>
      <w:r w:rsidRPr="00150B4E">
        <w:t xml:space="preserve">Quality management reports document the methods and processes the Contractor uses to identify program and clinical improvements that enhance the appropriate access, level of care, quality and utilization of program services by its members and providers. These reports assist </w:t>
      </w:r>
      <w:r w:rsidR="00D47E59">
        <w:t>the Agency</w:t>
      </w:r>
      <w:r w:rsidRPr="00150B4E">
        <w:t xml:space="preserve"> in monitoring the Contractor’s quality management and improvement activities.  The quality management reports include but are not limited to the reports described in Section 14.5.1 through Section 14.5.5.</w:t>
      </w:r>
      <w:bookmarkEnd w:id="1138"/>
    </w:p>
    <w:p w:rsidR="00D14708" w:rsidRDefault="00D14708" w:rsidP="00D14708">
      <w:pPr>
        <w:pStyle w:val="Heading3"/>
      </w:pPr>
      <w:bookmarkStart w:id="1139" w:name="_Toc415121677"/>
      <w:bookmarkStart w:id="1140" w:name="_Toc418781549"/>
      <w:r>
        <w:t>Quality Management and Improvement Program Work Plan</w:t>
      </w:r>
      <w:bookmarkEnd w:id="1139"/>
      <w:bookmarkEnd w:id="1140"/>
      <w:r>
        <w:t xml:space="preserve"> </w:t>
      </w:r>
    </w:p>
    <w:p w:rsidR="000916A6" w:rsidRPr="009D06A7" w:rsidRDefault="000916A6" w:rsidP="000916A6">
      <w:pPr>
        <w:pStyle w:val="Heading3"/>
        <w:numPr>
          <w:ilvl w:val="0"/>
          <w:numId w:val="0"/>
        </w:numPr>
        <w:jc w:val="both"/>
        <w:rPr>
          <w:rFonts w:cs="Times New Roman"/>
          <w:b/>
          <w:i w:val="0"/>
          <w:szCs w:val="22"/>
        </w:rPr>
      </w:pPr>
    </w:p>
    <w:p w:rsidR="000916A6" w:rsidRPr="000916A6" w:rsidRDefault="00614ADE" w:rsidP="000916A6">
      <w:bookmarkStart w:id="1141" w:name="_Toc404710803"/>
      <w:r w:rsidRPr="002D77D6">
        <w:t xml:space="preserve">The Contractor shall develop a work plan for the Quality Management and Improvement Program to identify the goals the Contractor has set to address its strategy for improving the delivery of health care benefits and services to its members. The work plan shall identify the steps to be taken and include a timeline with target dates. The plan shall be submitted prospectively for each year, with quarterly updates and a final evaluation of the prior year. </w:t>
      </w:r>
      <w:r w:rsidRPr="004816E1">
        <w:t>An initial draft plan shall be submitted with the RFP</w:t>
      </w:r>
      <w:r w:rsidRPr="002D77D6">
        <w:t xml:space="preserve">. </w:t>
      </w:r>
      <w:r w:rsidR="00160725">
        <w:t>An official draft plan shall be submitted within 15 days of Contract execution.</w:t>
      </w:r>
      <w:r w:rsidRPr="002D77D6">
        <w:t xml:space="preserve"> A final work plan, incorporating any changes requested by the Agency, shall be submitted to the Agency within </w:t>
      </w:r>
      <w:r w:rsidR="00160725" w:rsidRPr="00160725">
        <w:t>30</w:t>
      </w:r>
      <w:r w:rsidRPr="004816E1">
        <w:t xml:space="preserve"> days</w:t>
      </w:r>
      <w:r w:rsidRPr="002D77D6">
        <w:t xml:space="preserve"> after the first submission of the plan.  The Contractor shall execute, adhere to, and provide the services set forth in the Agency-approved plan.  Changes to the plan must receive prior approval from the Agency, and the Contractor shall make any updates to maintain a current version of the plan</w:t>
      </w:r>
      <w:bookmarkEnd w:id="1141"/>
      <w:r w:rsidR="00A24010" w:rsidRPr="002D77D6">
        <w:t>.</w:t>
      </w:r>
      <w:r w:rsidR="002D77D6" w:rsidRPr="002D77D6">
        <w:t xml:space="preserve"> </w:t>
      </w:r>
      <w:r w:rsidR="002D77D6" w:rsidRPr="004816E1">
        <w:t xml:space="preserve">A part of this work plan must include the Contractor’s proposal to align with the SIM project, including specific detail for the value based purchasing requirements described in section </w:t>
      </w:r>
      <w:r w:rsidR="00113A88">
        <w:t>6.1.2</w:t>
      </w:r>
      <w:r w:rsidR="002D77D6" w:rsidRPr="004816E1">
        <w:t>.</w:t>
      </w:r>
    </w:p>
    <w:p w:rsidR="00D14708" w:rsidRDefault="00D14708" w:rsidP="00D14708">
      <w:pPr>
        <w:pStyle w:val="Heading3"/>
      </w:pPr>
      <w:bookmarkStart w:id="1142" w:name="_Toc415121678"/>
      <w:bookmarkStart w:id="1143" w:name="_Toc418781550"/>
      <w:r>
        <w:t>Quality Management Committee Meeting Minutes</w:t>
      </w:r>
      <w:bookmarkEnd w:id="1142"/>
      <w:bookmarkEnd w:id="1143"/>
      <w:r>
        <w:t xml:space="preserve"> </w:t>
      </w:r>
    </w:p>
    <w:p w:rsidR="000916A6" w:rsidRPr="009D06A7" w:rsidRDefault="000916A6" w:rsidP="000916A6">
      <w:pPr>
        <w:pStyle w:val="Heading3"/>
        <w:numPr>
          <w:ilvl w:val="0"/>
          <w:numId w:val="0"/>
        </w:numPr>
        <w:jc w:val="both"/>
        <w:rPr>
          <w:rFonts w:cs="Times New Roman"/>
          <w:b/>
          <w:i w:val="0"/>
          <w:szCs w:val="22"/>
        </w:rPr>
      </w:pPr>
    </w:p>
    <w:p w:rsidR="000916A6" w:rsidRPr="000916A6" w:rsidRDefault="000916A6" w:rsidP="000916A6">
      <w:bookmarkStart w:id="1144" w:name="_Toc404710805"/>
      <w:r w:rsidRPr="009D06A7">
        <w:t>Quality Management Committee meeting minutes document the actions of the Contractor’s Quality Management Committee and must be provided in the reporting cycle following the meeting.</w:t>
      </w:r>
      <w:bookmarkEnd w:id="1144"/>
    </w:p>
    <w:p w:rsidR="00D14708" w:rsidRDefault="00D14708" w:rsidP="00D14708">
      <w:pPr>
        <w:pStyle w:val="Heading3"/>
      </w:pPr>
      <w:bookmarkStart w:id="1145" w:name="_Toc415121679"/>
      <w:bookmarkStart w:id="1146" w:name="_Toc418781551"/>
      <w:r>
        <w:t>Care Coordination Report</w:t>
      </w:r>
      <w:bookmarkEnd w:id="1145"/>
      <w:bookmarkEnd w:id="1146"/>
      <w:r>
        <w:t xml:space="preserve"> </w:t>
      </w:r>
    </w:p>
    <w:p w:rsidR="000916A6" w:rsidRPr="009D06A7" w:rsidRDefault="000916A6" w:rsidP="000916A6">
      <w:pPr>
        <w:pStyle w:val="Heading3"/>
        <w:numPr>
          <w:ilvl w:val="0"/>
          <w:numId w:val="0"/>
        </w:numPr>
        <w:jc w:val="both"/>
        <w:rPr>
          <w:rFonts w:cs="Times New Roman"/>
          <w:b/>
          <w:i w:val="0"/>
          <w:szCs w:val="22"/>
        </w:rPr>
      </w:pPr>
    </w:p>
    <w:p w:rsidR="000916A6" w:rsidRPr="009D06A7" w:rsidRDefault="000916A6" w:rsidP="000916A6">
      <w:bookmarkStart w:id="1147" w:name="_Toc404710807"/>
      <w:r w:rsidRPr="009D06A7">
        <w:t>Th</w:t>
      </w:r>
      <w:r w:rsidR="0010548E">
        <w:t>e Care Coordination Report</w:t>
      </w:r>
      <w:r w:rsidRPr="009D06A7">
        <w:t xml:space="preserve"> is a summary report of all members engaged in care coordination programs developed by the Contractor, in accordance with Section 9, including summary information on active participation, number of contacts, disenrollment and outcomes.</w:t>
      </w:r>
      <w:bookmarkEnd w:id="1147"/>
      <w:r w:rsidRPr="009D06A7">
        <w:t xml:space="preserve"> </w:t>
      </w:r>
    </w:p>
    <w:p w:rsidR="00D14708" w:rsidRDefault="00D14708" w:rsidP="00D14708">
      <w:pPr>
        <w:pStyle w:val="Heading3"/>
      </w:pPr>
      <w:bookmarkStart w:id="1148" w:name="_Toc415121680"/>
      <w:bookmarkStart w:id="1149" w:name="_Toc418781552"/>
      <w:r>
        <w:t>HEDIS Report</w:t>
      </w:r>
      <w:bookmarkEnd w:id="1148"/>
      <w:bookmarkEnd w:id="1149"/>
      <w:r>
        <w:t xml:space="preserve"> </w:t>
      </w:r>
    </w:p>
    <w:p w:rsidR="000916A6" w:rsidRPr="009D06A7" w:rsidRDefault="000916A6" w:rsidP="000916A6">
      <w:pPr>
        <w:pStyle w:val="Heading3"/>
        <w:numPr>
          <w:ilvl w:val="0"/>
          <w:numId w:val="0"/>
        </w:numPr>
        <w:jc w:val="both"/>
        <w:rPr>
          <w:rFonts w:cs="Times New Roman"/>
          <w:b/>
          <w:i w:val="0"/>
          <w:szCs w:val="22"/>
        </w:rPr>
      </w:pPr>
    </w:p>
    <w:p w:rsidR="000916A6" w:rsidRPr="000916A6" w:rsidRDefault="000916A6" w:rsidP="000916A6">
      <w:bookmarkStart w:id="1150" w:name="_Toc404710809"/>
      <w:r w:rsidRPr="009D06A7">
        <w:t xml:space="preserve">The Contractor shall conduct an annual HEDIS audit survey and submit the compliance auditor’s final audit report along with the same audited data provided to NCQA.  </w:t>
      </w:r>
      <w:r w:rsidR="00AE5DE6">
        <w:t>The</w:t>
      </w:r>
      <w:r w:rsidR="00D47E59">
        <w:t xml:space="preserve"> Agency</w:t>
      </w:r>
      <w:r w:rsidRPr="009D06A7">
        <w:t xml:space="preserve"> shall establish baseline performance targets for all HEDIS measures.</w:t>
      </w:r>
      <w:bookmarkEnd w:id="1150"/>
    </w:p>
    <w:p w:rsidR="00D14708" w:rsidRDefault="00D14708" w:rsidP="00D14708">
      <w:pPr>
        <w:pStyle w:val="Heading3"/>
      </w:pPr>
      <w:bookmarkStart w:id="1151" w:name="_Toc415121681"/>
      <w:bookmarkStart w:id="1152" w:name="_Toc418781553"/>
      <w:r>
        <w:t>Quarterly Health Outcomes and Clinical Reports</w:t>
      </w:r>
      <w:bookmarkEnd w:id="1151"/>
      <w:bookmarkEnd w:id="1152"/>
      <w:r>
        <w:t xml:space="preserve"> </w:t>
      </w:r>
    </w:p>
    <w:p w:rsidR="000916A6" w:rsidRPr="009D06A7" w:rsidRDefault="000916A6" w:rsidP="000916A6">
      <w:pPr>
        <w:pStyle w:val="Heading3"/>
        <w:numPr>
          <w:ilvl w:val="0"/>
          <w:numId w:val="0"/>
        </w:numPr>
        <w:jc w:val="both"/>
        <w:rPr>
          <w:rFonts w:cs="Times New Roman"/>
          <w:b/>
          <w:szCs w:val="22"/>
        </w:rPr>
      </w:pPr>
    </w:p>
    <w:p w:rsidR="000916A6" w:rsidRPr="00B6341F" w:rsidRDefault="00AE5DE6" w:rsidP="00B6341F">
      <w:bookmarkStart w:id="1153" w:name="_Toc404710811"/>
      <w:r>
        <w:t>The</w:t>
      </w:r>
      <w:r w:rsidR="00D47E59">
        <w:t xml:space="preserve"> Agency</w:t>
      </w:r>
      <w:r w:rsidR="000916A6" w:rsidRPr="009D06A7">
        <w:t xml:space="preserve"> intends to establish quarterly clinical reports and baseline rates to monitor healthcare services utilization and quality outcomes.  Priority areas for monitoring which the Contractor shall report on include, but are not limited to:</w:t>
      </w:r>
      <w:bookmarkEnd w:id="1153"/>
    </w:p>
    <w:p w:rsidR="000916A6" w:rsidRPr="000916A6" w:rsidRDefault="000916A6" w:rsidP="000916A6">
      <w:pPr>
        <w:pStyle w:val="Heading4"/>
        <w:keepNext w:val="0"/>
        <w:keepLines w:val="0"/>
        <w:widowControl w:val="0"/>
        <w:spacing w:before="0" w:line="240" w:lineRule="auto"/>
        <w:ind w:left="1404" w:hanging="864"/>
      </w:pPr>
      <w:r w:rsidRPr="000916A6">
        <w:rPr>
          <w:u w:val="single"/>
        </w:rPr>
        <w:t>Behavioral Health.</w:t>
      </w:r>
      <w:r w:rsidRPr="000916A6">
        <w:t xml:space="preserve">   (i) Follow-up after inpatient hospitalization for mental illness; (ii) readmission rates for psychiatric hospitalizations; (iii) anti-depression medication management; (iv) follow-up care for children prescribed attention deficit hyperactivity disorder (ADHD) medication; (v) diabetes screening for people with schizophrenia or bipolar disorder who are using antipsychotic medication; (vi) adherence to antipsychotic medications; (vii) number and percentage of members receiving mental health services; and (viii) number and percent of members</w:t>
      </w:r>
      <w:r w:rsidR="001C2BBA">
        <w:t xml:space="preserve"> receiving </w:t>
      </w:r>
      <w:r w:rsidR="00A51A64">
        <w:t>substance use disorder</w:t>
      </w:r>
      <w:r w:rsidR="001C2BBA">
        <w:t xml:space="preserve"> services</w:t>
      </w:r>
      <w:r w:rsidR="00A31525">
        <w:t xml:space="preserve">; (viii) report that identifies foster children by a common identifier, their age, diagnosis, prescribed medications;  and (ix) a report that identifies foster children by a common identifier who are on two (2) or more prescribed psychotropic medications, psychotropic prescriptions, and diagnoses to support prescribing pattern. </w:t>
      </w:r>
    </w:p>
    <w:p w:rsidR="000916A6" w:rsidRPr="000916A6" w:rsidRDefault="000916A6" w:rsidP="000916A6">
      <w:pPr>
        <w:pStyle w:val="Heading5"/>
        <w:numPr>
          <w:ilvl w:val="0"/>
          <w:numId w:val="0"/>
        </w:numPr>
        <w:ind w:left="1008"/>
        <w:jc w:val="both"/>
        <w:rPr>
          <w:rFonts w:eastAsiaTheme="minorHAnsi" w:cs="Times New Roman"/>
          <w:b/>
          <w:bCs/>
        </w:rPr>
      </w:pPr>
    </w:p>
    <w:p w:rsidR="000916A6" w:rsidRPr="000916A6" w:rsidRDefault="000916A6" w:rsidP="000916A6">
      <w:pPr>
        <w:pStyle w:val="Heading4"/>
        <w:keepNext w:val="0"/>
        <w:keepLines w:val="0"/>
        <w:widowControl w:val="0"/>
        <w:spacing w:before="0" w:line="240" w:lineRule="auto"/>
        <w:ind w:left="1404" w:hanging="864"/>
      </w:pPr>
      <w:r w:rsidRPr="000916A6">
        <w:rPr>
          <w:u w:val="single"/>
        </w:rPr>
        <w:t>Children’s Health.</w:t>
      </w:r>
      <w:r w:rsidRPr="000916A6">
        <w:t xml:space="preserve"> (i) EPSDT screening rate; (ii) well-child visits; (iii) adolescent well-care visits; (iv) childhood immunization status; (v) adolescent immunization status</w:t>
      </w:r>
      <w:r w:rsidR="00853618">
        <w:t>; (vi) developmental screening for children age 0-3</w:t>
      </w:r>
      <w:r w:rsidR="00A31525">
        <w:t>; and (vii) report that identifies foster children that receive EPSDT screenings</w:t>
      </w:r>
      <w:r w:rsidRPr="000916A6">
        <w:t>.</w:t>
      </w:r>
    </w:p>
    <w:p w:rsidR="000916A6" w:rsidRPr="000916A6" w:rsidRDefault="000916A6" w:rsidP="000916A6">
      <w:pPr>
        <w:pStyle w:val="Heading5"/>
        <w:numPr>
          <w:ilvl w:val="0"/>
          <w:numId w:val="0"/>
        </w:numPr>
        <w:jc w:val="both"/>
        <w:rPr>
          <w:rFonts w:eastAsiaTheme="minorHAnsi" w:cs="Times New Roman"/>
          <w:b/>
          <w:bCs/>
        </w:rPr>
      </w:pPr>
    </w:p>
    <w:p w:rsidR="000916A6" w:rsidRPr="000916A6" w:rsidRDefault="000916A6" w:rsidP="000916A6">
      <w:pPr>
        <w:pStyle w:val="Heading4"/>
        <w:keepNext w:val="0"/>
        <w:keepLines w:val="0"/>
        <w:widowControl w:val="0"/>
        <w:spacing w:before="0" w:line="240" w:lineRule="auto"/>
        <w:ind w:left="1404" w:hanging="864"/>
      </w:pPr>
      <w:r w:rsidRPr="000916A6">
        <w:rPr>
          <w:u w:val="single"/>
        </w:rPr>
        <w:t>Prenatal and Birth Outcomes</w:t>
      </w:r>
      <w:r w:rsidRPr="000916A6">
        <w:t>. (i) Number of infants born between thirty-four (34) and thirty-six (36) weeks gestation; (ii) percentage of deliveries that received recommended prenatal and postpartum visit; (iii) cesarean rate; and (iv) frequency of ongoing prenatal care.</w:t>
      </w:r>
    </w:p>
    <w:p w:rsidR="000916A6" w:rsidRPr="000916A6" w:rsidRDefault="000916A6" w:rsidP="000916A6">
      <w:pPr>
        <w:pStyle w:val="Heading5"/>
        <w:numPr>
          <w:ilvl w:val="0"/>
          <w:numId w:val="0"/>
        </w:numPr>
        <w:jc w:val="both"/>
        <w:rPr>
          <w:rFonts w:eastAsiaTheme="minorHAnsi" w:cs="Times New Roman"/>
          <w:b/>
          <w:bCs/>
        </w:rPr>
      </w:pPr>
    </w:p>
    <w:p w:rsidR="000916A6" w:rsidRPr="000916A6" w:rsidRDefault="000916A6" w:rsidP="000916A6">
      <w:pPr>
        <w:pStyle w:val="Heading4"/>
        <w:keepNext w:val="0"/>
        <w:keepLines w:val="0"/>
        <w:widowControl w:val="0"/>
        <w:spacing w:before="0" w:line="240" w:lineRule="auto"/>
        <w:ind w:left="1404" w:hanging="864"/>
      </w:pPr>
      <w:r w:rsidRPr="000916A6">
        <w:rPr>
          <w:u w:val="single"/>
        </w:rPr>
        <w:t>Chronic Condition Management.</w:t>
      </w:r>
      <w:r w:rsidRPr="000916A6">
        <w:t xml:space="preserve"> These reports </w:t>
      </w:r>
      <w:r w:rsidR="00BB6865">
        <w:t>shall</w:t>
      </w:r>
      <w:r w:rsidRPr="000916A6">
        <w:t xml:space="preserve"> include measures that report on the effectiveness of services for members with chronic conditions, including but not limited to: (i) diabetes; (ii) cardiovascular conditions; (iii) HIV/AIDS; (iv) COPD; (v) asthma; (vi) chronic kidney disease; and (vii) other chronic conditions prevalent among enrolled program membership identified by the Contractor or </w:t>
      </w:r>
      <w:r w:rsidR="00D47E59">
        <w:t>the Agency</w:t>
      </w:r>
      <w:r w:rsidRPr="000916A6">
        <w:t xml:space="preserve">.   </w:t>
      </w:r>
    </w:p>
    <w:p w:rsidR="000916A6" w:rsidRPr="000916A6" w:rsidRDefault="000916A6" w:rsidP="000916A6">
      <w:pPr>
        <w:pStyle w:val="ListParagraph"/>
        <w:jc w:val="both"/>
        <w:rPr>
          <w:rFonts w:cs="Times New Roman"/>
          <w:b/>
          <w:bCs/>
        </w:rPr>
      </w:pPr>
    </w:p>
    <w:p w:rsidR="000916A6" w:rsidRPr="000916A6" w:rsidRDefault="000916A6" w:rsidP="000916A6">
      <w:pPr>
        <w:pStyle w:val="Heading4"/>
        <w:keepNext w:val="0"/>
        <w:keepLines w:val="0"/>
        <w:widowControl w:val="0"/>
        <w:spacing w:before="0" w:line="240" w:lineRule="auto"/>
        <w:ind w:left="1404" w:hanging="864"/>
      </w:pPr>
      <w:r w:rsidRPr="000916A6">
        <w:rPr>
          <w:u w:val="single"/>
        </w:rPr>
        <w:t>Hospitalization and ER.</w:t>
      </w:r>
      <w:r w:rsidRPr="000916A6">
        <w:t xml:space="preserve"> (i) potentially preventable admissions; (ii) hospital readmission rates; (iii) potentially preventable ER visits; and (iv) emergency room diversion.</w:t>
      </w:r>
    </w:p>
    <w:p w:rsidR="000916A6" w:rsidRPr="000916A6" w:rsidRDefault="000916A6" w:rsidP="000916A6">
      <w:pPr>
        <w:pStyle w:val="ListParagraph"/>
        <w:jc w:val="both"/>
        <w:rPr>
          <w:rFonts w:cs="Times New Roman"/>
          <w:b/>
          <w:bCs/>
        </w:rPr>
      </w:pPr>
    </w:p>
    <w:p w:rsidR="000916A6" w:rsidRPr="000916A6" w:rsidRDefault="000916A6" w:rsidP="000916A6">
      <w:pPr>
        <w:pStyle w:val="Heading4"/>
        <w:keepNext w:val="0"/>
        <w:keepLines w:val="0"/>
        <w:widowControl w:val="0"/>
        <w:spacing w:before="0" w:line="240" w:lineRule="auto"/>
        <w:ind w:left="1404" w:hanging="864"/>
      </w:pPr>
      <w:r w:rsidRPr="000916A6">
        <w:rPr>
          <w:u w:val="single"/>
        </w:rPr>
        <w:t>Adult Preventive Care.</w:t>
      </w:r>
      <w:r w:rsidRPr="000916A6">
        <w:t xml:space="preserve"> (i) cervical cancer screening; (ii) breast cancer screening; (iii) colorectal cancer screening; and (iv) adult access to preventive/ambulatory health services. </w:t>
      </w:r>
    </w:p>
    <w:p w:rsidR="000916A6" w:rsidRPr="000916A6" w:rsidRDefault="000916A6" w:rsidP="000916A6">
      <w:pPr>
        <w:pStyle w:val="Heading4"/>
        <w:numPr>
          <w:ilvl w:val="0"/>
          <w:numId w:val="0"/>
        </w:numPr>
        <w:ind w:left="864"/>
      </w:pPr>
    </w:p>
    <w:p w:rsidR="00D14708" w:rsidRDefault="00D14708" w:rsidP="00D14708">
      <w:pPr>
        <w:pStyle w:val="Heading2"/>
      </w:pPr>
      <w:bookmarkStart w:id="1154" w:name="_Toc415121682"/>
      <w:bookmarkStart w:id="1155" w:name="_Toc418781554"/>
      <w:r>
        <w:t>LTSS Reports and Performance Targets</w:t>
      </w:r>
      <w:bookmarkEnd w:id="1154"/>
      <w:bookmarkEnd w:id="1155"/>
    </w:p>
    <w:p w:rsidR="000916A6" w:rsidRPr="000916A6" w:rsidRDefault="000916A6" w:rsidP="000916A6"/>
    <w:p w:rsidR="000916A6" w:rsidRPr="000916A6" w:rsidRDefault="000916A6" w:rsidP="000916A6">
      <w:bookmarkStart w:id="1156" w:name="_Toc404710813"/>
      <w:r w:rsidRPr="00150B4E">
        <w:t>LTSS reports document the Contractor’s quality and management outcomes for individuals residing in an institutional setting or receiving HCBS.  These reports document the Contractor’s effectiveness in implementing institutional diversion strategies and promoting the provision of HCBS</w:t>
      </w:r>
      <w:r>
        <w:t xml:space="preserve"> include but are not limited to the reports described in this section</w:t>
      </w:r>
      <w:r w:rsidRPr="00150B4E">
        <w:t>.</w:t>
      </w:r>
      <w:bookmarkEnd w:id="1156"/>
      <w:r w:rsidR="00B6341F">
        <w:t xml:space="preserve"> </w:t>
      </w:r>
    </w:p>
    <w:p w:rsidR="00D14708" w:rsidRDefault="00D14708" w:rsidP="00D14708">
      <w:pPr>
        <w:pStyle w:val="Heading3"/>
      </w:pPr>
      <w:bookmarkStart w:id="1157" w:name="_Toc415121683"/>
      <w:bookmarkStart w:id="1158" w:name="_Toc418781555"/>
      <w:r>
        <w:t>Nursing Facilities Admission Rates</w:t>
      </w:r>
      <w:bookmarkEnd w:id="1157"/>
      <w:bookmarkEnd w:id="1158"/>
    </w:p>
    <w:p w:rsidR="000916A6" w:rsidRPr="000916A6" w:rsidRDefault="000916A6" w:rsidP="000916A6"/>
    <w:p w:rsidR="000916A6" w:rsidRPr="000916A6" w:rsidRDefault="000916A6" w:rsidP="000916A6">
      <w:bookmarkStart w:id="1159" w:name="_Toc404710815"/>
      <w:r w:rsidRPr="009D06A7">
        <w:t>T</w:t>
      </w:r>
      <w:r w:rsidR="0010548E">
        <w:t>he Nursing Facilities Admission Rates</w:t>
      </w:r>
      <w:r w:rsidRPr="009D06A7">
        <w:t xml:space="preserve"> </w:t>
      </w:r>
      <w:r w:rsidR="0010548E">
        <w:t>R</w:t>
      </w:r>
      <w:r w:rsidRPr="009D06A7">
        <w:t>eport shall document the nursing facility</w:t>
      </w:r>
      <w:r>
        <w:t>, ICF/ID, and PMIC</w:t>
      </w:r>
      <w:r w:rsidRPr="009D06A7">
        <w:t xml:space="preserve"> admission rate. </w:t>
      </w:r>
      <w:r w:rsidR="00AE5DE6">
        <w:t>The</w:t>
      </w:r>
      <w:r w:rsidR="00D47E59">
        <w:t xml:space="preserve"> Agency</w:t>
      </w:r>
      <w:r w:rsidRPr="009D06A7">
        <w:t xml:space="preserve"> shall establish a baseline rate and the Contractor shall demonstrate a decrease in the number of nursing facility</w:t>
      </w:r>
      <w:r>
        <w:t>, ICF/ID, and PMIC</w:t>
      </w:r>
      <w:r w:rsidRPr="009D06A7">
        <w:t xml:space="preserve"> days used by eligible members.</w:t>
      </w:r>
      <w:bookmarkEnd w:id="1159"/>
    </w:p>
    <w:p w:rsidR="00D14708" w:rsidRDefault="00D14708" w:rsidP="00D14708">
      <w:pPr>
        <w:pStyle w:val="Heading3"/>
      </w:pPr>
      <w:bookmarkStart w:id="1160" w:name="_Toc415121684"/>
      <w:bookmarkStart w:id="1161" w:name="_Toc418781556"/>
      <w:r>
        <w:t>Nursing Facility Days of Care</w:t>
      </w:r>
      <w:bookmarkEnd w:id="1160"/>
      <w:bookmarkEnd w:id="1161"/>
    </w:p>
    <w:p w:rsidR="000916A6" w:rsidRPr="000916A6" w:rsidRDefault="000916A6" w:rsidP="000916A6">
      <w:bookmarkStart w:id="1162" w:name="_Toc404710817"/>
      <w:r w:rsidRPr="009D06A7">
        <w:t>Th</w:t>
      </w:r>
      <w:r w:rsidR="0010548E">
        <w:t>e Nursing Facility Days of Care</w:t>
      </w:r>
      <w:r w:rsidRPr="009D06A7">
        <w:t xml:space="preserve"> report shall document the number of nursing facility</w:t>
      </w:r>
      <w:r>
        <w:t>, ICF/ID, and PMIC</w:t>
      </w:r>
      <w:r w:rsidRPr="009D06A7">
        <w:t xml:space="preserve"> days used by members.  </w:t>
      </w:r>
      <w:r w:rsidR="00AE5DE6">
        <w:t>The</w:t>
      </w:r>
      <w:r w:rsidR="00D47E59">
        <w:t xml:space="preserve"> Agency</w:t>
      </w:r>
      <w:r w:rsidRPr="009D06A7">
        <w:t xml:space="preserve"> shall establish a baseline rate and the Contractor shall demonstrate a decrease in the number of nursing facility</w:t>
      </w:r>
      <w:r w:rsidR="00B6341F">
        <w:t>,</w:t>
      </w:r>
      <w:r>
        <w:t xml:space="preserve"> ICF/ID, and PMIC</w:t>
      </w:r>
      <w:r w:rsidRPr="009D06A7">
        <w:t xml:space="preserve"> days used by eligible members.</w:t>
      </w:r>
      <w:bookmarkEnd w:id="1162"/>
    </w:p>
    <w:p w:rsidR="00D14708" w:rsidRDefault="00D14708" w:rsidP="00D14708">
      <w:pPr>
        <w:pStyle w:val="Heading3"/>
      </w:pPr>
      <w:bookmarkStart w:id="1163" w:name="_Toc415121685"/>
      <w:bookmarkStart w:id="1164" w:name="_Toc418781557"/>
      <w:r>
        <w:t>Return to Community</w:t>
      </w:r>
      <w:bookmarkEnd w:id="1163"/>
      <w:bookmarkEnd w:id="1164"/>
    </w:p>
    <w:p w:rsidR="000916A6" w:rsidRPr="009D06A7" w:rsidRDefault="000916A6" w:rsidP="000916A6">
      <w:pPr>
        <w:pStyle w:val="Heading3"/>
        <w:numPr>
          <w:ilvl w:val="0"/>
          <w:numId w:val="0"/>
        </w:numPr>
        <w:jc w:val="both"/>
        <w:rPr>
          <w:rFonts w:cs="Times New Roman"/>
          <w:b/>
          <w:szCs w:val="22"/>
        </w:rPr>
      </w:pPr>
    </w:p>
    <w:p w:rsidR="000916A6" w:rsidRPr="000916A6" w:rsidRDefault="000916A6" w:rsidP="000916A6">
      <w:bookmarkStart w:id="1165" w:name="_Toc404710819"/>
      <w:r w:rsidRPr="009D06A7">
        <w:t>Th</w:t>
      </w:r>
      <w:r w:rsidR="0010548E">
        <w:t>e Return to Community</w:t>
      </w:r>
      <w:r w:rsidRPr="009D06A7">
        <w:t xml:space="preserve"> report shall document the percentage of members who return to the community following nursing facility</w:t>
      </w:r>
      <w:r>
        <w:t>, ICF/ID, and PMIC</w:t>
      </w:r>
      <w:r w:rsidRPr="009D06A7">
        <w:t xml:space="preserve"> admission.  </w:t>
      </w:r>
      <w:r w:rsidR="00AE5DE6">
        <w:t>The</w:t>
      </w:r>
      <w:r w:rsidR="00D47E59">
        <w:t xml:space="preserve"> Agency</w:t>
      </w:r>
      <w:r w:rsidRPr="009D06A7">
        <w:t xml:space="preserve"> shall establish a baseline rate and the Co</w:t>
      </w:r>
      <w:r w:rsidR="00B6341F">
        <w:t>ntractor shall demonstrate an in</w:t>
      </w:r>
      <w:r w:rsidRPr="009D06A7">
        <w:t>crease in the number of members returning to the community.</w:t>
      </w:r>
      <w:bookmarkEnd w:id="1165"/>
    </w:p>
    <w:p w:rsidR="000916A6" w:rsidRDefault="000916A6" w:rsidP="00D14708">
      <w:pPr>
        <w:pStyle w:val="Heading3"/>
      </w:pPr>
      <w:bookmarkStart w:id="1166" w:name="_Toc415121686"/>
      <w:bookmarkStart w:id="1167" w:name="_Toc418781558"/>
      <w:r>
        <w:t>ICF/ID and PMIC Report</w:t>
      </w:r>
      <w:bookmarkEnd w:id="1166"/>
      <w:bookmarkEnd w:id="1167"/>
      <w:r>
        <w:t xml:space="preserve"> </w:t>
      </w:r>
    </w:p>
    <w:p w:rsidR="000916A6" w:rsidRPr="000916A6" w:rsidRDefault="000916A6" w:rsidP="000916A6"/>
    <w:p w:rsidR="000916A6" w:rsidRPr="000916A6" w:rsidRDefault="000916A6" w:rsidP="000916A6">
      <w:r>
        <w:t>Th</w:t>
      </w:r>
      <w:r w:rsidR="0010548E">
        <w:t>e ICF/ID and PMIC</w:t>
      </w:r>
      <w:r>
        <w:t xml:space="preserve"> report shall document measures for ICF/ID and PMIC services to be determined by </w:t>
      </w:r>
      <w:r w:rsidR="00EE71DD">
        <w:t>the Agency</w:t>
      </w:r>
      <w:r>
        <w:t>.</w:t>
      </w:r>
    </w:p>
    <w:p w:rsidR="00D14708" w:rsidRDefault="00D14708" w:rsidP="00D14708">
      <w:pPr>
        <w:pStyle w:val="Heading3"/>
      </w:pPr>
      <w:bookmarkStart w:id="1168" w:name="_Toc415121687"/>
      <w:bookmarkStart w:id="1169" w:name="_Toc418781559"/>
      <w:r>
        <w:t>Fall Risk Management</w:t>
      </w:r>
      <w:bookmarkEnd w:id="1168"/>
      <w:bookmarkEnd w:id="1169"/>
      <w:r>
        <w:t xml:space="preserve"> </w:t>
      </w:r>
    </w:p>
    <w:p w:rsidR="000916A6" w:rsidRPr="000916A6" w:rsidRDefault="000916A6" w:rsidP="000916A6"/>
    <w:p w:rsidR="000916A6" w:rsidRPr="000916A6" w:rsidRDefault="000916A6" w:rsidP="000916A6">
      <w:r w:rsidRPr="009D06A7">
        <w:t>Th</w:t>
      </w:r>
      <w:r w:rsidR="0010548E">
        <w:t>e Fall Risk Management</w:t>
      </w:r>
      <w:r w:rsidRPr="009D06A7">
        <w:t xml:space="preserve"> report shall document the percentage of members in long-term care who are at risk for falling who are seen by a practitioner and </w:t>
      </w:r>
      <w:r>
        <w:t>receive fall risk intervention.</w:t>
      </w:r>
    </w:p>
    <w:p w:rsidR="000916A6" w:rsidRDefault="00D14708" w:rsidP="000916A6">
      <w:pPr>
        <w:pStyle w:val="Heading3"/>
      </w:pPr>
      <w:bookmarkStart w:id="1170" w:name="_Toc415121688"/>
      <w:bookmarkStart w:id="1171" w:name="_Toc418781560"/>
      <w:r>
        <w:t>Hospital Admission after Nursing Facility Discharge</w:t>
      </w:r>
      <w:bookmarkEnd w:id="1170"/>
      <w:bookmarkEnd w:id="1171"/>
    </w:p>
    <w:p w:rsidR="000916A6" w:rsidRPr="000916A6" w:rsidRDefault="000916A6" w:rsidP="000916A6"/>
    <w:p w:rsidR="000916A6" w:rsidRPr="0060442B" w:rsidRDefault="000916A6" w:rsidP="000916A6">
      <w:r w:rsidRPr="009D06A7">
        <w:t>Th</w:t>
      </w:r>
      <w:r w:rsidR="0010548E">
        <w:t>e Hospital Admission after Nursing Facility Discharge R</w:t>
      </w:r>
      <w:r w:rsidRPr="009D06A7">
        <w:t xml:space="preserve">eport shall document the percentage of members discharged from a nursing facility who had a hospital admission within thirty (30) days.  </w:t>
      </w:r>
      <w:r w:rsidR="00AE5DE6">
        <w:t>The</w:t>
      </w:r>
      <w:r w:rsidR="00D47E59">
        <w:t xml:space="preserve"> Agency</w:t>
      </w:r>
      <w:r w:rsidRPr="009D06A7">
        <w:t xml:space="preserve"> shall establish a baseline rate and the Contractor shall demonstrate a decrease in the admission</w:t>
      </w:r>
      <w:r w:rsidRPr="0060442B">
        <w:t xml:space="preserve"> rate.</w:t>
      </w:r>
    </w:p>
    <w:p w:rsidR="00D14708" w:rsidRDefault="00D14708" w:rsidP="00D14708">
      <w:pPr>
        <w:pStyle w:val="Heading3"/>
      </w:pPr>
      <w:bookmarkStart w:id="1172" w:name="_Toc415121689"/>
      <w:bookmarkStart w:id="1173" w:name="_Toc418781561"/>
      <w:r>
        <w:t>Self-Direction</w:t>
      </w:r>
      <w:bookmarkEnd w:id="1172"/>
      <w:bookmarkEnd w:id="1173"/>
    </w:p>
    <w:p w:rsidR="000916A6" w:rsidRPr="000916A6" w:rsidRDefault="000916A6" w:rsidP="000916A6"/>
    <w:p w:rsidR="000916A6" w:rsidRPr="0060442B" w:rsidRDefault="000916A6" w:rsidP="000916A6">
      <w:r w:rsidRPr="0060442B">
        <w:t>Th</w:t>
      </w:r>
      <w:r w:rsidR="0010548E">
        <w:t>e Self-Direction</w:t>
      </w:r>
      <w:r w:rsidRPr="0060442B">
        <w:t xml:space="preserve"> report shall document the number of members who are self-directing eligible HCBS as described in </w:t>
      </w:r>
      <w:r w:rsidRPr="001D22B5">
        <w:t>Section</w:t>
      </w:r>
      <w:r>
        <w:t xml:space="preserve"> 4.</w:t>
      </w:r>
      <w:r w:rsidR="00853618">
        <w:t>4</w:t>
      </w:r>
      <w:r>
        <w:t>.8</w:t>
      </w:r>
      <w:r w:rsidRPr="0060442B">
        <w:t xml:space="preserve">.  </w:t>
      </w:r>
      <w:r w:rsidR="00AE5DE6">
        <w:t>The</w:t>
      </w:r>
      <w:r w:rsidR="00D47E59">
        <w:t xml:space="preserve"> Agency</w:t>
      </w:r>
      <w:r w:rsidRPr="0060442B">
        <w:t xml:space="preserve"> shall establish a baseline rate and the Contractor shall demonstrate an increase in self-directed services.</w:t>
      </w:r>
    </w:p>
    <w:p w:rsidR="00D14708" w:rsidRDefault="000916A6" w:rsidP="00D14708">
      <w:pPr>
        <w:pStyle w:val="Heading3"/>
      </w:pPr>
      <w:bookmarkStart w:id="1174" w:name="_Toc415121690"/>
      <w:bookmarkStart w:id="1175" w:name="_Toc418781562"/>
      <w:r>
        <w:t>Timeliness</w:t>
      </w:r>
      <w:r w:rsidR="00D14708">
        <w:t xml:space="preserve"> of Level of Care</w:t>
      </w:r>
      <w:bookmarkEnd w:id="1174"/>
      <w:bookmarkEnd w:id="1175"/>
    </w:p>
    <w:p w:rsidR="000916A6" w:rsidRDefault="000916A6" w:rsidP="000916A6">
      <w:pPr>
        <w:pStyle w:val="Heading3"/>
        <w:numPr>
          <w:ilvl w:val="0"/>
          <w:numId w:val="0"/>
        </w:numPr>
        <w:jc w:val="both"/>
        <w:rPr>
          <w:rFonts w:cs="Times New Roman"/>
          <w:b/>
          <w:szCs w:val="22"/>
        </w:rPr>
      </w:pPr>
    </w:p>
    <w:p w:rsidR="000916A6" w:rsidRPr="000916A6" w:rsidRDefault="000916A6" w:rsidP="000916A6">
      <w:bookmarkStart w:id="1176" w:name="_Toc404710827"/>
      <w:r w:rsidRPr="0060442B">
        <w:t>Th</w:t>
      </w:r>
      <w:r w:rsidR="0010548E">
        <w:t>e Timeliness of Level of Care</w:t>
      </w:r>
      <w:r w:rsidRPr="0060442B">
        <w:t xml:space="preserve"> </w:t>
      </w:r>
      <w:r w:rsidR="0010548E">
        <w:t>R</w:t>
      </w:r>
      <w:r w:rsidRPr="0060442B">
        <w:t xml:space="preserve">eport shall document the Contractor’s timely completion of level of care reassessments.  One hundred percent (100%) of reassessments must be completed within twelve (12) months of the previous assessment.  </w:t>
      </w:r>
      <w:r w:rsidR="00AE5DE6">
        <w:t>The</w:t>
      </w:r>
      <w:r w:rsidR="00D47E59">
        <w:t xml:space="preserve"> Agency</w:t>
      </w:r>
      <w:r w:rsidRPr="0060442B">
        <w:t xml:space="preserve"> also reserves the right to audit the application of level of care criteria to ensure the accurate and appropriate application of criteria.</w:t>
      </w:r>
      <w:bookmarkEnd w:id="1176"/>
    </w:p>
    <w:p w:rsidR="00D14708" w:rsidRDefault="000916A6" w:rsidP="00D14708">
      <w:pPr>
        <w:pStyle w:val="Heading3"/>
      </w:pPr>
      <w:bookmarkStart w:id="1177" w:name="_Toc415121691"/>
      <w:bookmarkStart w:id="1178" w:name="_Toc418781563"/>
      <w:r>
        <w:t>Timeliness</w:t>
      </w:r>
      <w:r w:rsidR="00D14708">
        <w:t xml:space="preserve"> of Needs Assessment and Reassessments</w:t>
      </w:r>
      <w:bookmarkEnd w:id="1177"/>
      <w:bookmarkEnd w:id="1178"/>
    </w:p>
    <w:p w:rsidR="000916A6" w:rsidRDefault="000916A6" w:rsidP="000916A6">
      <w:pPr>
        <w:pStyle w:val="Heading3"/>
        <w:numPr>
          <w:ilvl w:val="0"/>
          <w:numId w:val="0"/>
        </w:numPr>
        <w:jc w:val="both"/>
        <w:rPr>
          <w:rFonts w:cs="Times New Roman"/>
          <w:b/>
          <w:szCs w:val="22"/>
        </w:rPr>
      </w:pPr>
    </w:p>
    <w:p w:rsidR="000916A6" w:rsidRPr="000916A6" w:rsidRDefault="000916A6" w:rsidP="000916A6">
      <w:bookmarkStart w:id="1179" w:name="_Toc404710829"/>
      <w:r w:rsidRPr="0060442B">
        <w:t>Th</w:t>
      </w:r>
      <w:r w:rsidR="0010548E">
        <w:t>e Timeliness of Needs Assessment and Reassessments</w:t>
      </w:r>
      <w:r w:rsidRPr="0060442B">
        <w:t xml:space="preserve"> report shall document the Contractor’s timely completion of needs assessments and reassessments for 1915(c) </w:t>
      </w:r>
      <w:r>
        <w:t xml:space="preserve">HCBS </w:t>
      </w:r>
      <w:r w:rsidRPr="0060442B">
        <w:t xml:space="preserve">waiver enrollees.  One hundred percent (100%) of needs assessment shall be completed within the timeframe mutually agreed upon between the Contractor and </w:t>
      </w:r>
      <w:r w:rsidR="00D47E59">
        <w:t>the Agency</w:t>
      </w:r>
      <w:r w:rsidRPr="0060442B">
        <w:t xml:space="preserve"> in the course of Contract negotiations.</w:t>
      </w:r>
      <w:bookmarkEnd w:id="1179"/>
    </w:p>
    <w:p w:rsidR="000916A6" w:rsidRDefault="00D14708" w:rsidP="00D14708">
      <w:pPr>
        <w:pStyle w:val="Heading3"/>
      </w:pPr>
      <w:bookmarkStart w:id="1180" w:name="_Toc415121692"/>
      <w:bookmarkStart w:id="1181" w:name="_Toc418781564"/>
      <w:r>
        <w:t>Care Plan and Case Notes Audit</w:t>
      </w:r>
      <w:bookmarkEnd w:id="1180"/>
      <w:bookmarkEnd w:id="1181"/>
    </w:p>
    <w:p w:rsidR="00D14708" w:rsidRDefault="00D14708" w:rsidP="000916A6">
      <w:pPr>
        <w:pStyle w:val="Heading3"/>
        <w:numPr>
          <w:ilvl w:val="0"/>
          <w:numId w:val="0"/>
        </w:numPr>
        <w:ind w:left="720"/>
      </w:pPr>
      <w:r>
        <w:t xml:space="preserve"> </w:t>
      </w:r>
    </w:p>
    <w:p w:rsidR="000916A6" w:rsidRPr="000916A6" w:rsidRDefault="00512739" w:rsidP="000916A6">
      <w:bookmarkStart w:id="1182" w:name="_Toc404710831"/>
      <w:r>
        <w:t>T</w:t>
      </w:r>
      <w:r w:rsidR="00D47E59">
        <w:t>he Agency</w:t>
      </w:r>
      <w:r w:rsidR="000916A6" w:rsidRPr="0060442B">
        <w:t xml:space="preserve"> reserves the right to conduct an audit, or to utilize a subcontractor to conduct an audit, of 1915(c) </w:t>
      </w:r>
      <w:r w:rsidR="000916A6">
        <w:t xml:space="preserve">HCBS </w:t>
      </w:r>
      <w:r w:rsidR="000916A6" w:rsidRPr="0060442B">
        <w:t>waiver care plans and case notes to determine Contractor compliance with</w:t>
      </w:r>
      <w:r w:rsidR="000916A6">
        <w:t>:</w:t>
      </w:r>
      <w:r w:rsidR="000916A6" w:rsidRPr="0060442B">
        <w:t xml:space="preserve"> (i) timely completion; (ii) care plan addressing the member’s assessed health and safety risks, and personal goals; (iii) member signature on the care plan; (iv) all providers are listed on the care plan; (v) all funding sources are listed on the care plan; (vi) plan for supports available to the member in the event of an emergency are documented; (vi) provision of services as delineated in the care plan; (viii) discussion of advanced directives with members; (ix) percentage of new members starting ongoing services within the required timeframe; (x) member and/or guardian participation in care plan development; and (xi) number and percentage of in-person visits that were on time, late or missed.</w:t>
      </w:r>
      <w:bookmarkEnd w:id="1182"/>
      <w:r w:rsidR="00B6341F">
        <w:t xml:space="preserve"> </w:t>
      </w:r>
    </w:p>
    <w:p w:rsidR="00D14708" w:rsidRDefault="00D14708" w:rsidP="00D14708">
      <w:pPr>
        <w:pStyle w:val="Heading3"/>
      </w:pPr>
      <w:bookmarkStart w:id="1183" w:name="_Toc415121693"/>
      <w:bookmarkStart w:id="1184" w:name="_Toc418781565"/>
      <w:r>
        <w:t>Critical Incident Reporting</w:t>
      </w:r>
      <w:bookmarkEnd w:id="1183"/>
      <w:bookmarkEnd w:id="1184"/>
    </w:p>
    <w:p w:rsidR="000916A6" w:rsidRDefault="000916A6" w:rsidP="000916A6">
      <w:pPr>
        <w:pStyle w:val="Heading3"/>
        <w:numPr>
          <w:ilvl w:val="0"/>
          <w:numId w:val="0"/>
        </w:numPr>
        <w:jc w:val="both"/>
        <w:rPr>
          <w:rFonts w:cs="Times New Roman"/>
          <w:b/>
          <w:szCs w:val="22"/>
        </w:rPr>
      </w:pPr>
    </w:p>
    <w:p w:rsidR="000916A6" w:rsidRDefault="000916A6" w:rsidP="000916A6">
      <w:bookmarkStart w:id="1185" w:name="_Toc404710833"/>
      <w:r w:rsidRPr="0060442B">
        <w:t xml:space="preserve">This report shall document, at minimum, the number, percent and frequency of critical incidents and the number and percent reported within the required timeframes.  </w:t>
      </w:r>
      <w:r w:rsidR="00AE5DE6">
        <w:t>The</w:t>
      </w:r>
      <w:r w:rsidR="00D47E59">
        <w:t xml:space="preserve"> Agency</w:t>
      </w:r>
      <w:r w:rsidRPr="0060442B">
        <w:t xml:space="preserve"> shall monitor critical incident reports submitted by the Contractor to identify potential performance improvement activities.</w:t>
      </w:r>
      <w:bookmarkEnd w:id="1185"/>
      <w:r w:rsidRPr="0060442B">
        <w:t xml:space="preserve">  </w:t>
      </w:r>
    </w:p>
    <w:p w:rsidR="0075262C" w:rsidRDefault="00853618" w:rsidP="004816E1">
      <w:pPr>
        <w:pStyle w:val="Heading3"/>
      </w:pPr>
      <w:bookmarkStart w:id="1186" w:name="_Toc415121694"/>
      <w:bookmarkStart w:id="1187" w:name="_Toc418781566"/>
      <w:r>
        <w:t>Out of State Placements</w:t>
      </w:r>
      <w:bookmarkEnd w:id="1186"/>
      <w:bookmarkEnd w:id="1187"/>
    </w:p>
    <w:p w:rsidR="00853618" w:rsidRDefault="00853618" w:rsidP="002D77D6"/>
    <w:p w:rsidR="00853618" w:rsidRPr="002D77D6" w:rsidRDefault="00853618" w:rsidP="002D77D6">
      <w:r>
        <w:t xml:space="preserve">This report shall include information regarding the members receiving out of state placements and providers for adults and children. </w:t>
      </w:r>
    </w:p>
    <w:p w:rsidR="000916A6" w:rsidRPr="000916A6" w:rsidRDefault="000916A6" w:rsidP="000916A6"/>
    <w:p w:rsidR="00D14708" w:rsidRDefault="00D14708" w:rsidP="00D14708">
      <w:pPr>
        <w:pStyle w:val="Heading2"/>
      </w:pPr>
      <w:bookmarkStart w:id="1188" w:name="_Toc415121695"/>
      <w:bookmarkStart w:id="1189" w:name="_Toc418781567"/>
      <w:r>
        <w:t>Quality of Life Reports and Performance Targets</w:t>
      </w:r>
      <w:bookmarkEnd w:id="1188"/>
      <w:bookmarkEnd w:id="1189"/>
    </w:p>
    <w:p w:rsidR="000916A6" w:rsidRPr="000916A6" w:rsidRDefault="000916A6" w:rsidP="000916A6"/>
    <w:p w:rsidR="000916A6" w:rsidRPr="00150B4E" w:rsidRDefault="00AE5DE6" w:rsidP="000916A6">
      <w:bookmarkStart w:id="1190" w:name="_Toc404710835"/>
      <w:r>
        <w:t>The</w:t>
      </w:r>
      <w:r w:rsidR="00D47E59">
        <w:t xml:space="preserve"> Agency</w:t>
      </w:r>
      <w:r w:rsidR="000916A6" w:rsidRPr="00150B4E">
        <w:t xml:space="preserve"> intends to develop reports, baseline data and performance targets surrounding quality of life outcomes for members.  Potential areas for measurement include but are not limited to: (i) increased life expectancy; (ii) number and percentage of members who gain and maintain competitive employment; (iii) number and percentage of members engaged in volunteer work; (iv) satisfaction; and (v) reduction in homelessness.  </w:t>
      </w:r>
      <w:r>
        <w:t>The</w:t>
      </w:r>
      <w:r w:rsidR="00D47E59">
        <w:t xml:space="preserve"> Agency</w:t>
      </w:r>
      <w:r w:rsidR="000916A6" w:rsidRPr="00150B4E">
        <w:t xml:space="preserve"> may require the Contractor to conduct a member survey to measure key experience and quality of life indicators using best practices for reaching populations with special healthcare needs.  The State will analyze the findings of the survey to identify required performance improvement activities, shall make the findings available to stakeholders and shall have the EQRO validate the findings.</w:t>
      </w:r>
      <w:bookmarkEnd w:id="1190"/>
    </w:p>
    <w:p w:rsidR="000916A6" w:rsidRPr="000916A6" w:rsidRDefault="000916A6" w:rsidP="000916A6"/>
    <w:p w:rsidR="00D14708" w:rsidRDefault="00D14708" w:rsidP="00D14708">
      <w:pPr>
        <w:pStyle w:val="Heading2"/>
      </w:pPr>
      <w:bookmarkStart w:id="1191" w:name="_Toc415121696"/>
      <w:bookmarkStart w:id="1192" w:name="_Toc418781568"/>
      <w:r>
        <w:t>Utilization of Reports and Performance Targets</w:t>
      </w:r>
      <w:bookmarkEnd w:id="1191"/>
      <w:bookmarkEnd w:id="1192"/>
    </w:p>
    <w:p w:rsidR="000916A6" w:rsidRPr="000916A6" w:rsidRDefault="000916A6" w:rsidP="000916A6"/>
    <w:p w:rsidR="000916A6" w:rsidRPr="000916A6" w:rsidRDefault="000916A6" w:rsidP="000916A6">
      <w:bookmarkStart w:id="1193" w:name="_Toc404710837"/>
      <w:r w:rsidRPr="00150B4E">
        <w:t xml:space="preserve">Utilization reports assist </w:t>
      </w:r>
      <w:r w:rsidR="00D47E59">
        <w:t>the Agency</w:t>
      </w:r>
      <w:r w:rsidRPr="00150B4E">
        <w:t xml:space="preserve"> in monitoring the Contractor’s utilization trends to assess its stability and continued ability to offer health care services to its members.</w:t>
      </w:r>
      <w:r w:rsidR="0010548E">
        <w:t xml:space="preserve"> The Contractor </w:t>
      </w:r>
      <w:r w:rsidR="00BB6865">
        <w:t>shall</w:t>
      </w:r>
      <w:r w:rsidR="0010548E">
        <w:t xml:space="preserve"> submit these reports to the Agency.</w:t>
      </w:r>
      <w:r w:rsidRPr="00150B4E">
        <w:t xml:space="preserve">  The utilization reports and performance targets include but are not limited to the reports described in Section 14.8.1 through Section 14.8.3.</w:t>
      </w:r>
      <w:bookmarkEnd w:id="1193"/>
    </w:p>
    <w:p w:rsidR="00D14708" w:rsidRDefault="00D14708" w:rsidP="00D14708">
      <w:pPr>
        <w:pStyle w:val="Heading3"/>
      </w:pPr>
      <w:bookmarkStart w:id="1194" w:name="_Toc415121697"/>
      <w:bookmarkStart w:id="1195" w:name="_Toc418781569"/>
      <w:r>
        <w:t>Program Integrity Plan</w:t>
      </w:r>
      <w:bookmarkEnd w:id="1194"/>
      <w:bookmarkEnd w:id="1195"/>
      <w:r>
        <w:t xml:space="preserve"> </w:t>
      </w:r>
    </w:p>
    <w:p w:rsidR="000916A6" w:rsidRPr="000916A6" w:rsidRDefault="000916A6" w:rsidP="000916A6"/>
    <w:p w:rsidR="000916A6" w:rsidRPr="000916A6" w:rsidRDefault="000916A6" w:rsidP="000916A6">
      <w:bookmarkStart w:id="1196" w:name="_Toc404710839"/>
      <w:r w:rsidRPr="0060442B">
        <w:t xml:space="preserve">The Program Integrity Plan must be updated annually and submitted to </w:t>
      </w:r>
      <w:r w:rsidR="00D47E59">
        <w:t>the Agency</w:t>
      </w:r>
      <w:r w:rsidRPr="0060442B">
        <w:t xml:space="preserve"> for review.  Quarterly high-level progress reports shall be submitted to </w:t>
      </w:r>
      <w:r w:rsidR="00D47E59">
        <w:t>the Agency</w:t>
      </w:r>
      <w:r w:rsidRPr="0060442B">
        <w:t xml:space="preserve"> outlining key activities, findings and progress toward meeting goals and objectives.  Quarterly recoupment totals shall also be provided. All plan updates must be approved by </w:t>
      </w:r>
      <w:r w:rsidR="00D47E59">
        <w:t>the Agency</w:t>
      </w:r>
      <w:r w:rsidRPr="0060442B">
        <w:t>.</w:t>
      </w:r>
      <w:bookmarkEnd w:id="1196"/>
    </w:p>
    <w:p w:rsidR="00D14708" w:rsidRDefault="00D14708" w:rsidP="00D14708">
      <w:pPr>
        <w:pStyle w:val="Heading3"/>
      </w:pPr>
      <w:bookmarkStart w:id="1197" w:name="_Toc415121698"/>
      <w:bookmarkStart w:id="1198" w:name="_Toc418781570"/>
      <w:r>
        <w:t>Prior Authorization Re</w:t>
      </w:r>
      <w:r w:rsidR="000916A6">
        <w:t>p</w:t>
      </w:r>
      <w:r>
        <w:t>ort</w:t>
      </w:r>
      <w:bookmarkEnd w:id="1197"/>
      <w:bookmarkEnd w:id="1198"/>
    </w:p>
    <w:p w:rsidR="000916A6" w:rsidRPr="000916A6" w:rsidRDefault="000916A6" w:rsidP="000916A6"/>
    <w:p w:rsidR="000916A6" w:rsidRPr="000916A6" w:rsidRDefault="000916A6" w:rsidP="000916A6">
      <w:r w:rsidRPr="0060442B">
        <w:t xml:space="preserve">One hundred percent (100%) of standard authorization decisions shall be rendered within seven (7) calendar days of the request for service, or three (3) business days for expedited authorization decisions. </w:t>
      </w:r>
      <w:r>
        <w:t>For pharmacy prior authorization o</w:t>
      </w:r>
      <w:r w:rsidRPr="003113E8">
        <w:t>ne hu</w:t>
      </w:r>
      <w:r>
        <w:t>ndred percent (100%) of</w:t>
      </w:r>
      <w:r w:rsidRPr="003113E8">
        <w:t xml:space="preserve"> authorization decisions shall be rendered within </w:t>
      </w:r>
      <w:r>
        <w:t>twenty-four (24) hours</w:t>
      </w:r>
      <w:r w:rsidRPr="003113E8">
        <w:t xml:space="preserve"> of the request for service</w:t>
      </w:r>
      <w:r>
        <w:t xml:space="preserve">. </w:t>
      </w:r>
      <w:r w:rsidRPr="0060442B">
        <w:t xml:space="preserve"> On a quarterly basis, the Contractor shall submit a summary report of approvals, pending requests and denials from the end of the previous reporting period.</w:t>
      </w:r>
    </w:p>
    <w:p w:rsidR="00D14708" w:rsidRDefault="00D14708" w:rsidP="00D14708">
      <w:pPr>
        <w:pStyle w:val="Heading3"/>
      </w:pPr>
      <w:bookmarkStart w:id="1199" w:name="_Toc415121699"/>
      <w:bookmarkStart w:id="1200" w:name="_Toc418781571"/>
      <w:r>
        <w:t>Pharmacy Rebate Reporting</w:t>
      </w:r>
      <w:bookmarkEnd w:id="1199"/>
      <w:bookmarkEnd w:id="1200"/>
      <w:r>
        <w:t xml:space="preserve"> </w:t>
      </w:r>
    </w:p>
    <w:p w:rsidR="000916A6" w:rsidRDefault="000916A6" w:rsidP="000916A6">
      <w:pPr>
        <w:pStyle w:val="Heading3"/>
        <w:numPr>
          <w:ilvl w:val="0"/>
          <w:numId w:val="0"/>
        </w:numPr>
        <w:jc w:val="both"/>
        <w:rPr>
          <w:rFonts w:cs="Times New Roman"/>
          <w:b/>
          <w:szCs w:val="22"/>
        </w:rPr>
      </w:pPr>
    </w:p>
    <w:p w:rsidR="000916A6" w:rsidRPr="000916A6" w:rsidRDefault="000916A6" w:rsidP="000916A6">
      <w:r w:rsidRPr="0060442B">
        <w:t xml:space="preserve">In accordance with </w:t>
      </w:r>
      <w:r w:rsidRPr="001D22B5">
        <w:t>Section</w:t>
      </w:r>
      <w:r>
        <w:t xml:space="preserve"> 3.2.6</w:t>
      </w:r>
      <w:r w:rsidRPr="0060442B">
        <w:t xml:space="preserve">, the Contractor shall submit reports to facilitate pharmacy rebate collection in the manner and timeframe required by </w:t>
      </w:r>
      <w:r w:rsidR="00D47E59">
        <w:t>the Agency</w:t>
      </w:r>
      <w:r w:rsidRPr="0060442B">
        <w:t>.</w:t>
      </w:r>
    </w:p>
    <w:p w:rsidR="00D14708" w:rsidRDefault="00D14708" w:rsidP="00D14708">
      <w:pPr>
        <w:pStyle w:val="Heading3"/>
      </w:pPr>
      <w:bookmarkStart w:id="1201" w:name="_Toc415121700"/>
      <w:bookmarkStart w:id="1202" w:name="_Toc418781572"/>
      <w:r>
        <w:t>Pharmacy Reporting</w:t>
      </w:r>
      <w:bookmarkEnd w:id="1201"/>
      <w:bookmarkEnd w:id="1202"/>
      <w:r>
        <w:t xml:space="preserve"> </w:t>
      </w:r>
    </w:p>
    <w:p w:rsidR="000916A6" w:rsidRPr="000916A6" w:rsidRDefault="000916A6" w:rsidP="000916A6">
      <w:r w:rsidRPr="003113E8">
        <w:t xml:space="preserve">The </w:t>
      </w:r>
      <w:r w:rsidR="0010548E">
        <w:t>Contractor</w:t>
      </w:r>
      <w:r w:rsidRPr="003113E8">
        <w:t xml:space="preserve"> shall provide additional reporting specific to the pharmacy</w:t>
      </w:r>
      <w:r>
        <w:t xml:space="preserve"> </w:t>
      </w:r>
      <w:r w:rsidRPr="003113E8">
        <w:t>program, including, but not limited to:</w:t>
      </w:r>
      <w:r>
        <w:t xml:space="preserve"> Pharmacy help desk performance; </w:t>
      </w:r>
      <w:r w:rsidRPr="003113E8">
        <w:t>Prior authorization performance</w:t>
      </w:r>
      <w:r>
        <w:t xml:space="preserve">; </w:t>
      </w:r>
      <w:r w:rsidRPr="003113E8">
        <w:t>Prior Authorization request turnaround t</w:t>
      </w:r>
      <w:r>
        <w:t xml:space="preserve">ime; </w:t>
      </w:r>
      <w:r w:rsidRPr="003113E8">
        <w:t>Number of claims submitted as a 72-hour emergency supply</w:t>
      </w:r>
      <w:r>
        <w:t xml:space="preserve">; </w:t>
      </w:r>
      <w:r w:rsidRPr="003113E8">
        <w:t>Denials (name of drug, number of requests, number</w:t>
      </w:r>
      <w:r>
        <w:t xml:space="preserve"> of denials); </w:t>
      </w:r>
      <w:r w:rsidRPr="003113E8">
        <w:t>Pharmacy network access</w:t>
      </w:r>
      <w:r>
        <w:t xml:space="preserve">; Grievance and appeals and </w:t>
      </w:r>
      <w:r w:rsidRPr="003113E8">
        <w:t>Medication therapy management initiatives</w:t>
      </w:r>
      <w:r>
        <w:t>.</w:t>
      </w:r>
    </w:p>
    <w:p w:rsidR="00D14708" w:rsidRDefault="00D14708" w:rsidP="00D14708">
      <w:pPr>
        <w:pStyle w:val="Heading2"/>
      </w:pPr>
      <w:bookmarkStart w:id="1203" w:name="_Toc415121701"/>
      <w:bookmarkStart w:id="1204" w:name="_Toc418781573"/>
      <w:r>
        <w:t>Claims Reports and Performance Targets</w:t>
      </w:r>
      <w:bookmarkEnd w:id="1203"/>
      <w:bookmarkEnd w:id="1204"/>
    </w:p>
    <w:p w:rsidR="000916A6" w:rsidRPr="000916A6" w:rsidRDefault="000916A6" w:rsidP="000916A6"/>
    <w:p w:rsidR="000916A6" w:rsidRPr="00150B4E" w:rsidRDefault="000916A6" w:rsidP="000916A6">
      <w:bookmarkStart w:id="1205" w:name="_Toc404710845"/>
      <w:r w:rsidRPr="00150B4E">
        <w:t>The</w:t>
      </w:r>
      <w:r w:rsidR="0010548E">
        <w:t xml:space="preserve"> Claims</w:t>
      </w:r>
      <w:r w:rsidRPr="00150B4E">
        <w:t xml:space="preserve"> </w:t>
      </w:r>
      <w:r w:rsidR="0010548E">
        <w:t>R</w:t>
      </w:r>
      <w:r w:rsidRPr="00150B4E">
        <w:t xml:space="preserve">eports assist </w:t>
      </w:r>
      <w:r w:rsidR="00D47E59">
        <w:t>the Agency</w:t>
      </w:r>
      <w:r w:rsidRPr="00150B4E">
        <w:t xml:space="preserve"> in monitoring the Contractor’s claims processing activities to ensure appropriate member access to services and payments to providers. The Contractor must submit claims processing and adjudication data. The Contractor must also identify specific cases and trends to prevent and respond to any potential problems relating to timely and appropriate claims processing.  The Contractor must meet the performance targets described below &amp; submit the data and reports described in Section 14.9.1 and Section 14.9.2.</w:t>
      </w:r>
      <w:bookmarkEnd w:id="1205"/>
    </w:p>
    <w:p w:rsidR="000916A6" w:rsidRPr="000916A6" w:rsidRDefault="000916A6" w:rsidP="000916A6">
      <w:pPr>
        <w:tabs>
          <w:tab w:val="left" w:pos="4500"/>
        </w:tabs>
      </w:pPr>
    </w:p>
    <w:p w:rsidR="00D14708" w:rsidRDefault="00D14708" w:rsidP="00D14708">
      <w:pPr>
        <w:pStyle w:val="Heading3"/>
      </w:pPr>
      <w:bookmarkStart w:id="1206" w:name="_Toc415121702"/>
      <w:bookmarkStart w:id="1207" w:name="_Toc418781574"/>
      <w:r>
        <w:t>Adjudicated Claims Summary, Claims Aging Summary, and Claims Lag Re</w:t>
      </w:r>
      <w:r w:rsidR="000916A6">
        <w:t>p</w:t>
      </w:r>
      <w:r>
        <w:t>ort</w:t>
      </w:r>
      <w:bookmarkEnd w:id="1206"/>
      <w:bookmarkEnd w:id="1207"/>
      <w:r>
        <w:t xml:space="preserve"> </w:t>
      </w:r>
    </w:p>
    <w:p w:rsidR="000916A6" w:rsidRDefault="000916A6" w:rsidP="000916A6">
      <w:pPr>
        <w:pStyle w:val="Heading3"/>
        <w:numPr>
          <w:ilvl w:val="0"/>
          <w:numId w:val="0"/>
        </w:numPr>
        <w:ind w:left="720"/>
        <w:jc w:val="both"/>
        <w:rPr>
          <w:rFonts w:cs="Times New Roman"/>
          <w:b/>
          <w:szCs w:val="22"/>
        </w:rPr>
      </w:pPr>
    </w:p>
    <w:p w:rsidR="000916A6" w:rsidRPr="000916A6" w:rsidRDefault="000916A6" w:rsidP="000916A6">
      <w:bookmarkStart w:id="1208" w:name="_Toc404710847"/>
      <w:r>
        <w:t xml:space="preserve">The </w:t>
      </w:r>
      <w:r w:rsidRPr="00FB71A5">
        <w:t xml:space="preserve">Contractor must pay or deny </w:t>
      </w:r>
      <w:r>
        <w:t xml:space="preserve">ninety percent (90%) </w:t>
      </w:r>
      <w:r w:rsidRPr="00FB71A5">
        <w:t xml:space="preserve">of clean </w:t>
      </w:r>
      <w:r>
        <w:t>c</w:t>
      </w:r>
      <w:r w:rsidRPr="00FB71A5">
        <w:t xml:space="preserve">laims within </w:t>
      </w:r>
      <w:r w:rsidR="00DB7AFB">
        <w:t xml:space="preserve">fourteen </w:t>
      </w:r>
      <w:r>
        <w:t>(</w:t>
      </w:r>
      <w:r w:rsidR="00DB7AFB">
        <w:t>14</w:t>
      </w:r>
      <w:r w:rsidRPr="00FB71A5">
        <w:t xml:space="preserve">) calendar days of receipt, </w:t>
      </w:r>
      <w:r>
        <w:t xml:space="preserve">ninety-nine </w:t>
      </w:r>
      <w:r w:rsidR="00DB7AFB">
        <w:t xml:space="preserve">point five </w:t>
      </w:r>
      <w:r>
        <w:t>percent (99</w:t>
      </w:r>
      <w:r w:rsidR="00DB7AFB">
        <w:t>.5</w:t>
      </w:r>
      <w:r w:rsidRPr="00FB71A5">
        <w:t xml:space="preserve">%) of clean claims within </w:t>
      </w:r>
      <w:r w:rsidR="00DB7AFB">
        <w:t xml:space="preserve">twenty-one </w:t>
      </w:r>
      <w:r>
        <w:t>(</w:t>
      </w:r>
      <w:r w:rsidR="00DB7AFB">
        <w:t>21</w:t>
      </w:r>
      <w:r>
        <w:t>) calendar</w:t>
      </w:r>
      <w:r w:rsidRPr="00FB71A5">
        <w:t xml:space="preserve"> days of receipt</w:t>
      </w:r>
      <w:r>
        <w:t xml:space="preserve"> and one hundred percent (100%) of claims within ninety (90) calendar days of receipt</w:t>
      </w:r>
      <w:r w:rsidRPr="00FB71A5">
        <w:t>.</w:t>
      </w:r>
      <w:bookmarkEnd w:id="1208"/>
      <w:r w:rsidRPr="00FB71A5">
        <w:t xml:space="preserve"> </w:t>
      </w:r>
    </w:p>
    <w:p w:rsidR="00D14708" w:rsidRDefault="00D14708" w:rsidP="00D14708">
      <w:pPr>
        <w:pStyle w:val="Heading3"/>
      </w:pPr>
      <w:bookmarkStart w:id="1209" w:name="_Toc415121703"/>
      <w:bookmarkStart w:id="1210" w:name="_Toc418781575"/>
      <w:r>
        <w:t>Claims Denials Reasons</w:t>
      </w:r>
      <w:bookmarkEnd w:id="1209"/>
      <w:bookmarkEnd w:id="1210"/>
    </w:p>
    <w:p w:rsidR="000916A6" w:rsidRPr="000916A6" w:rsidRDefault="000916A6" w:rsidP="000916A6"/>
    <w:p w:rsidR="000916A6" w:rsidRPr="000916A6" w:rsidRDefault="000916A6" w:rsidP="000916A6">
      <w:bookmarkStart w:id="1211" w:name="_Toc404710849"/>
      <w:r w:rsidRPr="00FB71A5">
        <w:t xml:space="preserve">The Contractor must report to </w:t>
      </w:r>
      <w:r w:rsidR="00D47E59">
        <w:t>the Agency</w:t>
      </w:r>
      <w:r w:rsidRPr="00FB71A5">
        <w:t xml:space="preserve"> the top ten (10) most common reasons for claim denial.</w:t>
      </w:r>
      <w:bookmarkEnd w:id="1211"/>
      <w:r>
        <w:t xml:space="preserve"> </w:t>
      </w:r>
    </w:p>
    <w:p w:rsidR="00D14708" w:rsidRDefault="00D14708" w:rsidP="00D14708">
      <w:pPr>
        <w:pStyle w:val="Heading2"/>
      </w:pPr>
      <w:bookmarkStart w:id="1212" w:name="_Toc415121704"/>
      <w:bookmarkStart w:id="1213" w:name="_Toc418781576"/>
      <w:r>
        <w:t>CMS Reporting</w:t>
      </w:r>
      <w:bookmarkEnd w:id="1212"/>
      <w:bookmarkEnd w:id="1213"/>
      <w:r>
        <w:t xml:space="preserve"> </w:t>
      </w:r>
    </w:p>
    <w:p w:rsidR="000916A6" w:rsidRDefault="000916A6" w:rsidP="000916A6">
      <w:pPr>
        <w:pStyle w:val="Heading3"/>
        <w:numPr>
          <w:ilvl w:val="0"/>
          <w:numId w:val="0"/>
        </w:numPr>
      </w:pPr>
    </w:p>
    <w:p w:rsidR="000916A6" w:rsidRDefault="000916A6" w:rsidP="000916A6">
      <w:pPr>
        <w:rPr>
          <w:rStyle w:val="BodyTextChar"/>
        </w:rPr>
      </w:pPr>
      <w:bookmarkStart w:id="1214" w:name="_Toc404710851"/>
      <w:r w:rsidRPr="006C4155">
        <w:t xml:space="preserve">The Contractor shall be required to submit data necessary to support and report on federal waiver requirements and as requested by CMS in the manner and timeframe required by </w:t>
      </w:r>
      <w:r w:rsidR="00D47E59">
        <w:t>the Agency</w:t>
      </w:r>
      <w:r w:rsidRPr="006C4155">
        <w:t xml:space="preserve"> and CMS.  This includes, but is not limited to</w:t>
      </w:r>
      <w:r w:rsidR="0067634B">
        <w:t>,</w:t>
      </w:r>
      <w:r w:rsidRPr="006C4155">
        <w:t xml:space="preserve"> data related to Iowa Health and Wellness Plan </w:t>
      </w:r>
      <w:r w:rsidR="001B373A">
        <w:t xml:space="preserve">and </w:t>
      </w:r>
      <w:r w:rsidR="0067634B">
        <w:t xml:space="preserve">HCBS waiver </w:t>
      </w:r>
      <w:r w:rsidRPr="006C4155">
        <w:t>members</w:t>
      </w:r>
      <w:r w:rsidR="0067634B">
        <w:t>.</w:t>
      </w:r>
      <w:bookmarkEnd w:id="1214"/>
    </w:p>
    <w:p w:rsidR="001C2BBA" w:rsidRDefault="001C2BBA" w:rsidP="004816E1">
      <w:pPr>
        <w:pStyle w:val="Heading2"/>
        <w:numPr>
          <w:ilvl w:val="0"/>
          <w:numId w:val="0"/>
        </w:numPr>
        <w:ind w:left="576"/>
        <w:rPr>
          <w:rStyle w:val="BodyTextChar"/>
        </w:rPr>
      </w:pPr>
    </w:p>
    <w:p w:rsidR="001C2BBA" w:rsidRDefault="001C2BBA" w:rsidP="004816E1">
      <w:pPr>
        <w:pStyle w:val="Heading2"/>
        <w:rPr>
          <w:rStyle w:val="BodyTextChar"/>
        </w:rPr>
      </w:pPr>
      <w:bookmarkStart w:id="1215" w:name="_Toc415121705"/>
      <w:bookmarkStart w:id="1216" w:name="_Toc418781577"/>
      <w:r>
        <w:rPr>
          <w:rStyle w:val="BodyTextChar"/>
        </w:rPr>
        <w:t>IDPH Reporting</w:t>
      </w:r>
      <w:bookmarkEnd w:id="1215"/>
      <w:bookmarkEnd w:id="1216"/>
    </w:p>
    <w:p w:rsidR="001C2BBA" w:rsidRPr="002D77D6" w:rsidRDefault="00836C9A" w:rsidP="00836C9A">
      <w:r>
        <w:t xml:space="preserve">The </w:t>
      </w:r>
      <w:r w:rsidR="0010548E">
        <w:t xml:space="preserve">Contractor shall </w:t>
      </w:r>
      <w:r>
        <w:t>submit reports to IDPH necessary to support the Substance Abuse Prevention and Treatment Block Grant and other reporting requirements. Such reports shall be determined by IDPH.</w:t>
      </w:r>
    </w:p>
    <w:p w:rsidR="000916A6" w:rsidRPr="000916A6" w:rsidRDefault="000916A6" w:rsidP="000916A6"/>
    <w:p w:rsidR="00D14708" w:rsidRDefault="00D14708" w:rsidP="00D14708">
      <w:pPr>
        <w:pStyle w:val="Heading1"/>
      </w:pPr>
      <w:bookmarkStart w:id="1217" w:name="_Toc415121706"/>
      <w:bookmarkStart w:id="1218" w:name="_Toc418781578"/>
      <w:r>
        <w:t>Termination</w:t>
      </w:r>
      <w:bookmarkEnd w:id="1217"/>
      <w:bookmarkEnd w:id="1218"/>
    </w:p>
    <w:p w:rsidR="001F1AC9" w:rsidRPr="001F1AC9" w:rsidRDefault="001F1AC9" w:rsidP="001F1AC9"/>
    <w:p w:rsidR="00D14708" w:rsidRDefault="00D14708" w:rsidP="00D14708">
      <w:pPr>
        <w:pStyle w:val="Heading2"/>
      </w:pPr>
      <w:bookmarkStart w:id="1219" w:name="_Toc415121707"/>
      <w:bookmarkStart w:id="1220" w:name="_Toc418781579"/>
      <w:r>
        <w:t>Contractor’s Termination Duties</w:t>
      </w:r>
      <w:bookmarkEnd w:id="1219"/>
      <w:bookmarkEnd w:id="1220"/>
      <w:r>
        <w:t xml:space="preserve"> </w:t>
      </w:r>
    </w:p>
    <w:p w:rsidR="000916A6" w:rsidRPr="000916A6" w:rsidRDefault="000916A6" w:rsidP="000916A6"/>
    <w:p w:rsidR="000916A6" w:rsidRPr="00150B4E" w:rsidRDefault="000916A6" w:rsidP="000916A6">
      <w:r w:rsidRPr="00150B4E">
        <w:t xml:space="preserve">Termination or expiration of the Contract does not discharge the obligations of the Contractor with respect to services or items furnished before termination or expiration of the Contract.  Termination or expiration of the Contract does not discharge the State’s payment obligations to the Contractor or the Contractor’s payment obligations to its subcontractors and providers.  In the event of Contract termination, </w:t>
      </w:r>
      <w:r w:rsidR="00D47E59">
        <w:t>the Agency</w:t>
      </w:r>
      <w:r w:rsidRPr="00150B4E">
        <w:t xml:space="preserve"> reserves the right to require the Contractor to continue to serve or arrange for provision of services to members for up to forty-five (45) calendar days from the Contract Termination Date or until the members can be transferred to another program contractor, whichever is longer.  During this transition period, </w:t>
      </w:r>
      <w:r w:rsidR="00D47E59">
        <w:t>the Agency</w:t>
      </w:r>
      <w:r w:rsidRPr="00150B4E">
        <w:t xml:space="preserve"> shall continue to make payments under the terms of the Contract.  The State reserves the right to withhold some or all retroactive capitation adjustment payments due and owing to the Contractor in the event the Contractor fails to comply with the responsibilities set forth in this section.  Upon receipt of notice of termination or upon request of </w:t>
      </w:r>
      <w:r w:rsidR="00D47E59">
        <w:t>the Agency</w:t>
      </w:r>
      <w:r w:rsidRPr="00150B4E">
        <w:t>, Contractor shall conduct the following activities to minimize the disruption of services to members and providers:</w:t>
      </w:r>
    </w:p>
    <w:p w:rsidR="000916A6" w:rsidRPr="000916A6" w:rsidRDefault="000916A6" w:rsidP="000916A6"/>
    <w:p w:rsidR="00D14708" w:rsidRDefault="00D14708" w:rsidP="00D14708">
      <w:pPr>
        <w:pStyle w:val="Heading3"/>
      </w:pPr>
      <w:bookmarkStart w:id="1221" w:name="_Toc415121708"/>
      <w:bookmarkStart w:id="1222" w:name="_Toc418781580"/>
      <w:r>
        <w:t>Duties</w:t>
      </w:r>
      <w:bookmarkEnd w:id="1221"/>
      <w:bookmarkEnd w:id="1222"/>
    </w:p>
    <w:p w:rsidR="001F1AC9" w:rsidRPr="001F1AC9" w:rsidRDefault="001F1AC9" w:rsidP="001F1AC9"/>
    <w:p w:rsidR="000916A6" w:rsidRPr="000916A6" w:rsidRDefault="000916A6" w:rsidP="000916A6">
      <w:pPr>
        <w:pStyle w:val="Heading4"/>
        <w:keepNext w:val="0"/>
        <w:keepLines w:val="0"/>
        <w:widowControl w:val="0"/>
        <w:spacing w:before="0" w:line="240" w:lineRule="auto"/>
        <w:ind w:left="1404" w:hanging="864"/>
        <w:jc w:val="both"/>
        <w:rPr>
          <w:rFonts w:cs="Times New Roman"/>
        </w:rPr>
      </w:pPr>
      <w:r w:rsidRPr="000916A6">
        <w:rPr>
          <w:rFonts w:cs="Times New Roman"/>
        </w:rPr>
        <w:t xml:space="preserve">Agree to comply with all duties and/or obligations incurred prior to the actual termination date of the Contract. </w:t>
      </w:r>
    </w:p>
    <w:p w:rsidR="000916A6" w:rsidRPr="000916A6" w:rsidRDefault="000916A6" w:rsidP="000916A6">
      <w:pPr>
        <w:pStyle w:val="Heading3"/>
        <w:numPr>
          <w:ilvl w:val="0"/>
          <w:numId w:val="0"/>
        </w:numPr>
        <w:ind w:left="720"/>
        <w:jc w:val="both"/>
        <w:rPr>
          <w:rFonts w:cs="Times New Roman"/>
          <w:i w:val="0"/>
          <w:szCs w:val="22"/>
          <w:u w:val="none"/>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23" w:name="_Toc404710856"/>
      <w:r w:rsidRPr="000916A6">
        <w:rPr>
          <w:rFonts w:cs="Times New Roman"/>
        </w:rPr>
        <w:t xml:space="preserve">Cooperate in good faith with </w:t>
      </w:r>
      <w:r w:rsidR="00D47E59">
        <w:rPr>
          <w:rFonts w:cs="Times New Roman"/>
        </w:rPr>
        <w:t>the Agency</w:t>
      </w:r>
      <w:r w:rsidRPr="000916A6">
        <w:rPr>
          <w:rFonts w:cs="Times New Roman"/>
        </w:rPr>
        <w:t xml:space="preserve"> and its employees, agents and independent contractors during the transition period between the notification of termination and the substitution of any replacement service provider.</w:t>
      </w:r>
      <w:bookmarkEnd w:id="1223"/>
    </w:p>
    <w:p w:rsidR="000916A6" w:rsidRPr="000916A6" w:rsidRDefault="000916A6" w:rsidP="000916A6">
      <w:pPr>
        <w:pStyle w:val="Heading6"/>
        <w:numPr>
          <w:ilvl w:val="0"/>
          <w:numId w:val="0"/>
        </w:numPr>
        <w:ind w:left="1152"/>
        <w:jc w:val="both"/>
        <w:rPr>
          <w:rFonts w:cs="Times New Roman"/>
          <w:b/>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24" w:name="_Toc404710857"/>
      <w:r w:rsidRPr="000916A6">
        <w:rPr>
          <w:rFonts w:cs="Times New Roman"/>
        </w:rPr>
        <w:t>Appoint a liaison for post-transition concerns and provide for sufficient claims payment staff, member services staff, care coordination staff and provider services staff to ensure a smooth transition.</w:t>
      </w:r>
      <w:bookmarkEnd w:id="1224"/>
    </w:p>
    <w:p w:rsidR="000916A6" w:rsidRPr="000916A6" w:rsidRDefault="000916A6" w:rsidP="000916A6">
      <w:pPr>
        <w:pStyle w:val="Heading6"/>
        <w:numPr>
          <w:ilvl w:val="0"/>
          <w:numId w:val="0"/>
        </w:numPr>
        <w:jc w:val="both"/>
        <w:rPr>
          <w:rFonts w:cs="Times New Roman"/>
          <w:b/>
        </w:rPr>
      </w:pPr>
    </w:p>
    <w:p w:rsidR="00614ADE" w:rsidRPr="000916A6" w:rsidRDefault="00614ADE" w:rsidP="00614ADE">
      <w:pPr>
        <w:pStyle w:val="Heading4"/>
        <w:numPr>
          <w:ilvl w:val="3"/>
          <w:numId w:val="1"/>
        </w:numPr>
        <w:ind w:left="1440" w:hanging="990"/>
      </w:pPr>
      <w:bookmarkStart w:id="1225" w:name="_Toc404710858"/>
      <w:r w:rsidRPr="002D77D6">
        <w:rPr>
          <w:rFonts w:cs="Times New Roman"/>
        </w:rPr>
        <w:t xml:space="preserve">Submit a written Transition Plan to the Agency for approval </w:t>
      </w:r>
      <w:r w:rsidRPr="004816E1">
        <w:rPr>
          <w:rFonts w:cs="Times New Roman"/>
        </w:rPr>
        <w:t>within 60 days of Contract execution</w:t>
      </w:r>
      <w:r w:rsidRPr="00A24010">
        <w:rPr>
          <w:rFonts w:cs="Times New Roman"/>
        </w:rPr>
        <w:t>.  The Contractor shall agree to revise the plan as necessary in order to obtain approval by the Agency.  In the event of Contract termination, the Transition Plan shall be due within the timeframe set forth by the Agency in the Notice of Termination from the State.  In the event of Contract expiration, the Transition Plan shall be due at least one hundred and eighty (180) calendar days befor</w:t>
      </w:r>
      <w:r w:rsidR="0010548E">
        <w:rPr>
          <w:rFonts w:cs="Times New Roman"/>
        </w:rPr>
        <w:t xml:space="preserve">e expiration of the Contract. </w:t>
      </w:r>
      <w:r w:rsidRPr="00A24010">
        <w:rPr>
          <w:rFonts w:cs="Times New Roman"/>
        </w:rPr>
        <w:t xml:space="preserve">The Contractor shall execute, adhere to, and provide the services set forth in the Agency-approved plan.  Changes to the plan must receive prior approval from the Agency, and the Contractor shall make any updates to maintain a current version of the plan.   The State shall withhold the Contractor’s final capitation payment until the Contractor has: (i) received the Agency approval of its Transition Plan; and (ii) completed the activities set forth in its Transition Plan, as well as any additional activities requested by the Agency, to the satisfaction of the Agency.  </w:t>
      </w:r>
      <w:r w:rsidR="0010548E">
        <w:rPr>
          <w:rFonts w:cs="Times New Roman"/>
        </w:rPr>
        <w:t>Designation of s</w:t>
      </w:r>
      <w:r w:rsidRPr="00A24010">
        <w:rPr>
          <w:rFonts w:cs="Times New Roman"/>
        </w:rPr>
        <w:t xml:space="preserve">atisfactory completion of the Contractor’s transition responsibilities pursuant to the Agency-approved Transition Plan shall be made at the sole discretion of the Agency.  </w:t>
      </w:r>
    </w:p>
    <w:bookmarkEnd w:id="1225"/>
    <w:p w:rsidR="000916A6" w:rsidRPr="000916A6" w:rsidRDefault="000916A6" w:rsidP="000916A6">
      <w:pPr>
        <w:pStyle w:val="Heading3"/>
        <w:numPr>
          <w:ilvl w:val="0"/>
          <w:numId w:val="0"/>
        </w:numPr>
        <w:jc w:val="both"/>
        <w:rPr>
          <w:rFonts w:cs="Times New Roman"/>
          <w:i w:val="0"/>
          <w:szCs w:val="22"/>
          <w:u w:val="none"/>
        </w:rPr>
      </w:pPr>
      <w:r w:rsidRPr="000916A6">
        <w:rPr>
          <w:rFonts w:cs="Times New Roman"/>
          <w:i w:val="0"/>
          <w:szCs w:val="22"/>
          <w:u w:val="none"/>
        </w:rPr>
        <w:t xml:space="preserve"> </w:t>
      </w: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26" w:name="_Toc404710859"/>
      <w:r w:rsidRPr="000916A6">
        <w:rPr>
          <w:rFonts w:cs="Times New Roman"/>
        </w:rPr>
        <w:t xml:space="preserve">Provide </w:t>
      </w:r>
      <w:r w:rsidR="00D47E59">
        <w:rPr>
          <w:rFonts w:cs="Times New Roman"/>
        </w:rPr>
        <w:t>the Agency</w:t>
      </w:r>
      <w:r w:rsidRPr="000916A6">
        <w:rPr>
          <w:rFonts w:cs="Times New Roman"/>
        </w:rPr>
        <w:t xml:space="preserve">, or its designated entity, all records related to the Contractor’s activities undertaken pursuant to the Contract, in the format and within the timeframes set forth by the State, which shall be no later than thirty (30) calendar days of the request.  Such records shall be provided at no expense to </w:t>
      </w:r>
      <w:r w:rsidR="00D47E59">
        <w:rPr>
          <w:rFonts w:cs="Times New Roman"/>
        </w:rPr>
        <w:t>the Agency</w:t>
      </w:r>
      <w:r w:rsidRPr="000916A6">
        <w:rPr>
          <w:rFonts w:cs="Times New Roman"/>
        </w:rPr>
        <w:t xml:space="preserve"> or its designated entity.</w:t>
      </w:r>
      <w:bookmarkEnd w:id="1226"/>
    </w:p>
    <w:p w:rsidR="000916A6" w:rsidRPr="000916A6" w:rsidRDefault="000916A6" w:rsidP="000916A6">
      <w:pPr>
        <w:pStyle w:val="ListParagraph"/>
        <w:jc w:val="both"/>
        <w:rPr>
          <w:rFonts w:cs="Times New Roman"/>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27" w:name="_Toc404710860"/>
      <w:r w:rsidRPr="000916A6">
        <w:rPr>
          <w:rFonts w:cs="Times New Roman"/>
        </w:rPr>
        <w:t xml:space="preserve">Provide </w:t>
      </w:r>
      <w:r w:rsidR="00D47E59">
        <w:rPr>
          <w:rFonts w:cs="Times New Roman"/>
        </w:rPr>
        <w:t>the Agency</w:t>
      </w:r>
      <w:r w:rsidRPr="000916A6">
        <w:rPr>
          <w:rFonts w:cs="Times New Roman"/>
        </w:rPr>
        <w:t>, or its designated entity, in the format and within the timeframes set forth by the State, information on all Iowa Health and Wellness Plan members’ completion of Healthy Behaviors Program requirements as described in Section 5.2</w:t>
      </w:r>
      <w:r w:rsidR="00AA2FE6">
        <w:rPr>
          <w:rFonts w:cs="Times New Roman"/>
        </w:rPr>
        <w:t>.</w:t>
      </w:r>
      <w:bookmarkEnd w:id="1227"/>
      <w:r w:rsidRPr="000916A6">
        <w:rPr>
          <w:rFonts w:cs="Times New Roman"/>
        </w:rPr>
        <w:t xml:space="preserve">   </w:t>
      </w:r>
    </w:p>
    <w:p w:rsidR="000916A6" w:rsidRPr="000916A6" w:rsidRDefault="000916A6" w:rsidP="000916A6">
      <w:pPr>
        <w:pStyle w:val="Heading6"/>
        <w:numPr>
          <w:ilvl w:val="0"/>
          <w:numId w:val="0"/>
        </w:numPr>
        <w:ind w:left="1152"/>
        <w:jc w:val="both"/>
        <w:rPr>
          <w:rFonts w:cs="Times New Roman"/>
          <w:b/>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28" w:name="_Toc404710861"/>
      <w:r w:rsidRPr="000916A6">
        <w:rPr>
          <w:rFonts w:cs="Times New Roman"/>
        </w:rPr>
        <w:t xml:space="preserve">Provide </w:t>
      </w:r>
      <w:r w:rsidR="00D47E59">
        <w:rPr>
          <w:rFonts w:cs="Times New Roman"/>
        </w:rPr>
        <w:t>the Agency</w:t>
      </w:r>
      <w:r w:rsidRPr="000916A6">
        <w:rPr>
          <w:rFonts w:cs="Times New Roman"/>
        </w:rPr>
        <w:t>, or its designated entity, all performance data with a due date following the termination or expiration of the Contract, but covering a reporting period before termination or expiration of the Contract, including but not limited to CAHPS and HEDIS.</w:t>
      </w:r>
      <w:bookmarkEnd w:id="1228"/>
    </w:p>
    <w:p w:rsidR="000916A6" w:rsidRPr="000916A6" w:rsidRDefault="000916A6" w:rsidP="000916A6">
      <w:pPr>
        <w:pStyle w:val="ListParagraph"/>
        <w:jc w:val="both"/>
        <w:rPr>
          <w:rFonts w:cs="Times New Roman"/>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29" w:name="_Toc404710862"/>
      <w:r w:rsidRPr="000916A6">
        <w:rPr>
          <w:rFonts w:cs="Times New Roman"/>
        </w:rPr>
        <w:t xml:space="preserve">Participate in the </w:t>
      </w:r>
      <w:r w:rsidR="00EB60A6">
        <w:rPr>
          <w:rFonts w:cs="Times New Roman"/>
        </w:rPr>
        <w:t>External Quality Review,</w:t>
      </w:r>
      <w:r w:rsidR="006C7228">
        <w:rPr>
          <w:rFonts w:cs="Times New Roman"/>
        </w:rPr>
        <w:t xml:space="preserve"> </w:t>
      </w:r>
      <w:r w:rsidR="00EB60A6" w:rsidRPr="000916A6">
        <w:rPr>
          <w:rFonts w:cs="Times New Roman"/>
        </w:rPr>
        <w:t xml:space="preserve"> </w:t>
      </w:r>
      <w:r w:rsidRPr="000916A6">
        <w:rPr>
          <w:rFonts w:cs="Times New Roman"/>
        </w:rPr>
        <w:t>as required by 42 CFR 438, Subpart E, for the final year of the Contract.</w:t>
      </w:r>
      <w:bookmarkEnd w:id="1229"/>
    </w:p>
    <w:p w:rsidR="000916A6" w:rsidRPr="000916A6" w:rsidRDefault="000916A6" w:rsidP="000916A6">
      <w:pPr>
        <w:pStyle w:val="Heading6"/>
        <w:numPr>
          <w:ilvl w:val="0"/>
          <w:numId w:val="0"/>
        </w:numPr>
        <w:jc w:val="both"/>
        <w:rPr>
          <w:rFonts w:cs="Times New Roman"/>
          <w:b/>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30" w:name="_Toc404710863"/>
      <w:r w:rsidRPr="000916A6">
        <w:rPr>
          <w:rFonts w:cs="Times New Roman"/>
        </w:rPr>
        <w:t xml:space="preserve">Maintain the financial requirements, as described in the Contract as of the Contractor’s date of termination notice, fidelity bonds and insurance set forth in the Contract until </w:t>
      </w:r>
      <w:r w:rsidR="00D47E59">
        <w:rPr>
          <w:rFonts w:cs="Times New Roman"/>
        </w:rPr>
        <w:t>the Agency</w:t>
      </w:r>
      <w:r w:rsidRPr="000916A6">
        <w:rPr>
          <w:rFonts w:cs="Times New Roman"/>
        </w:rPr>
        <w:t xml:space="preserve"> provides the Contractor written notice that all continuing obligations of the Contract have been fulfilled.</w:t>
      </w:r>
      <w:bookmarkEnd w:id="1230"/>
    </w:p>
    <w:p w:rsidR="000916A6" w:rsidRPr="000916A6" w:rsidRDefault="000916A6" w:rsidP="000916A6">
      <w:pPr>
        <w:pStyle w:val="Heading6"/>
        <w:numPr>
          <w:ilvl w:val="0"/>
          <w:numId w:val="0"/>
        </w:numPr>
        <w:jc w:val="both"/>
        <w:rPr>
          <w:rFonts w:cs="Times New Roman"/>
          <w:b/>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31" w:name="_Toc404710864"/>
      <w:r w:rsidRPr="000916A6">
        <w:rPr>
          <w:rFonts w:cs="Times New Roman"/>
        </w:rPr>
        <w:t xml:space="preserve">Submit reports to </w:t>
      </w:r>
      <w:r w:rsidR="00D47E59">
        <w:rPr>
          <w:rFonts w:cs="Times New Roman"/>
        </w:rPr>
        <w:t>the Agency</w:t>
      </w:r>
      <w:r w:rsidRPr="000916A6">
        <w:rPr>
          <w:rFonts w:cs="Times New Roman"/>
        </w:rPr>
        <w:t xml:space="preserve"> every thirty (30) calendar days detailing the Contractor’s progress in completing its continuing obligations under the Contract.  The Contractor, upon completion of these continuing obligations, shall submit a final report to </w:t>
      </w:r>
      <w:r w:rsidR="00D47E59">
        <w:rPr>
          <w:rFonts w:cs="Times New Roman"/>
        </w:rPr>
        <w:t>the Agency</w:t>
      </w:r>
      <w:r w:rsidRPr="000916A6">
        <w:rPr>
          <w:rFonts w:cs="Times New Roman"/>
        </w:rPr>
        <w:t xml:space="preserve"> describing how the Contractor has completed its continuing obligations.  </w:t>
      </w:r>
      <w:r w:rsidR="00AE5DE6">
        <w:rPr>
          <w:rFonts w:cs="Times New Roman"/>
        </w:rPr>
        <w:t>The</w:t>
      </w:r>
      <w:r w:rsidR="00D47E59">
        <w:rPr>
          <w:rFonts w:cs="Times New Roman"/>
        </w:rPr>
        <w:t xml:space="preserve"> Agency</w:t>
      </w:r>
      <w:r w:rsidRPr="000916A6">
        <w:rPr>
          <w:rFonts w:cs="Times New Roman"/>
        </w:rPr>
        <w:t xml:space="preserve"> shall advise in writing whether </w:t>
      </w:r>
      <w:r w:rsidR="00D47E59">
        <w:rPr>
          <w:rFonts w:cs="Times New Roman"/>
        </w:rPr>
        <w:t>the Agency</w:t>
      </w:r>
      <w:r w:rsidRPr="000916A6">
        <w:rPr>
          <w:rFonts w:cs="Times New Roman"/>
        </w:rPr>
        <w:t xml:space="preserve"> agrees that the Contractor has fulfilled its continuing obligations.  If </w:t>
      </w:r>
      <w:r w:rsidR="00D47E59">
        <w:rPr>
          <w:rFonts w:cs="Times New Roman"/>
        </w:rPr>
        <w:t>the Agency</w:t>
      </w:r>
      <w:r w:rsidRPr="000916A6">
        <w:rPr>
          <w:rFonts w:cs="Times New Roman"/>
        </w:rPr>
        <w:t xml:space="preserve"> finds that the final report does not evidence that the Contractor has fulfilled its continuing obligations, then </w:t>
      </w:r>
      <w:r w:rsidR="00D47E59">
        <w:rPr>
          <w:rFonts w:cs="Times New Roman"/>
        </w:rPr>
        <w:t>the Agency</w:t>
      </w:r>
      <w:r w:rsidRPr="000916A6">
        <w:rPr>
          <w:rFonts w:cs="Times New Roman"/>
        </w:rPr>
        <w:t xml:space="preserve"> shall require the Contractor to submit a revised final report.  </w:t>
      </w:r>
      <w:r w:rsidR="00AE5DE6">
        <w:rPr>
          <w:rFonts w:cs="Times New Roman"/>
        </w:rPr>
        <w:t>The</w:t>
      </w:r>
      <w:r w:rsidR="00D47E59">
        <w:rPr>
          <w:rFonts w:cs="Times New Roman"/>
        </w:rPr>
        <w:t xml:space="preserve"> Agency</w:t>
      </w:r>
      <w:r w:rsidRPr="000916A6">
        <w:rPr>
          <w:rFonts w:cs="Times New Roman"/>
        </w:rPr>
        <w:t xml:space="preserve"> shall, in writing, notify the Contractor once the Contractor has submitted a revised final report evidencing to the satisfaction of </w:t>
      </w:r>
      <w:r w:rsidR="00D47E59">
        <w:rPr>
          <w:rFonts w:cs="Times New Roman"/>
        </w:rPr>
        <w:t>the Agency</w:t>
      </w:r>
      <w:r w:rsidRPr="000916A6">
        <w:rPr>
          <w:rFonts w:cs="Times New Roman"/>
        </w:rPr>
        <w:t xml:space="preserve"> that the Contractor has fulfilled its continuing obligations.</w:t>
      </w:r>
      <w:bookmarkEnd w:id="1231"/>
    </w:p>
    <w:p w:rsidR="000916A6" w:rsidRPr="000916A6" w:rsidRDefault="000916A6" w:rsidP="000916A6">
      <w:pPr>
        <w:pStyle w:val="ListParagraph"/>
        <w:jc w:val="both"/>
        <w:rPr>
          <w:rFonts w:cs="Times New Roman"/>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32" w:name="_Toc404710865"/>
      <w:r w:rsidRPr="000916A6">
        <w:rPr>
          <w:rFonts w:cs="Times New Roman"/>
        </w:rPr>
        <w:t>Be responsible for resolving member grievances and appeals with respect to dates of service prior to the day of Contract expiration or termination, including grievances and appeals filed on or after the day of Contract termination or expiration but with dates of service prior to the day of Contract termination or expiration.</w:t>
      </w:r>
      <w:bookmarkEnd w:id="1232"/>
    </w:p>
    <w:p w:rsidR="000916A6" w:rsidRPr="000916A6" w:rsidRDefault="000916A6" w:rsidP="000916A6">
      <w:pPr>
        <w:pStyle w:val="Heading6"/>
        <w:numPr>
          <w:ilvl w:val="0"/>
          <w:numId w:val="0"/>
        </w:numPr>
        <w:jc w:val="both"/>
        <w:rPr>
          <w:rFonts w:cs="Times New Roman"/>
          <w:b/>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33" w:name="_Toc404710866"/>
      <w:r w:rsidRPr="000916A6">
        <w:rPr>
          <w:rFonts w:cs="Times New Roman"/>
        </w:rPr>
        <w:t>Maintain claims processing functions as necessary for a minimum of twelve (12) months in order to complete adjudication of all claims for services delivered prior to the Contract termination or end date.</w:t>
      </w:r>
      <w:bookmarkEnd w:id="1233"/>
    </w:p>
    <w:p w:rsidR="000916A6" w:rsidRPr="000916A6" w:rsidRDefault="000916A6" w:rsidP="000916A6">
      <w:pPr>
        <w:pStyle w:val="Heading3"/>
        <w:numPr>
          <w:ilvl w:val="0"/>
          <w:numId w:val="0"/>
        </w:numPr>
        <w:ind w:left="720"/>
        <w:jc w:val="both"/>
        <w:rPr>
          <w:rFonts w:cs="Times New Roman"/>
          <w:i w:val="0"/>
          <w:szCs w:val="22"/>
          <w:u w:val="none"/>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34" w:name="_Toc404710867"/>
      <w:r w:rsidRPr="000916A6">
        <w:rPr>
          <w:rFonts w:cs="Times New Roman"/>
        </w:rPr>
        <w:t>Be financially responsible for all claims with dates of service through the day of termination or expiration of the Contract, including those submitted within established time limits after the day of termination or expiration of the Contract.</w:t>
      </w:r>
      <w:bookmarkEnd w:id="1234"/>
    </w:p>
    <w:p w:rsidR="000916A6" w:rsidRPr="000916A6" w:rsidRDefault="000916A6" w:rsidP="000916A6">
      <w:pPr>
        <w:pStyle w:val="ListParagraph"/>
        <w:jc w:val="both"/>
        <w:rPr>
          <w:rFonts w:cs="Times New Roman"/>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35" w:name="_Toc404710868"/>
      <w:r w:rsidRPr="000916A6">
        <w:rPr>
          <w:rFonts w:cs="Times New Roman"/>
        </w:rPr>
        <w:t>Be financially responsible for services rendered through the day of termination or expiration of the Contract, for which payment is denied by the Contractor and subsequently approved upon appeal or State fair hearing.</w:t>
      </w:r>
      <w:bookmarkEnd w:id="1235"/>
      <w:r w:rsidRPr="000916A6">
        <w:rPr>
          <w:rFonts w:cs="Times New Roman"/>
        </w:rPr>
        <w:t xml:space="preserve">  </w:t>
      </w:r>
    </w:p>
    <w:p w:rsidR="000916A6" w:rsidRPr="000916A6" w:rsidRDefault="000916A6" w:rsidP="000916A6">
      <w:pPr>
        <w:pStyle w:val="Heading3"/>
        <w:numPr>
          <w:ilvl w:val="0"/>
          <w:numId w:val="0"/>
        </w:numPr>
        <w:jc w:val="both"/>
        <w:rPr>
          <w:rFonts w:cs="Times New Roman"/>
          <w:i w:val="0"/>
          <w:szCs w:val="22"/>
          <w:u w:val="none"/>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36" w:name="_Toc404710869"/>
      <w:r w:rsidRPr="000916A6">
        <w:rPr>
          <w:rFonts w:cs="Times New Roman"/>
        </w:rPr>
        <w:t>Be financially responsible for inpatient services for patients hospitalized on or before the day of Contract termination or expiration through the date of discharge, including the diagnosis related group (DRG) payment and any outlier payments.</w:t>
      </w:r>
      <w:bookmarkEnd w:id="1236"/>
    </w:p>
    <w:p w:rsidR="000916A6" w:rsidRPr="000916A6" w:rsidRDefault="000916A6" w:rsidP="000916A6">
      <w:pPr>
        <w:pStyle w:val="Heading3"/>
        <w:numPr>
          <w:ilvl w:val="0"/>
          <w:numId w:val="0"/>
        </w:numPr>
        <w:ind w:left="720"/>
        <w:jc w:val="both"/>
        <w:rPr>
          <w:rFonts w:cs="Times New Roman"/>
          <w:i w:val="0"/>
          <w:szCs w:val="22"/>
          <w:u w:val="none"/>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37" w:name="_Toc404710870"/>
      <w:r w:rsidRPr="000916A6">
        <w:rPr>
          <w:rFonts w:cs="Times New Roman"/>
        </w:rPr>
        <w:t xml:space="preserve">Be responsible for submitting encounter data to </w:t>
      </w:r>
      <w:r w:rsidR="00D47E59">
        <w:rPr>
          <w:rFonts w:cs="Times New Roman"/>
        </w:rPr>
        <w:t>the Agency</w:t>
      </w:r>
      <w:r w:rsidRPr="000916A6">
        <w:rPr>
          <w:rFonts w:cs="Times New Roman"/>
        </w:rPr>
        <w:t xml:space="preserve"> for all claims incurred before the Contract expiration date according to established timelines and procedures and for a period of at least fifteen (15) months after termination or expiration of the Contract.</w:t>
      </w:r>
      <w:bookmarkEnd w:id="1237"/>
    </w:p>
    <w:p w:rsidR="000916A6" w:rsidRPr="000916A6" w:rsidRDefault="000916A6" w:rsidP="000916A6">
      <w:pPr>
        <w:pStyle w:val="Heading6"/>
        <w:numPr>
          <w:ilvl w:val="0"/>
          <w:numId w:val="0"/>
        </w:numPr>
        <w:ind w:left="1152"/>
        <w:jc w:val="both"/>
        <w:rPr>
          <w:rFonts w:cs="Times New Roman"/>
          <w:b/>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38" w:name="_Toc404710871"/>
      <w:r w:rsidRPr="000916A6">
        <w:rPr>
          <w:rFonts w:cs="Times New Roman"/>
        </w:rPr>
        <w:t xml:space="preserve">Arrange for the orderly transfer of patient care and patient records to those providers who will assume care for the member.  For those members in a course of treatment for which a change of providers could be harmful, the Contractor must continue to provide services until that treatment is concluded or appropriate transfer of care can be arranged.  The Contractor shall transfer all applicable clinical information on file, including but not limited to approved and outstanding prior authorization requests and a list of members in </w:t>
      </w:r>
      <w:r w:rsidR="009537A0">
        <w:rPr>
          <w:rFonts w:cs="Times New Roman"/>
        </w:rPr>
        <w:t>community-based case management or care coordination</w:t>
      </w:r>
      <w:r w:rsidRPr="000916A6">
        <w:rPr>
          <w:rFonts w:cs="Times New Roman"/>
        </w:rPr>
        <w:t xml:space="preserve">, to the State and/or the successor program contractor in the timeframe and manner required by </w:t>
      </w:r>
      <w:r w:rsidR="00D47E59">
        <w:rPr>
          <w:rFonts w:cs="Times New Roman"/>
        </w:rPr>
        <w:t>the Agency</w:t>
      </w:r>
      <w:r w:rsidRPr="000916A6">
        <w:rPr>
          <w:rFonts w:cs="Times New Roman"/>
        </w:rPr>
        <w:t>.</w:t>
      </w:r>
      <w:bookmarkEnd w:id="1238"/>
      <w:r w:rsidRPr="000916A6">
        <w:rPr>
          <w:rFonts w:cs="Times New Roman"/>
        </w:rPr>
        <w:t xml:space="preserve">  </w:t>
      </w:r>
    </w:p>
    <w:p w:rsidR="000916A6" w:rsidRPr="000916A6" w:rsidRDefault="000916A6" w:rsidP="000916A6">
      <w:pPr>
        <w:pStyle w:val="Heading3"/>
        <w:numPr>
          <w:ilvl w:val="0"/>
          <w:numId w:val="0"/>
        </w:numPr>
        <w:jc w:val="both"/>
        <w:rPr>
          <w:rFonts w:cs="Times New Roman"/>
          <w:i w:val="0"/>
          <w:szCs w:val="22"/>
          <w:highlight w:val="yellow"/>
          <w:u w:val="none"/>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39" w:name="_Toc404710872"/>
      <w:r w:rsidRPr="000916A6">
        <w:rPr>
          <w:rFonts w:cs="Times New Roman"/>
        </w:rPr>
        <w:t xml:space="preserve">In the event that </w:t>
      </w:r>
      <w:r w:rsidR="00D47E59">
        <w:rPr>
          <w:rFonts w:cs="Times New Roman"/>
        </w:rPr>
        <w:t>the Agency</w:t>
      </w:r>
      <w:r w:rsidRPr="000916A6">
        <w:rPr>
          <w:rFonts w:cs="Times New Roman"/>
        </w:rPr>
        <w:t xml:space="preserve"> assigns members or responsibility to another program contractor, the Contractor </w:t>
      </w:r>
      <w:r w:rsidR="00BB6865">
        <w:rPr>
          <w:rFonts w:cs="Times New Roman"/>
        </w:rPr>
        <w:t>shall</w:t>
      </w:r>
      <w:r w:rsidRPr="000916A6">
        <w:rPr>
          <w:rFonts w:cs="Times New Roman"/>
        </w:rPr>
        <w:t xml:space="preserve"> work cooperatively with, and supply program information to, any successor program contractors. Both the program information and the working relationship among the Contractor and successor program contractors will be defined by the State.</w:t>
      </w:r>
      <w:bookmarkEnd w:id="1239"/>
    </w:p>
    <w:p w:rsidR="000916A6" w:rsidRPr="000916A6" w:rsidRDefault="000916A6" w:rsidP="000916A6">
      <w:pPr>
        <w:pStyle w:val="Heading6"/>
        <w:numPr>
          <w:ilvl w:val="0"/>
          <w:numId w:val="0"/>
        </w:numPr>
        <w:ind w:left="1152"/>
        <w:jc w:val="both"/>
        <w:rPr>
          <w:rFonts w:cs="Times New Roman"/>
          <w:b/>
        </w:rPr>
      </w:pPr>
    </w:p>
    <w:p w:rsidR="000916A6" w:rsidRPr="000916A6" w:rsidRDefault="00D6647C" w:rsidP="000916A6">
      <w:pPr>
        <w:pStyle w:val="Heading4"/>
        <w:keepNext w:val="0"/>
        <w:keepLines w:val="0"/>
        <w:widowControl w:val="0"/>
        <w:spacing w:before="0" w:line="240" w:lineRule="auto"/>
        <w:ind w:left="1404" w:hanging="864"/>
        <w:jc w:val="both"/>
        <w:rPr>
          <w:rFonts w:cs="Times New Roman"/>
        </w:rPr>
      </w:pPr>
      <w:r>
        <w:rPr>
          <w:rFonts w:cs="Times New Roman"/>
        </w:rPr>
        <w:t xml:space="preserve">Reserved. </w:t>
      </w:r>
    </w:p>
    <w:p w:rsidR="000916A6" w:rsidRPr="000916A6" w:rsidRDefault="000916A6" w:rsidP="000916A6">
      <w:pPr>
        <w:pStyle w:val="ListParagraph"/>
        <w:jc w:val="both"/>
        <w:rPr>
          <w:rFonts w:cs="Times New Roman"/>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40" w:name="_Toc404710874"/>
      <w:r w:rsidRPr="000916A6">
        <w:rPr>
          <w:rFonts w:cs="Times New Roman"/>
        </w:rPr>
        <w:t>Coordinate the continuation of care for members who are undergoing treatment for an acute condition.</w:t>
      </w:r>
      <w:bookmarkEnd w:id="1240"/>
    </w:p>
    <w:p w:rsidR="000916A6" w:rsidRPr="000916A6" w:rsidRDefault="000916A6" w:rsidP="000916A6">
      <w:pPr>
        <w:pStyle w:val="Heading3"/>
        <w:numPr>
          <w:ilvl w:val="0"/>
          <w:numId w:val="0"/>
        </w:numPr>
        <w:jc w:val="both"/>
        <w:rPr>
          <w:rFonts w:cs="Times New Roman"/>
          <w:i w:val="0"/>
          <w:szCs w:val="22"/>
          <w:u w:val="none"/>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41" w:name="_Toc404710875"/>
      <w:r w:rsidRPr="000916A6">
        <w:rPr>
          <w:rFonts w:cs="Times New Roman"/>
        </w:rPr>
        <w:t xml:space="preserve">Notify all providers about the Contract termination and the process by which members will continue to receive medical care.  The Contractor </w:t>
      </w:r>
      <w:r w:rsidR="00BB6865">
        <w:rPr>
          <w:rFonts w:cs="Times New Roman"/>
        </w:rPr>
        <w:t>shall</w:t>
      </w:r>
      <w:r w:rsidRPr="000916A6">
        <w:rPr>
          <w:rFonts w:cs="Times New Roman"/>
        </w:rPr>
        <w:t xml:space="preserve"> be responsible for all expenses associated with provider notification.  </w:t>
      </w:r>
      <w:r w:rsidR="00AE5DE6">
        <w:rPr>
          <w:rFonts w:cs="Times New Roman"/>
        </w:rPr>
        <w:t>The</w:t>
      </w:r>
      <w:r w:rsidR="00D47E59">
        <w:rPr>
          <w:rFonts w:cs="Times New Roman"/>
        </w:rPr>
        <w:t xml:space="preserve"> Agency</w:t>
      </w:r>
      <w:r w:rsidRPr="000916A6">
        <w:rPr>
          <w:rFonts w:cs="Times New Roman"/>
        </w:rPr>
        <w:t xml:space="preserve"> must approve all provider notification materials in advance of distribution.</w:t>
      </w:r>
      <w:bookmarkEnd w:id="1241"/>
    </w:p>
    <w:p w:rsidR="000916A6" w:rsidRPr="000916A6" w:rsidRDefault="000916A6" w:rsidP="000916A6">
      <w:pPr>
        <w:pStyle w:val="Heading6"/>
        <w:numPr>
          <w:ilvl w:val="0"/>
          <w:numId w:val="0"/>
        </w:numPr>
        <w:ind w:left="1152"/>
        <w:jc w:val="both"/>
        <w:rPr>
          <w:rFonts w:cs="Times New Roman"/>
          <w:b/>
        </w:rPr>
      </w:pPr>
    </w:p>
    <w:p w:rsidR="000916A6" w:rsidRPr="000916A6" w:rsidRDefault="000916A6" w:rsidP="000916A6">
      <w:pPr>
        <w:pStyle w:val="Heading4"/>
        <w:keepNext w:val="0"/>
        <w:keepLines w:val="0"/>
        <w:widowControl w:val="0"/>
        <w:spacing w:before="0" w:line="240" w:lineRule="auto"/>
        <w:ind w:left="1404" w:hanging="864"/>
        <w:jc w:val="both"/>
        <w:rPr>
          <w:rFonts w:cs="Times New Roman"/>
        </w:rPr>
      </w:pPr>
      <w:bookmarkStart w:id="1242" w:name="_Toc404710876"/>
      <w:r w:rsidRPr="000916A6">
        <w:rPr>
          <w:rFonts w:cs="Times New Roman"/>
        </w:rPr>
        <w:t>Report any capitation or other overpayments made by the State to the Contractor within thirty (30) calendar days of discovery and cooperate with investigations by the State or its subcontractors into possible overpayments made during the Contract term. The Contractor shall return any capitation or other overpayments, including those discovered after Contract expiration, to the State within fourteen (14) calendar days of reporting the overpayment to the State.</w:t>
      </w:r>
      <w:bookmarkEnd w:id="1242"/>
    </w:p>
    <w:p w:rsidR="000916A6" w:rsidRPr="000916A6" w:rsidRDefault="000916A6" w:rsidP="000916A6">
      <w:pPr>
        <w:pStyle w:val="ListParagraph"/>
        <w:jc w:val="both"/>
        <w:rPr>
          <w:rFonts w:cs="Times New Roman"/>
        </w:rPr>
      </w:pPr>
    </w:p>
    <w:p w:rsidR="000916A6" w:rsidRDefault="000916A6" w:rsidP="000916A6">
      <w:pPr>
        <w:pStyle w:val="Heading4"/>
        <w:keepNext w:val="0"/>
        <w:keepLines w:val="0"/>
        <w:widowControl w:val="0"/>
        <w:spacing w:before="0" w:line="240" w:lineRule="auto"/>
        <w:ind w:left="1404" w:hanging="864"/>
        <w:jc w:val="both"/>
        <w:rPr>
          <w:rFonts w:cs="Times New Roman"/>
        </w:rPr>
      </w:pPr>
      <w:bookmarkStart w:id="1243" w:name="_Toc404710877"/>
      <w:r w:rsidRPr="000916A6">
        <w:rPr>
          <w:rFonts w:cs="Times New Roman"/>
        </w:rPr>
        <w:t xml:space="preserve">Take whatever other actions are necessary in order to ensure the efficient and orderly transition of members from coverage under this Contract to coverage under any new arrangement developed by </w:t>
      </w:r>
      <w:r w:rsidR="00D47E59">
        <w:rPr>
          <w:rFonts w:cs="Times New Roman"/>
        </w:rPr>
        <w:t>the Agency</w:t>
      </w:r>
      <w:r w:rsidRPr="000916A6">
        <w:rPr>
          <w:rFonts w:cs="Times New Roman"/>
        </w:rPr>
        <w:t>.</w:t>
      </w:r>
      <w:bookmarkEnd w:id="1243"/>
    </w:p>
    <w:p w:rsidR="001466AC" w:rsidRDefault="001466AC" w:rsidP="00614ADE"/>
    <w:p w:rsidR="001466AC" w:rsidRDefault="001466AC" w:rsidP="00614ADE"/>
    <w:p w:rsidR="00207A68" w:rsidRDefault="00207A68" w:rsidP="004816E1">
      <w:pPr>
        <w:pStyle w:val="Heading1"/>
        <w:numPr>
          <w:ilvl w:val="0"/>
          <w:numId w:val="0"/>
        </w:numPr>
        <w:jc w:val="left"/>
        <w:rPr>
          <w:rFonts w:eastAsiaTheme="minorHAnsi" w:cstheme="minorBidi"/>
          <w:b w:val="0"/>
          <w:sz w:val="22"/>
          <w:szCs w:val="22"/>
        </w:rPr>
      </w:pPr>
    </w:p>
    <w:p w:rsidR="0051193B" w:rsidRDefault="0051193B" w:rsidP="0051193B"/>
    <w:p w:rsidR="0051193B" w:rsidRPr="0051193B" w:rsidRDefault="0051193B" w:rsidP="0051193B"/>
    <w:p w:rsidR="009F39C8" w:rsidRPr="00451429" w:rsidRDefault="009F39C8" w:rsidP="009F39C8">
      <w:pPr>
        <w:pStyle w:val="Heading1"/>
        <w:numPr>
          <w:ilvl w:val="0"/>
          <w:numId w:val="0"/>
        </w:numPr>
        <w:ind w:left="432" w:hanging="432"/>
        <w:rPr>
          <w:rFonts w:cs="Times New Roman"/>
          <w:szCs w:val="24"/>
          <w:u w:val="single"/>
        </w:rPr>
      </w:pPr>
      <w:bookmarkStart w:id="1244" w:name="_Toc375292445"/>
      <w:bookmarkStart w:id="1245" w:name="_Toc411620422"/>
      <w:bookmarkStart w:id="1246" w:name="_Toc415121709"/>
      <w:bookmarkStart w:id="1247" w:name="_Toc418781581"/>
      <w:r w:rsidRPr="00451429">
        <w:rPr>
          <w:rFonts w:cs="Times New Roman"/>
          <w:szCs w:val="24"/>
          <w:u w:val="single"/>
        </w:rPr>
        <w:t>EXHIBIT A</w:t>
      </w:r>
      <w:bookmarkEnd w:id="1244"/>
      <w:bookmarkEnd w:id="1245"/>
      <w:bookmarkEnd w:id="1246"/>
      <w:bookmarkEnd w:id="1247"/>
    </w:p>
    <w:p w:rsidR="009F39C8" w:rsidRPr="004B124C" w:rsidRDefault="009F39C8" w:rsidP="009F39C8">
      <w:pPr>
        <w:pStyle w:val="Heading1"/>
        <w:numPr>
          <w:ilvl w:val="0"/>
          <w:numId w:val="0"/>
        </w:numPr>
        <w:ind w:left="432" w:hanging="432"/>
        <w:rPr>
          <w:rFonts w:cs="Times New Roman"/>
          <w:szCs w:val="24"/>
        </w:rPr>
      </w:pPr>
    </w:p>
    <w:p w:rsidR="009F39C8" w:rsidRPr="006C4155" w:rsidRDefault="009F39C8" w:rsidP="009F39C8">
      <w:pPr>
        <w:jc w:val="center"/>
        <w:rPr>
          <w:b/>
        </w:rPr>
      </w:pPr>
      <w:bookmarkStart w:id="1248" w:name="_Toc375130690"/>
      <w:bookmarkStart w:id="1249" w:name="_Toc375292446"/>
      <w:r w:rsidRPr="006C4155">
        <w:rPr>
          <w:b/>
        </w:rPr>
        <w:t>DEFINITIONS</w:t>
      </w:r>
      <w:bookmarkEnd w:id="1248"/>
      <w:bookmarkEnd w:id="1249"/>
    </w:p>
    <w:p w:rsidR="009F39C8" w:rsidRPr="004B124C" w:rsidRDefault="009F39C8" w:rsidP="009F39C8">
      <w:pPr>
        <w:pStyle w:val="ListParagraph"/>
        <w:rPr>
          <w:rFonts w:cs="Times New Roman"/>
        </w:rPr>
      </w:pPr>
    </w:p>
    <w:p w:rsidR="009F39C8" w:rsidRPr="004B124C" w:rsidRDefault="009F39C8" w:rsidP="009F39C8">
      <w:pPr>
        <w:pStyle w:val="ListParagraph"/>
        <w:rPr>
          <w:rFonts w:cs="Times New Roman"/>
        </w:rPr>
      </w:pPr>
    </w:p>
    <w:p w:rsidR="00207A68" w:rsidRDefault="009F39C8" w:rsidP="00207A68">
      <w:pPr>
        <w:pStyle w:val="ListParagraph"/>
        <w:jc w:val="both"/>
        <w:rPr>
          <w:rFonts w:cs="Times New Roman"/>
        </w:rPr>
      </w:pPr>
      <w:r w:rsidRPr="005F1BE5">
        <w:rPr>
          <w:rFonts w:cs="Times New Roman"/>
          <w:b/>
        </w:rPr>
        <w:t>340B Program</w:t>
      </w:r>
      <w:r>
        <w:rPr>
          <w:rFonts w:cs="Times New Roman"/>
          <w:b/>
        </w:rPr>
        <w:t>.</w:t>
      </w:r>
      <w:r w:rsidRPr="005F1BE5">
        <w:rPr>
          <w:rFonts w:cs="Times New Roman"/>
          <w:b/>
        </w:rPr>
        <w:t xml:space="preserve"> </w:t>
      </w:r>
      <w:r>
        <w:rPr>
          <w:rFonts w:cs="Times New Roman"/>
        </w:rPr>
        <w:t>T</w:t>
      </w:r>
      <w:r w:rsidRPr="001F2B39">
        <w:rPr>
          <w:rFonts w:cs="Times New Roman"/>
        </w:rPr>
        <w:t xml:space="preserve">he federal 340B Drug Pricing program managed by Health Resources and Services Administration (HRSA) Office of Pharmacy Affairs (OPA). The program allows certain designated facilities to purchase prescription medications at discounts, so these facilities can offer some medications to their patients at reduced prices. </w:t>
      </w:r>
    </w:p>
    <w:p w:rsidR="00375771" w:rsidRDefault="00375771" w:rsidP="00207A68">
      <w:pPr>
        <w:pStyle w:val="ListParagraph"/>
        <w:jc w:val="both"/>
        <w:rPr>
          <w:rFonts w:cs="Times New Roman"/>
        </w:rPr>
      </w:pPr>
    </w:p>
    <w:p w:rsidR="00375771" w:rsidRDefault="00375771" w:rsidP="00375771">
      <w:pPr>
        <w:pStyle w:val="ListParagraph"/>
        <w:jc w:val="both"/>
        <w:rPr>
          <w:rFonts w:cs="Times New Roman"/>
        </w:rPr>
      </w:pPr>
      <w:r>
        <w:rPr>
          <w:rFonts w:cs="Times New Roman"/>
          <w:b/>
        </w:rPr>
        <w:t xml:space="preserve">ABA. </w:t>
      </w:r>
      <w:r>
        <w:rPr>
          <w:rFonts w:cs="Times New Roman"/>
        </w:rPr>
        <w:t>Applied Behavior Analysis.</w:t>
      </w:r>
    </w:p>
    <w:p w:rsidR="00375771" w:rsidRDefault="00375771" w:rsidP="00375771">
      <w:pPr>
        <w:pStyle w:val="ListParagraph"/>
        <w:jc w:val="both"/>
        <w:rPr>
          <w:rFonts w:cs="Times New Roman"/>
        </w:rPr>
      </w:pPr>
    </w:p>
    <w:p w:rsidR="00375771" w:rsidRPr="00BC718E" w:rsidRDefault="00375771">
      <w:pPr>
        <w:pStyle w:val="ListParagraph"/>
        <w:jc w:val="both"/>
        <w:rPr>
          <w:rFonts w:cs="Times New Roman"/>
        </w:rPr>
      </w:pPr>
      <w:r>
        <w:rPr>
          <w:rFonts w:cs="Times New Roman"/>
          <w:b/>
        </w:rPr>
        <w:t xml:space="preserve">ABP. </w:t>
      </w:r>
      <w:r>
        <w:rPr>
          <w:rFonts w:cs="Times New Roman"/>
        </w:rPr>
        <w:t>Alternate Benefit Plan.</w:t>
      </w:r>
    </w:p>
    <w:p w:rsidR="00207A68" w:rsidRPr="00207A68" w:rsidRDefault="00207A68" w:rsidP="00207A68">
      <w:pPr>
        <w:pStyle w:val="ListParagraph"/>
        <w:jc w:val="both"/>
        <w:rPr>
          <w:rFonts w:cs="Times New Roman"/>
        </w:rPr>
      </w:pPr>
    </w:p>
    <w:p w:rsidR="009F39C8" w:rsidRPr="005323C0" w:rsidRDefault="009F39C8" w:rsidP="009F39C8">
      <w:pPr>
        <w:pStyle w:val="ListParagraph"/>
        <w:jc w:val="both"/>
        <w:rPr>
          <w:rFonts w:cs="Times New Roman"/>
          <w:b/>
        </w:rPr>
      </w:pPr>
      <w:r w:rsidRPr="005323C0">
        <w:rPr>
          <w:rFonts w:cs="Times New Roman"/>
          <w:b/>
        </w:rPr>
        <w:t xml:space="preserve">Abuse.  </w:t>
      </w:r>
      <w:r w:rsidRPr="005323C0">
        <w:rPr>
          <w:rFonts w:cs="Times New Roman"/>
        </w:rPr>
        <w:t xml:space="preserve">Provider practices that are inconsistent with sound fiscal, business or medical practices, and result in an unnecessary cost to the Medicaid program, or in reimbursement for services that are not medically necessary or that fail to meet professional recognized standards for health care.  It also includes recipient practices that result in unnecessary cost of the Medicaid program (see 42 CFR 455.2). </w:t>
      </w:r>
    </w:p>
    <w:p w:rsidR="009F39C8" w:rsidRPr="005323C0" w:rsidRDefault="009F39C8" w:rsidP="009F39C8">
      <w:pPr>
        <w:pStyle w:val="ListParagraph"/>
        <w:jc w:val="both"/>
        <w:rPr>
          <w:rFonts w:cs="Times New Roman"/>
          <w:b/>
        </w:rPr>
      </w:pPr>
    </w:p>
    <w:p w:rsidR="00207A68" w:rsidRDefault="009F39C8" w:rsidP="00207A68">
      <w:pPr>
        <w:pStyle w:val="ListParagraph"/>
        <w:jc w:val="both"/>
        <w:rPr>
          <w:rFonts w:cs="Times New Roman"/>
        </w:rPr>
      </w:pPr>
      <w:r w:rsidRPr="005323C0">
        <w:rPr>
          <w:rFonts w:cs="Times New Roman"/>
          <w:b/>
        </w:rPr>
        <w:t xml:space="preserve">Action.  </w:t>
      </w:r>
      <w:r w:rsidRPr="001618CA">
        <w:rPr>
          <w:rFonts w:cs="Times New Roman"/>
        </w:rPr>
        <w:t xml:space="preserve">An action, as defined in 42 CFR 438.400(b) is the: (i) denial or limited authorization of a requested service, including the type or level of service; (ii) reduction, suspension or termination of a previously authorized service; (iii) denial, in whole or in part, of payment for a service; (iv) failure to provide services in a timely manner, as defined by </w:t>
      </w:r>
      <w:r w:rsidR="00D47E59">
        <w:rPr>
          <w:rFonts w:cs="Times New Roman"/>
        </w:rPr>
        <w:t>the Agency</w:t>
      </w:r>
      <w:r w:rsidRPr="001618CA">
        <w:rPr>
          <w:rFonts w:cs="Times New Roman"/>
        </w:rPr>
        <w:t>; (v) failure of the Contractor to act within the required timeframes set forth in 42 CFR 438.408(b); or (vi) for a resident of a rural area with only one (1) contractor, the denial of a member’s request to exercise his or her right, under 42 CFR 438.52(b)(2)(ii), to obtain services outside the network (if applicable).</w:t>
      </w:r>
    </w:p>
    <w:p w:rsidR="00375771" w:rsidRDefault="00375771" w:rsidP="00207A68">
      <w:pPr>
        <w:pStyle w:val="ListParagraph"/>
        <w:jc w:val="both"/>
        <w:rPr>
          <w:rFonts w:cs="Times New Roman"/>
        </w:rPr>
      </w:pPr>
    </w:p>
    <w:p w:rsidR="00375771" w:rsidRPr="00BC718E" w:rsidRDefault="00375771">
      <w:pPr>
        <w:pStyle w:val="ListParagraph"/>
        <w:jc w:val="both"/>
        <w:rPr>
          <w:rFonts w:cs="Times New Roman"/>
        </w:rPr>
      </w:pPr>
      <w:r>
        <w:rPr>
          <w:rFonts w:cs="Times New Roman"/>
          <w:b/>
        </w:rPr>
        <w:t xml:space="preserve">ADHD. </w:t>
      </w:r>
      <w:r>
        <w:rPr>
          <w:rFonts w:cs="Times New Roman"/>
        </w:rPr>
        <w:t>Attention Deficit Hyperactivity Disorder.</w:t>
      </w:r>
    </w:p>
    <w:p w:rsidR="00BA68A5" w:rsidRPr="005323C0" w:rsidRDefault="00BA68A5" w:rsidP="00BA68A5">
      <w:pPr>
        <w:pStyle w:val="ListParagraph"/>
        <w:jc w:val="both"/>
        <w:rPr>
          <w:rFonts w:cs="Times New Roman"/>
          <w:b/>
        </w:rPr>
      </w:pPr>
    </w:p>
    <w:p w:rsidR="002610B2" w:rsidRPr="00BA68A5" w:rsidRDefault="00BA68A5" w:rsidP="00BA68A5">
      <w:pPr>
        <w:pStyle w:val="ListParagraph"/>
        <w:jc w:val="both"/>
        <w:rPr>
          <w:rFonts w:cs="Times New Roman"/>
        </w:rPr>
      </w:pPr>
      <w:r>
        <w:rPr>
          <w:rFonts w:cs="Times New Roman"/>
          <w:b/>
        </w:rPr>
        <w:t>The Agency (Agency/the Agency)</w:t>
      </w:r>
      <w:r w:rsidRPr="005323C0">
        <w:rPr>
          <w:rFonts w:cs="Times New Roman"/>
          <w:b/>
        </w:rPr>
        <w:t xml:space="preserve">. </w:t>
      </w:r>
      <w:r w:rsidRPr="005323C0">
        <w:rPr>
          <w:rFonts w:cs="Times New Roman"/>
        </w:rPr>
        <w:t>The Iowa Department of Human Services.</w:t>
      </w:r>
    </w:p>
    <w:p w:rsidR="00D47E59" w:rsidRPr="00D47E59" w:rsidRDefault="00D47E59" w:rsidP="00D47E59">
      <w:pPr>
        <w:pStyle w:val="ListParagraph"/>
        <w:jc w:val="both"/>
        <w:rPr>
          <w:rFonts w:cs="Times New Roman"/>
          <w:b/>
        </w:rPr>
      </w:pPr>
    </w:p>
    <w:p w:rsidR="009F39C8" w:rsidRDefault="009F39C8" w:rsidP="00207A68">
      <w:pPr>
        <w:pStyle w:val="ListParagraph"/>
        <w:jc w:val="both"/>
        <w:rPr>
          <w:rFonts w:cs="Times New Roman"/>
        </w:rPr>
      </w:pPr>
      <w:r w:rsidRPr="005323C0">
        <w:rPr>
          <w:rFonts w:cs="Times New Roman"/>
          <w:b/>
        </w:rPr>
        <w:t xml:space="preserve">Appeal.  </w:t>
      </w:r>
      <w:r w:rsidRPr="005323C0">
        <w:rPr>
          <w:rFonts w:cs="Times New Roman"/>
        </w:rPr>
        <w:t>A request for review of an action.  It is a clear expression by the member, or the member’s authorized representative, following a decision by the Contractor, that the member wants the decision reconsidered and reviewed.</w:t>
      </w:r>
    </w:p>
    <w:p w:rsidR="00375771" w:rsidRDefault="00375771" w:rsidP="00207A68">
      <w:pPr>
        <w:pStyle w:val="ListParagraph"/>
        <w:jc w:val="both"/>
        <w:rPr>
          <w:rFonts w:cs="Times New Roman"/>
        </w:rPr>
      </w:pPr>
    </w:p>
    <w:p w:rsidR="00375771" w:rsidRDefault="00375771" w:rsidP="00375771">
      <w:pPr>
        <w:pStyle w:val="ListParagraph"/>
        <w:jc w:val="both"/>
        <w:rPr>
          <w:rFonts w:cs="Times New Roman"/>
        </w:rPr>
      </w:pPr>
      <w:r>
        <w:rPr>
          <w:rFonts w:cs="Times New Roman"/>
          <w:b/>
        </w:rPr>
        <w:t xml:space="preserve">ARRA. </w:t>
      </w:r>
      <w:r>
        <w:rPr>
          <w:rFonts w:cs="Times New Roman"/>
        </w:rPr>
        <w:t>The America Recovery and Reinvestment Act.</w:t>
      </w:r>
    </w:p>
    <w:p w:rsidR="00375771" w:rsidRDefault="00375771" w:rsidP="00375771">
      <w:pPr>
        <w:pStyle w:val="ListParagraph"/>
        <w:jc w:val="both"/>
        <w:rPr>
          <w:rFonts w:cs="Times New Roman"/>
        </w:rPr>
      </w:pPr>
    </w:p>
    <w:p w:rsidR="00375771" w:rsidRDefault="00375771" w:rsidP="00375771">
      <w:pPr>
        <w:pStyle w:val="ListParagraph"/>
        <w:jc w:val="both"/>
        <w:rPr>
          <w:rFonts w:cs="Times New Roman"/>
        </w:rPr>
      </w:pPr>
      <w:r>
        <w:rPr>
          <w:rFonts w:cs="Times New Roman"/>
          <w:b/>
        </w:rPr>
        <w:t xml:space="preserve">BCCEDP. </w:t>
      </w:r>
      <w:r>
        <w:rPr>
          <w:rFonts w:cs="Times New Roman"/>
        </w:rPr>
        <w:t>Breast and Cervical Cancer Early Detection Program.</w:t>
      </w:r>
    </w:p>
    <w:p w:rsidR="00375771" w:rsidRDefault="00375771" w:rsidP="00375771">
      <w:pPr>
        <w:pStyle w:val="ListParagraph"/>
        <w:jc w:val="both"/>
        <w:rPr>
          <w:rFonts w:cs="Times New Roman"/>
        </w:rPr>
      </w:pPr>
    </w:p>
    <w:p w:rsidR="00375771" w:rsidRPr="00614ADE" w:rsidRDefault="00375771" w:rsidP="00614ADE">
      <w:pPr>
        <w:pStyle w:val="ListParagraph"/>
        <w:jc w:val="both"/>
        <w:rPr>
          <w:rFonts w:cs="Times New Roman"/>
        </w:rPr>
      </w:pPr>
      <w:r>
        <w:rPr>
          <w:rFonts w:cs="Times New Roman"/>
          <w:b/>
        </w:rPr>
        <w:t xml:space="preserve">BCCT. </w:t>
      </w:r>
      <w:r>
        <w:rPr>
          <w:rFonts w:cs="Times New Roman"/>
        </w:rPr>
        <w:t>Breast and Cervical Cancer Treatment.</w:t>
      </w:r>
    </w:p>
    <w:p w:rsidR="00207A68" w:rsidRPr="00207A68" w:rsidRDefault="00207A68" w:rsidP="00207A6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Behavioral Health Services.</w:t>
      </w:r>
      <w:r w:rsidRPr="005323C0">
        <w:rPr>
          <w:rFonts w:cs="Times New Roman"/>
        </w:rPr>
        <w:t xml:space="preserve"> Mental health and </w:t>
      </w:r>
      <w:r w:rsidR="00A51A64">
        <w:rPr>
          <w:rFonts w:cs="Times New Roman"/>
        </w:rPr>
        <w:t>substance use disorder</w:t>
      </w:r>
      <w:r w:rsidRPr="005323C0">
        <w:rPr>
          <w:rFonts w:cs="Times New Roman"/>
        </w:rPr>
        <w:t xml:space="preserve"> </w:t>
      </w:r>
      <w:r w:rsidR="00CE765A">
        <w:rPr>
          <w:rFonts w:cs="Times New Roman"/>
        </w:rPr>
        <w:t xml:space="preserve">treatment </w:t>
      </w:r>
      <w:r w:rsidRPr="005323C0">
        <w:rPr>
          <w:rFonts w:cs="Times New Roman"/>
        </w:rPr>
        <w:t>services.</w:t>
      </w:r>
    </w:p>
    <w:p w:rsidR="009F39C8" w:rsidRPr="005323C0" w:rsidRDefault="009F39C8" w:rsidP="009F39C8">
      <w:pPr>
        <w:pStyle w:val="ListParagraph"/>
        <w:jc w:val="both"/>
        <w:rPr>
          <w:rFonts w:cs="Times New Roman"/>
        </w:rPr>
      </w:pPr>
    </w:p>
    <w:p w:rsidR="00207A68" w:rsidRDefault="009F39C8" w:rsidP="00207A68">
      <w:pPr>
        <w:pStyle w:val="ListParagraph"/>
        <w:jc w:val="both"/>
        <w:rPr>
          <w:rFonts w:cs="Times New Roman"/>
        </w:rPr>
      </w:pPr>
      <w:r w:rsidRPr="005323C0">
        <w:rPr>
          <w:rFonts w:cs="Times New Roman"/>
          <w:b/>
        </w:rPr>
        <w:t>Benefits</w:t>
      </w:r>
      <w:r w:rsidRPr="005323C0">
        <w:rPr>
          <w:rFonts w:cs="Times New Roman"/>
        </w:rPr>
        <w:t>. The package of health care services including</w:t>
      </w:r>
      <w:r>
        <w:rPr>
          <w:rFonts w:cs="Times New Roman"/>
        </w:rPr>
        <w:t>:</w:t>
      </w:r>
      <w:r w:rsidRPr="005323C0">
        <w:rPr>
          <w:rFonts w:cs="Times New Roman"/>
        </w:rPr>
        <w:t xml:space="preserve"> (i) physical health; (ii) behavioral health; (iii) pharmacy;</w:t>
      </w:r>
      <w:r w:rsidR="00A05384">
        <w:rPr>
          <w:rFonts w:cs="Times New Roman"/>
        </w:rPr>
        <w:t xml:space="preserve"> </w:t>
      </w:r>
      <w:r w:rsidRPr="005323C0">
        <w:rPr>
          <w:rFonts w:cs="Times New Roman"/>
        </w:rPr>
        <w:t>and (</w:t>
      </w:r>
      <w:r w:rsidR="00A05384">
        <w:rPr>
          <w:rFonts w:cs="Times New Roman"/>
        </w:rPr>
        <w:t>i</w:t>
      </w:r>
      <w:r w:rsidRPr="005323C0">
        <w:rPr>
          <w:rFonts w:cs="Times New Roman"/>
        </w:rPr>
        <w:t xml:space="preserve">v) long term care </w:t>
      </w:r>
      <w:r w:rsidR="0042301B" w:rsidRPr="005323C0">
        <w:rPr>
          <w:rFonts w:cs="Times New Roman"/>
        </w:rPr>
        <w:t>services that</w:t>
      </w:r>
      <w:r w:rsidRPr="005323C0">
        <w:rPr>
          <w:rFonts w:cs="Times New Roman"/>
        </w:rPr>
        <w:t xml:space="preserve"> define the covered services available</w:t>
      </w:r>
      <w:r w:rsidR="00207A68">
        <w:rPr>
          <w:rFonts w:cs="Times New Roman"/>
        </w:rPr>
        <w:t xml:space="preserve"> to members under the Contract.</w:t>
      </w:r>
    </w:p>
    <w:p w:rsidR="00375771" w:rsidRDefault="00375771" w:rsidP="00207A68">
      <w:pPr>
        <w:pStyle w:val="ListParagraph"/>
        <w:jc w:val="both"/>
        <w:rPr>
          <w:rFonts w:cs="Times New Roman"/>
        </w:rPr>
      </w:pPr>
    </w:p>
    <w:p w:rsidR="00375771" w:rsidRDefault="00375771" w:rsidP="00375771">
      <w:pPr>
        <w:pStyle w:val="ListParagraph"/>
        <w:jc w:val="both"/>
        <w:rPr>
          <w:rFonts w:cs="Times New Roman"/>
        </w:rPr>
      </w:pPr>
      <w:r>
        <w:rPr>
          <w:rFonts w:cs="Times New Roman"/>
          <w:b/>
        </w:rPr>
        <w:t xml:space="preserve">BHIS. </w:t>
      </w:r>
      <w:r>
        <w:rPr>
          <w:rFonts w:cs="Times New Roman"/>
        </w:rPr>
        <w:t>Behavioral and Health Intervention Services.</w:t>
      </w:r>
    </w:p>
    <w:p w:rsidR="00207A68" w:rsidRPr="00207A68" w:rsidRDefault="00207A68" w:rsidP="00207A6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Bidder.</w:t>
      </w:r>
      <w:r w:rsidRPr="005323C0">
        <w:rPr>
          <w:rFonts w:cs="Times New Roman"/>
        </w:rPr>
        <w:t xml:space="preserve"> An entity submitting a proposal to become a Contractor under this RFP.</w:t>
      </w:r>
    </w:p>
    <w:p w:rsidR="009F39C8" w:rsidRDefault="009F39C8" w:rsidP="009F39C8">
      <w:pPr>
        <w:pStyle w:val="ListParagraph"/>
        <w:jc w:val="both"/>
        <w:rPr>
          <w:rFonts w:cs="Times New Roman"/>
        </w:rPr>
      </w:pPr>
    </w:p>
    <w:p w:rsidR="00375771" w:rsidRDefault="00375771" w:rsidP="009F39C8">
      <w:pPr>
        <w:pStyle w:val="ListParagraph"/>
        <w:jc w:val="both"/>
        <w:rPr>
          <w:rFonts w:cs="Times New Roman"/>
        </w:rPr>
      </w:pPr>
      <w:r>
        <w:rPr>
          <w:rFonts w:cs="Times New Roman"/>
          <w:b/>
        </w:rPr>
        <w:t xml:space="preserve">BIP. </w:t>
      </w:r>
      <w:r>
        <w:rPr>
          <w:rFonts w:cs="Times New Roman"/>
        </w:rPr>
        <w:t>Balancing Incentives Project.</w:t>
      </w:r>
    </w:p>
    <w:p w:rsidR="00375771" w:rsidRDefault="00375771" w:rsidP="009F39C8">
      <w:pPr>
        <w:pStyle w:val="ListParagraph"/>
        <w:jc w:val="both"/>
        <w:rPr>
          <w:rFonts w:cs="Times New Roman"/>
        </w:rPr>
      </w:pPr>
    </w:p>
    <w:p w:rsidR="00883749" w:rsidRPr="005323C0" w:rsidRDefault="00375771" w:rsidP="00614ADE">
      <w:pPr>
        <w:pStyle w:val="ListParagraph"/>
        <w:jc w:val="both"/>
        <w:rPr>
          <w:rFonts w:cs="Times New Roman"/>
        </w:rPr>
      </w:pPr>
      <w:r>
        <w:rPr>
          <w:rFonts w:cs="Times New Roman"/>
          <w:b/>
        </w:rPr>
        <w:t xml:space="preserve">BMI. </w:t>
      </w:r>
      <w:r>
        <w:rPr>
          <w:rFonts w:cs="Times New Roman"/>
        </w:rPr>
        <w:t xml:space="preserve">Body Mass Index. </w:t>
      </w:r>
    </w:p>
    <w:p w:rsidR="00375771" w:rsidRPr="00614ADE" w:rsidRDefault="00375771" w:rsidP="004816E1">
      <w:pPr>
        <w:pStyle w:val="ListParagraph"/>
        <w:rPr>
          <w:rFonts w:cs="Times New Roman"/>
        </w:rPr>
      </w:pPr>
    </w:p>
    <w:p w:rsidR="00375771" w:rsidRDefault="00375771" w:rsidP="00375771">
      <w:pPr>
        <w:pStyle w:val="ListParagraph"/>
        <w:jc w:val="both"/>
        <w:rPr>
          <w:rFonts w:cs="Times New Roman"/>
        </w:rPr>
      </w:pPr>
      <w:r>
        <w:rPr>
          <w:rFonts w:cs="Times New Roman"/>
          <w:b/>
        </w:rPr>
        <w:t xml:space="preserve">CAHPS. </w:t>
      </w:r>
      <w:r>
        <w:rPr>
          <w:rFonts w:cs="Times New Roman"/>
        </w:rPr>
        <w:t>Consumer Assessment of Healthcare Providers and Systems.</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b/>
        </w:rPr>
      </w:pPr>
      <w:r w:rsidRPr="005323C0">
        <w:rPr>
          <w:rFonts w:cs="Times New Roman"/>
          <w:b/>
        </w:rPr>
        <w:t xml:space="preserve">Capitated Payment.  </w:t>
      </w:r>
      <w:r w:rsidRPr="005323C0">
        <w:rPr>
          <w:rFonts w:cs="Times New Roman"/>
        </w:rPr>
        <w:t>A monthly payment to the Contractor on behalf of each member for the provision of health services under the Contract.  Payment is made regardless of whether the member receives services during the month.</w:t>
      </w:r>
    </w:p>
    <w:p w:rsidR="009F39C8" w:rsidRPr="005323C0" w:rsidRDefault="009F39C8" w:rsidP="009F39C8">
      <w:pPr>
        <w:pStyle w:val="ListParagraph"/>
        <w:jc w:val="both"/>
        <w:rPr>
          <w:rFonts w:cs="Times New Roman"/>
          <w:b/>
        </w:rPr>
      </w:pPr>
    </w:p>
    <w:p w:rsidR="009537A0" w:rsidRPr="005323C0" w:rsidRDefault="009537A0" w:rsidP="009537A0">
      <w:pPr>
        <w:pStyle w:val="ListParagraph"/>
        <w:jc w:val="both"/>
        <w:rPr>
          <w:rFonts w:cs="Times New Roman"/>
          <w:b/>
        </w:rPr>
      </w:pPr>
      <w:r w:rsidRPr="005323C0">
        <w:rPr>
          <w:rFonts w:cs="Times New Roman"/>
          <w:b/>
        </w:rPr>
        <w:t xml:space="preserve">Care </w:t>
      </w:r>
      <w:r>
        <w:rPr>
          <w:rFonts w:cs="Times New Roman"/>
          <w:b/>
        </w:rPr>
        <w:t>Coordination</w:t>
      </w:r>
      <w:r w:rsidRPr="005323C0">
        <w:rPr>
          <w:rFonts w:cs="Times New Roman"/>
          <w:b/>
        </w:rPr>
        <w:t xml:space="preserve">.  </w:t>
      </w:r>
      <w:r w:rsidRPr="005323C0">
        <w:rPr>
          <w:rFonts w:cs="Times New Roman"/>
        </w:rPr>
        <w:t xml:space="preserve">Care </w:t>
      </w:r>
      <w:r>
        <w:rPr>
          <w:rFonts w:cs="Times New Roman"/>
        </w:rPr>
        <w:t>coordination</w:t>
      </w:r>
      <w:r w:rsidRPr="005323C0">
        <w:rPr>
          <w:rFonts w:cs="Times New Roman"/>
        </w:rPr>
        <w:t xml:space="preserve"> is the overall system of medical and psychosocial management encompassing, but not limited to: utilization management, </w:t>
      </w:r>
      <w:r>
        <w:rPr>
          <w:rFonts w:cs="Times New Roman"/>
        </w:rPr>
        <w:t xml:space="preserve">disease management, </w:t>
      </w:r>
      <w:r w:rsidRPr="005323C0">
        <w:rPr>
          <w:rFonts w:cs="Times New Roman"/>
        </w:rPr>
        <w:t>discharge planning following restrictive levels of care, continuity of care, care transition, quality management and service verification</w:t>
      </w:r>
      <w:r>
        <w:rPr>
          <w:rFonts w:cs="Times New Roman"/>
        </w:rPr>
        <w:t>.</w:t>
      </w:r>
    </w:p>
    <w:p w:rsidR="009F39C8" w:rsidRDefault="009F39C8" w:rsidP="009F39C8">
      <w:pPr>
        <w:pStyle w:val="ListParagraph"/>
        <w:jc w:val="both"/>
        <w:rPr>
          <w:rFonts w:cs="Times New Roman"/>
          <w:b/>
        </w:rPr>
      </w:pPr>
    </w:p>
    <w:p w:rsidR="00375771" w:rsidRPr="002B0A07" w:rsidRDefault="00375771" w:rsidP="00375771">
      <w:pPr>
        <w:pStyle w:val="ListParagraph"/>
        <w:jc w:val="both"/>
        <w:rPr>
          <w:rFonts w:cs="Times New Roman"/>
        </w:rPr>
      </w:pPr>
      <w:r>
        <w:rPr>
          <w:rFonts w:cs="Times New Roman"/>
          <w:b/>
        </w:rPr>
        <w:t xml:space="preserve">CCD. </w:t>
      </w:r>
      <w:r>
        <w:rPr>
          <w:rFonts w:cs="Times New Roman"/>
        </w:rPr>
        <w:t xml:space="preserve">Continuing Care Document. </w:t>
      </w:r>
    </w:p>
    <w:p w:rsidR="00375771" w:rsidRDefault="00375771" w:rsidP="00375771">
      <w:pPr>
        <w:pStyle w:val="ListParagraph"/>
        <w:jc w:val="both"/>
        <w:rPr>
          <w:rFonts w:cs="Times New Roman"/>
          <w:b/>
        </w:rPr>
      </w:pPr>
    </w:p>
    <w:p w:rsidR="00375771" w:rsidRPr="002B0A07" w:rsidRDefault="00375771" w:rsidP="00375771">
      <w:pPr>
        <w:pStyle w:val="ListParagraph"/>
        <w:jc w:val="both"/>
        <w:rPr>
          <w:rFonts w:cs="Times New Roman"/>
        </w:rPr>
      </w:pPr>
      <w:r>
        <w:rPr>
          <w:rFonts w:cs="Times New Roman"/>
          <w:b/>
        </w:rPr>
        <w:t xml:space="preserve">CCO. </w:t>
      </w:r>
      <w:r>
        <w:rPr>
          <w:rFonts w:cs="Times New Roman"/>
        </w:rPr>
        <w:t>Consumer Choices Option.</w:t>
      </w:r>
    </w:p>
    <w:p w:rsidR="00375771" w:rsidRDefault="00375771" w:rsidP="00375771">
      <w:pPr>
        <w:pStyle w:val="ListParagraph"/>
        <w:jc w:val="both"/>
        <w:rPr>
          <w:rFonts w:cs="Times New Roman"/>
          <w:b/>
        </w:rPr>
      </w:pPr>
    </w:p>
    <w:p w:rsidR="00375771" w:rsidRPr="00BC718E" w:rsidRDefault="00375771" w:rsidP="00BC718E">
      <w:pPr>
        <w:pStyle w:val="ListParagraph"/>
        <w:jc w:val="both"/>
        <w:rPr>
          <w:rFonts w:cs="Times New Roman"/>
        </w:rPr>
      </w:pPr>
      <w:r>
        <w:rPr>
          <w:rFonts w:cs="Times New Roman"/>
          <w:b/>
        </w:rPr>
        <w:t xml:space="preserve">CDAC. </w:t>
      </w:r>
      <w:r>
        <w:rPr>
          <w:rFonts w:cs="Times New Roman"/>
        </w:rPr>
        <w:t>Consumer Directed Attendant Care.</w:t>
      </w:r>
    </w:p>
    <w:p w:rsidR="009F39C8" w:rsidRPr="00BC718E" w:rsidRDefault="009F39C8" w:rsidP="00BC718E">
      <w:pPr>
        <w:pStyle w:val="ListParagraph"/>
        <w:jc w:val="both"/>
      </w:pPr>
    </w:p>
    <w:p w:rsidR="009F39C8" w:rsidRDefault="009F39C8" w:rsidP="009F39C8">
      <w:pPr>
        <w:pStyle w:val="ListParagraph"/>
        <w:jc w:val="both"/>
        <w:rPr>
          <w:rFonts w:cs="Times New Roman"/>
        </w:rPr>
      </w:pPr>
      <w:r w:rsidRPr="005323C0">
        <w:rPr>
          <w:rFonts w:cs="Times New Roman"/>
          <w:b/>
        </w:rPr>
        <w:t>Centers for Medicare and Medicaid Services (CMS)</w:t>
      </w:r>
      <w:r w:rsidRPr="005323C0">
        <w:rPr>
          <w:rFonts w:cs="Times New Roman"/>
        </w:rPr>
        <w:t>.  The agency within the U.S. Department of Health and Human Services that provides administration and funding for Medicare under Title XVIII, Medicaid under Title XIX, and the Children’s Health Insurance Program under Title XXI of the Social Security Act.  This agency was formerly known as the Health Care Financing Administration (HCFA).</w:t>
      </w:r>
    </w:p>
    <w:p w:rsidR="00375771" w:rsidRDefault="00375771" w:rsidP="009F39C8">
      <w:pPr>
        <w:pStyle w:val="ListParagraph"/>
        <w:jc w:val="both"/>
        <w:rPr>
          <w:rFonts w:cs="Times New Roman"/>
        </w:rPr>
      </w:pPr>
    </w:p>
    <w:p w:rsidR="00375771" w:rsidRPr="00BC718E" w:rsidRDefault="00375771">
      <w:pPr>
        <w:pStyle w:val="ListParagraph"/>
        <w:jc w:val="both"/>
        <w:rPr>
          <w:rFonts w:cs="Times New Roman"/>
        </w:rPr>
      </w:pPr>
      <w:r w:rsidRPr="002C042E">
        <w:rPr>
          <w:rFonts w:cs="Times New Roman"/>
          <w:b/>
        </w:rPr>
        <w:t>CHIP</w:t>
      </w:r>
      <w:r>
        <w:rPr>
          <w:rFonts w:cs="Times New Roman"/>
          <w:b/>
        </w:rPr>
        <w:t xml:space="preserve">. </w:t>
      </w:r>
      <w:r>
        <w:rPr>
          <w:rFonts w:cs="Times New Roman"/>
        </w:rPr>
        <w:t xml:space="preserve">Children’s Health Insurance Program. </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b/>
        </w:rPr>
      </w:pPr>
      <w:r w:rsidRPr="005323C0">
        <w:rPr>
          <w:rFonts w:cs="Times New Roman"/>
          <w:b/>
        </w:rPr>
        <w:t xml:space="preserve">Claim.  </w:t>
      </w:r>
      <w:r w:rsidRPr="005323C0">
        <w:rPr>
          <w:rFonts w:cs="Times New Roman"/>
        </w:rPr>
        <w:t>A formal request for payment for benefits received or services rendered.</w:t>
      </w:r>
    </w:p>
    <w:p w:rsidR="009F39C8" w:rsidRPr="005323C0" w:rsidRDefault="009F39C8" w:rsidP="009F39C8">
      <w:pPr>
        <w:pStyle w:val="ListParagraph"/>
        <w:jc w:val="both"/>
        <w:rPr>
          <w:rFonts w:cs="Times New Roman"/>
          <w:b/>
        </w:rPr>
      </w:pPr>
    </w:p>
    <w:p w:rsidR="009F39C8" w:rsidRDefault="009F39C8" w:rsidP="009F39C8">
      <w:pPr>
        <w:pStyle w:val="ListParagraph"/>
        <w:jc w:val="both"/>
        <w:rPr>
          <w:rFonts w:cs="Times New Roman"/>
        </w:rPr>
      </w:pPr>
      <w:r w:rsidRPr="005323C0">
        <w:rPr>
          <w:rFonts w:cs="Times New Roman"/>
          <w:b/>
        </w:rPr>
        <w:t xml:space="preserve">Clean Claim.  </w:t>
      </w:r>
      <w:r w:rsidRPr="005323C0">
        <w:rPr>
          <w:rFonts w:cs="Times New Roman"/>
        </w:rPr>
        <w:t>A claim that has no defect or impropriety (including any lack of required substantiating documentation) or particular circumstance requiring special treatment that prevents timely payment of the claim.  It does not include a claim from a provider who is under investigation for fraud or abuse or a claim under review for medical necessity</w:t>
      </w:r>
      <w:r w:rsidR="00375771" w:rsidRPr="005323C0">
        <w:rPr>
          <w:rFonts w:cs="Times New Roman"/>
        </w:rPr>
        <w:t xml:space="preserve">. </w:t>
      </w:r>
    </w:p>
    <w:p w:rsidR="00375771" w:rsidRDefault="00375771" w:rsidP="009F39C8">
      <w:pPr>
        <w:pStyle w:val="ListParagraph"/>
        <w:jc w:val="both"/>
        <w:rPr>
          <w:rFonts w:cs="Times New Roman"/>
        </w:rPr>
      </w:pPr>
    </w:p>
    <w:p w:rsidR="00375771" w:rsidRPr="002B0A07" w:rsidRDefault="00375771" w:rsidP="00375771">
      <w:pPr>
        <w:pStyle w:val="ListParagraph"/>
        <w:jc w:val="both"/>
        <w:rPr>
          <w:rFonts w:cs="Times New Roman"/>
        </w:rPr>
      </w:pPr>
      <w:r w:rsidRPr="002C042E">
        <w:rPr>
          <w:rFonts w:cs="Times New Roman"/>
          <w:b/>
        </w:rPr>
        <w:t>CMH</w:t>
      </w:r>
      <w:r>
        <w:rPr>
          <w:rFonts w:cs="Times New Roman"/>
          <w:b/>
        </w:rPr>
        <w:t xml:space="preserve">. </w:t>
      </w:r>
      <w:r>
        <w:rPr>
          <w:rFonts w:cs="Times New Roman"/>
        </w:rPr>
        <w:t xml:space="preserve">Children’s Mental Health. </w:t>
      </w:r>
    </w:p>
    <w:p w:rsidR="00375771" w:rsidRPr="002C042E" w:rsidRDefault="00375771" w:rsidP="00375771">
      <w:pPr>
        <w:pStyle w:val="ListParagraph"/>
        <w:jc w:val="both"/>
        <w:rPr>
          <w:rFonts w:cs="Times New Roman"/>
          <w:b/>
        </w:rPr>
      </w:pPr>
    </w:p>
    <w:p w:rsidR="00375771" w:rsidRPr="00BC718E" w:rsidRDefault="00375771">
      <w:pPr>
        <w:pStyle w:val="ListParagraph"/>
        <w:jc w:val="both"/>
        <w:rPr>
          <w:rFonts w:cs="Times New Roman"/>
        </w:rPr>
      </w:pPr>
      <w:r w:rsidRPr="002C042E">
        <w:rPr>
          <w:rFonts w:cs="Times New Roman"/>
          <w:b/>
        </w:rPr>
        <w:t>CMHC</w:t>
      </w:r>
      <w:r>
        <w:rPr>
          <w:rFonts w:cs="Times New Roman"/>
          <w:b/>
        </w:rPr>
        <w:t xml:space="preserve">. </w:t>
      </w:r>
      <w:r>
        <w:rPr>
          <w:rFonts w:cs="Times New Roman"/>
        </w:rPr>
        <w:t xml:space="preserve">Community Mental Health Centers. </w:t>
      </w:r>
    </w:p>
    <w:p w:rsidR="009F39C8" w:rsidRPr="005323C0" w:rsidRDefault="009F39C8" w:rsidP="009F39C8">
      <w:pPr>
        <w:pStyle w:val="ListParagraph"/>
        <w:jc w:val="both"/>
        <w:rPr>
          <w:rFonts w:cs="Times New Roman"/>
          <w:b/>
        </w:rPr>
      </w:pPr>
    </w:p>
    <w:p w:rsidR="009537A0" w:rsidRDefault="009F39C8" w:rsidP="00BC718E">
      <w:pPr>
        <w:pStyle w:val="ListParagraph"/>
        <w:jc w:val="both"/>
        <w:rPr>
          <w:rFonts w:cs="Times New Roman"/>
        </w:rPr>
      </w:pPr>
      <w:r w:rsidRPr="005323C0">
        <w:rPr>
          <w:rFonts w:cs="Times New Roman"/>
          <w:b/>
        </w:rPr>
        <w:t xml:space="preserve">Code of Federal Regulations (CFR).  </w:t>
      </w:r>
      <w:r w:rsidRPr="005323C0">
        <w:rPr>
          <w:rFonts w:cs="Times New Roman"/>
        </w:rPr>
        <w:t xml:space="preserve">The CFR is the codification of the general and permanent rules published in the Federal Register by the executive departments and agencies of the Federal Government.  It can be found at:  </w:t>
      </w:r>
      <w:hyperlink r:id="rId14" w:history="1">
        <w:r w:rsidRPr="005323C0">
          <w:rPr>
            <w:rStyle w:val="Hyperlink"/>
            <w:rFonts w:cs="Times New Roman"/>
            <w:bCs/>
          </w:rPr>
          <w:t>www.ecfr.gov</w:t>
        </w:r>
      </w:hyperlink>
      <w:r w:rsidRPr="005323C0">
        <w:rPr>
          <w:rFonts w:cs="Times New Roman"/>
          <w:bCs/>
        </w:rPr>
        <w:t>.</w:t>
      </w:r>
      <w:r w:rsidRPr="005323C0">
        <w:rPr>
          <w:rFonts w:cs="Times New Roman"/>
        </w:rPr>
        <w:t xml:space="preserve"> </w:t>
      </w:r>
    </w:p>
    <w:p w:rsidR="00112CDE" w:rsidRPr="004816E1" w:rsidRDefault="00112CDE" w:rsidP="00BC718E">
      <w:pPr>
        <w:pStyle w:val="ListParagraph"/>
        <w:jc w:val="both"/>
        <w:rPr>
          <w:rFonts w:cs="Times New Roman"/>
          <w:b/>
        </w:rPr>
      </w:pPr>
    </w:p>
    <w:p w:rsidR="00112CDE" w:rsidRDefault="00112CDE" w:rsidP="00BC718E">
      <w:pPr>
        <w:pStyle w:val="ListParagraph"/>
        <w:jc w:val="both"/>
        <w:rPr>
          <w:rFonts w:cs="Times New Roman"/>
        </w:rPr>
      </w:pPr>
      <w:r w:rsidRPr="004816E1">
        <w:rPr>
          <w:rFonts w:cs="Times New Roman"/>
          <w:b/>
        </w:rPr>
        <w:t>Cold Call Marketing</w:t>
      </w:r>
      <w:r w:rsidRPr="00112CDE">
        <w:rPr>
          <w:rFonts w:cs="Times New Roman"/>
        </w:rPr>
        <w:t>.  Any unsolicited personal contact by the Contractor with a potential enrollee for the purpose of marketing.</w:t>
      </w:r>
    </w:p>
    <w:p w:rsidR="009537A0" w:rsidRPr="00BC718E" w:rsidRDefault="009537A0" w:rsidP="00BC718E">
      <w:pPr>
        <w:pStyle w:val="ListParagraph"/>
        <w:jc w:val="both"/>
        <w:rPr>
          <w:rFonts w:cs="Times New Roman"/>
        </w:rPr>
      </w:pPr>
    </w:p>
    <w:p w:rsidR="00375771" w:rsidRPr="00375771" w:rsidRDefault="009537A0" w:rsidP="004816E1">
      <w:pPr>
        <w:pStyle w:val="ListParagraph"/>
      </w:pPr>
      <w:r>
        <w:rPr>
          <w:rFonts w:cs="Times New Roman"/>
          <w:b/>
        </w:rPr>
        <w:t xml:space="preserve">Community-Based </w:t>
      </w:r>
      <w:r w:rsidRPr="005323C0">
        <w:rPr>
          <w:rFonts w:cs="Times New Roman"/>
          <w:b/>
        </w:rPr>
        <w:t xml:space="preserve">Case Management.  </w:t>
      </w:r>
      <w:r w:rsidRPr="005323C0">
        <w:rPr>
          <w:rFonts w:cs="Times New Roman"/>
        </w:rPr>
        <w:t>C</w:t>
      </w:r>
      <w:r>
        <w:rPr>
          <w:rFonts w:cs="Times New Roman"/>
        </w:rPr>
        <w:t>ommunity-Based C</w:t>
      </w:r>
      <w:r w:rsidRPr="005323C0">
        <w:rPr>
          <w:rFonts w:cs="Times New Roman"/>
        </w:rPr>
        <w:t xml:space="preserve">ase Management is a collaborative process of planning, facilitation, and advocacy for options and services to meet a member’s needs through communication and available resources to promote high quality, cost-effective outcomes.  Qualified staff provides </w:t>
      </w:r>
      <w:r>
        <w:rPr>
          <w:rFonts w:cs="Times New Roman"/>
        </w:rPr>
        <w:t>community-Based C</w:t>
      </w:r>
      <w:r w:rsidRPr="005323C0">
        <w:rPr>
          <w:rFonts w:cs="Times New Roman"/>
        </w:rPr>
        <w:t>ase Management services to assist members in gaining timely access to the full range of needed services.</w:t>
      </w:r>
      <w:r>
        <w:rPr>
          <w:rFonts w:cs="Times New Roman"/>
        </w:rPr>
        <w:t xml:space="preserve"> For the purpose of this scope of work, Targeted Case Management activities are to be conducted through Community-Based Case Management.  </w:t>
      </w:r>
      <w:r w:rsidR="008466A0" w:rsidRPr="008466A0">
        <w:rPr>
          <w:rFonts w:cs="Times New Roman"/>
        </w:rPr>
        <w:t>The Center for Medicare and Medicaid Services State Medicaid Directors’ letter # 10-024 includes services definitions and provider standards that describes best practices and  characteristics of integrated health hom</w:t>
      </w:r>
      <w:r w:rsidR="00AB5B15">
        <w:rPr>
          <w:rFonts w:cs="Times New Roman"/>
        </w:rPr>
        <w:t>es (IHH).  The Contractor</w:t>
      </w:r>
      <w:r w:rsidR="008466A0" w:rsidRPr="008466A0">
        <w:rPr>
          <w:rFonts w:cs="Times New Roman"/>
        </w:rPr>
        <w:t xml:space="preserve"> is encouraged to implement these practices and characteristics into community-based case management.  The Agency intends to require these IHH characteristics and practices in the future.</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 xml:space="preserve">Co-Payment. </w:t>
      </w:r>
      <w:r w:rsidRPr="005323C0">
        <w:rPr>
          <w:rFonts w:cs="Times New Roman"/>
        </w:rPr>
        <w:t>A cost-sharing arrangement in which a member pays a specified charge for a specified service; also called a co-pay.</w:t>
      </w:r>
    </w:p>
    <w:p w:rsidR="009F39C8" w:rsidRPr="005323C0" w:rsidRDefault="009F39C8" w:rsidP="009F39C8">
      <w:pPr>
        <w:pStyle w:val="ListParagraph"/>
        <w:jc w:val="both"/>
        <w:rPr>
          <w:rFonts w:cs="Times New Roman"/>
          <w:b/>
        </w:rPr>
      </w:pPr>
    </w:p>
    <w:p w:rsidR="009F39C8" w:rsidRDefault="009F39C8" w:rsidP="009F39C8">
      <w:pPr>
        <w:pStyle w:val="ListParagraph"/>
        <w:jc w:val="both"/>
        <w:rPr>
          <w:rFonts w:cs="Times New Roman"/>
        </w:rPr>
      </w:pPr>
      <w:r w:rsidRPr="005323C0">
        <w:rPr>
          <w:rFonts w:cs="Times New Roman"/>
          <w:b/>
        </w:rPr>
        <w:t xml:space="preserve">Corrective Action Plan (CAP).  </w:t>
      </w:r>
      <w:r w:rsidRPr="005323C0">
        <w:rPr>
          <w:rFonts w:cs="Times New Roman"/>
        </w:rPr>
        <w:t>A plan designed to ameliorate an identified deficiency and prevent recurrence of that deficiency.  The CAP outlines all steps, actions and timeframes necessary to address and resolve the deficiency.</w:t>
      </w:r>
    </w:p>
    <w:p w:rsidR="00375771" w:rsidRDefault="00375771" w:rsidP="009F39C8">
      <w:pPr>
        <w:pStyle w:val="ListParagraph"/>
        <w:jc w:val="both"/>
        <w:rPr>
          <w:rFonts w:cs="Times New Roman"/>
        </w:rPr>
      </w:pPr>
    </w:p>
    <w:p w:rsidR="00375771" w:rsidRPr="00BC718E" w:rsidRDefault="00375771">
      <w:pPr>
        <w:pStyle w:val="ListParagraph"/>
        <w:jc w:val="both"/>
        <w:rPr>
          <w:rFonts w:cs="Times New Roman"/>
        </w:rPr>
      </w:pPr>
      <w:r w:rsidRPr="002C042E">
        <w:rPr>
          <w:rFonts w:cs="Times New Roman"/>
          <w:b/>
        </w:rPr>
        <w:t>CPT</w:t>
      </w:r>
      <w:r>
        <w:rPr>
          <w:rFonts w:cs="Times New Roman"/>
          <w:b/>
        </w:rPr>
        <w:t xml:space="preserve">. </w:t>
      </w:r>
      <w:r>
        <w:rPr>
          <w:rFonts w:cs="Times New Roman"/>
        </w:rPr>
        <w:t xml:space="preserve">Current Procedure Technology. </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b/>
        </w:rPr>
      </w:pPr>
      <w:r w:rsidRPr="005323C0">
        <w:rPr>
          <w:rFonts w:cs="Times New Roman"/>
          <w:b/>
        </w:rPr>
        <w:t xml:space="preserve">Credentialing.  </w:t>
      </w:r>
      <w:r w:rsidRPr="005323C0">
        <w:rPr>
          <w:rFonts w:cs="Times New Roman"/>
        </w:rPr>
        <w:t xml:space="preserve">The Contractor’s process for verifying and monitoring providers’ licensure, liability insurance coverage, liability claims, criminal history and Drug Enforcement Administration (DEA) status.  </w:t>
      </w:r>
    </w:p>
    <w:p w:rsidR="009F39C8" w:rsidRPr="005323C0" w:rsidRDefault="009F39C8" w:rsidP="009F39C8">
      <w:pPr>
        <w:pStyle w:val="ListParagraph"/>
        <w:jc w:val="both"/>
        <w:rPr>
          <w:rFonts w:cs="Times New Roman"/>
        </w:rPr>
      </w:pPr>
    </w:p>
    <w:p w:rsidR="009F39C8" w:rsidRDefault="009F39C8" w:rsidP="009F39C8">
      <w:pPr>
        <w:pStyle w:val="ListParagraph"/>
        <w:jc w:val="both"/>
        <w:rPr>
          <w:rFonts w:cs="Times New Roman"/>
        </w:rPr>
      </w:pPr>
      <w:r w:rsidRPr="005323C0">
        <w:rPr>
          <w:rFonts w:cs="Times New Roman"/>
          <w:b/>
        </w:rPr>
        <w:t xml:space="preserve">Cultural Competence.  </w:t>
      </w:r>
      <w:r w:rsidRPr="005323C0">
        <w:rPr>
          <w:rFonts w:cs="Times New Roman"/>
        </w:rPr>
        <w:t xml:space="preserve">The U.S. Department of Health and Human Services, Office of Minority Health defines cultural and linguistic competence as a set of congruent behaviors, attitudes, and policies that come together in a system, agency, or among professionals that enables effective work in cross-cultural situations. “Culture” refers to integrated patterns of human behavior that include the language, thoughts, communications, actions, customs, beliefs, values, and institutions of racial, ethnic, religious or social groups.  “Competence” implies having the capacity to function effectively as a participant and an organization within the context of the cultural beliefs, behaviors, and needs presented by members and their communities.  Cultural affiliations may include, but are not limited to race, preferred language, gender, disability, age, religion, deaf and hard of hearing, sexual orientation, homelessness, and geographic location.  </w:t>
      </w:r>
    </w:p>
    <w:p w:rsidR="009F39C8" w:rsidRDefault="009F39C8" w:rsidP="009F39C8">
      <w:pPr>
        <w:pStyle w:val="ListParagraph"/>
        <w:jc w:val="both"/>
        <w:rPr>
          <w:rFonts w:cs="Times New Roman"/>
        </w:rPr>
      </w:pPr>
    </w:p>
    <w:p w:rsidR="009F39C8" w:rsidRPr="006B1BDD" w:rsidRDefault="009F39C8" w:rsidP="009F39C8">
      <w:pPr>
        <w:pStyle w:val="ListParagraph"/>
        <w:jc w:val="both"/>
        <w:rPr>
          <w:rFonts w:cs="Times New Roman"/>
          <w:b/>
        </w:rPr>
      </w:pPr>
      <w:r w:rsidRPr="006B1BDD">
        <w:rPr>
          <w:rFonts w:cs="Times New Roman"/>
          <w:b/>
        </w:rPr>
        <w:t xml:space="preserve">Current Enrollees.  </w:t>
      </w:r>
      <w:r w:rsidRPr="006B1BDD">
        <w:rPr>
          <w:rFonts w:cs="Times New Roman"/>
        </w:rPr>
        <w:t>Enrollees who are known to be eligible for enrollment with the Contractor as of the start date of operations.</w:t>
      </w:r>
      <w:r w:rsidR="008F6D54" w:rsidRPr="008F6D54">
        <w:t xml:space="preserve"> </w:t>
      </w:r>
      <w:r w:rsidR="008F6D54" w:rsidRPr="008F6D54">
        <w:rPr>
          <w:rFonts w:cs="Times New Roman"/>
        </w:rPr>
        <w:t>After start date of operations, current enrollees shall mean the members who are enrolled in a given managed care program.</w:t>
      </w:r>
      <w:r w:rsidR="008F6D54">
        <w:rPr>
          <w:rFonts w:cs="Times New Roman"/>
        </w:rPr>
        <w:t xml:space="preserve"> </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rPr>
      </w:pPr>
      <w:r w:rsidRPr="005323C0">
        <w:rPr>
          <w:rFonts w:cs="Times New Roman"/>
          <w:b/>
        </w:rPr>
        <w:t>Days.</w:t>
      </w:r>
      <w:r w:rsidRPr="005323C0">
        <w:rPr>
          <w:rFonts w:cs="Times New Roman"/>
        </w:rPr>
        <w:t xml:space="preserve"> Calendar days unless otherwise specified. </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 xml:space="preserve">Denied Claim.  </w:t>
      </w:r>
      <w:r w:rsidRPr="005323C0">
        <w:rPr>
          <w:rFonts w:cs="Times New Roman"/>
        </w:rPr>
        <w:t>A claim for which no payment is made to the network provider by the Contractor for any of several reasons, includin</w:t>
      </w:r>
      <w:r>
        <w:rPr>
          <w:rFonts w:cs="Times New Roman"/>
        </w:rPr>
        <w:t>g but not limited to, the claim</w:t>
      </w:r>
      <w:r w:rsidRPr="005323C0">
        <w:rPr>
          <w:rFonts w:cs="Times New Roman"/>
        </w:rPr>
        <w:t xml:space="preserve"> is for non-covered services, the provider or member is ineligible, the claims is a duplicate of another transaction, or the claim has failed to pass a significant requirement (or edit) in the claims processing system.  </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Designee.</w:t>
      </w:r>
      <w:r w:rsidRPr="005323C0">
        <w:rPr>
          <w:rFonts w:cs="Times New Roman"/>
        </w:rPr>
        <w:t xml:space="preserve"> An organization designated by </w:t>
      </w:r>
      <w:r w:rsidR="00D47E59">
        <w:rPr>
          <w:rFonts w:cs="Times New Roman"/>
        </w:rPr>
        <w:t>the Agency</w:t>
      </w:r>
      <w:r w:rsidRPr="005323C0">
        <w:rPr>
          <w:rFonts w:cs="Times New Roman"/>
        </w:rPr>
        <w:t xml:space="preserve"> to act on behalf of </w:t>
      </w:r>
      <w:r w:rsidR="00EE71DD">
        <w:rPr>
          <w:rFonts w:cs="Times New Roman"/>
        </w:rPr>
        <w:t>the Agency</w:t>
      </w:r>
      <w:r w:rsidRPr="005323C0">
        <w:rPr>
          <w:rFonts w:cs="Times New Roman"/>
        </w:rPr>
        <w:t xml:space="preserve"> in the administration of the program under this RFP.</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b/>
        </w:rPr>
      </w:pPr>
      <w:r w:rsidRPr="005323C0">
        <w:rPr>
          <w:rFonts w:cs="Times New Roman"/>
          <w:b/>
        </w:rPr>
        <w:t>DHHS.</w:t>
      </w:r>
      <w:r w:rsidRPr="005323C0">
        <w:rPr>
          <w:rFonts w:cs="Times New Roman"/>
        </w:rPr>
        <w:t xml:space="preserve"> United States Department of Health and Human Services. </w:t>
      </w:r>
      <w:r w:rsidRPr="005323C0">
        <w:rPr>
          <w:rFonts w:cs="Times New Roman"/>
          <w:b/>
        </w:rPr>
        <w:t xml:space="preserve">  </w:t>
      </w:r>
    </w:p>
    <w:p w:rsidR="009F39C8" w:rsidRDefault="009F39C8" w:rsidP="009F39C8">
      <w:pPr>
        <w:pStyle w:val="ListParagraph"/>
        <w:jc w:val="both"/>
        <w:rPr>
          <w:rFonts w:cs="Times New Roman"/>
        </w:rPr>
      </w:pPr>
    </w:p>
    <w:p w:rsidR="00375771" w:rsidRDefault="00375771" w:rsidP="009F39C8">
      <w:pPr>
        <w:pStyle w:val="ListParagraph"/>
        <w:jc w:val="both"/>
        <w:rPr>
          <w:rFonts w:cs="Times New Roman"/>
        </w:rPr>
      </w:pPr>
      <w:r w:rsidRPr="002C042E">
        <w:rPr>
          <w:rFonts w:cs="Times New Roman"/>
          <w:b/>
        </w:rPr>
        <w:t>DIA</w:t>
      </w:r>
      <w:r>
        <w:rPr>
          <w:rFonts w:cs="Times New Roman"/>
          <w:b/>
        </w:rPr>
        <w:t xml:space="preserve">. </w:t>
      </w:r>
      <w:r>
        <w:rPr>
          <w:rFonts w:cs="Times New Roman"/>
        </w:rPr>
        <w:t>The Iowa Department of Inspections and Appeals.</w:t>
      </w:r>
    </w:p>
    <w:p w:rsidR="00375771" w:rsidRPr="005323C0" w:rsidRDefault="00375771"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Disaster.</w:t>
      </w:r>
      <w:r w:rsidRPr="005323C0">
        <w:rPr>
          <w:rFonts w:cs="Times New Roman"/>
        </w:rPr>
        <w:t xml:space="preserve"> An occurrence of any kind that severely inhibits the Contractor’s ability to conduct daily business or severely affects the required performance, functionality, efficiency, accessibility, reliability or security of the Contractor’s system.  May include natural disasters, human error, computer virus or malfunctioning hardware or electrical supply.  </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 xml:space="preserve">Discharge Planning. </w:t>
      </w:r>
      <w:r w:rsidRPr="005323C0">
        <w:rPr>
          <w:rFonts w:cs="Times New Roman"/>
        </w:rPr>
        <w:t>The process, begun at admission, of determining a members continued need for treatment services and of developing a plan to address ongoing needs.</w:t>
      </w:r>
    </w:p>
    <w:p w:rsidR="009F39C8" w:rsidRPr="005323C0" w:rsidRDefault="009F39C8" w:rsidP="009F39C8">
      <w:pPr>
        <w:pStyle w:val="ListParagraph"/>
        <w:jc w:val="both"/>
        <w:rPr>
          <w:rFonts w:cs="Times New Roman"/>
        </w:rPr>
      </w:pPr>
    </w:p>
    <w:p w:rsidR="009F39C8" w:rsidRDefault="009F39C8" w:rsidP="009F39C8">
      <w:pPr>
        <w:pStyle w:val="ListParagraph"/>
        <w:jc w:val="both"/>
        <w:rPr>
          <w:rFonts w:cs="Times New Roman"/>
        </w:rPr>
      </w:pPr>
      <w:r w:rsidRPr="005323C0">
        <w:rPr>
          <w:rFonts w:cs="Times New Roman"/>
          <w:b/>
        </w:rPr>
        <w:t>Disenrollment.</w:t>
      </w:r>
      <w:r w:rsidRPr="005323C0">
        <w:rPr>
          <w:rFonts w:cs="Times New Roman"/>
        </w:rPr>
        <w:t xml:space="preserve"> The removal of a member from the Contractor’s enrollment either through loss of eligibility or some other cause.</w:t>
      </w:r>
    </w:p>
    <w:p w:rsidR="009F39C8" w:rsidRDefault="009F39C8" w:rsidP="009F39C8">
      <w:pPr>
        <w:pStyle w:val="ListParagraph"/>
        <w:jc w:val="both"/>
        <w:rPr>
          <w:rFonts w:cs="Times New Roman"/>
        </w:rPr>
      </w:pPr>
    </w:p>
    <w:p w:rsidR="009F39C8" w:rsidRPr="004816E1" w:rsidRDefault="009F39C8" w:rsidP="009F39C8">
      <w:pPr>
        <w:pStyle w:val="ListParagraph"/>
        <w:jc w:val="both"/>
        <w:rPr>
          <w:rFonts w:cs="Times New Roman"/>
        </w:rPr>
      </w:pPr>
      <w:r w:rsidRPr="001E16C8">
        <w:rPr>
          <w:rFonts w:cs="Times New Roman"/>
          <w:b/>
        </w:rPr>
        <w:t>Dispensi</w:t>
      </w:r>
      <w:r>
        <w:rPr>
          <w:rFonts w:cs="Times New Roman"/>
          <w:b/>
        </w:rPr>
        <w:t>ng Fee</w:t>
      </w:r>
      <w:r w:rsidR="00561235">
        <w:rPr>
          <w:rFonts w:cs="Times New Roman"/>
          <w:b/>
        </w:rPr>
        <w:t>.</w:t>
      </w:r>
      <w:r>
        <w:rPr>
          <w:rFonts w:cs="Times New Roman"/>
          <w:b/>
        </w:rPr>
        <w:t xml:space="preserve"> </w:t>
      </w:r>
      <w:r w:rsidR="00561235" w:rsidRPr="004816E1">
        <w:rPr>
          <w:rFonts w:cs="Times New Roman"/>
        </w:rPr>
        <w:t>Payment provided for the costs incurred by a pharmacy to dispense a drug. The fee reflects the pharmacist’s professional services and costs associated with ensuring that possession of the appropriate covered outpatient drug is transferred to a Medicaid member.</w:t>
      </w:r>
    </w:p>
    <w:p w:rsidR="009F39C8" w:rsidRDefault="009F39C8" w:rsidP="009F39C8">
      <w:pPr>
        <w:pStyle w:val="ListParagraph"/>
        <w:jc w:val="both"/>
        <w:rPr>
          <w:rFonts w:cs="Times New Roman"/>
          <w:b/>
        </w:rPr>
      </w:pPr>
    </w:p>
    <w:p w:rsidR="00375771" w:rsidRDefault="00375771" w:rsidP="00375771">
      <w:pPr>
        <w:pStyle w:val="ListParagraph"/>
        <w:jc w:val="both"/>
        <w:rPr>
          <w:rFonts w:cs="Times New Roman"/>
        </w:rPr>
      </w:pPr>
      <w:r w:rsidRPr="002C042E">
        <w:rPr>
          <w:rFonts w:cs="Times New Roman"/>
          <w:b/>
        </w:rPr>
        <w:t>DRA</w:t>
      </w:r>
      <w:r>
        <w:rPr>
          <w:rFonts w:cs="Times New Roman"/>
          <w:b/>
        </w:rPr>
        <w:t xml:space="preserve">. </w:t>
      </w:r>
      <w:r>
        <w:rPr>
          <w:rFonts w:cs="Times New Roman"/>
        </w:rPr>
        <w:t xml:space="preserve">The Deficit Reduction Act. </w:t>
      </w:r>
    </w:p>
    <w:p w:rsidR="00375771" w:rsidRPr="002B0A07" w:rsidRDefault="00375771" w:rsidP="00375771">
      <w:pPr>
        <w:pStyle w:val="ListParagraph"/>
        <w:jc w:val="both"/>
        <w:rPr>
          <w:rFonts w:cs="Times New Roman"/>
        </w:rPr>
      </w:pPr>
    </w:p>
    <w:p w:rsidR="00375771" w:rsidRDefault="00375771" w:rsidP="00375771">
      <w:pPr>
        <w:pStyle w:val="ListParagraph"/>
        <w:jc w:val="both"/>
        <w:rPr>
          <w:rFonts w:cs="Times New Roman"/>
        </w:rPr>
      </w:pPr>
      <w:r w:rsidRPr="002C042E">
        <w:rPr>
          <w:rFonts w:cs="Times New Roman"/>
          <w:b/>
        </w:rPr>
        <w:t>DRG</w:t>
      </w:r>
      <w:r>
        <w:rPr>
          <w:rFonts w:cs="Times New Roman"/>
          <w:b/>
        </w:rPr>
        <w:t xml:space="preserve">. </w:t>
      </w:r>
      <w:r>
        <w:rPr>
          <w:rFonts w:cs="Times New Roman"/>
        </w:rPr>
        <w:t xml:space="preserve">Diagnosis Related Group. </w:t>
      </w:r>
    </w:p>
    <w:p w:rsidR="00375771" w:rsidRDefault="00375771" w:rsidP="009F39C8">
      <w:pPr>
        <w:pStyle w:val="ListParagraph"/>
        <w:jc w:val="both"/>
        <w:rPr>
          <w:rFonts w:cs="Times New Roman"/>
          <w:b/>
        </w:rPr>
      </w:pPr>
    </w:p>
    <w:p w:rsidR="009F39C8" w:rsidRPr="004816E1" w:rsidRDefault="009F39C8" w:rsidP="009F39C8">
      <w:pPr>
        <w:pStyle w:val="ListParagraph"/>
        <w:jc w:val="both"/>
        <w:rPr>
          <w:rFonts w:cs="Times New Roman"/>
        </w:rPr>
      </w:pPr>
      <w:r w:rsidRPr="005F1BE5">
        <w:rPr>
          <w:rFonts w:cs="Times New Roman"/>
          <w:b/>
        </w:rPr>
        <w:t xml:space="preserve">Drug </w:t>
      </w:r>
      <w:r w:rsidR="00561235">
        <w:rPr>
          <w:rFonts w:cs="Times New Roman"/>
          <w:b/>
        </w:rPr>
        <w:t>Rebate.</w:t>
      </w:r>
      <w:r w:rsidRPr="005F1BE5">
        <w:rPr>
          <w:rFonts w:cs="Times New Roman"/>
          <w:b/>
        </w:rPr>
        <w:t xml:space="preserve"> </w:t>
      </w:r>
      <w:r w:rsidR="00561235" w:rsidRPr="004816E1">
        <w:rPr>
          <w:rFonts w:cs="Times New Roman"/>
        </w:rPr>
        <w:t>Payments provided by pharmaceutical manufacturers to state Medicaid programs under the terms of the manufacturers’ agreements with the Department of Health and Human Services or with the individual state.</w:t>
      </w:r>
    </w:p>
    <w:p w:rsidR="009F39C8" w:rsidRPr="005F1BE5" w:rsidRDefault="009F39C8" w:rsidP="009F39C8">
      <w:pPr>
        <w:pStyle w:val="ListParagraph"/>
        <w:jc w:val="both"/>
        <w:rPr>
          <w:rFonts w:cs="Times New Roman"/>
          <w:b/>
        </w:rPr>
      </w:pPr>
    </w:p>
    <w:p w:rsidR="009F39C8" w:rsidRPr="00BC718E" w:rsidRDefault="009F39C8" w:rsidP="009F39C8">
      <w:pPr>
        <w:pStyle w:val="ListParagraph"/>
        <w:jc w:val="both"/>
        <w:rPr>
          <w:rFonts w:cs="Times New Roman"/>
          <w:b/>
        </w:rPr>
      </w:pPr>
      <w:r w:rsidRPr="005F1BE5">
        <w:rPr>
          <w:rFonts w:cs="Times New Roman"/>
          <w:b/>
        </w:rPr>
        <w:t>Drug utilization review (DUR)</w:t>
      </w:r>
      <w:r w:rsidR="00561235">
        <w:rPr>
          <w:rFonts w:cs="Times New Roman"/>
          <w:b/>
        </w:rPr>
        <w:t>.</w:t>
      </w:r>
      <w:r w:rsidRPr="005F1BE5">
        <w:rPr>
          <w:rFonts w:cs="Times New Roman"/>
          <w:b/>
        </w:rPr>
        <w:t xml:space="preserve"> </w:t>
      </w:r>
      <w:r w:rsidR="00561235" w:rsidRPr="004816E1">
        <w:rPr>
          <w:rFonts w:cs="Times New Roman"/>
        </w:rPr>
        <w:t>A quality review of covered outpatient drugs that assures that prescriptions are appropriate, medically necessary, and not likely to result in adverse medical outcomes.</w:t>
      </w:r>
    </w:p>
    <w:p w:rsidR="009F39C8" w:rsidRPr="005F1BE5" w:rsidRDefault="009F39C8" w:rsidP="009F39C8">
      <w:pPr>
        <w:pStyle w:val="ListParagraph"/>
        <w:jc w:val="both"/>
        <w:rPr>
          <w:rFonts w:cs="Times New Roman"/>
          <w:b/>
        </w:rPr>
      </w:pPr>
    </w:p>
    <w:p w:rsidR="00561235" w:rsidRDefault="00561235" w:rsidP="004816E1">
      <w:pPr>
        <w:ind w:left="720"/>
      </w:pPr>
      <w:r w:rsidRPr="004816E1">
        <w:rPr>
          <w:b/>
        </w:rPr>
        <w:t>Drug Utilization Review (DUR) Commission.</w:t>
      </w:r>
      <w:r>
        <w:t xml:space="preserve"> A quality assurance body of nine members that seeks to improve the quality of pharmacy services and ensure rational, cost-effective medication therapy for Medicaid members in Iowa.</w:t>
      </w:r>
    </w:p>
    <w:p w:rsidR="009F39C8" w:rsidRPr="006B1BDD" w:rsidRDefault="009F39C8" w:rsidP="009F39C8">
      <w:pPr>
        <w:pStyle w:val="ListParagraph"/>
        <w:jc w:val="both"/>
        <w:rPr>
          <w:rFonts w:cs="Times New Roman"/>
        </w:rPr>
      </w:pPr>
      <w:r>
        <w:rPr>
          <w:rFonts w:cs="Times New Roman"/>
          <w:b/>
        </w:rPr>
        <w:t>Dual Eligible.</w:t>
      </w:r>
      <w:r>
        <w:rPr>
          <w:rFonts w:cs="Times New Roman"/>
        </w:rPr>
        <w:t xml:space="preserve">  A member enrolled in both Medicaid and Medicare.</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b/>
        </w:rPr>
      </w:pPr>
      <w:r w:rsidRPr="005323C0">
        <w:rPr>
          <w:rFonts w:cs="Times New Roman"/>
          <w:b/>
        </w:rPr>
        <w:t xml:space="preserve">Duplicate Claim.  </w:t>
      </w:r>
      <w:r w:rsidRPr="005323C0">
        <w:rPr>
          <w:rFonts w:cs="Times New Roman"/>
        </w:rPr>
        <w:t>A claim that is either a total or a partial duplicate of services previously paid.</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b/>
        </w:rPr>
      </w:pPr>
      <w:r w:rsidRPr="005323C0">
        <w:rPr>
          <w:rFonts w:cs="Times New Roman"/>
          <w:b/>
        </w:rPr>
        <w:t xml:space="preserve">Early and Periodic Screening, Diagnosis and Treatment (EPSDT).  </w:t>
      </w:r>
      <w:r w:rsidRPr="005323C0">
        <w:rPr>
          <w:rFonts w:cs="Times New Roman"/>
        </w:rPr>
        <w:t xml:space="preserve">A federally-required Medicaid benefit for individuals under the age of twenty-one (21) years that expands coverage for children and adolescents beyond adult limits to ensure availability of: (i) screening and diagnostic services to determine physical or mental defects; and (ii) health care, treatment, and other measures to correct or ameliorate any defects and chronic conditions discovered.  EPSDT requirements help ensure access to all medically necessary health care services within the federal definition of “medical assistance.” </w:t>
      </w:r>
    </w:p>
    <w:p w:rsidR="009F39C8" w:rsidRDefault="009F39C8" w:rsidP="009F39C8">
      <w:pPr>
        <w:pStyle w:val="ListParagraph"/>
        <w:jc w:val="both"/>
        <w:rPr>
          <w:rFonts w:cs="Times New Roman"/>
          <w:b/>
        </w:rPr>
      </w:pPr>
    </w:p>
    <w:p w:rsidR="00375771" w:rsidRPr="005323C0" w:rsidRDefault="00375771" w:rsidP="009F39C8">
      <w:pPr>
        <w:pStyle w:val="ListParagraph"/>
        <w:jc w:val="both"/>
        <w:rPr>
          <w:rFonts w:cs="Times New Roman"/>
          <w:b/>
        </w:rPr>
      </w:pPr>
      <w:r>
        <w:rPr>
          <w:rFonts w:cs="Times New Roman"/>
          <w:b/>
        </w:rPr>
        <w:t xml:space="preserve">EDI. </w:t>
      </w:r>
      <w:r>
        <w:rPr>
          <w:rFonts w:cs="Times New Roman"/>
        </w:rPr>
        <w:t>Electronic Data Interchange.</w:t>
      </w:r>
    </w:p>
    <w:p w:rsidR="009F39C8" w:rsidRPr="00754E2E" w:rsidRDefault="009F39C8" w:rsidP="004816E1">
      <w:pPr>
        <w:autoSpaceDE w:val="0"/>
        <w:autoSpaceDN w:val="0"/>
        <w:adjustRightInd w:val="0"/>
        <w:ind w:left="720"/>
        <w:jc w:val="both"/>
        <w:rPr>
          <w:rFonts w:cs="Times New Roman"/>
        </w:rPr>
      </w:pPr>
      <w:r>
        <w:rPr>
          <w:rFonts w:cs="Times New Roman"/>
          <w:b/>
        </w:rPr>
        <w:t>Electronic Visit Verification (EVV) System.</w:t>
      </w:r>
      <w:r>
        <w:rPr>
          <w:rFonts w:cs="Times New Roman"/>
        </w:rPr>
        <w:t xml:space="preserve">  An electronic system into which providers can check-in at the beginning and check-out at the end of each period of service delivery to monitor member receipt of HBCS and which may also be utilized for submission of claims.</w:t>
      </w:r>
    </w:p>
    <w:p w:rsidR="009F39C8" w:rsidRPr="005323C0" w:rsidRDefault="009F39C8" w:rsidP="00F81B06">
      <w:pPr>
        <w:autoSpaceDE w:val="0"/>
        <w:autoSpaceDN w:val="0"/>
        <w:adjustRightInd w:val="0"/>
        <w:ind w:left="720"/>
        <w:jc w:val="both"/>
        <w:rPr>
          <w:rFonts w:cs="Times New Roman"/>
        </w:rPr>
      </w:pPr>
      <w:r w:rsidRPr="005323C0">
        <w:rPr>
          <w:rFonts w:cs="Times New Roman"/>
          <w:b/>
        </w:rPr>
        <w:t>Emergency Medical Condition.</w:t>
      </w:r>
      <w:r w:rsidRPr="005323C0">
        <w:rPr>
          <w:rFonts w:cs="Times New Roman"/>
        </w:rPr>
        <w:t xml:space="preserve">  A physical or behavioral condition manifesting itself by acute symptoms of sufficient severity (including severe pain) that a prudent layperson, who possesses an average knowledge of health and medicine, could reasonably expect the absence of immediate medical attention to result in the following: (i) placing the health of the individual (or, with respect to a pregnant woman, the health of the woman or her unborn child) in serious jeopardy; (ii) serious impairment to bodily functions; (iii) serious dysfunction of any bodily organ or part.</w:t>
      </w:r>
    </w:p>
    <w:p w:rsidR="009F39C8" w:rsidRPr="005323C0" w:rsidRDefault="009F39C8" w:rsidP="00F81B06">
      <w:pPr>
        <w:autoSpaceDE w:val="0"/>
        <w:autoSpaceDN w:val="0"/>
        <w:adjustRightInd w:val="0"/>
        <w:ind w:left="720"/>
        <w:jc w:val="both"/>
        <w:rPr>
          <w:rFonts w:cs="Times New Roman"/>
        </w:rPr>
      </w:pPr>
    </w:p>
    <w:p w:rsidR="009F39C8" w:rsidRDefault="009F39C8" w:rsidP="00F81B06">
      <w:pPr>
        <w:autoSpaceDE w:val="0"/>
        <w:autoSpaceDN w:val="0"/>
        <w:adjustRightInd w:val="0"/>
        <w:ind w:left="720"/>
        <w:jc w:val="both"/>
        <w:rPr>
          <w:rFonts w:cs="Times New Roman"/>
        </w:rPr>
      </w:pPr>
      <w:r w:rsidRPr="005323C0">
        <w:rPr>
          <w:rFonts w:cs="Times New Roman"/>
          <w:b/>
        </w:rPr>
        <w:t>Emergency Services.</w:t>
      </w:r>
      <w:r w:rsidRPr="005323C0">
        <w:rPr>
          <w:rFonts w:cs="Times New Roman"/>
        </w:rPr>
        <w:t xml:space="preserve">  Covered inpatient and outpatient services that are as follows: (i) furnished by a provider that is qualified to furnish these services; and (ii) needed to evaluate or stabilize an emergency medical condition.</w:t>
      </w:r>
    </w:p>
    <w:p w:rsidR="009F39C8" w:rsidRPr="00AB2D84" w:rsidRDefault="009F39C8" w:rsidP="00F81B06">
      <w:pPr>
        <w:autoSpaceDE w:val="0"/>
        <w:autoSpaceDN w:val="0"/>
        <w:adjustRightInd w:val="0"/>
        <w:ind w:left="720"/>
        <w:jc w:val="both"/>
        <w:rPr>
          <w:rFonts w:cs="Times New Roman"/>
        </w:rPr>
      </w:pPr>
    </w:p>
    <w:p w:rsidR="009F39C8" w:rsidRDefault="009F39C8" w:rsidP="00F81B06">
      <w:pPr>
        <w:ind w:left="720"/>
        <w:rPr>
          <w:rFonts w:cs="Times New Roman"/>
        </w:rPr>
      </w:pPr>
      <w:r w:rsidRPr="00AB2D84">
        <w:rPr>
          <w:rFonts w:cs="Times New Roman"/>
          <w:b/>
        </w:rPr>
        <w:t>Emergent Care</w:t>
      </w:r>
      <w:r>
        <w:rPr>
          <w:rFonts w:cs="Times New Roman"/>
          <w:b/>
        </w:rPr>
        <w:t>.</w:t>
      </w:r>
      <w:r w:rsidRPr="00AB2D84">
        <w:rPr>
          <w:rFonts w:cs="Times New Roman"/>
        </w:rPr>
        <w:t xml:space="preserve">   Means the existence of conditions due to an illness or injury which are not life threatening but which require expeditious treatment because of the prospect of the condition worsening without immediate clinical intervention (IAC 441 Chapter 88.21)</w:t>
      </w:r>
    </w:p>
    <w:p w:rsidR="009F39C8" w:rsidRPr="005323C0" w:rsidRDefault="00375771" w:rsidP="004816E1">
      <w:pPr>
        <w:ind w:left="720"/>
        <w:rPr>
          <w:rFonts w:cs="Times New Roman"/>
        </w:rPr>
      </w:pPr>
      <w:r w:rsidRPr="002C042E">
        <w:rPr>
          <w:rFonts w:cs="Times New Roman"/>
          <w:b/>
        </w:rPr>
        <w:t>EMTALA</w:t>
      </w:r>
      <w:r>
        <w:rPr>
          <w:rFonts w:cs="Times New Roman"/>
          <w:b/>
        </w:rPr>
        <w:t xml:space="preserve">. </w:t>
      </w:r>
      <w:r>
        <w:rPr>
          <w:rFonts w:cs="Times New Roman"/>
        </w:rPr>
        <w:t>Emergency Medical Treatment and Active Labor Act.</w:t>
      </w:r>
    </w:p>
    <w:p w:rsidR="009F39C8" w:rsidRPr="005323C0" w:rsidRDefault="009F39C8" w:rsidP="009F39C8">
      <w:pPr>
        <w:pStyle w:val="ListParagraph"/>
        <w:jc w:val="both"/>
        <w:rPr>
          <w:rFonts w:cs="Times New Roman"/>
          <w:b/>
        </w:rPr>
      </w:pPr>
      <w:r w:rsidRPr="005323C0">
        <w:rPr>
          <w:rFonts w:cs="Times New Roman"/>
          <w:b/>
        </w:rPr>
        <w:t xml:space="preserve">Encounter Data.  </w:t>
      </w:r>
      <w:r w:rsidRPr="005323C0">
        <w:rPr>
          <w:rFonts w:cs="Times New Roman"/>
        </w:rPr>
        <w:t>Records of medically-related services rendered by a provider to a member on a specified date of service.  This data is inclusive of all services for which the Contractor has any financial liability to a provider.</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rPr>
      </w:pPr>
      <w:r w:rsidRPr="005323C0">
        <w:rPr>
          <w:rFonts w:cs="Times New Roman"/>
          <w:b/>
        </w:rPr>
        <w:t xml:space="preserve">Enrollee.   </w:t>
      </w:r>
      <w:r w:rsidRPr="005323C0">
        <w:rPr>
          <w:rFonts w:cs="Times New Roman"/>
        </w:rPr>
        <w:t xml:space="preserve">A person who has been determined eligible for Medicaid by </w:t>
      </w:r>
      <w:r w:rsidR="00D47E59">
        <w:rPr>
          <w:rFonts w:cs="Times New Roman"/>
        </w:rPr>
        <w:t>the Agency</w:t>
      </w:r>
      <w:r w:rsidRPr="005323C0">
        <w:rPr>
          <w:rFonts w:cs="Times New Roman"/>
        </w:rPr>
        <w:t xml:space="preserve"> and who has been enrolled in the program in the Iowa Medicaid Management Information System (see Member, also).</w:t>
      </w:r>
    </w:p>
    <w:p w:rsidR="009F39C8" w:rsidRPr="005323C0" w:rsidRDefault="009F39C8" w:rsidP="009F39C8">
      <w:pPr>
        <w:pStyle w:val="ListParagraph"/>
        <w:jc w:val="both"/>
        <w:rPr>
          <w:rFonts w:cs="Times New Roman"/>
          <w:b/>
        </w:rPr>
      </w:pPr>
    </w:p>
    <w:p w:rsidR="009F39C8" w:rsidRDefault="009F39C8" w:rsidP="009F39C8">
      <w:pPr>
        <w:pStyle w:val="ListParagraph"/>
        <w:jc w:val="both"/>
        <w:rPr>
          <w:rFonts w:cs="Times New Roman"/>
        </w:rPr>
      </w:pPr>
      <w:r w:rsidRPr="005323C0">
        <w:rPr>
          <w:rFonts w:cs="Times New Roman"/>
          <w:b/>
        </w:rPr>
        <w:t xml:space="preserve">Enrollment.  </w:t>
      </w:r>
      <w:r w:rsidRPr="005323C0">
        <w:rPr>
          <w:rFonts w:cs="Times New Roman"/>
        </w:rPr>
        <w:t xml:space="preserve">The process by which an enrollee becomes a member of the Contractor. </w:t>
      </w:r>
    </w:p>
    <w:p w:rsidR="00375771" w:rsidRDefault="00375771" w:rsidP="009F39C8">
      <w:pPr>
        <w:pStyle w:val="ListParagraph"/>
        <w:jc w:val="both"/>
        <w:rPr>
          <w:rFonts w:cs="Times New Roman"/>
        </w:rPr>
      </w:pPr>
    </w:p>
    <w:p w:rsidR="00375771" w:rsidRPr="005323C0" w:rsidRDefault="00375771" w:rsidP="009F39C8">
      <w:pPr>
        <w:pStyle w:val="ListParagraph"/>
        <w:jc w:val="both"/>
        <w:rPr>
          <w:rFonts w:cs="Times New Roman"/>
        </w:rPr>
      </w:pPr>
      <w:r w:rsidRPr="002C042E">
        <w:rPr>
          <w:rFonts w:cs="Times New Roman"/>
          <w:b/>
        </w:rPr>
        <w:t>EOB</w:t>
      </w:r>
      <w:r>
        <w:rPr>
          <w:rFonts w:cs="Times New Roman"/>
          <w:b/>
        </w:rPr>
        <w:t xml:space="preserve">. </w:t>
      </w:r>
      <w:r>
        <w:rPr>
          <w:rFonts w:cs="Times New Roman"/>
        </w:rPr>
        <w:t>Explanation of Benefits</w:t>
      </w:r>
    </w:p>
    <w:p w:rsidR="009F39C8" w:rsidRPr="005323C0" w:rsidRDefault="009F39C8" w:rsidP="009F39C8">
      <w:pPr>
        <w:pStyle w:val="ListParagraph"/>
        <w:jc w:val="both"/>
        <w:rPr>
          <w:rFonts w:cs="Times New Roman"/>
        </w:rPr>
      </w:pPr>
    </w:p>
    <w:p w:rsidR="009F39C8" w:rsidRDefault="009F39C8" w:rsidP="009F39C8">
      <w:pPr>
        <w:pStyle w:val="ListParagraph"/>
        <w:jc w:val="both"/>
        <w:rPr>
          <w:rFonts w:cs="Times New Roman"/>
        </w:rPr>
      </w:pPr>
      <w:r w:rsidRPr="005323C0">
        <w:rPr>
          <w:rFonts w:cs="Times New Roman"/>
          <w:b/>
        </w:rPr>
        <w:t xml:space="preserve">EQRO. </w:t>
      </w:r>
      <w:r w:rsidRPr="005323C0">
        <w:rPr>
          <w:rFonts w:cs="Times New Roman"/>
        </w:rPr>
        <w:t>External Quality Review Organization.</w:t>
      </w:r>
    </w:p>
    <w:p w:rsidR="00375771" w:rsidRDefault="00375771" w:rsidP="009F39C8">
      <w:pPr>
        <w:pStyle w:val="ListParagraph"/>
        <w:jc w:val="both"/>
        <w:rPr>
          <w:rFonts w:cs="Times New Roman"/>
        </w:rPr>
      </w:pPr>
    </w:p>
    <w:p w:rsidR="00375771" w:rsidRDefault="00375771" w:rsidP="009F39C8">
      <w:pPr>
        <w:pStyle w:val="ListParagraph"/>
        <w:jc w:val="both"/>
        <w:rPr>
          <w:rFonts w:cs="Times New Roman"/>
        </w:rPr>
      </w:pPr>
      <w:r w:rsidRPr="002C042E">
        <w:rPr>
          <w:rFonts w:cs="Times New Roman"/>
          <w:b/>
        </w:rPr>
        <w:t>ETL</w:t>
      </w:r>
      <w:r>
        <w:rPr>
          <w:rFonts w:cs="Times New Roman"/>
          <w:b/>
        </w:rPr>
        <w:t xml:space="preserve">. </w:t>
      </w:r>
      <w:r>
        <w:rPr>
          <w:rFonts w:cs="Times New Roman"/>
        </w:rPr>
        <w:t>Extraction, Transformation, and Load.</w:t>
      </w:r>
    </w:p>
    <w:p w:rsidR="00375771" w:rsidRDefault="00375771" w:rsidP="009F39C8">
      <w:pPr>
        <w:pStyle w:val="ListParagraph"/>
        <w:jc w:val="both"/>
        <w:rPr>
          <w:rFonts w:cs="Times New Roman"/>
        </w:rPr>
      </w:pPr>
    </w:p>
    <w:p w:rsidR="00375771" w:rsidRDefault="00375771" w:rsidP="00375771">
      <w:pPr>
        <w:pStyle w:val="ListParagraph"/>
        <w:jc w:val="both"/>
        <w:rPr>
          <w:rFonts w:cs="Times New Roman"/>
        </w:rPr>
      </w:pPr>
      <w:r w:rsidRPr="002C042E">
        <w:rPr>
          <w:rFonts w:cs="Times New Roman"/>
          <w:b/>
        </w:rPr>
        <w:t>FBR</w:t>
      </w:r>
      <w:r>
        <w:rPr>
          <w:rFonts w:cs="Times New Roman"/>
          <w:b/>
        </w:rPr>
        <w:t xml:space="preserve">. </w:t>
      </w:r>
      <w:r>
        <w:rPr>
          <w:rFonts w:cs="Times New Roman"/>
        </w:rPr>
        <w:t xml:space="preserve">SSI Federal Benefit Rate. </w:t>
      </w:r>
    </w:p>
    <w:p w:rsidR="00375771" w:rsidRPr="002B0A07" w:rsidRDefault="00375771" w:rsidP="00375771">
      <w:pPr>
        <w:pStyle w:val="ListParagraph"/>
        <w:jc w:val="both"/>
        <w:rPr>
          <w:rFonts w:cs="Times New Roman"/>
        </w:rPr>
      </w:pPr>
    </w:p>
    <w:p w:rsidR="00375771" w:rsidRDefault="00375771" w:rsidP="00375771">
      <w:pPr>
        <w:pStyle w:val="ListParagraph"/>
        <w:jc w:val="both"/>
        <w:rPr>
          <w:rFonts w:cs="Times New Roman"/>
        </w:rPr>
      </w:pPr>
      <w:r w:rsidRPr="002C042E">
        <w:rPr>
          <w:rFonts w:cs="Times New Roman"/>
          <w:b/>
        </w:rPr>
        <w:t>FFS</w:t>
      </w:r>
      <w:r>
        <w:rPr>
          <w:rFonts w:cs="Times New Roman"/>
          <w:b/>
        </w:rPr>
        <w:t xml:space="preserve">. </w:t>
      </w:r>
      <w:r>
        <w:rPr>
          <w:rFonts w:cs="Times New Roman"/>
        </w:rPr>
        <w:t xml:space="preserve">Fee-for-Service. </w:t>
      </w:r>
    </w:p>
    <w:p w:rsidR="00375771" w:rsidRPr="002B0A07" w:rsidRDefault="00375771" w:rsidP="00375771">
      <w:pPr>
        <w:pStyle w:val="ListParagraph"/>
        <w:jc w:val="both"/>
        <w:rPr>
          <w:rFonts w:cs="Times New Roman"/>
        </w:rPr>
      </w:pPr>
    </w:p>
    <w:p w:rsidR="00375771" w:rsidRPr="00BC718E" w:rsidRDefault="00375771">
      <w:pPr>
        <w:pStyle w:val="ListParagraph"/>
        <w:jc w:val="both"/>
        <w:rPr>
          <w:rFonts w:cs="Times New Roman"/>
        </w:rPr>
      </w:pPr>
      <w:r w:rsidRPr="002C042E">
        <w:rPr>
          <w:rFonts w:cs="Times New Roman"/>
          <w:b/>
        </w:rPr>
        <w:t>FMAP</w:t>
      </w:r>
      <w:r>
        <w:rPr>
          <w:rFonts w:cs="Times New Roman"/>
          <w:b/>
        </w:rPr>
        <w:t xml:space="preserve">. </w:t>
      </w:r>
      <w:r>
        <w:rPr>
          <w:rFonts w:cs="Times New Roman"/>
        </w:rPr>
        <w:t xml:space="preserve">Family Medical Assistance Program. </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 xml:space="preserve">FQHC. </w:t>
      </w:r>
      <w:r w:rsidRPr="005323C0">
        <w:rPr>
          <w:rFonts w:cs="Times New Roman"/>
        </w:rPr>
        <w:t>Federally Qualified Health Center.</w:t>
      </w:r>
      <w:r w:rsidRPr="005323C0">
        <w:rPr>
          <w:rFonts w:cs="Times New Roman"/>
          <w:b/>
        </w:rPr>
        <w:t xml:space="preserve">  </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rPr>
      </w:pPr>
      <w:r w:rsidRPr="005323C0">
        <w:rPr>
          <w:rFonts w:cs="Times New Roman"/>
          <w:b/>
        </w:rPr>
        <w:t xml:space="preserve">Fraud.  </w:t>
      </w:r>
      <w:r w:rsidRPr="005323C0">
        <w:rPr>
          <w:rFonts w:cs="Times New Roman"/>
        </w:rPr>
        <w:t>An intentional deception or misrepresentation made by a person with the knowledge that the deception could result in some unauthorized benefit to him or some other person.  It includes any act that constitutes fraud under applicable federal or state law.  Fraud may include deliberate misrepresentation of need or eligibility, providing false information concerning costs or conditions to obtain reimbursement or certification, or claiming payment for services which were never delivered or received (see 42 CFR 455.2).</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b/>
        </w:rPr>
      </w:pPr>
      <w:r w:rsidRPr="005323C0">
        <w:rPr>
          <w:rFonts w:cs="Times New Roman"/>
          <w:b/>
        </w:rPr>
        <w:t xml:space="preserve">Grievance.  </w:t>
      </w:r>
      <w:r w:rsidRPr="005323C0">
        <w:rPr>
          <w:rFonts w:cs="Times New Roman"/>
        </w:rPr>
        <w:t>As defined in 42 CFR 438.400(b), is an expression of dissatisfaction about any matter other than an “action.”</w:t>
      </w:r>
    </w:p>
    <w:p w:rsidR="009F39C8" w:rsidRDefault="009F39C8" w:rsidP="00F81B06">
      <w:pPr>
        <w:spacing w:after="120"/>
        <w:ind w:left="720"/>
        <w:contextualSpacing/>
        <w:jc w:val="both"/>
        <w:rPr>
          <w:rFonts w:cs="Times New Roman"/>
          <w:b/>
        </w:rPr>
      </w:pPr>
    </w:p>
    <w:p w:rsidR="009F39C8" w:rsidRPr="003E104D" w:rsidRDefault="009F39C8" w:rsidP="00F81B06">
      <w:pPr>
        <w:spacing w:after="120"/>
        <w:ind w:left="720"/>
        <w:contextualSpacing/>
        <w:jc w:val="both"/>
        <w:rPr>
          <w:rFonts w:cs="Times New Roman"/>
        </w:rPr>
      </w:pPr>
      <w:r w:rsidRPr="003E104D">
        <w:rPr>
          <w:rFonts w:cs="Times New Roman"/>
          <w:b/>
          <w:i/>
        </w:rPr>
        <w:t>hawk-i</w:t>
      </w:r>
      <w:r w:rsidRPr="003E104D">
        <w:rPr>
          <w:rFonts w:cs="Times New Roman"/>
        </w:rPr>
        <w:t xml:space="preserve"> </w:t>
      </w:r>
      <w:r w:rsidRPr="003E104D">
        <w:rPr>
          <w:rFonts w:cs="Times New Roman"/>
          <w:b/>
        </w:rPr>
        <w:t>Board</w:t>
      </w:r>
      <w:r>
        <w:rPr>
          <w:rFonts w:cs="Times New Roman"/>
          <w:b/>
        </w:rPr>
        <w:t>.</w:t>
      </w:r>
      <w:r>
        <w:rPr>
          <w:rFonts w:cs="Times New Roman"/>
        </w:rPr>
        <w:t xml:space="preserve"> T</w:t>
      </w:r>
      <w:r w:rsidRPr="003E104D">
        <w:rPr>
          <w:rFonts w:cs="Times New Roman"/>
        </w:rPr>
        <w:t xml:space="preserve">he seven-member board appointed by the Governor to make policy for and provide direction to the Agency for the administration of the </w:t>
      </w:r>
      <w:r w:rsidRPr="003E104D">
        <w:rPr>
          <w:rFonts w:cs="Times New Roman"/>
          <w:i/>
        </w:rPr>
        <w:t>hawk-i</w:t>
      </w:r>
      <w:r w:rsidRPr="003E104D">
        <w:rPr>
          <w:rFonts w:cs="Times New Roman"/>
        </w:rPr>
        <w:t xml:space="preserve"> program.</w:t>
      </w:r>
    </w:p>
    <w:p w:rsidR="009F39C8" w:rsidRDefault="009F39C8" w:rsidP="00F81B06">
      <w:pPr>
        <w:spacing w:after="120"/>
        <w:ind w:left="720"/>
        <w:contextualSpacing/>
        <w:jc w:val="both"/>
        <w:rPr>
          <w:rFonts w:cs="Times New Roman"/>
          <w:b/>
          <w:i/>
        </w:rPr>
      </w:pPr>
    </w:p>
    <w:p w:rsidR="009F39C8" w:rsidRDefault="009F39C8" w:rsidP="00F81B06">
      <w:pPr>
        <w:spacing w:after="120"/>
        <w:ind w:left="720"/>
        <w:contextualSpacing/>
        <w:jc w:val="both"/>
        <w:rPr>
          <w:rFonts w:cs="Times New Roman"/>
        </w:rPr>
      </w:pPr>
      <w:r>
        <w:rPr>
          <w:rFonts w:cs="Times New Roman"/>
          <w:b/>
          <w:i/>
        </w:rPr>
        <w:t xml:space="preserve">hawk-i </w:t>
      </w:r>
      <w:r>
        <w:rPr>
          <w:rFonts w:cs="Times New Roman"/>
          <w:b/>
        </w:rPr>
        <w:t xml:space="preserve">Program.  </w:t>
      </w:r>
      <w:r w:rsidRPr="003E104D">
        <w:rPr>
          <w:rFonts w:cs="Times New Roman"/>
        </w:rPr>
        <w:t>Healthy and Well Kids in Iowa, the Iowa program to provide health care coverage for uninsured children of eligible families as authorized by Title XXI of the federal Social Security Act.</w:t>
      </w:r>
    </w:p>
    <w:p w:rsidR="00375771" w:rsidRDefault="00375771" w:rsidP="00F81B06">
      <w:pPr>
        <w:spacing w:after="120"/>
        <w:ind w:left="720"/>
        <w:contextualSpacing/>
        <w:jc w:val="both"/>
        <w:rPr>
          <w:rFonts w:cs="Times New Roman"/>
        </w:rPr>
      </w:pPr>
    </w:p>
    <w:p w:rsidR="00375771" w:rsidRPr="003E104D" w:rsidRDefault="00375771" w:rsidP="004816E1">
      <w:pPr>
        <w:pStyle w:val="ListParagraph"/>
        <w:jc w:val="both"/>
        <w:rPr>
          <w:rFonts w:cs="Times New Roman"/>
        </w:rPr>
      </w:pPr>
      <w:r w:rsidRPr="002C042E">
        <w:rPr>
          <w:rFonts w:cs="Times New Roman"/>
          <w:b/>
        </w:rPr>
        <w:t>HCFA</w:t>
      </w:r>
      <w:r>
        <w:rPr>
          <w:rFonts w:cs="Times New Roman"/>
          <w:b/>
        </w:rPr>
        <w:t xml:space="preserve">. </w:t>
      </w:r>
      <w:r>
        <w:rPr>
          <w:rFonts w:cs="Times New Roman"/>
        </w:rPr>
        <w:t xml:space="preserve">Health Care Financing Administration. </w:t>
      </w:r>
    </w:p>
    <w:p w:rsidR="009F39C8" w:rsidRPr="003E104D" w:rsidRDefault="009F39C8" w:rsidP="009F39C8">
      <w:pPr>
        <w:pStyle w:val="ListParagraph"/>
        <w:jc w:val="both"/>
        <w:rPr>
          <w:rFonts w:cs="Times New Roman"/>
        </w:rPr>
      </w:pPr>
    </w:p>
    <w:p w:rsidR="009F39C8" w:rsidRPr="005323C0" w:rsidRDefault="009F39C8" w:rsidP="009F39C8">
      <w:pPr>
        <w:pStyle w:val="ListParagraph"/>
        <w:jc w:val="both"/>
        <w:rPr>
          <w:rFonts w:cs="Times New Roman"/>
          <w:b/>
        </w:rPr>
      </w:pPr>
      <w:r w:rsidRPr="005323C0">
        <w:rPr>
          <w:rFonts w:cs="Times New Roman"/>
          <w:b/>
        </w:rPr>
        <w:t xml:space="preserve">Healthcare Effectiveness Data and Information Set (HEDIS).  </w:t>
      </w:r>
      <w:r w:rsidRPr="005323C0">
        <w:rPr>
          <w:rFonts w:cs="Times New Roman"/>
        </w:rPr>
        <w:t>A set of performance measures developed by the National Committee for Quality Assurance (NCQA).  The measures were designed to help health care purchasers understand the value of health purchases and measure plan performance.</w:t>
      </w:r>
    </w:p>
    <w:p w:rsidR="009F39C8" w:rsidRPr="005323C0" w:rsidRDefault="009F39C8" w:rsidP="009F39C8">
      <w:pPr>
        <w:pStyle w:val="ListParagraph"/>
        <w:jc w:val="both"/>
        <w:rPr>
          <w:rFonts w:cs="Times New Roman"/>
          <w:b/>
        </w:rPr>
      </w:pPr>
    </w:p>
    <w:p w:rsidR="00375771" w:rsidRDefault="00375771">
      <w:pPr>
        <w:pStyle w:val="ListParagraph"/>
        <w:jc w:val="both"/>
        <w:rPr>
          <w:rFonts w:cs="Times New Roman"/>
        </w:rPr>
      </w:pPr>
      <w:r w:rsidRPr="002C042E">
        <w:rPr>
          <w:rFonts w:cs="Times New Roman"/>
          <w:b/>
        </w:rPr>
        <w:t>HIPP</w:t>
      </w:r>
      <w:r>
        <w:rPr>
          <w:rFonts w:cs="Times New Roman"/>
          <w:b/>
        </w:rPr>
        <w:t xml:space="preserve">. </w:t>
      </w:r>
      <w:r>
        <w:rPr>
          <w:rFonts w:cs="Times New Roman"/>
        </w:rPr>
        <w:t>Health Insurance Premium Payment Program.</w:t>
      </w:r>
    </w:p>
    <w:p w:rsidR="00375771" w:rsidRDefault="00375771">
      <w:pPr>
        <w:pStyle w:val="ListParagraph"/>
        <w:jc w:val="both"/>
        <w:rPr>
          <w:rFonts w:cs="Times New Roman"/>
        </w:rPr>
      </w:pPr>
    </w:p>
    <w:p w:rsidR="00375771" w:rsidRPr="00BC718E" w:rsidRDefault="00375771">
      <w:pPr>
        <w:pStyle w:val="ListParagraph"/>
        <w:jc w:val="both"/>
        <w:rPr>
          <w:rFonts w:cs="Times New Roman"/>
        </w:rPr>
      </w:pPr>
      <w:r w:rsidRPr="002C042E">
        <w:rPr>
          <w:rFonts w:cs="Times New Roman"/>
          <w:b/>
        </w:rPr>
        <w:t>HIT</w:t>
      </w:r>
      <w:r>
        <w:rPr>
          <w:rFonts w:cs="Times New Roman"/>
          <w:b/>
        </w:rPr>
        <w:t xml:space="preserve">. </w:t>
      </w:r>
      <w:r>
        <w:rPr>
          <w:rFonts w:cs="Times New Roman"/>
        </w:rPr>
        <w:t xml:space="preserve">Health Information Technology. </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HMO.</w:t>
      </w:r>
      <w:r w:rsidRPr="005323C0">
        <w:rPr>
          <w:rFonts w:cs="Times New Roman"/>
        </w:rPr>
        <w:t xml:space="preserve"> Health Maintenance Organization licensed by the Iowa Insurance Division. </w:t>
      </w:r>
    </w:p>
    <w:p w:rsidR="009F39C8" w:rsidRPr="005323C0" w:rsidRDefault="009F39C8" w:rsidP="009F39C8">
      <w:pPr>
        <w:pStyle w:val="ListParagraph"/>
        <w:jc w:val="both"/>
        <w:rPr>
          <w:rFonts w:cs="Times New Roman"/>
          <w:b/>
        </w:rPr>
      </w:pPr>
    </w:p>
    <w:p w:rsidR="009F39C8" w:rsidRDefault="009F39C8" w:rsidP="009F39C8">
      <w:pPr>
        <w:pStyle w:val="ListParagraph"/>
        <w:jc w:val="both"/>
        <w:rPr>
          <w:rFonts w:cs="Times New Roman"/>
        </w:rPr>
      </w:pPr>
      <w:r w:rsidRPr="005323C0">
        <w:rPr>
          <w:rFonts w:cs="Times New Roman"/>
          <w:b/>
        </w:rPr>
        <w:t xml:space="preserve">Home and Community-Based Services (HCBS).  </w:t>
      </w:r>
      <w:r w:rsidRPr="005323C0">
        <w:rPr>
          <w:rFonts w:cs="Times New Roman"/>
        </w:rPr>
        <w:t>Services that are provided as an alternative to long-term care institutional services in a nursing facility or an Intermediate Care Facility for Individuals with Intellectual Disabilities (</w:t>
      </w:r>
      <w:r>
        <w:rPr>
          <w:rFonts w:cs="Times New Roman"/>
        </w:rPr>
        <w:t>ICF/ID</w:t>
      </w:r>
      <w:r w:rsidRPr="005323C0">
        <w:rPr>
          <w:rFonts w:cs="Times New Roman"/>
        </w:rPr>
        <w:t xml:space="preserve">) or to delay or prevent placement in a nursing facility.  </w:t>
      </w:r>
    </w:p>
    <w:p w:rsidR="00375771" w:rsidRDefault="00375771" w:rsidP="009F39C8">
      <w:pPr>
        <w:pStyle w:val="ListParagraph"/>
        <w:jc w:val="both"/>
        <w:rPr>
          <w:rFonts w:cs="Times New Roman"/>
        </w:rPr>
      </w:pPr>
    </w:p>
    <w:p w:rsidR="00375771" w:rsidRPr="00BC718E" w:rsidRDefault="00375771">
      <w:pPr>
        <w:pStyle w:val="ListParagraph"/>
        <w:jc w:val="both"/>
        <w:rPr>
          <w:rFonts w:cs="Times New Roman"/>
        </w:rPr>
      </w:pPr>
      <w:r w:rsidRPr="002C042E">
        <w:rPr>
          <w:rFonts w:cs="Times New Roman"/>
          <w:b/>
        </w:rPr>
        <w:t>HRSA</w:t>
      </w:r>
      <w:r>
        <w:rPr>
          <w:rFonts w:cs="Times New Roman"/>
          <w:b/>
        </w:rPr>
        <w:t xml:space="preserve">. </w:t>
      </w:r>
      <w:r>
        <w:rPr>
          <w:rFonts w:cs="Times New Roman"/>
        </w:rPr>
        <w:t xml:space="preserve">Health Resources Services Administration. </w:t>
      </w:r>
    </w:p>
    <w:p w:rsidR="009F39C8" w:rsidRPr="005323C0" w:rsidRDefault="009F39C8" w:rsidP="009F39C8">
      <w:pPr>
        <w:pStyle w:val="ListParagraph"/>
        <w:jc w:val="both"/>
        <w:rPr>
          <w:rFonts w:cs="Times New Roman"/>
          <w:b/>
        </w:rPr>
      </w:pPr>
    </w:p>
    <w:p w:rsidR="009F39C8" w:rsidRDefault="009F39C8" w:rsidP="009F39C8">
      <w:pPr>
        <w:pStyle w:val="ListParagraph"/>
        <w:jc w:val="both"/>
        <w:rPr>
          <w:rFonts w:cs="Times New Roman"/>
        </w:rPr>
      </w:pPr>
      <w:r w:rsidRPr="005323C0">
        <w:rPr>
          <w:rFonts w:cs="Times New Roman"/>
          <w:b/>
        </w:rPr>
        <w:t xml:space="preserve">IAC.  </w:t>
      </w:r>
      <w:r w:rsidRPr="005323C0">
        <w:rPr>
          <w:rFonts w:cs="Times New Roman"/>
        </w:rPr>
        <w:t>Iowa Administrative Code.</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IDPH.</w:t>
      </w:r>
      <w:r w:rsidRPr="005323C0">
        <w:rPr>
          <w:rFonts w:cs="Times New Roman"/>
        </w:rPr>
        <w:t xml:space="preserve"> Iowa Department of Public Health.</w:t>
      </w:r>
    </w:p>
    <w:p w:rsidR="009F39C8" w:rsidRPr="005323C0" w:rsidRDefault="009F39C8" w:rsidP="009F39C8">
      <w:pPr>
        <w:pStyle w:val="ListParagraph"/>
        <w:jc w:val="both"/>
        <w:rPr>
          <w:rFonts w:cs="Times New Roman"/>
        </w:rPr>
      </w:pPr>
    </w:p>
    <w:p w:rsidR="00836C9A" w:rsidRDefault="009F39C8" w:rsidP="009F39C8">
      <w:pPr>
        <w:pStyle w:val="ListParagraph"/>
        <w:jc w:val="both"/>
        <w:rPr>
          <w:rFonts w:cs="Times New Roman"/>
        </w:rPr>
      </w:pPr>
      <w:r w:rsidRPr="005323C0">
        <w:rPr>
          <w:rFonts w:cs="Times New Roman"/>
          <w:b/>
        </w:rPr>
        <w:t>IDPH Participant.</w:t>
      </w:r>
      <w:r w:rsidRPr="005323C0">
        <w:rPr>
          <w:rFonts w:cs="Times New Roman"/>
        </w:rPr>
        <w:t xml:space="preserve">  A resident of the state of Iowa with an income at or below 200% of the federal poverty guidelines as published by the Department of Health and Human Services who is not </w:t>
      </w:r>
      <w:r w:rsidR="001C2BBA" w:rsidRPr="001C2BBA">
        <w:rPr>
          <w:rFonts w:cs="Times New Roman"/>
        </w:rPr>
        <w:t xml:space="preserve">insured or for whom third party payment is not available to pay for services.  An Iowa Medicaid member shall not be an IDPH Participant.  An Iowa Health and Wellness Plan member may be an IDPH Participant for those IDPH-funded </w:t>
      </w:r>
      <w:r w:rsidR="00A51A64">
        <w:rPr>
          <w:rFonts w:cs="Times New Roman"/>
        </w:rPr>
        <w:t>substance use disorder</w:t>
      </w:r>
      <w:r w:rsidR="001C2BBA" w:rsidRPr="001C2BBA">
        <w:rPr>
          <w:rFonts w:cs="Times New Roman"/>
        </w:rPr>
        <w:t xml:space="preserve"> services that are not fully covered by the Iowa Health and Wellness Plan. The Contractor must assure that </w:t>
      </w:r>
      <w:r w:rsidR="00A51A64">
        <w:rPr>
          <w:rFonts w:cs="Times New Roman"/>
        </w:rPr>
        <w:t>substance use disorder</w:t>
      </w:r>
      <w:r w:rsidR="001C2BBA" w:rsidRPr="001C2BBA">
        <w:rPr>
          <w:rFonts w:cs="Times New Roman"/>
        </w:rPr>
        <w:t xml:space="preserve"> services are provided under the appropriate funding source</w:t>
      </w:r>
      <w:r w:rsidR="001C2BBA">
        <w:rPr>
          <w:rFonts w:cs="Times New Roman"/>
        </w:rPr>
        <w:t>.</w:t>
      </w:r>
    </w:p>
    <w:p w:rsidR="00836C9A" w:rsidRDefault="00836C9A" w:rsidP="009F39C8">
      <w:pPr>
        <w:pStyle w:val="ListParagraph"/>
        <w:jc w:val="both"/>
        <w:rPr>
          <w:rFonts w:cs="Times New Roman"/>
        </w:rPr>
      </w:pPr>
    </w:p>
    <w:p w:rsidR="00836C9A" w:rsidRPr="004816E1" w:rsidRDefault="00836C9A" w:rsidP="004816E1">
      <w:pPr>
        <w:spacing w:after="0" w:line="240" w:lineRule="auto"/>
        <w:ind w:left="720"/>
      </w:pPr>
      <w:r w:rsidRPr="004816E1">
        <w:rPr>
          <w:b/>
        </w:rPr>
        <w:t xml:space="preserve">IDPH Women and Children Services.  </w:t>
      </w:r>
      <w:r w:rsidRPr="004816E1">
        <w:t>Special substance abuse treatment programs for pregnant women, women with dependent children, and women attempting to regain custody of their children.  Services expand beyond treatment to include ancillary services for women and their children, including when the woman’s substance abuse treatment is funded by Medicaid or other payors. In addition to treatment, Women and Children programs must provide:</w:t>
      </w:r>
    </w:p>
    <w:p w:rsidR="00836C9A" w:rsidRPr="004816E1" w:rsidRDefault="00836C9A" w:rsidP="004816E1">
      <w:pPr>
        <w:numPr>
          <w:ilvl w:val="0"/>
          <w:numId w:val="34"/>
        </w:numPr>
        <w:tabs>
          <w:tab w:val="clear" w:pos="1440"/>
        </w:tabs>
        <w:spacing w:after="0" w:line="240" w:lineRule="auto"/>
      </w:pPr>
      <w:r w:rsidRPr="004816E1">
        <w:t>Medical care for women, including prenatal care and child care.</w:t>
      </w:r>
    </w:p>
    <w:p w:rsidR="00836C9A" w:rsidRPr="004816E1" w:rsidRDefault="00836C9A" w:rsidP="004816E1">
      <w:pPr>
        <w:numPr>
          <w:ilvl w:val="0"/>
          <w:numId w:val="34"/>
        </w:numPr>
        <w:tabs>
          <w:tab w:val="clear" w:pos="1440"/>
        </w:tabs>
        <w:spacing w:after="0" w:line="240" w:lineRule="auto"/>
      </w:pPr>
      <w:r w:rsidRPr="004816E1">
        <w:t>Pediatric care for their children, including immunizations.</w:t>
      </w:r>
    </w:p>
    <w:p w:rsidR="00836C9A" w:rsidRPr="004816E1" w:rsidRDefault="00836C9A" w:rsidP="004816E1">
      <w:pPr>
        <w:numPr>
          <w:ilvl w:val="0"/>
          <w:numId w:val="34"/>
        </w:numPr>
        <w:tabs>
          <w:tab w:val="clear" w:pos="1440"/>
        </w:tabs>
        <w:spacing w:after="0" w:line="240" w:lineRule="auto"/>
      </w:pPr>
      <w:r w:rsidRPr="004816E1">
        <w:t>Gender-specific interventions that address relationships, abuse, parenting, and child care.</w:t>
      </w:r>
    </w:p>
    <w:p w:rsidR="00836C9A" w:rsidRPr="004816E1" w:rsidRDefault="00836C9A" w:rsidP="004816E1">
      <w:pPr>
        <w:numPr>
          <w:ilvl w:val="0"/>
          <w:numId w:val="34"/>
        </w:numPr>
        <w:tabs>
          <w:tab w:val="clear" w:pos="1440"/>
        </w:tabs>
        <w:spacing w:after="0" w:line="240" w:lineRule="auto"/>
      </w:pPr>
      <w:r w:rsidRPr="004816E1">
        <w:t>Interventions for children that address developmental needs, abuse, and neglect.</w:t>
      </w:r>
    </w:p>
    <w:p w:rsidR="00836C9A" w:rsidRPr="004816E1" w:rsidRDefault="00836C9A" w:rsidP="004816E1">
      <w:pPr>
        <w:numPr>
          <w:ilvl w:val="0"/>
          <w:numId w:val="34"/>
        </w:numPr>
        <w:tabs>
          <w:tab w:val="clear" w:pos="1440"/>
        </w:tabs>
        <w:spacing w:after="0" w:line="240" w:lineRule="auto"/>
      </w:pPr>
      <w:r w:rsidRPr="004816E1">
        <w:t>Sufficient case management and transportation to ensure access to the above services.</w:t>
      </w:r>
    </w:p>
    <w:p w:rsidR="009F39C8" w:rsidRPr="00AB5B15" w:rsidRDefault="00836C9A" w:rsidP="004816E1">
      <w:pPr>
        <w:numPr>
          <w:ilvl w:val="0"/>
          <w:numId w:val="34"/>
        </w:numPr>
        <w:tabs>
          <w:tab w:val="clear" w:pos="1440"/>
        </w:tabs>
        <w:spacing w:after="0" w:line="240" w:lineRule="auto"/>
      </w:pPr>
      <w:r w:rsidRPr="004816E1">
        <w:t>Assistance in establishing eligibility for public assistance, employment and training, education, drug-free housing, prenatal and other healthcare services, therapeutic daycare, and early childhood programs.</w:t>
      </w:r>
    </w:p>
    <w:p w:rsidR="00375771" w:rsidRPr="00AB5B15" w:rsidRDefault="00375771" w:rsidP="009F39C8">
      <w:pPr>
        <w:pStyle w:val="ListParagraph"/>
        <w:jc w:val="both"/>
        <w:rPr>
          <w:rFonts w:cs="Times New Roman"/>
        </w:rPr>
      </w:pPr>
    </w:p>
    <w:p w:rsidR="00375771" w:rsidRPr="002B0A07" w:rsidRDefault="00375771" w:rsidP="00375771">
      <w:pPr>
        <w:pStyle w:val="ListParagraph"/>
        <w:jc w:val="both"/>
        <w:rPr>
          <w:rFonts w:cs="Times New Roman"/>
        </w:rPr>
      </w:pPr>
      <w:r w:rsidRPr="002C042E">
        <w:rPr>
          <w:rFonts w:cs="Times New Roman"/>
          <w:b/>
        </w:rPr>
        <w:t>IHH</w:t>
      </w:r>
      <w:r>
        <w:rPr>
          <w:rFonts w:cs="Times New Roman"/>
          <w:b/>
        </w:rPr>
        <w:t xml:space="preserve">. </w:t>
      </w:r>
      <w:r>
        <w:rPr>
          <w:rFonts w:cs="Times New Roman"/>
        </w:rPr>
        <w:t xml:space="preserve">Integrated Health Homes. </w:t>
      </w:r>
    </w:p>
    <w:p w:rsidR="00375771" w:rsidRPr="002C042E" w:rsidRDefault="00375771" w:rsidP="00375771">
      <w:pPr>
        <w:pStyle w:val="ListParagraph"/>
        <w:jc w:val="both"/>
        <w:rPr>
          <w:rFonts w:cs="Times New Roman"/>
          <w:b/>
        </w:rPr>
      </w:pPr>
    </w:p>
    <w:p w:rsidR="00836C9A" w:rsidRPr="00BC718E" w:rsidRDefault="00836C9A">
      <w:pPr>
        <w:pStyle w:val="ListParagraph"/>
        <w:jc w:val="both"/>
        <w:rPr>
          <w:rFonts w:cs="Times New Roman"/>
        </w:rPr>
      </w:pPr>
      <w:r w:rsidRPr="004816E1">
        <w:rPr>
          <w:rFonts w:cs="Times New Roman"/>
          <w:b/>
        </w:rPr>
        <w:t>Iowa Health Information Network (IHIN</w:t>
      </w:r>
      <w:r w:rsidRPr="00836C9A">
        <w:rPr>
          <w:rFonts w:cs="Times New Roman"/>
        </w:rPr>
        <w:t>).  Iowa’s Health Information Exchange, located in the Iowa Department of Public Health.</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Indian Healthcare Provider.</w:t>
      </w:r>
      <w:r w:rsidRPr="005323C0">
        <w:rPr>
          <w:rFonts w:cs="Times New Roman"/>
        </w:rPr>
        <w:t xml:space="preserve">  A health care program, including providers of contract health services, operated by the Indian Health Service (IHS) or an Indian Tribe, Tribal Organization or Urban Indian Organization as defined in Section 4 of the Indian Health Care Improvement Act (25 U.S.C. 1603).</w:t>
      </w:r>
    </w:p>
    <w:p w:rsidR="009F39C8" w:rsidRPr="005323C0" w:rsidRDefault="009F39C8" w:rsidP="009F39C8">
      <w:pPr>
        <w:pStyle w:val="ListParagraph"/>
        <w:jc w:val="both"/>
        <w:rPr>
          <w:rFonts w:cs="Times New Roman"/>
        </w:rPr>
      </w:pPr>
    </w:p>
    <w:p w:rsidR="00375771" w:rsidRDefault="009F39C8" w:rsidP="00614ADE">
      <w:pPr>
        <w:pStyle w:val="ListParagraph"/>
        <w:jc w:val="both"/>
        <w:rPr>
          <w:rFonts w:cs="Times New Roman"/>
        </w:rPr>
      </w:pPr>
      <w:r w:rsidRPr="005323C0">
        <w:rPr>
          <w:rFonts w:cs="Times New Roman"/>
          <w:b/>
        </w:rPr>
        <w:t xml:space="preserve">Individuals with Limited English Proficiency (LEP). </w:t>
      </w:r>
      <w:r w:rsidRPr="005323C0">
        <w:rPr>
          <w:rFonts w:cs="Times New Roman"/>
        </w:rPr>
        <w:t>Individuals who do not speak English as their primary language and who have a limited ability to read, write, speak, or understand the English language.</w:t>
      </w:r>
    </w:p>
    <w:p w:rsidR="00A51A64" w:rsidRPr="00614ADE" w:rsidRDefault="00A51A64" w:rsidP="00614ADE">
      <w:pPr>
        <w:pStyle w:val="ListParagraph"/>
        <w:jc w:val="both"/>
        <w:rPr>
          <w:rFonts w:cs="Times New Roman"/>
        </w:rPr>
      </w:pPr>
    </w:p>
    <w:p w:rsidR="009F39C8" w:rsidRPr="005323C0" w:rsidRDefault="00375771" w:rsidP="004816E1">
      <w:pPr>
        <w:pStyle w:val="ListParagraph"/>
        <w:jc w:val="both"/>
      </w:pPr>
      <w:r w:rsidRPr="002C042E">
        <w:rPr>
          <w:rFonts w:cs="Times New Roman"/>
          <w:b/>
        </w:rPr>
        <w:t>IVR</w:t>
      </w:r>
      <w:r>
        <w:rPr>
          <w:rFonts w:cs="Times New Roman"/>
          <w:b/>
        </w:rPr>
        <w:t xml:space="preserve">. </w:t>
      </w:r>
      <w:r>
        <w:rPr>
          <w:rFonts w:cs="Times New Roman"/>
        </w:rPr>
        <w:t xml:space="preserve">Interactive Voice Response. </w:t>
      </w:r>
    </w:p>
    <w:p w:rsidR="009F39C8" w:rsidRPr="00E02FAF" w:rsidRDefault="009F39C8" w:rsidP="00F81B06">
      <w:pPr>
        <w:ind w:left="720"/>
        <w:contextualSpacing/>
        <w:rPr>
          <w:rFonts w:cs="Times New Roman"/>
        </w:rPr>
      </w:pPr>
      <w:r w:rsidRPr="00AB2D84">
        <w:rPr>
          <w:rFonts w:cs="Times New Roman"/>
          <w:b/>
        </w:rPr>
        <w:t>Long Term Care (LTC) or Long Term Services and Supports (LTSS).</w:t>
      </w:r>
      <w:r>
        <w:rPr>
          <w:rFonts w:cs="Times New Roman"/>
        </w:rPr>
        <w:t xml:space="preserve"> The services of a nursing facility (NF), an Intermediate Care Facility for Individuals with an Intellectual Disability (ICF/ID), State Resource Centers or services funded through 1915(c) home and community based services waivers.  </w:t>
      </w:r>
    </w:p>
    <w:p w:rsidR="00375771" w:rsidRDefault="00375771" w:rsidP="00375771">
      <w:pPr>
        <w:pStyle w:val="ListParagraph"/>
        <w:jc w:val="both"/>
        <w:rPr>
          <w:rFonts w:cs="Times New Roman"/>
        </w:rPr>
      </w:pPr>
      <w:r w:rsidRPr="002C042E">
        <w:rPr>
          <w:rFonts w:cs="Times New Roman"/>
          <w:b/>
        </w:rPr>
        <w:t>MAC</w:t>
      </w:r>
      <w:r>
        <w:rPr>
          <w:rFonts w:cs="Times New Roman"/>
          <w:b/>
        </w:rPr>
        <w:t xml:space="preserve">. </w:t>
      </w:r>
      <w:r>
        <w:rPr>
          <w:rFonts w:cs="Times New Roman"/>
        </w:rPr>
        <w:t xml:space="preserve">Maximum Allowable Cost. </w:t>
      </w:r>
    </w:p>
    <w:p w:rsidR="00112CDE" w:rsidRDefault="00112CDE" w:rsidP="00375771">
      <w:pPr>
        <w:pStyle w:val="ListParagraph"/>
        <w:jc w:val="both"/>
        <w:rPr>
          <w:rFonts w:cs="Times New Roman"/>
        </w:rPr>
      </w:pPr>
    </w:p>
    <w:p w:rsidR="00112CDE" w:rsidRDefault="00112CDE">
      <w:pPr>
        <w:pStyle w:val="ListParagraph"/>
        <w:jc w:val="both"/>
        <w:rPr>
          <w:rFonts w:cs="Times New Roman"/>
        </w:rPr>
      </w:pPr>
      <w:r w:rsidRPr="004816E1">
        <w:rPr>
          <w:rFonts w:cs="Times New Roman"/>
          <w:b/>
        </w:rPr>
        <w:t>Marketing.</w:t>
      </w:r>
      <w:r w:rsidRPr="00112CDE">
        <w:rPr>
          <w:rFonts w:cs="Times New Roman"/>
        </w:rPr>
        <w:t xml:space="preserve">  Any communication, from the Contractor to a Medicaid recipient who is not enrolled in that managed care plan, that can reasonably be interpreted as intended to influence the recipient to enroll in that particular product or to not enroll in or disenroll</w:t>
      </w:r>
      <w:r>
        <w:rPr>
          <w:rFonts w:cs="Times New Roman"/>
        </w:rPr>
        <w:t xml:space="preserve"> from another Contractor’s plan.</w:t>
      </w:r>
    </w:p>
    <w:p w:rsidR="00112CDE" w:rsidRPr="004816E1" w:rsidRDefault="00112CDE">
      <w:pPr>
        <w:pStyle w:val="ListParagraph"/>
        <w:jc w:val="both"/>
        <w:rPr>
          <w:rFonts w:cs="Times New Roman"/>
          <w:b/>
        </w:rPr>
      </w:pPr>
    </w:p>
    <w:p w:rsidR="00112CDE" w:rsidRPr="00AF2789" w:rsidRDefault="00112CDE">
      <w:pPr>
        <w:pStyle w:val="ListParagraph"/>
        <w:jc w:val="both"/>
        <w:rPr>
          <w:rFonts w:cs="Times New Roman"/>
        </w:rPr>
      </w:pPr>
      <w:r w:rsidRPr="004816E1">
        <w:rPr>
          <w:rFonts w:cs="Times New Roman"/>
          <w:b/>
        </w:rPr>
        <w:t>Marketing Materials.</w:t>
      </w:r>
      <w:r w:rsidRPr="00112CDE">
        <w:rPr>
          <w:rFonts w:cs="Times New Roman"/>
        </w:rPr>
        <w:t xml:space="preserve">  Materials that are produced in any medium, by or on behalf of the Contractor and can reasonably be interpreted as intended to market to potential enrollees.</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 xml:space="preserve">MBHO. </w:t>
      </w:r>
      <w:r w:rsidRPr="005323C0">
        <w:rPr>
          <w:rFonts w:cs="Times New Roman"/>
        </w:rPr>
        <w:t>Managed Behavioral Healthcare Organization.</w:t>
      </w:r>
    </w:p>
    <w:p w:rsidR="009F39C8" w:rsidRDefault="009F39C8" w:rsidP="009F39C8">
      <w:pPr>
        <w:pStyle w:val="ListParagraph"/>
        <w:jc w:val="both"/>
        <w:rPr>
          <w:rFonts w:cs="Times New Roman"/>
          <w:b/>
        </w:rPr>
      </w:pPr>
    </w:p>
    <w:p w:rsidR="00375771" w:rsidRPr="002B0A07" w:rsidRDefault="00375771" w:rsidP="00375771">
      <w:pPr>
        <w:pStyle w:val="ListParagraph"/>
        <w:jc w:val="both"/>
        <w:rPr>
          <w:rFonts w:cs="Times New Roman"/>
        </w:rPr>
      </w:pPr>
      <w:r w:rsidRPr="002C042E">
        <w:rPr>
          <w:rFonts w:cs="Times New Roman"/>
          <w:b/>
        </w:rPr>
        <w:t>MED</w:t>
      </w:r>
      <w:r>
        <w:rPr>
          <w:rFonts w:cs="Times New Roman"/>
          <w:b/>
        </w:rPr>
        <w:t xml:space="preserve">. </w:t>
      </w:r>
      <w:r>
        <w:rPr>
          <w:rFonts w:cs="Times New Roman"/>
        </w:rPr>
        <w:t>Medicare Exclusion Database.</w:t>
      </w:r>
    </w:p>
    <w:p w:rsidR="00375771" w:rsidRPr="005323C0" w:rsidRDefault="00375771" w:rsidP="009F39C8">
      <w:pPr>
        <w:pStyle w:val="ListParagraph"/>
        <w:jc w:val="both"/>
        <w:rPr>
          <w:rFonts w:cs="Times New Roman"/>
          <w:b/>
        </w:rPr>
      </w:pPr>
    </w:p>
    <w:p w:rsidR="009F39C8" w:rsidRDefault="009F39C8" w:rsidP="009F39C8">
      <w:pPr>
        <w:pStyle w:val="ListParagraph"/>
        <w:jc w:val="both"/>
        <w:rPr>
          <w:rFonts w:cs="Times New Roman"/>
        </w:rPr>
      </w:pPr>
      <w:r w:rsidRPr="005323C0">
        <w:rPr>
          <w:rFonts w:cs="Times New Roman"/>
          <w:b/>
        </w:rPr>
        <w:t xml:space="preserve">Medicaid.  </w:t>
      </w:r>
      <w:r w:rsidRPr="005323C0">
        <w:rPr>
          <w:rFonts w:cs="Times New Roman"/>
        </w:rPr>
        <w:t>A means tested federal-state entitlement program enacted in 1965 by Title XIX of the Social Security Act.  Medicaid offers federal matching funds to states for costs incurred in paying health care providers for serving eligible individuals.</w:t>
      </w:r>
    </w:p>
    <w:p w:rsidR="00C83541" w:rsidRPr="00160725" w:rsidRDefault="00C83541" w:rsidP="009F39C8">
      <w:pPr>
        <w:pStyle w:val="ListParagraph"/>
        <w:jc w:val="both"/>
        <w:rPr>
          <w:rFonts w:cs="Times New Roman"/>
          <w:b/>
        </w:rPr>
      </w:pPr>
    </w:p>
    <w:p w:rsidR="00AB5B15" w:rsidRDefault="00AB5B15" w:rsidP="009F39C8">
      <w:pPr>
        <w:pStyle w:val="ListParagraph"/>
        <w:jc w:val="both"/>
        <w:rPr>
          <w:rFonts w:cs="Times New Roman"/>
          <w:b/>
        </w:rPr>
      </w:pPr>
      <w:r w:rsidRPr="004816E1">
        <w:rPr>
          <w:rFonts w:cs="Times New Roman"/>
          <w:b/>
        </w:rPr>
        <w:t>Medicaid Administrative Fund:</w:t>
      </w:r>
      <w:r w:rsidRPr="00B94197">
        <w:rPr>
          <w:rFonts w:cs="Times New Roman"/>
        </w:rPr>
        <w:t xml:space="preserve"> A fund established by the Contractor based on the percentage of administration expenses allowed within the capitation payments.</w:t>
      </w:r>
    </w:p>
    <w:p w:rsidR="00AB5B15" w:rsidRDefault="00AB5B15" w:rsidP="009F39C8">
      <w:pPr>
        <w:pStyle w:val="ListParagraph"/>
        <w:jc w:val="both"/>
        <w:rPr>
          <w:rFonts w:cs="Times New Roman"/>
          <w:b/>
        </w:rPr>
      </w:pPr>
    </w:p>
    <w:p w:rsidR="00C83541" w:rsidRPr="004816E1" w:rsidRDefault="00C83541" w:rsidP="009F39C8">
      <w:pPr>
        <w:pStyle w:val="ListParagraph"/>
        <w:jc w:val="both"/>
        <w:rPr>
          <w:rFonts w:cs="Times New Roman"/>
        </w:rPr>
      </w:pPr>
      <w:r>
        <w:rPr>
          <w:rFonts w:cs="Times New Roman"/>
          <w:b/>
        </w:rPr>
        <w:t xml:space="preserve">Medicaid Claims Fund. </w:t>
      </w:r>
      <w:r w:rsidRPr="004816E1">
        <w:rPr>
          <w:rFonts w:cs="Times New Roman"/>
        </w:rPr>
        <w:t xml:space="preserve">A fund established based on the MLR required within the capitated rate structure.  </w:t>
      </w:r>
    </w:p>
    <w:p w:rsidR="009F39C8" w:rsidRPr="005323C0" w:rsidRDefault="009F39C8" w:rsidP="009F39C8">
      <w:pPr>
        <w:pStyle w:val="ListParagraph"/>
        <w:jc w:val="both"/>
        <w:rPr>
          <w:rFonts w:cs="Times New Roman"/>
          <w:b/>
        </w:rPr>
      </w:pPr>
    </w:p>
    <w:p w:rsidR="009F39C8" w:rsidRDefault="009F39C8" w:rsidP="009F39C8">
      <w:pPr>
        <w:pStyle w:val="ListParagraph"/>
        <w:jc w:val="both"/>
        <w:rPr>
          <w:rFonts w:cs="Times New Roman"/>
        </w:rPr>
      </w:pPr>
      <w:r w:rsidRPr="005323C0">
        <w:rPr>
          <w:rFonts w:cs="Times New Roman"/>
          <w:b/>
        </w:rPr>
        <w:t xml:space="preserve">Medicaid Management Information System (MMIS).  </w:t>
      </w:r>
      <w:r w:rsidRPr="005323C0">
        <w:rPr>
          <w:rFonts w:cs="Times New Roman"/>
        </w:rPr>
        <w:t>Mechanized claims processing and information retrieval system that all Medicaid programs are required to have and must be approved by the Secretary of DHHS.  This system pays claims for Medicaid services and includes information on all Medicaid providers and enrollees.</w:t>
      </w:r>
    </w:p>
    <w:p w:rsidR="009F39C8" w:rsidRDefault="009F39C8" w:rsidP="009F39C8">
      <w:pPr>
        <w:pStyle w:val="ListParagraph"/>
        <w:jc w:val="both"/>
        <w:rPr>
          <w:rFonts w:cs="Times New Roman"/>
        </w:rPr>
      </w:pPr>
    </w:p>
    <w:p w:rsidR="009F39C8" w:rsidRDefault="009F39C8" w:rsidP="00614ADE">
      <w:pPr>
        <w:ind w:left="720"/>
        <w:jc w:val="both"/>
        <w:rPr>
          <w:rFonts w:cs="Times New Roman"/>
          <w:b/>
        </w:rPr>
      </w:pPr>
      <w:r w:rsidRPr="00C635FF">
        <w:rPr>
          <w:rFonts w:cs="Times New Roman"/>
          <w:b/>
        </w:rPr>
        <w:t>Medically Accepted Indication</w:t>
      </w:r>
      <w:r>
        <w:rPr>
          <w:rFonts w:cs="Times New Roman"/>
          <w:b/>
        </w:rPr>
        <w:t>.</w:t>
      </w:r>
      <w:r w:rsidRPr="00C635FF">
        <w:rPr>
          <w:rFonts w:cs="Times New Roman"/>
        </w:rPr>
        <w:t xml:space="preserve"> Any use for a covered outpatient drug which is approved under the federal Food, Drug, and Cosmetic Act, or the use of which is supported by one or more citations included or approved for inclusion in any of the compendia described in section 1927(g)(1)(B)(i) of the Social Security Act.</w:t>
      </w:r>
    </w:p>
    <w:p w:rsidR="009F39C8" w:rsidRPr="0029551C" w:rsidRDefault="009F39C8" w:rsidP="00F81B06">
      <w:pPr>
        <w:ind w:left="720"/>
        <w:jc w:val="both"/>
        <w:rPr>
          <w:rFonts w:cs="Times New Roman"/>
        </w:rPr>
      </w:pPr>
      <w:r w:rsidRPr="0029551C">
        <w:rPr>
          <w:rFonts w:cs="Times New Roman"/>
          <w:b/>
        </w:rPr>
        <w:t>Medically Necessary Services</w:t>
      </w:r>
      <w:r>
        <w:rPr>
          <w:rFonts w:cs="Times New Roman"/>
        </w:rPr>
        <w:t>.  T</w:t>
      </w:r>
      <w:r w:rsidRPr="0029551C">
        <w:rPr>
          <w:rFonts w:cs="Times New Roman"/>
        </w:rPr>
        <w:t xml:space="preserve">hose Covered Services that are, under </w:t>
      </w:r>
      <w:r>
        <w:rPr>
          <w:rFonts w:cs="Times New Roman"/>
        </w:rPr>
        <w:t>the terms and conditions of the</w:t>
      </w:r>
      <w:r w:rsidRPr="0029551C">
        <w:rPr>
          <w:rFonts w:cs="Times New Roman"/>
        </w:rPr>
        <w:t xml:space="preserve"> Contract, determined through </w:t>
      </w:r>
      <w:r>
        <w:rPr>
          <w:rFonts w:cs="Times New Roman"/>
        </w:rPr>
        <w:t>Contractor</w:t>
      </w:r>
      <w:r w:rsidRPr="0029551C">
        <w:rPr>
          <w:rFonts w:cs="Times New Roman"/>
        </w:rPr>
        <w:t xml:space="preserve"> utilization management to be:</w:t>
      </w:r>
    </w:p>
    <w:p w:rsidR="009F39C8" w:rsidRPr="0029551C" w:rsidRDefault="009F39C8" w:rsidP="00AB5B15">
      <w:pPr>
        <w:ind w:left="810"/>
        <w:jc w:val="both"/>
        <w:rPr>
          <w:rFonts w:cs="Times New Roman"/>
        </w:rPr>
      </w:pPr>
      <w:r w:rsidRPr="0029551C">
        <w:rPr>
          <w:rFonts w:cs="Times New Roman"/>
        </w:rPr>
        <w:t>(1)</w:t>
      </w:r>
      <w:r w:rsidRPr="0029551C">
        <w:rPr>
          <w:rFonts w:cs="Times New Roman"/>
        </w:rPr>
        <w:tab/>
        <w:t xml:space="preserve">Appropriate and necessary for the symptoms, diagnosis or treatment of the condition of the </w:t>
      </w:r>
      <w:r>
        <w:rPr>
          <w:rFonts w:cs="Times New Roman"/>
        </w:rPr>
        <w:t>member</w:t>
      </w:r>
      <w:r w:rsidRPr="0029551C">
        <w:rPr>
          <w:rFonts w:cs="Times New Roman"/>
        </w:rPr>
        <w:t>;</w:t>
      </w:r>
    </w:p>
    <w:p w:rsidR="009F39C8" w:rsidRPr="0029551C" w:rsidRDefault="009F39C8" w:rsidP="00AB5B15">
      <w:pPr>
        <w:ind w:left="810"/>
        <w:jc w:val="both"/>
        <w:rPr>
          <w:rFonts w:cs="Times New Roman"/>
        </w:rPr>
      </w:pPr>
      <w:r w:rsidRPr="0029551C">
        <w:rPr>
          <w:rFonts w:cs="Times New Roman"/>
        </w:rPr>
        <w:t>(2)</w:t>
      </w:r>
      <w:r w:rsidRPr="0029551C">
        <w:rPr>
          <w:rFonts w:cs="Times New Roman"/>
        </w:rPr>
        <w:tab/>
        <w:t>Provided for the diagnosis or direct care and treatm</w:t>
      </w:r>
      <w:r>
        <w:rPr>
          <w:rFonts w:cs="Times New Roman"/>
        </w:rPr>
        <w:t>ent of the condition of member enabling the member</w:t>
      </w:r>
      <w:r w:rsidRPr="0029551C">
        <w:rPr>
          <w:rFonts w:cs="Times New Roman"/>
        </w:rPr>
        <w:t xml:space="preserve"> to make reasonable progress in treatment;</w:t>
      </w:r>
    </w:p>
    <w:p w:rsidR="009F39C8" w:rsidRPr="0029551C" w:rsidRDefault="009F39C8" w:rsidP="00AB5B15">
      <w:pPr>
        <w:tabs>
          <w:tab w:val="left" w:pos="-1482"/>
        </w:tabs>
        <w:ind w:left="810"/>
        <w:jc w:val="both"/>
        <w:rPr>
          <w:rFonts w:cs="Times New Roman"/>
        </w:rPr>
      </w:pPr>
      <w:r w:rsidRPr="0029551C">
        <w:rPr>
          <w:rFonts w:cs="Times New Roman"/>
        </w:rPr>
        <w:t>(3)</w:t>
      </w:r>
      <w:r w:rsidRPr="0029551C">
        <w:rPr>
          <w:rFonts w:cs="Times New Roman"/>
        </w:rPr>
        <w:tab/>
        <w:t>Within standards of professional practice and given at the appropriate time and in the appropriate setting;</w:t>
      </w:r>
    </w:p>
    <w:p w:rsidR="009F39C8" w:rsidRPr="0029551C" w:rsidRDefault="009F39C8" w:rsidP="00AB5B15">
      <w:pPr>
        <w:ind w:left="810"/>
        <w:jc w:val="both"/>
        <w:rPr>
          <w:rFonts w:cs="Times New Roman"/>
        </w:rPr>
      </w:pPr>
      <w:r w:rsidRPr="0029551C">
        <w:rPr>
          <w:rFonts w:cs="Times New Roman"/>
        </w:rPr>
        <w:t>(4)</w:t>
      </w:r>
      <w:r w:rsidRPr="0029551C">
        <w:rPr>
          <w:rFonts w:cs="Times New Roman"/>
        </w:rPr>
        <w:tab/>
        <w:t>Not primarily for</w:t>
      </w:r>
      <w:r>
        <w:rPr>
          <w:rFonts w:cs="Times New Roman"/>
        </w:rPr>
        <w:t xml:space="preserve"> the convenience of the member, the member's physician or other provider</w:t>
      </w:r>
      <w:r w:rsidRPr="0029551C">
        <w:rPr>
          <w:rFonts w:cs="Times New Roman"/>
        </w:rPr>
        <w:t>; and</w:t>
      </w:r>
    </w:p>
    <w:p w:rsidR="009F39C8" w:rsidRDefault="009F39C8" w:rsidP="00AB5B15">
      <w:pPr>
        <w:spacing w:after="120"/>
        <w:ind w:left="810"/>
        <w:jc w:val="both"/>
        <w:rPr>
          <w:rFonts w:cs="Times New Roman"/>
        </w:rPr>
      </w:pPr>
      <w:r w:rsidRPr="0029551C">
        <w:rPr>
          <w:rFonts w:cs="Times New Roman"/>
        </w:rPr>
        <w:t>(5)</w:t>
      </w:r>
      <w:r w:rsidRPr="0029551C">
        <w:rPr>
          <w:rFonts w:cs="Times New Roman"/>
        </w:rPr>
        <w:tab/>
        <w:t xml:space="preserve">The most appropriate level of Covered Services, </w:t>
      </w:r>
      <w:r>
        <w:rPr>
          <w:rFonts w:cs="Times New Roman"/>
        </w:rPr>
        <w:t>which can safely be provided.</w:t>
      </w:r>
    </w:p>
    <w:p w:rsidR="009F39C8" w:rsidRDefault="009F39C8" w:rsidP="009F39C8">
      <w:pPr>
        <w:pStyle w:val="ListParagraph"/>
        <w:jc w:val="both"/>
        <w:rPr>
          <w:rFonts w:cs="Times New Roman"/>
          <w:b/>
        </w:rPr>
      </w:pPr>
    </w:p>
    <w:p w:rsidR="009F39C8" w:rsidRPr="005323C0" w:rsidRDefault="009F39C8" w:rsidP="009F39C8">
      <w:pPr>
        <w:pStyle w:val="ListParagraph"/>
        <w:jc w:val="both"/>
        <w:rPr>
          <w:rFonts w:cs="Times New Roman"/>
        </w:rPr>
      </w:pPr>
      <w:r w:rsidRPr="005323C0">
        <w:rPr>
          <w:rFonts w:cs="Times New Roman"/>
          <w:b/>
        </w:rPr>
        <w:t>Medical Loss Ratio (MLR).</w:t>
      </w:r>
      <w:r w:rsidRPr="005323C0">
        <w:rPr>
          <w:rFonts w:cs="Times New Roman"/>
        </w:rPr>
        <w:t xml:space="preserve"> The percentage of capitation payments that is used to pay medical expenses.</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 xml:space="preserve">Medical Records.  </w:t>
      </w:r>
      <w:r w:rsidRPr="005323C0">
        <w:rPr>
          <w:rFonts w:cs="Times New Roman"/>
        </w:rPr>
        <w:t xml:space="preserve">All medical, behavioral health, and long-term care histories; records, reports and summaries; diagnoses; prognoses; record of treatment and medication ordered and given; X-ray and radiology interpretations; physical therapy charts and notes; lab reports; other individualized medical, behavioral health, and long-term care documentation in written or electronic format; and analyses of such information. </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Medicare.</w:t>
      </w:r>
      <w:r w:rsidRPr="005323C0">
        <w:rPr>
          <w:rFonts w:cs="Times New Roman"/>
        </w:rPr>
        <w:t xml:space="preserve"> A nationwide federally administered health insurance program which covers the cost of hospitalization, medical care and some related services. Medicare has two parts: Part A (also called the supplemental medical insurance program) covers inpatient costs; Part B covers outpatient costs. Part C is Medicare Advantage. Part D is optional coverage for prescription drugs.</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rPr>
      </w:pPr>
      <w:r w:rsidRPr="005323C0">
        <w:rPr>
          <w:rFonts w:cs="Times New Roman"/>
          <w:b/>
        </w:rPr>
        <w:t xml:space="preserve">Member.  </w:t>
      </w:r>
      <w:r w:rsidRPr="005323C0">
        <w:rPr>
          <w:rFonts w:cs="Times New Roman"/>
        </w:rPr>
        <w:t xml:space="preserve">A Medicaid recipient who is subject to mandatory enrollment or is currently enrolled in the Contractor’s coverage under the Contract for the program. </w:t>
      </w:r>
    </w:p>
    <w:p w:rsidR="009F39C8" w:rsidRDefault="009F39C8" w:rsidP="009F39C8">
      <w:pPr>
        <w:pStyle w:val="ListParagraph"/>
        <w:jc w:val="both"/>
        <w:rPr>
          <w:rFonts w:cs="Times New Roman"/>
        </w:rPr>
      </w:pPr>
    </w:p>
    <w:p w:rsidR="00886EFC" w:rsidRPr="002B0A07" w:rsidRDefault="00886EFC" w:rsidP="00886EFC">
      <w:pPr>
        <w:pStyle w:val="ListParagraph"/>
        <w:jc w:val="both"/>
        <w:rPr>
          <w:rFonts w:cs="Times New Roman"/>
        </w:rPr>
      </w:pPr>
      <w:r w:rsidRPr="002C042E">
        <w:rPr>
          <w:rFonts w:cs="Times New Roman"/>
          <w:b/>
        </w:rPr>
        <w:t>MEPD</w:t>
      </w:r>
      <w:r>
        <w:rPr>
          <w:rFonts w:cs="Times New Roman"/>
          <w:b/>
        </w:rPr>
        <w:t xml:space="preserve">. </w:t>
      </w:r>
      <w:r>
        <w:rPr>
          <w:rFonts w:cs="Times New Roman"/>
        </w:rPr>
        <w:t xml:space="preserve">Medicaid for Employed People with Disabilities. </w:t>
      </w:r>
    </w:p>
    <w:p w:rsidR="00886EFC" w:rsidRPr="002C042E" w:rsidRDefault="00886EFC" w:rsidP="00886EFC">
      <w:pPr>
        <w:pStyle w:val="ListParagraph"/>
        <w:jc w:val="both"/>
        <w:rPr>
          <w:rFonts w:cs="Times New Roman"/>
          <w:b/>
        </w:rPr>
      </w:pPr>
    </w:p>
    <w:p w:rsidR="00886EFC" w:rsidRPr="002B0A07" w:rsidRDefault="00886EFC" w:rsidP="00886EFC">
      <w:pPr>
        <w:pStyle w:val="ListParagraph"/>
        <w:jc w:val="both"/>
        <w:rPr>
          <w:rFonts w:cs="Times New Roman"/>
        </w:rPr>
      </w:pPr>
      <w:r>
        <w:rPr>
          <w:rFonts w:cs="Times New Roman"/>
          <w:b/>
        </w:rPr>
        <w:t xml:space="preserve">MFCU. </w:t>
      </w:r>
      <w:r>
        <w:rPr>
          <w:rFonts w:cs="Times New Roman"/>
        </w:rPr>
        <w:t xml:space="preserve">Medicaid Fraud Control Unit. </w:t>
      </w:r>
    </w:p>
    <w:p w:rsidR="00886EFC" w:rsidRPr="002C042E" w:rsidRDefault="00886EFC" w:rsidP="00886EFC">
      <w:pPr>
        <w:pStyle w:val="ListParagraph"/>
        <w:jc w:val="both"/>
        <w:rPr>
          <w:rFonts w:cs="Times New Roman"/>
          <w:b/>
        </w:rPr>
      </w:pPr>
    </w:p>
    <w:p w:rsidR="00886EFC" w:rsidRPr="002B0A07" w:rsidRDefault="00886EFC" w:rsidP="00886EFC">
      <w:pPr>
        <w:pStyle w:val="ListParagraph"/>
        <w:jc w:val="both"/>
        <w:rPr>
          <w:rFonts w:cs="Times New Roman"/>
        </w:rPr>
      </w:pPr>
      <w:r w:rsidRPr="002C042E">
        <w:rPr>
          <w:rFonts w:cs="Times New Roman"/>
          <w:b/>
        </w:rPr>
        <w:t>MHDS</w:t>
      </w:r>
      <w:r>
        <w:rPr>
          <w:rFonts w:cs="Times New Roman"/>
          <w:b/>
        </w:rPr>
        <w:t xml:space="preserve">. </w:t>
      </w:r>
      <w:r>
        <w:rPr>
          <w:rFonts w:cs="Times New Roman"/>
        </w:rPr>
        <w:t xml:space="preserve">Mental Health and Disability Services. </w:t>
      </w:r>
    </w:p>
    <w:p w:rsidR="00886EFC" w:rsidRPr="002C042E" w:rsidRDefault="00886EFC" w:rsidP="00886EFC">
      <w:pPr>
        <w:pStyle w:val="ListParagraph"/>
        <w:jc w:val="both"/>
        <w:rPr>
          <w:rFonts w:cs="Times New Roman"/>
          <w:b/>
        </w:rPr>
      </w:pPr>
    </w:p>
    <w:p w:rsidR="00886EFC" w:rsidRPr="002B0A07" w:rsidRDefault="00886EFC" w:rsidP="00886EFC">
      <w:pPr>
        <w:pStyle w:val="ListParagraph"/>
        <w:jc w:val="both"/>
        <w:rPr>
          <w:rFonts w:cs="Times New Roman"/>
        </w:rPr>
      </w:pPr>
      <w:r w:rsidRPr="002C042E">
        <w:rPr>
          <w:rFonts w:cs="Times New Roman"/>
          <w:b/>
        </w:rPr>
        <w:t>MHPAEA</w:t>
      </w:r>
      <w:r>
        <w:rPr>
          <w:rFonts w:cs="Times New Roman"/>
          <w:b/>
        </w:rPr>
        <w:t xml:space="preserve">. </w:t>
      </w:r>
      <w:r>
        <w:rPr>
          <w:rFonts w:cs="Times New Roman"/>
        </w:rPr>
        <w:t>Mental Health Parity and Addiction Equity Act.</w:t>
      </w:r>
    </w:p>
    <w:p w:rsidR="00886EFC" w:rsidRPr="005323C0" w:rsidRDefault="00886EFC" w:rsidP="009F39C8">
      <w:pPr>
        <w:pStyle w:val="ListParagraph"/>
        <w:jc w:val="both"/>
        <w:rPr>
          <w:rFonts w:cs="Times New Roman"/>
        </w:rPr>
      </w:pPr>
    </w:p>
    <w:p w:rsidR="009F39C8" w:rsidRDefault="009F39C8" w:rsidP="009F39C8">
      <w:pPr>
        <w:pStyle w:val="ListParagraph"/>
        <w:jc w:val="both"/>
        <w:rPr>
          <w:rFonts w:cs="Times New Roman"/>
        </w:rPr>
      </w:pPr>
      <w:r w:rsidRPr="005323C0">
        <w:rPr>
          <w:rFonts w:cs="Times New Roman"/>
          <w:b/>
        </w:rPr>
        <w:t>Money Follows the Person Rebalancing Demonstration</w:t>
      </w:r>
      <w:r w:rsidR="006471AC">
        <w:rPr>
          <w:rFonts w:cs="Times New Roman"/>
          <w:b/>
        </w:rPr>
        <w:t xml:space="preserve"> (MFP)</w:t>
      </w:r>
      <w:r w:rsidRPr="005323C0">
        <w:rPr>
          <w:rFonts w:cs="Times New Roman"/>
          <w:b/>
        </w:rPr>
        <w:t xml:space="preserve">.  </w:t>
      </w:r>
      <w:r w:rsidRPr="005323C0">
        <w:rPr>
          <w:rFonts w:cs="Times New Roman"/>
        </w:rPr>
        <w:t xml:space="preserve">A federal grant that will assist Iowa in transitioning individuals from a nursing facility or </w:t>
      </w:r>
      <w:r>
        <w:rPr>
          <w:rFonts w:cs="Times New Roman"/>
        </w:rPr>
        <w:t>ICF/ID</w:t>
      </w:r>
      <w:r w:rsidRPr="005323C0">
        <w:rPr>
          <w:rFonts w:cs="Times New Roman"/>
        </w:rPr>
        <w:t xml:space="preserve"> into the community and in rebalancing long-term care expenditures.</w:t>
      </w:r>
    </w:p>
    <w:p w:rsidR="00886EFC" w:rsidRDefault="00886EFC" w:rsidP="009F39C8">
      <w:pPr>
        <w:pStyle w:val="ListParagraph"/>
        <w:jc w:val="both"/>
        <w:rPr>
          <w:rFonts w:cs="Times New Roman"/>
        </w:rPr>
      </w:pPr>
    </w:p>
    <w:p w:rsidR="00886EFC" w:rsidRPr="00BC718E" w:rsidRDefault="00886EFC">
      <w:pPr>
        <w:pStyle w:val="ListParagraph"/>
        <w:jc w:val="both"/>
        <w:rPr>
          <w:rFonts w:cs="Times New Roman"/>
        </w:rPr>
      </w:pPr>
      <w:r>
        <w:rPr>
          <w:rFonts w:cs="Times New Roman"/>
          <w:b/>
        </w:rPr>
        <w:t xml:space="preserve">MTM. </w:t>
      </w:r>
      <w:r>
        <w:rPr>
          <w:rFonts w:cs="Times New Roman"/>
        </w:rPr>
        <w:t>Medication Therapy Management.</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rPr>
      </w:pPr>
      <w:r w:rsidRPr="005323C0">
        <w:rPr>
          <w:rFonts w:cs="Times New Roman"/>
          <w:b/>
        </w:rPr>
        <w:t>NAIC</w:t>
      </w:r>
      <w:r w:rsidRPr="005323C0">
        <w:rPr>
          <w:rFonts w:cs="Times New Roman"/>
        </w:rPr>
        <w:t>. National Association of Insurance Commissioners.</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Natural Supports.</w:t>
      </w:r>
      <w:r w:rsidRPr="005323C0">
        <w:rPr>
          <w:rFonts w:cs="Times New Roman"/>
        </w:rPr>
        <w:t xml:space="preserve"> Services and supports identified as wanted or nee</w:t>
      </w:r>
      <w:r>
        <w:rPr>
          <w:rFonts w:cs="Times New Roman"/>
        </w:rPr>
        <w:t>ded by the consumer and provided</w:t>
      </w:r>
      <w:r w:rsidRPr="005323C0">
        <w:rPr>
          <w:rFonts w:cs="Times New Roman"/>
        </w:rPr>
        <w:t xml:space="preserve"> by persons not for pay (e.g. family, friends, neighbors, coworkers and others in the community) and organizations or entities that serve the general public.</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rPr>
      </w:pPr>
      <w:r w:rsidRPr="005323C0">
        <w:rPr>
          <w:rFonts w:cs="Times New Roman"/>
          <w:b/>
        </w:rPr>
        <w:t xml:space="preserve">NCQA. </w:t>
      </w:r>
      <w:r w:rsidRPr="005323C0">
        <w:rPr>
          <w:rFonts w:cs="Times New Roman"/>
        </w:rPr>
        <w:t>National Committee for Quality Assurance.</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b/>
        </w:rPr>
      </w:pPr>
      <w:r w:rsidRPr="005323C0">
        <w:rPr>
          <w:rFonts w:cs="Times New Roman"/>
          <w:b/>
        </w:rPr>
        <w:t xml:space="preserve">Network.  </w:t>
      </w:r>
      <w:r w:rsidRPr="005323C0">
        <w:rPr>
          <w:rFonts w:cs="Times New Roman"/>
        </w:rPr>
        <w:t>A group of participating health care providers (both individual and group practitioners) linked through contractual arrangements to the Contractor to supply a range of health care services.  The term “provider network” is also used.</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b/>
        </w:rPr>
      </w:pPr>
      <w:r w:rsidRPr="005323C0">
        <w:rPr>
          <w:rFonts w:cs="Times New Roman"/>
          <w:b/>
        </w:rPr>
        <w:t xml:space="preserve">Network Adequacy.  </w:t>
      </w:r>
      <w:r w:rsidRPr="005323C0">
        <w:rPr>
          <w:rFonts w:cs="Times New Roman"/>
        </w:rPr>
        <w:t xml:space="preserve">Refers to the network of health care providers for the program that is sufficient in numbers and types of providers to ensure that all services are accessible to members without unreasonable delay.  Adequacy is determined by a number of factors, including, but not limited to, provider/member ratios, geographic accessibility and travel distance, waiting times for appointments, and hours of agency operations.   </w:t>
      </w:r>
    </w:p>
    <w:p w:rsidR="009F39C8" w:rsidRDefault="009F39C8" w:rsidP="009F39C8">
      <w:pPr>
        <w:pStyle w:val="ListParagraph"/>
        <w:jc w:val="both"/>
        <w:rPr>
          <w:rFonts w:cs="Times New Roman"/>
          <w:b/>
        </w:rPr>
      </w:pPr>
    </w:p>
    <w:p w:rsidR="00886EFC" w:rsidRPr="002B0A07" w:rsidRDefault="00886EFC" w:rsidP="00886EFC">
      <w:pPr>
        <w:pStyle w:val="ListParagraph"/>
        <w:jc w:val="both"/>
        <w:rPr>
          <w:rFonts w:cs="Times New Roman"/>
        </w:rPr>
      </w:pPr>
      <w:r w:rsidRPr="002C042E">
        <w:rPr>
          <w:rFonts w:cs="Times New Roman"/>
          <w:b/>
        </w:rPr>
        <w:t>NF</w:t>
      </w:r>
      <w:r>
        <w:rPr>
          <w:rFonts w:cs="Times New Roman"/>
          <w:b/>
        </w:rPr>
        <w:t xml:space="preserve">. </w:t>
      </w:r>
      <w:r>
        <w:rPr>
          <w:rFonts w:cs="Times New Roman"/>
        </w:rPr>
        <w:t xml:space="preserve">Nursing Facility. </w:t>
      </w:r>
    </w:p>
    <w:p w:rsidR="00886EFC" w:rsidRPr="002C042E" w:rsidRDefault="00886EFC" w:rsidP="00886EFC">
      <w:pPr>
        <w:pStyle w:val="ListParagraph"/>
        <w:jc w:val="both"/>
        <w:rPr>
          <w:rFonts w:cs="Times New Roman"/>
          <w:b/>
        </w:rPr>
      </w:pPr>
    </w:p>
    <w:p w:rsidR="00886EFC" w:rsidRPr="002B0A07" w:rsidRDefault="00886EFC" w:rsidP="00886EFC">
      <w:pPr>
        <w:pStyle w:val="ListParagraph"/>
        <w:jc w:val="both"/>
        <w:rPr>
          <w:rFonts w:cs="Times New Roman"/>
        </w:rPr>
      </w:pPr>
      <w:r w:rsidRPr="002C042E">
        <w:rPr>
          <w:rFonts w:cs="Times New Roman"/>
          <w:b/>
        </w:rPr>
        <w:t>NFMI</w:t>
      </w:r>
      <w:r>
        <w:rPr>
          <w:rFonts w:cs="Times New Roman"/>
          <w:b/>
        </w:rPr>
        <w:t xml:space="preserve">. </w:t>
      </w:r>
      <w:r>
        <w:rPr>
          <w:rFonts w:cs="Times New Roman"/>
        </w:rPr>
        <w:t xml:space="preserve">Nursing Facilities for Persons with Mental Illnesses. </w:t>
      </w:r>
    </w:p>
    <w:p w:rsidR="00886EFC" w:rsidRPr="002C042E" w:rsidRDefault="00886EFC" w:rsidP="00886EFC">
      <w:pPr>
        <w:pStyle w:val="ListParagraph"/>
        <w:jc w:val="both"/>
        <w:rPr>
          <w:rFonts w:cs="Times New Roman"/>
          <w:b/>
        </w:rPr>
      </w:pPr>
    </w:p>
    <w:p w:rsidR="00886EFC" w:rsidRPr="002B0A07" w:rsidRDefault="00886EFC" w:rsidP="00886EFC">
      <w:pPr>
        <w:pStyle w:val="ListParagraph"/>
        <w:jc w:val="both"/>
        <w:rPr>
          <w:rFonts w:cs="Times New Roman"/>
        </w:rPr>
      </w:pPr>
      <w:r w:rsidRPr="002C042E">
        <w:rPr>
          <w:rFonts w:cs="Times New Roman"/>
          <w:b/>
        </w:rPr>
        <w:t>NMHPA</w:t>
      </w:r>
      <w:r>
        <w:rPr>
          <w:rFonts w:cs="Times New Roman"/>
          <w:b/>
        </w:rPr>
        <w:t>.</w:t>
      </w:r>
      <w:r w:rsidRPr="002C042E">
        <w:rPr>
          <w:rFonts w:cs="Times New Roman"/>
          <w:b/>
        </w:rPr>
        <w:t xml:space="preserve"> </w:t>
      </w:r>
      <w:r>
        <w:rPr>
          <w:rFonts w:cs="Times New Roman"/>
        </w:rPr>
        <w:t>The Newborn and Mothers Health Protection Act.</w:t>
      </w:r>
    </w:p>
    <w:p w:rsidR="00886EFC" w:rsidRPr="005323C0" w:rsidRDefault="00886EFC" w:rsidP="009F39C8">
      <w:pPr>
        <w:pStyle w:val="ListParagraph"/>
        <w:jc w:val="both"/>
        <w:rPr>
          <w:rFonts w:cs="Times New Roman"/>
          <w:b/>
        </w:rPr>
      </w:pPr>
    </w:p>
    <w:p w:rsidR="009F39C8" w:rsidRPr="005323C0" w:rsidRDefault="009F39C8" w:rsidP="009F39C8">
      <w:pPr>
        <w:pStyle w:val="ListParagraph"/>
        <w:jc w:val="both"/>
        <w:rPr>
          <w:rFonts w:cs="Times New Roman"/>
        </w:rPr>
      </w:pPr>
      <w:r w:rsidRPr="005323C0">
        <w:rPr>
          <w:rFonts w:cs="Times New Roman"/>
          <w:b/>
        </w:rPr>
        <w:t xml:space="preserve">Notice.  </w:t>
      </w:r>
      <w:r w:rsidRPr="005323C0">
        <w:rPr>
          <w:rFonts w:cs="Times New Roman"/>
        </w:rPr>
        <w:t xml:space="preserve">Notice means a written statement of the action the Contractor has taken or intends to take, the reasons for the action, the member’s right to file an appeal and request a fair hearing with </w:t>
      </w:r>
      <w:r w:rsidR="00EE71DD">
        <w:rPr>
          <w:rFonts w:cs="Times New Roman"/>
        </w:rPr>
        <w:t>the Agency</w:t>
      </w:r>
      <w:r w:rsidRPr="005323C0">
        <w:rPr>
          <w:rFonts w:cs="Times New Roman"/>
        </w:rPr>
        <w:t>, and the procedures for exercising that right.</w:t>
      </w:r>
    </w:p>
    <w:p w:rsidR="009F39C8" w:rsidRDefault="009F39C8" w:rsidP="009F39C8">
      <w:pPr>
        <w:pStyle w:val="ListParagraph"/>
        <w:jc w:val="both"/>
        <w:rPr>
          <w:rFonts w:cs="Times New Roman"/>
          <w:b/>
        </w:rPr>
      </w:pPr>
    </w:p>
    <w:p w:rsidR="00886EFC" w:rsidRPr="002B0A07" w:rsidRDefault="00886EFC" w:rsidP="00886EFC">
      <w:pPr>
        <w:pStyle w:val="ListParagraph"/>
        <w:jc w:val="both"/>
        <w:rPr>
          <w:rFonts w:cs="Times New Roman"/>
        </w:rPr>
      </w:pPr>
      <w:r w:rsidRPr="002C042E">
        <w:rPr>
          <w:rFonts w:cs="Times New Roman"/>
          <w:b/>
        </w:rPr>
        <w:t>NPPES</w:t>
      </w:r>
      <w:r>
        <w:rPr>
          <w:rFonts w:cs="Times New Roman"/>
          <w:b/>
        </w:rPr>
        <w:t xml:space="preserve">. </w:t>
      </w:r>
      <w:r>
        <w:rPr>
          <w:rFonts w:cs="Times New Roman"/>
        </w:rPr>
        <w:t xml:space="preserve">National Plan and Provider Enumeration System. </w:t>
      </w:r>
    </w:p>
    <w:p w:rsidR="00886EFC" w:rsidRDefault="00886EFC" w:rsidP="009F39C8">
      <w:pPr>
        <w:pStyle w:val="ListParagraph"/>
        <w:jc w:val="both"/>
        <w:rPr>
          <w:rFonts w:cs="Times New Roman"/>
          <w:b/>
        </w:rPr>
      </w:pPr>
    </w:p>
    <w:p w:rsidR="00886EFC" w:rsidRPr="004C3264" w:rsidRDefault="00886EFC" w:rsidP="00886EFC">
      <w:pPr>
        <w:pStyle w:val="ListParagraph"/>
        <w:jc w:val="both"/>
        <w:rPr>
          <w:rFonts w:cs="Times New Roman"/>
        </w:rPr>
      </w:pPr>
      <w:r w:rsidRPr="002C042E">
        <w:rPr>
          <w:rFonts w:cs="Times New Roman"/>
          <w:b/>
        </w:rPr>
        <w:t>OIG</w:t>
      </w:r>
      <w:r>
        <w:rPr>
          <w:rFonts w:cs="Times New Roman"/>
          <w:b/>
        </w:rPr>
        <w:t xml:space="preserve">. </w:t>
      </w:r>
      <w:r>
        <w:rPr>
          <w:rFonts w:cs="Times New Roman"/>
        </w:rPr>
        <w:t xml:space="preserve">Office of Inspector General. </w:t>
      </w:r>
    </w:p>
    <w:p w:rsidR="00886EFC" w:rsidRPr="005323C0" w:rsidRDefault="00886EFC" w:rsidP="009F39C8">
      <w:pPr>
        <w:pStyle w:val="ListParagraph"/>
        <w:jc w:val="both"/>
        <w:rPr>
          <w:rFonts w:cs="Times New Roman"/>
          <w:b/>
        </w:rPr>
      </w:pPr>
    </w:p>
    <w:p w:rsidR="009F39C8" w:rsidRPr="005323C0" w:rsidRDefault="009F39C8" w:rsidP="009F39C8">
      <w:pPr>
        <w:pStyle w:val="ListParagraph"/>
        <w:jc w:val="both"/>
        <w:rPr>
          <w:rFonts w:cs="Times New Roman"/>
        </w:rPr>
      </w:pPr>
      <w:r w:rsidRPr="005323C0">
        <w:rPr>
          <w:rFonts w:cs="Times New Roman"/>
          <w:b/>
        </w:rPr>
        <w:t>Out-of-Network Provider.</w:t>
      </w:r>
      <w:r w:rsidRPr="005323C0">
        <w:rPr>
          <w:rFonts w:cs="Times New Roman"/>
        </w:rPr>
        <w:t xml:space="preserve"> Any provider that is not directly or indirectly employed by or does not have a provider agreement with the Contractor or any of its subcontractors pursuant to the Contract between </w:t>
      </w:r>
      <w:r w:rsidR="00D47E59">
        <w:rPr>
          <w:rFonts w:cs="Times New Roman"/>
        </w:rPr>
        <w:t>the Agency</w:t>
      </w:r>
      <w:r w:rsidRPr="005323C0">
        <w:rPr>
          <w:rFonts w:cs="Times New Roman"/>
        </w:rPr>
        <w:t xml:space="preserve"> and the Contractor. </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PASRR.</w:t>
      </w:r>
      <w:r w:rsidRPr="005323C0">
        <w:rPr>
          <w:rFonts w:cs="Times New Roman"/>
        </w:rPr>
        <w:t xml:space="preserve"> Preadmission Screening and Resident Review.</w:t>
      </w:r>
    </w:p>
    <w:p w:rsidR="00886EFC" w:rsidRPr="002C042E" w:rsidRDefault="00886EFC" w:rsidP="00886EFC">
      <w:pPr>
        <w:pStyle w:val="ListParagraph"/>
        <w:jc w:val="both"/>
        <w:rPr>
          <w:rFonts w:cs="Times New Roman"/>
          <w:b/>
        </w:rPr>
      </w:pPr>
    </w:p>
    <w:p w:rsidR="00886EFC" w:rsidRPr="004C3264" w:rsidRDefault="00886EFC" w:rsidP="00886EFC">
      <w:pPr>
        <w:pStyle w:val="ListParagraph"/>
        <w:jc w:val="both"/>
        <w:rPr>
          <w:rFonts w:cs="Times New Roman"/>
        </w:rPr>
      </w:pPr>
      <w:r>
        <w:rPr>
          <w:rFonts w:cs="Times New Roman"/>
          <w:b/>
        </w:rPr>
        <w:t xml:space="preserve">PA. </w:t>
      </w:r>
      <w:r>
        <w:rPr>
          <w:rFonts w:cs="Times New Roman"/>
        </w:rPr>
        <w:t xml:space="preserve">Pharmacy Prior Authorization. </w:t>
      </w:r>
    </w:p>
    <w:p w:rsidR="00886EFC" w:rsidRPr="002C042E" w:rsidRDefault="00886EFC" w:rsidP="00886EFC">
      <w:pPr>
        <w:pStyle w:val="ListParagraph"/>
        <w:jc w:val="both"/>
        <w:rPr>
          <w:rFonts w:cs="Times New Roman"/>
          <w:b/>
        </w:rPr>
      </w:pPr>
    </w:p>
    <w:p w:rsidR="00886EFC" w:rsidRPr="004C3264" w:rsidRDefault="00886EFC" w:rsidP="00886EFC">
      <w:pPr>
        <w:pStyle w:val="ListParagraph"/>
        <w:jc w:val="both"/>
        <w:rPr>
          <w:rFonts w:cs="Times New Roman"/>
        </w:rPr>
      </w:pPr>
      <w:r w:rsidRPr="002C042E">
        <w:rPr>
          <w:rFonts w:cs="Times New Roman"/>
          <w:b/>
        </w:rPr>
        <w:t>PACE</w:t>
      </w:r>
      <w:r>
        <w:rPr>
          <w:rFonts w:cs="Times New Roman"/>
          <w:b/>
        </w:rPr>
        <w:t xml:space="preserve">. </w:t>
      </w:r>
      <w:r>
        <w:rPr>
          <w:rFonts w:cs="Times New Roman"/>
        </w:rPr>
        <w:t xml:space="preserve">Program for All Inclusive Care for the Elderly. </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Patient Liability.</w:t>
      </w:r>
      <w:r w:rsidRPr="005323C0">
        <w:rPr>
          <w:rFonts w:cs="Times New Roman"/>
        </w:rPr>
        <w:t xml:space="preserve"> The amount of a member’s income, as determined by </w:t>
      </w:r>
      <w:r w:rsidR="00D47E59">
        <w:rPr>
          <w:rFonts w:cs="Times New Roman"/>
        </w:rPr>
        <w:t>the Agency</w:t>
      </w:r>
      <w:r w:rsidRPr="005323C0">
        <w:rPr>
          <w:rFonts w:cs="Times New Roman"/>
        </w:rPr>
        <w:t>, to be collected each month to help pay for the enrollee’s long-term care services.</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b/>
        </w:rPr>
      </w:pPr>
      <w:r w:rsidRPr="005323C0">
        <w:rPr>
          <w:rFonts w:cs="Times New Roman"/>
          <w:b/>
        </w:rPr>
        <w:t xml:space="preserve">Performance Improvement Projects (PIPs).  </w:t>
      </w:r>
      <w:r w:rsidRPr="005323C0">
        <w:rPr>
          <w:rFonts w:cs="Times New Roman"/>
        </w:rPr>
        <w:t>Projects to improve specific quality performance measures through ongoing measurements and interventions that result in significant improvement, sustained over time, with favorable effects on health outcomes and member satisfaction.</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b/>
        </w:rPr>
      </w:pPr>
      <w:r w:rsidRPr="005323C0">
        <w:rPr>
          <w:rFonts w:cs="Times New Roman"/>
          <w:b/>
        </w:rPr>
        <w:t xml:space="preserve">Performance Measures.  </w:t>
      </w:r>
      <w:r w:rsidRPr="005323C0">
        <w:rPr>
          <w:rFonts w:cs="Times New Roman"/>
        </w:rPr>
        <w:t>Performance measures are specific, operationally defined performance indicators that utilize data to track performance, quality of care, and to identify opportunities for improvement in care and services.</w:t>
      </w:r>
    </w:p>
    <w:p w:rsidR="009F39C8" w:rsidRPr="005323C0" w:rsidRDefault="009F39C8" w:rsidP="009F39C8">
      <w:pPr>
        <w:pStyle w:val="ListParagraph"/>
        <w:jc w:val="both"/>
        <w:rPr>
          <w:rFonts w:cs="Times New Roman"/>
        </w:rPr>
      </w:pPr>
    </w:p>
    <w:p w:rsidR="009F39C8" w:rsidRDefault="009F39C8" w:rsidP="009F39C8">
      <w:pPr>
        <w:pStyle w:val="ListParagraph"/>
        <w:jc w:val="both"/>
        <w:rPr>
          <w:rFonts w:cs="Times New Roman"/>
        </w:rPr>
      </w:pPr>
      <w:r w:rsidRPr="001F2B39">
        <w:rPr>
          <w:rFonts w:cs="Times New Roman"/>
          <w:b/>
        </w:rPr>
        <w:t>Pharmaceutical and Therapeutics (P&amp;T) Committee</w:t>
      </w:r>
      <w:r>
        <w:rPr>
          <w:rFonts w:cs="Times New Roman"/>
          <w:b/>
        </w:rPr>
        <w:t>.</w:t>
      </w:r>
      <w:r w:rsidRPr="00663D2C">
        <w:rPr>
          <w:rFonts w:cs="Times New Roman"/>
        </w:rPr>
        <w:t xml:space="preserve"> </w:t>
      </w:r>
      <w:r>
        <w:rPr>
          <w:rFonts w:cs="Times New Roman"/>
        </w:rPr>
        <w:t>A</w:t>
      </w:r>
      <w:r w:rsidRPr="00663D2C">
        <w:rPr>
          <w:rFonts w:cs="Times New Roman"/>
        </w:rPr>
        <w:t xml:space="preserve"> committee of nine members appointed by the Governor that is charged with developing and providing ongoing review of the Preferred Drug List pursuant to Iowa Code section 249A.20A.</w:t>
      </w:r>
    </w:p>
    <w:p w:rsidR="009F39C8"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Pharmacy Benefit Manager (PBM).</w:t>
      </w:r>
      <w:r w:rsidRPr="005323C0">
        <w:rPr>
          <w:rFonts w:cs="Times New Roman"/>
        </w:rPr>
        <w:t xml:space="preserve"> An entity responsible for the provision and administration of pharmacy services.</w:t>
      </w:r>
    </w:p>
    <w:p w:rsidR="009F39C8" w:rsidRPr="005323C0" w:rsidRDefault="009F39C8" w:rsidP="009F39C8">
      <w:pPr>
        <w:pStyle w:val="ListParagraph"/>
        <w:jc w:val="both"/>
        <w:rPr>
          <w:rFonts w:cs="Times New Roman"/>
          <w:b/>
        </w:rPr>
      </w:pPr>
    </w:p>
    <w:p w:rsidR="009F39C8" w:rsidRPr="001F2B39" w:rsidRDefault="009F39C8" w:rsidP="009F39C8">
      <w:pPr>
        <w:pStyle w:val="ListParagraph"/>
        <w:jc w:val="both"/>
        <w:rPr>
          <w:rFonts w:cs="Times New Roman"/>
        </w:rPr>
      </w:pPr>
      <w:r>
        <w:rPr>
          <w:rFonts w:cs="Times New Roman"/>
          <w:b/>
        </w:rPr>
        <w:t>Physician-Administered D</w:t>
      </w:r>
      <w:r w:rsidRPr="006019B1">
        <w:rPr>
          <w:rFonts w:cs="Times New Roman"/>
          <w:b/>
        </w:rPr>
        <w:t>ru</w:t>
      </w:r>
      <w:r>
        <w:rPr>
          <w:rFonts w:cs="Times New Roman"/>
          <w:b/>
        </w:rPr>
        <w:t>gs.</w:t>
      </w:r>
      <w:r w:rsidRPr="006019B1">
        <w:rPr>
          <w:rFonts w:cs="Times New Roman"/>
          <w:b/>
        </w:rPr>
        <w:t xml:space="preserve"> </w:t>
      </w:r>
      <w:r>
        <w:rPr>
          <w:rFonts w:cs="Times New Roman"/>
        </w:rPr>
        <w:t>Drugs</w:t>
      </w:r>
      <w:r w:rsidRPr="001F2B39">
        <w:rPr>
          <w:rFonts w:cs="Times New Roman"/>
        </w:rPr>
        <w:t xml:space="preserve"> other than vaccines covered under section 1927(k)(2) of the Social Security Act that are typically furnished incident to a physician's services.</w:t>
      </w:r>
    </w:p>
    <w:p w:rsidR="009F39C8" w:rsidRPr="001F2B39" w:rsidRDefault="009F39C8" w:rsidP="009F39C8">
      <w:pPr>
        <w:pStyle w:val="ListParagraph"/>
        <w:jc w:val="both"/>
        <w:rPr>
          <w:rFonts w:cs="Times New Roman"/>
        </w:rPr>
      </w:pPr>
      <w:r w:rsidRPr="001F2B39">
        <w:rPr>
          <w:rFonts w:cs="Times New Roman"/>
        </w:rPr>
        <w:t>(a) Physician-administered drugs are administered by a medical professional in a physician's office or other outpatient clinical setting.</w:t>
      </w:r>
    </w:p>
    <w:p w:rsidR="009F39C8" w:rsidRPr="001F2B39" w:rsidRDefault="009F39C8" w:rsidP="009F39C8">
      <w:pPr>
        <w:pStyle w:val="ListParagraph"/>
        <w:jc w:val="both"/>
        <w:rPr>
          <w:rFonts w:cs="Times New Roman"/>
        </w:rPr>
      </w:pPr>
      <w:r w:rsidRPr="001F2B39">
        <w:rPr>
          <w:rFonts w:cs="Times New Roman"/>
        </w:rPr>
        <w:t>(b) Physician-administered drugs are incident to a physician's services that are separately billed to Medicaid or its designee.</w:t>
      </w:r>
    </w:p>
    <w:p w:rsidR="009F39C8" w:rsidRPr="001F2B39" w:rsidRDefault="009F39C8" w:rsidP="009F39C8">
      <w:pPr>
        <w:pStyle w:val="ListParagraph"/>
        <w:jc w:val="both"/>
        <w:rPr>
          <w:rFonts w:cs="Times New Roman"/>
        </w:rPr>
      </w:pPr>
      <w:r w:rsidRPr="001F2B39">
        <w:rPr>
          <w:rFonts w:cs="Times New Roman"/>
        </w:rPr>
        <w:t>(c) Reimbursement for physician-administered drugs is allowed only if the drug qualifies for rebate in accordance with 42 USC 1396r-8.</w:t>
      </w:r>
    </w:p>
    <w:p w:rsidR="009F39C8" w:rsidRDefault="009F39C8" w:rsidP="009F39C8">
      <w:pPr>
        <w:pStyle w:val="ListParagraph"/>
        <w:jc w:val="both"/>
        <w:rPr>
          <w:rFonts w:cs="Times New Roman"/>
          <w:b/>
        </w:rPr>
      </w:pPr>
    </w:p>
    <w:p w:rsidR="00886EFC" w:rsidRPr="004C3264" w:rsidRDefault="00886EFC" w:rsidP="00886EFC">
      <w:pPr>
        <w:pStyle w:val="ListParagraph"/>
        <w:jc w:val="both"/>
        <w:rPr>
          <w:rFonts w:cs="Times New Roman"/>
        </w:rPr>
      </w:pPr>
      <w:r w:rsidRPr="002C042E">
        <w:rPr>
          <w:rFonts w:cs="Times New Roman"/>
          <w:b/>
        </w:rPr>
        <w:t>PMIC</w:t>
      </w:r>
      <w:r>
        <w:rPr>
          <w:rFonts w:cs="Times New Roman"/>
          <w:b/>
        </w:rPr>
        <w:t>.</w:t>
      </w:r>
      <w:r w:rsidRPr="002C042E">
        <w:rPr>
          <w:rFonts w:cs="Times New Roman"/>
          <w:b/>
        </w:rPr>
        <w:t xml:space="preserve"> </w:t>
      </w:r>
      <w:r>
        <w:rPr>
          <w:rFonts w:cs="Times New Roman"/>
        </w:rPr>
        <w:t xml:space="preserve">Psychiatric Medical Institutions for Children. </w:t>
      </w:r>
    </w:p>
    <w:p w:rsidR="00886EFC" w:rsidRPr="005323C0" w:rsidRDefault="00886EFC" w:rsidP="009F39C8">
      <w:pPr>
        <w:pStyle w:val="ListParagraph"/>
        <w:jc w:val="both"/>
        <w:rPr>
          <w:rFonts w:cs="Times New Roman"/>
          <w:b/>
        </w:rPr>
      </w:pPr>
    </w:p>
    <w:p w:rsidR="009F39C8" w:rsidRDefault="009F39C8" w:rsidP="009F39C8">
      <w:pPr>
        <w:pStyle w:val="ListParagraph"/>
        <w:jc w:val="both"/>
        <w:rPr>
          <w:rFonts w:cs="Times New Roman"/>
        </w:rPr>
      </w:pPr>
      <w:r w:rsidRPr="005323C0">
        <w:rPr>
          <w:rFonts w:cs="Times New Roman"/>
          <w:b/>
        </w:rPr>
        <w:t xml:space="preserve">Policies and Procedures Manual. </w:t>
      </w:r>
      <w:r w:rsidRPr="005323C0">
        <w:rPr>
          <w:rFonts w:cs="Times New Roman"/>
        </w:rPr>
        <w:t xml:space="preserve">The document to be released by </w:t>
      </w:r>
      <w:r w:rsidR="00D47E59">
        <w:rPr>
          <w:rFonts w:cs="Times New Roman"/>
        </w:rPr>
        <w:t>the Agency</w:t>
      </w:r>
      <w:r w:rsidRPr="005323C0">
        <w:rPr>
          <w:rFonts w:cs="Times New Roman"/>
        </w:rPr>
        <w:t xml:space="preserve"> following Contract award detailing the policies and procedures of the program.</w:t>
      </w:r>
    </w:p>
    <w:p w:rsidR="00886EFC" w:rsidRDefault="00886EFC" w:rsidP="009F39C8">
      <w:pPr>
        <w:pStyle w:val="ListParagraph"/>
        <w:jc w:val="both"/>
        <w:rPr>
          <w:rFonts w:cs="Times New Roman"/>
        </w:rPr>
      </w:pPr>
    </w:p>
    <w:p w:rsidR="00886EFC" w:rsidRPr="00BC718E" w:rsidRDefault="00886EFC">
      <w:pPr>
        <w:pStyle w:val="ListParagraph"/>
        <w:jc w:val="both"/>
        <w:rPr>
          <w:rFonts w:cs="Times New Roman"/>
        </w:rPr>
      </w:pPr>
      <w:r w:rsidRPr="002C042E">
        <w:rPr>
          <w:rFonts w:cs="Times New Roman"/>
          <w:b/>
        </w:rPr>
        <w:t>POS</w:t>
      </w:r>
      <w:r>
        <w:rPr>
          <w:rFonts w:cs="Times New Roman"/>
          <w:b/>
        </w:rPr>
        <w:t xml:space="preserve">. </w:t>
      </w:r>
      <w:r>
        <w:rPr>
          <w:rFonts w:cs="Times New Roman"/>
        </w:rPr>
        <w:t xml:space="preserve">Point of Sale. </w:t>
      </w:r>
    </w:p>
    <w:p w:rsidR="009F39C8" w:rsidRPr="005323C0" w:rsidRDefault="009F39C8" w:rsidP="009F39C8">
      <w:pPr>
        <w:pStyle w:val="ListParagraph"/>
        <w:jc w:val="both"/>
        <w:rPr>
          <w:rFonts w:cs="Times New Roman"/>
          <w:b/>
        </w:rPr>
      </w:pPr>
    </w:p>
    <w:p w:rsidR="009F39C8" w:rsidRDefault="009F39C8" w:rsidP="009F39C8">
      <w:pPr>
        <w:pStyle w:val="ListParagraph"/>
        <w:jc w:val="both"/>
        <w:rPr>
          <w:rFonts w:cs="Times New Roman"/>
        </w:rPr>
      </w:pPr>
      <w:r w:rsidRPr="005323C0">
        <w:rPr>
          <w:rFonts w:cs="Times New Roman"/>
          <w:b/>
        </w:rPr>
        <w:t xml:space="preserve">Post-stabilization Services.  </w:t>
      </w:r>
      <w:r w:rsidRPr="005323C0">
        <w:rPr>
          <w:rFonts w:cs="Times New Roman"/>
        </w:rPr>
        <w:t>In accordance with 42 CFR §438.114(a), post- stabilization services are covered services related to an emergency medical condition, that are provided after an enrollee is stabilized in order to maintain, improve, or resolve the member’s stabilized condition.</w:t>
      </w:r>
    </w:p>
    <w:p w:rsidR="00886EFC" w:rsidRDefault="00886EFC" w:rsidP="009F39C8">
      <w:pPr>
        <w:pStyle w:val="ListParagraph"/>
        <w:jc w:val="both"/>
        <w:rPr>
          <w:rFonts w:cs="Times New Roman"/>
          <w:b/>
        </w:rPr>
      </w:pPr>
    </w:p>
    <w:p w:rsidR="00886EFC" w:rsidRPr="00BC718E" w:rsidRDefault="00886EFC">
      <w:pPr>
        <w:pStyle w:val="ListParagraph"/>
        <w:jc w:val="both"/>
        <w:rPr>
          <w:rFonts w:cs="Times New Roman"/>
        </w:rPr>
      </w:pPr>
      <w:r w:rsidRPr="002C042E">
        <w:rPr>
          <w:rFonts w:cs="Times New Roman"/>
          <w:b/>
        </w:rPr>
        <w:t>PPACA</w:t>
      </w:r>
      <w:r>
        <w:rPr>
          <w:rFonts w:cs="Times New Roman"/>
          <w:b/>
        </w:rPr>
        <w:t>.</w:t>
      </w:r>
      <w:r w:rsidRPr="002C042E">
        <w:rPr>
          <w:rFonts w:cs="Times New Roman"/>
          <w:b/>
        </w:rPr>
        <w:t xml:space="preserve"> </w:t>
      </w:r>
      <w:r>
        <w:rPr>
          <w:rFonts w:cs="Times New Roman"/>
        </w:rPr>
        <w:t xml:space="preserve">The Patient Protection and Affordable Care Act. </w:t>
      </w:r>
    </w:p>
    <w:p w:rsidR="009F39C8" w:rsidRDefault="009F39C8" w:rsidP="009F39C8">
      <w:pPr>
        <w:pStyle w:val="ListParagraph"/>
        <w:jc w:val="both"/>
        <w:rPr>
          <w:rFonts w:cs="Times New Roman"/>
          <w:b/>
        </w:rPr>
      </w:pPr>
    </w:p>
    <w:p w:rsidR="00886EFC" w:rsidRDefault="00886EFC" w:rsidP="009F39C8">
      <w:pPr>
        <w:pStyle w:val="ListParagraph"/>
        <w:jc w:val="both"/>
        <w:rPr>
          <w:rFonts w:cs="Times New Roman"/>
        </w:rPr>
      </w:pPr>
      <w:r w:rsidRPr="002C042E">
        <w:rPr>
          <w:rFonts w:cs="Times New Roman"/>
          <w:b/>
        </w:rPr>
        <w:t>PPS</w:t>
      </w:r>
      <w:r>
        <w:rPr>
          <w:rFonts w:cs="Times New Roman"/>
          <w:b/>
        </w:rPr>
        <w:t xml:space="preserve">. </w:t>
      </w:r>
      <w:r>
        <w:rPr>
          <w:rFonts w:cs="Times New Roman"/>
        </w:rPr>
        <w:t>Prospective Payment System.</w:t>
      </w:r>
    </w:p>
    <w:p w:rsidR="00886EFC" w:rsidRPr="005323C0" w:rsidRDefault="00886EFC" w:rsidP="009F39C8">
      <w:pPr>
        <w:pStyle w:val="ListParagraph"/>
        <w:jc w:val="both"/>
        <w:rPr>
          <w:rFonts w:cs="Times New Roman"/>
          <w:b/>
        </w:rPr>
      </w:pPr>
    </w:p>
    <w:p w:rsidR="009F39C8" w:rsidRPr="001F2B39" w:rsidRDefault="009F39C8" w:rsidP="009F39C8">
      <w:pPr>
        <w:pStyle w:val="ListParagraph"/>
        <w:jc w:val="both"/>
        <w:rPr>
          <w:rFonts w:cs="Times New Roman"/>
        </w:rPr>
      </w:pPr>
      <w:r>
        <w:rPr>
          <w:rFonts w:cs="Times New Roman"/>
          <w:b/>
        </w:rPr>
        <w:t>Preferred D</w:t>
      </w:r>
      <w:r w:rsidRPr="00663D2C">
        <w:rPr>
          <w:rFonts w:cs="Times New Roman"/>
          <w:b/>
        </w:rPr>
        <w:t>rug</w:t>
      </w:r>
      <w:r>
        <w:rPr>
          <w:rFonts w:cs="Times New Roman"/>
          <w:b/>
        </w:rPr>
        <w:t>.</w:t>
      </w:r>
      <w:r>
        <w:rPr>
          <w:rFonts w:cs="Times New Roman"/>
        </w:rPr>
        <w:t xml:space="preserve"> A </w:t>
      </w:r>
      <w:r w:rsidRPr="001F2B39">
        <w:rPr>
          <w:rFonts w:cs="Times New Roman"/>
        </w:rPr>
        <w:t>drug on the Preferred Drug List that provides medical equivalency to the Medicaid member in a cost-effective manner (by virtue of OBRA ’90 and Supplemental Rebate) and does not require a prior authorization. A preferred drug is designated “P” on the Preferred Drug List.</w:t>
      </w:r>
    </w:p>
    <w:p w:rsidR="009F39C8" w:rsidRPr="00663D2C" w:rsidRDefault="009F39C8" w:rsidP="009F39C8">
      <w:pPr>
        <w:pStyle w:val="ListParagraph"/>
        <w:jc w:val="both"/>
        <w:rPr>
          <w:rFonts w:cs="Times New Roman"/>
          <w:b/>
        </w:rPr>
      </w:pPr>
    </w:p>
    <w:p w:rsidR="009F39C8" w:rsidRPr="001F2B39" w:rsidRDefault="009F39C8" w:rsidP="009F39C8">
      <w:pPr>
        <w:pStyle w:val="ListParagraph"/>
        <w:jc w:val="both"/>
        <w:rPr>
          <w:rFonts w:cs="Times New Roman"/>
        </w:rPr>
      </w:pPr>
      <w:r w:rsidRPr="00663D2C">
        <w:rPr>
          <w:rFonts w:cs="Times New Roman"/>
          <w:b/>
        </w:rPr>
        <w:t>Preferred Drug List (PDL</w:t>
      </w:r>
      <w:r w:rsidRPr="001F2B39">
        <w:rPr>
          <w:rFonts w:cs="Times New Roman"/>
        </w:rPr>
        <w:t>)</w:t>
      </w:r>
      <w:r>
        <w:rPr>
          <w:rFonts w:cs="Times New Roman"/>
        </w:rPr>
        <w:t>. A</w:t>
      </w:r>
      <w:r w:rsidRPr="001F2B39">
        <w:rPr>
          <w:rFonts w:cs="Times New Roman"/>
        </w:rPr>
        <w:t xml:space="preserve"> list comprised of drugs recommended to the Iowa Department of Human Services by the Iowa Medicaid Pharmaceutical and Therapeutics Committee that have been identified as being therapeutically equivalent within a drug class and that provide cost benefit to the Medicaid program.</w:t>
      </w:r>
    </w:p>
    <w:p w:rsidR="009F39C8" w:rsidRPr="00663D2C" w:rsidRDefault="009F39C8" w:rsidP="009F39C8">
      <w:pPr>
        <w:pStyle w:val="ListParagraph"/>
        <w:jc w:val="both"/>
        <w:rPr>
          <w:rFonts w:cs="Times New Roman"/>
          <w:b/>
        </w:rPr>
      </w:pPr>
    </w:p>
    <w:p w:rsidR="009F39C8" w:rsidRDefault="009F39C8" w:rsidP="009F39C8">
      <w:pPr>
        <w:pStyle w:val="ListParagraph"/>
        <w:jc w:val="both"/>
        <w:rPr>
          <w:rFonts w:cs="Times New Roman"/>
        </w:rPr>
      </w:pPr>
      <w:r>
        <w:rPr>
          <w:rFonts w:cs="Times New Roman"/>
          <w:b/>
        </w:rPr>
        <w:t>Preferred Drug with C</w:t>
      </w:r>
      <w:r w:rsidRPr="00663D2C">
        <w:rPr>
          <w:rFonts w:cs="Times New Roman"/>
          <w:b/>
        </w:rPr>
        <w:t>onditions</w:t>
      </w:r>
      <w:r>
        <w:rPr>
          <w:rFonts w:cs="Times New Roman"/>
          <w:b/>
        </w:rPr>
        <w:t>.</w:t>
      </w:r>
      <w:r>
        <w:rPr>
          <w:rFonts w:cs="Times New Roman"/>
        </w:rPr>
        <w:t xml:space="preserve"> A </w:t>
      </w:r>
      <w:r w:rsidRPr="001F2B39">
        <w:rPr>
          <w:rFonts w:cs="Times New Roman"/>
        </w:rPr>
        <w:t>drug has “preferred” agents but before getting the drug a patient must meet medical criteria and guidelines that coincide with current prior authorization guidelines. A preferred drug with conditions is designated “P” on the Preferred Drug List and has a number in the comments column to indicate a prior authorization is required, as defined on the first page of the Preferred Drug List (PDL).</w:t>
      </w:r>
    </w:p>
    <w:p w:rsidR="009F39C8" w:rsidRPr="001F2B39"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 xml:space="preserve">Primary Care Provider (PCP).  </w:t>
      </w:r>
      <w:r w:rsidRPr="005323C0">
        <w:rPr>
          <w:rFonts w:cs="Times New Roman"/>
        </w:rPr>
        <w:t xml:space="preserve">A primary care physician or other licensed health practitioners practicing in accordance with state law who is responsible for providing preventive and primary health care to patients; for initiating referrals for specialist care; and for maintaining the continuity of patient care.  </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b/>
        </w:rPr>
      </w:pPr>
      <w:r w:rsidRPr="005323C0">
        <w:rPr>
          <w:rFonts w:cs="Times New Roman"/>
          <w:b/>
        </w:rPr>
        <w:t xml:space="preserve">Primary Care Services.  </w:t>
      </w:r>
      <w:r w:rsidRPr="005323C0">
        <w:rPr>
          <w:rFonts w:cs="Times New Roman"/>
        </w:rPr>
        <w:t>Health care and laboratory services customarily furnished by, or through, the member’s PCP for diagnosis and treatment of acute and chronic illnesses, disease prevention and screening, health maintenance, and health promotion, either by the PCP or through appropriate referral to specialists and/or ancillary providers.</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rPr>
      </w:pPr>
      <w:r w:rsidRPr="005323C0">
        <w:rPr>
          <w:rFonts w:cs="Times New Roman"/>
          <w:b/>
        </w:rPr>
        <w:t xml:space="preserve">Prior Authorization. </w:t>
      </w:r>
      <w:r w:rsidRPr="005323C0">
        <w:rPr>
          <w:rFonts w:cs="Times New Roman"/>
        </w:rPr>
        <w:t xml:space="preserve">The process of obtaining prior approval as to the appropriateness of a service or medication; prior authorization does not guarantee coverage. </w:t>
      </w:r>
    </w:p>
    <w:p w:rsidR="009F39C8" w:rsidRDefault="009F39C8" w:rsidP="009F39C8">
      <w:pPr>
        <w:pStyle w:val="ListParagraph"/>
        <w:jc w:val="both"/>
        <w:rPr>
          <w:rFonts w:cs="Times New Roman"/>
        </w:rPr>
      </w:pPr>
    </w:p>
    <w:p w:rsidR="008F6D54" w:rsidRPr="008F6D54" w:rsidRDefault="00561235" w:rsidP="004816E1">
      <w:pPr>
        <w:ind w:left="720"/>
      </w:pPr>
      <w:r w:rsidRPr="004816E1">
        <w:rPr>
          <w:b/>
        </w:rPr>
        <w:t>Prospective Drug Utilization Review (Pro-DUR).</w:t>
      </w:r>
      <w:r w:rsidRPr="004816E1">
        <w:t xml:space="preserve"> A process in which a request for a drug product for a particular patient is screened for potential drug therapy problems before the product is dispensed.</w:t>
      </w:r>
    </w:p>
    <w:p w:rsidR="008F6D54" w:rsidRPr="004816E1" w:rsidRDefault="008F6D54">
      <w:pPr>
        <w:pStyle w:val="ListParagraph"/>
        <w:jc w:val="both"/>
        <w:rPr>
          <w:rFonts w:cs="Times New Roman"/>
        </w:rPr>
      </w:pPr>
      <w:r w:rsidRPr="004816E1">
        <w:rPr>
          <w:rFonts w:cs="Times New Roman"/>
          <w:b/>
        </w:rPr>
        <w:t>Potential Enrollee.</w:t>
      </w:r>
      <w:r w:rsidRPr="004816E1">
        <w:rPr>
          <w:rFonts w:cs="Times New Roman"/>
        </w:rPr>
        <w:t xml:space="preserve"> Medicaid recipient who is subject to mandatory enrollment or may voluntarily elect to enroll in a given managed care program, but is not yet an enrollee. </w:t>
      </w:r>
    </w:p>
    <w:p w:rsidR="008F6D54" w:rsidRPr="00AF2789" w:rsidRDefault="008F6D54">
      <w:pPr>
        <w:pStyle w:val="ListParagraph"/>
        <w:jc w:val="both"/>
        <w:rPr>
          <w:rFonts w:cs="Times New Roman"/>
        </w:rPr>
      </w:pPr>
    </w:p>
    <w:p w:rsidR="009F39C8" w:rsidRPr="005323C0" w:rsidRDefault="009F39C8" w:rsidP="009F39C8">
      <w:pPr>
        <w:pStyle w:val="ListParagraph"/>
        <w:jc w:val="both"/>
        <w:rPr>
          <w:rFonts w:cs="Times New Roman"/>
          <w:b/>
        </w:rPr>
      </w:pPr>
      <w:r w:rsidRPr="005323C0">
        <w:rPr>
          <w:rFonts w:cs="Times New Roman"/>
          <w:b/>
        </w:rPr>
        <w:t xml:space="preserve">Professional Standards/ Industry Standards.  </w:t>
      </w:r>
      <w:r w:rsidRPr="005323C0">
        <w:rPr>
          <w:rFonts w:cs="Times New Roman"/>
        </w:rPr>
        <w:t>The generally accepted requirements followed by the members of an industry and the ethical or legal duty of a professional to exercise the level of care, diligence, and skill prescribed in the code of practice of his or her profession, or as other professionals in the same discipline would in the same or similar circumstances.</w:t>
      </w:r>
    </w:p>
    <w:p w:rsidR="009F39C8" w:rsidRPr="005323C0" w:rsidRDefault="009F39C8" w:rsidP="009F39C8">
      <w:pPr>
        <w:pStyle w:val="ListParagraph"/>
        <w:jc w:val="both"/>
        <w:rPr>
          <w:rFonts w:cs="Times New Roman"/>
          <w:b/>
        </w:rPr>
      </w:pPr>
    </w:p>
    <w:p w:rsidR="009F39C8" w:rsidRDefault="009F39C8" w:rsidP="009F39C8">
      <w:pPr>
        <w:pStyle w:val="ListParagraph"/>
        <w:jc w:val="both"/>
        <w:rPr>
          <w:rFonts w:cs="Times New Roman"/>
        </w:rPr>
      </w:pPr>
      <w:r>
        <w:rPr>
          <w:rFonts w:cs="Times New Roman"/>
          <w:b/>
        </w:rPr>
        <w:t>Program.</w:t>
      </w:r>
      <w:r>
        <w:rPr>
          <w:rFonts w:cs="Times New Roman"/>
        </w:rPr>
        <w:t xml:space="preserve">  The high quality healthcare initiative to be implemented under the Contract resulting from this RFP.</w:t>
      </w:r>
    </w:p>
    <w:p w:rsidR="009F39C8" w:rsidRDefault="009F39C8" w:rsidP="009F39C8">
      <w:pPr>
        <w:pStyle w:val="ListParagraph"/>
        <w:jc w:val="both"/>
        <w:rPr>
          <w:rFonts w:cs="Times New Roman"/>
        </w:rPr>
      </w:pPr>
    </w:p>
    <w:p w:rsidR="009F39C8" w:rsidRPr="007852B5" w:rsidRDefault="009F39C8" w:rsidP="009F39C8">
      <w:pPr>
        <w:pStyle w:val="ListParagraph"/>
        <w:jc w:val="both"/>
        <w:rPr>
          <w:rFonts w:cs="Times New Roman"/>
        </w:rPr>
      </w:pPr>
      <w:r>
        <w:rPr>
          <w:rFonts w:cs="Times New Roman"/>
          <w:b/>
        </w:rPr>
        <w:t>Program contractor(s).</w:t>
      </w:r>
      <w:r>
        <w:rPr>
          <w:rFonts w:cs="Times New Roman"/>
        </w:rPr>
        <w:t xml:space="preserve">  The vendors selected to operate the Program, including the Contractor and the other awarded entity(s).</w:t>
      </w:r>
    </w:p>
    <w:p w:rsidR="009F39C8" w:rsidRPr="006B1BDD"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 xml:space="preserve">Protected Health Information (PHI).  </w:t>
      </w:r>
      <w:r w:rsidRPr="005323C0">
        <w:rPr>
          <w:rFonts w:cs="Times New Roman"/>
        </w:rPr>
        <w:t>Individually-identifiable health information that is maintained or transmitted in any form or medium and for which conditions for disclosure are defined in the Health Insurance Portability and Accountability Act of 1996 (HIPAA) and 45 CFR §160 and 164.</w:t>
      </w:r>
    </w:p>
    <w:p w:rsidR="009F39C8" w:rsidRPr="005323C0" w:rsidRDefault="009F39C8" w:rsidP="009F39C8">
      <w:pPr>
        <w:pStyle w:val="ListParagraph"/>
        <w:jc w:val="both"/>
        <w:rPr>
          <w:rFonts w:cs="Times New Roman"/>
        </w:rPr>
      </w:pPr>
    </w:p>
    <w:p w:rsidR="009F39C8" w:rsidRDefault="009F39C8" w:rsidP="009F39C8">
      <w:pPr>
        <w:pStyle w:val="ListParagraph"/>
        <w:jc w:val="both"/>
        <w:rPr>
          <w:rFonts w:cs="Times New Roman"/>
        </w:rPr>
      </w:pPr>
      <w:r>
        <w:rPr>
          <w:rFonts w:cs="Times New Roman"/>
          <w:b/>
        </w:rPr>
        <w:t>Provider.</w:t>
      </w:r>
      <w:r>
        <w:rPr>
          <w:rFonts w:cs="Times New Roman"/>
        </w:rPr>
        <w:t xml:space="preserve">  A health care provider who has entered into a contract with the Contractor to provide covered services to members.</w:t>
      </w:r>
    </w:p>
    <w:p w:rsidR="00BC718E" w:rsidRDefault="00BC718E" w:rsidP="009F39C8">
      <w:pPr>
        <w:pStyle w:val="ListParagraph"/>
        <w:jc w:val="both"/>
        <w:rPr>
          <w:rFonts w:cs="Times New Roman"/>
        </w:rPr>
      </w:pPr>
    </w:p>
    <w:p w:rsidR="00BC718E" w:rsidRPr="00BC718E" w:rsidRDefault="00BC718E" w:rsidP="009F39C8">
      <w:pPr>
        <w:pStyle w:val="ListParagraph"/>
        <w:jc w:val="both"/>
        <w:rPr>
          <w:rFonts w:cs="Times New Roman"/>
        </w:rPr>
      </w:pPr>
      <w:r w:rsidRPr="004816E1">
        <w:rPr>
          <w:rFonts w:cs="Times New Roman"/>
          <w:b/>
        </w:rPr>
        <w:t>Provider Preventable Conditions.</w:t>
      </w:r>
      <w:r>
        <w:rPr>
          <w:rFonts w:cs="Times New Roman"/>
          <w:b/>
        </w:rPr>
        <w:t xml:space="preserve"> </w:t>
      </w:r>
      <w:r>
        <w:rPr>
          <w:rFonts w:cs="Times New Roman"/>
        </w:rPr>
        <w:t xml:space="preserve">Situations in which Medicaid payment is prohibited </w:t>
      </w:r>
      <w:r w:rsidRPr="00BC718E">
        <w:rPr>
          <w:rFonts w:cs="Times New Roman"/>
        </w:rPr>
        <w:t>for services that should have been avoidable as defined in 42 CFR 447.26.</w:t>
      </w:r>
    </w:p>
    <w:p w:rsidR="009F39C8" w:rsidRPr="001A5333"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 xml:space="preserve">Psychosocial Necessity.  </w:t>
      </w:r>
      <w:r w:rsidRPr="005323C0">
        <w:rPr>
          <w:rFonts w:cs="Times New Roman"/>
        </w:rPr>
        <w:t xml:space="preserve">The clinical, rehabilitative, or supportive mental health services that meet all of the following conditions: (i) are 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member and not primarily for the convenience of the member, the provider, or the Contractor; and (v) are the most appropriate type of service which would reasonably meet the needs of the member in the least costly manner after consideration of: (a) the member’s clinical history including the impact of previous treatment and service interventions; (b) services being provided concurrently by other delivery systems; (c) the potential for services/supports to avert the need for more intensive treatment; (d) the potential for services/supports to allow the member to maintain functioning improvement attained through previous treatment; (e) unique circumstances which may impact the accessibility or appropriateness of particular services for an individual member (e.g., availability of transportation, lack of natural supports including a place to live); and (f) the member’s choice of provider or treatment location. </w:t>
      </w:r>
    </w:p>
    <w:p w:rsidR="009F39C8" w:rsidRDefault="009F39C8" w:rsidP="009F39C8">
      <w:pPr>
        <w:pStyle w:val="ListParagraph"/>
        <w:jc w:val="both"/>
        <w:rPr>
          <w:rFonts w:cs="Times New Roman"/>
          <w:b/>
        </w:rPr>
      </w:pPr>
    </w:p>
    <w:p w:rsidR="00886EFC" w:rsidRDefault="00886EFC" w:rsidP="009F39C8">
      <w:pPr>
        <w:pStyle w:val="ListParagraph"/>
        <w:jc w:val="both"/>
        <w:rPr>
          <w:rFonts w:cs="Times New Roman"/>
          <w:b/>
        </w:rPr>
      </w:pPr>
      <w:r w:rsidRPr="002C042E">
        <w:rPr>
          <w:rFonts w:cs="Times New Roman"/>
          <w:b/>
        </w:rPr>
        <w:t>QHP</w:t>
      </w:r>
      <w:r>
        <w:rPr>
          <w:rFonts w:cs="Times New Roman"/>
          <w:b/>
        </w:rPr>
        <w:t xml:space="preserve">. </w:t>
      </w:r>
      <w:r>
        <w:rPr>
          <w:rFonts w:cs="Times New Roman"/>
        </w:rPr>
        <w:t>Qualified Health Plan</w:t>
      </w:r>
    </w:p>
    <w:p w:rsidR="00886EFC" w:rsidRDefault="00886EFC" w:rsidP="009F39C8">
      <w:pPr>
        <w:pStyle w:val="ListParagraph"/>
        <w:jc w:val="both"/>
        <w:rPr>
          <w:rFonts w:cs="Times New Roman"/>
          <w:b/>
        </w:rPr>
      </w:pPr>
    </w:p>
    <w:p w:rsidR="00886EFC" w:rsidRPr="004C3264" w:rsidRDefault="00886EFC" w:rsidP="00886EFC">
      <w:pPr>
        <w:pStyle w:val="ListParagraph"/>
        <w:jc w:val="both"/>
        <w:rPr>
          <w:rFonts w:cs="Times New Roman"/>
        </w:rPr>
      </w:pPr>
      <w:r w:rsidRPr="002C042E">
        <w:rPr>
          <w:rFonts w:cs="Times New Roman"/>
          <w:b/>
        </w:rPr>
        <w:t>RAC</w:t>
      </w:r>
      <w:r>
        <w:rPr>
          <w:rFonts w:cs="Times New Roman"/>
          <w:b/>
        </w:rPr>
        <w:t xml:space="preserve">. </w:t>
      </w:r>
      <w:r>
        <w:rPr>
          <w:rFonts w:cs="Times New Roman"/>
        </w:rPr>
        <w:t xml:space="preserve">Recovery Audit Contractor </w:t>
      </w:r>
    </w:p>
    <w:p w:rsidR="00886EFC" w:rsidRPr="005323C0" w:rsidRDefault="00886EFC" w:rsidP="009F39C8">
      <w:pPr>
        <w:pStyle w:val="ListParagraph"/>
        <w:jc w:val="both"/>
        <w:rPr>
          <w:rFonts w:cs="Times New Roman"/>
          <w:b/>
        </w:rPr>
      </w:pPr>
    </w:p>
    <w:p w:rsidR="009F39C8" w:rsidRPr="005323C0" w:rsidRDefault="009F39C8" w:rsidP="009F39C8">
      <w:pPr>
        <w:pStyle w:val="ListParagraph"/>
        <w:jc w:val="both"/>
        <w:rPr>
          <w:rFonts w:cs="Times New Roman"/>
        </w:rPr>
      </w:pPr>
      <w:r w:rsidRPr="005323C0">
        <w:rPr>
          <w:rFonts w:cs="Times New Roman"/>
          <w:b/>
        </w:rPr>
        <w:t xml:space="preserve">Readiness Review.  </w:t>
      </w:r>
      <w:r w:rsidRPr="005323C0">
        <w:rPr>
          <w:rFonts w:cs="Times New Roman"/>
        </w:rPr>
        <w:t xml:space="preserve">The process whereby </w:t>
      </w:r>
      <w:r w:rsidR="00EE71DD">
        <w:rPr>
          <w:rFonts w:cs="Times New Roman"/>
        </w:rPr>
        <w:t>the Agency</w:t>
      </w:r>
      <w:r w:rsidRPr="005323C0">
        <w:rPr>
          <w:rFonts w:cs="Times New Roman"/>
        </w:rPr>
        <w:t xml:space="preserve"> assesses the Contractor’s ability to fulfill the requirements of the Contract.  Such review may include, but is not limited to, review of proper licensure, operational protocols, Contractor standards, and systems.  The review may be completed as a desk review, on-site review, or combination of the two, and may include interviews with pertinent personnel so that </w:t>
      </w:r>
      <w:r w:rsidR="00EE71DD">
        <w:rPr>
          <w:rFonts w:cs="Times New Roman"/>
        </w:rPr>
        <w:t>the Agency</w:t>
      </w:r>
      <w:r w:rsidRPr="005323C0">
        <w:rPr>
          <w:rFonts w:cs="Times New Roman"/>
        </w:rPr>
        <w:t xml:space="preserve"> can make an informed assessment of the Contractor’s ability and readiness to render services.</w:t>
      </w:r>
    </w:p>
    <w:p w:rsidR="009F39C8" w:rsidRPr="005323C0" w:rsidRDefault="009F39C8" w:rsidP="009F39C8">
      <w:pPr>
        <w:pStyle w:val="ListParagraph"/>
        <w:jc w:val="both"/>
        <w:rPr>
          <w:rFonts w:cs="Times New Roman"/>
        </w:rPr>
      </w:pPr>
    </w:p>
    <w:p w:rsidR="009F39C8" w:rsidRDefault="009F39C8" w:rsidP="009F39C8">
      <w:pPr>
        <w:pStyle w:val="ListParagraph"/>
        <w:jc w:val="both"/>
        <w:rPr>
          <w:rFonts w:cs="Times New Roman"/>
        </w:rPr>
      </w:pPr>
      <w:r w:rsidRPr="001F2B39">
        <w:rPr>
          <w:rFonts w:cs="Times New Roman"/>
          <w:b/>
        </w:rPr>
        <w:t xml:space="preserve">Recommended </w:t>
      </w:r>
      <w:r w:rsidR="00AB5B15">
        <w:rPr>
          <w:rFonts w:cs="Times New Roman"/>
          <w:b/>
        </w:rPr>
        <w:t>D</w:t>
      </w:r>
      <w:r w:rsidRPr="001F2B39">
        <w:rPr>
          <w:rFonts w:cs="Times New Roman"/>
          <w:b/>
        </w:rPr>
        <w:t xml:space="preserve">rug </w:t>
      </w:r>
      <w:r w:rsidR="00AB5B15">
        <w:rPr>
          <w:rFonts w:cs="Times New Roman"/>
          <w:b/>
        </w:rPr>
        <w:t>L</w:t>
      </w:r>
      <w:r w:rsidRPr="001F2B39">
        <w:rPr>
          <w:rFonts w:cs="Times New Roman"/>
          <w:b/>
        </w:rPr>
        <w:t>ist (RDL</w:t>
      </w:r>
      <w:r>
        <w:rPr>
          <w:rFonts w:cs="Times New Roman"/>
          <w:b/>
        </w:rPr>
        <w:t xml:space="preserve">). </w:t>
      </w:r>
      <w:r w:rsidRPr="00C635FF">
        <w:rPr>
          <w:rFonts w:cs="Times New Roman"/>
        </w:rPr>
        <w:t>A v</w:t>
      </w:r>
      <w:r w:rsidRPr="00663D2C">
        <w:rPr>
          <w:rFonts w:cs="Times New Roman"/>
        </w:rPr>
        <w:t>oluntary list of drugs recommended to the Department of Human Services by the Iowa Medicaid Pharmaceutical and Therapeutics Committee that informs prescribers of cost-effective alternatives that do not require a prior authorization.</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Reporting Manual.</w:t>
      </w:r>
      <w:r w:rsidRPr="005323C0">
        <w:rPr>
          <w:rFonts w:cs="Times New Roman"/>
        </w:rPr>
        <w:t xml:space="preserve"> The document to be distributed by </w:t>
      </w:r>
      <w:r w:rsidR="00D47E59">
        <w:rPr>
          <w:rFonts w:cs="Times New Roman"/>
        </w:rPr>
        <w:t>the Agency</w:t>
      </w:r>
      <w:r w:rsidRPr="005323C0">
        <w:rPr>
          <w:rFonts w:cs="Times New Roman"/>
        </w:rPr>
        <w:t xml:space="preserve"> after Contract award detailing the reporting requirements for the program. </w:t>
      </w:r>
    </w:p>
    <w:p w:rsidR="009F39C8" w:rsidRPr="005323C0" w:rsidRDefault="009F39C8" w:rsidP="009F39C8">
      <w:pPr>
        <w:pStyle w:val="ListParagraph"/>
        <w:jc w:val="both"/>
        <w:rPr>
          <w:rFonts w:cs="Times New Roman"/>
        </w:rPr>
      </w:pPr>
    </w:p>
    <w:p w:rsidR="009F39C8" w:rsidRDefault="009F39C8" w:rsidP="009F39C8">
      <w:pPr>
        <w:pStyle w:val="ListParagraph"/>
        <w:jc w:val="both"/>
        <w:rPr>
          <w:rFonts w:cs="Times New Roman"/>
        </w:rPr>
      </w:pPr>
      <w:r w:rsidRPr="001F2B39">
        <w:rPr>
          <w:rFonts w:cs="Times New Roman"/>
          <w:b/>
        </w:rPr>
        <w:t xml:space="preserve">Retrospective </w:t>
      </w:r>
      <w:r>
        <w:rPr>
          <w:rFonts w:cs="Times New Roman"/>
          <w:b/>
        </w:rPr>
        <w:t>Drug Utilization R</w:t>
      </w:r>
      <w:r w:rsidRPr="001F2B39">
        <w:rPr>
          <w:rFonts w:cs="Times New Roman"/>
          <w:b/>
        </w:rPr>
        <w:t>eview (Retro-DUR)</w:t>
      </w:r>
      <w:r>
        <w:rPr>
          <w:rFonts w:cs="Times New Roman"/>
          <w:b/>
        </w:rPr>
        <w:t>.</w:t>
      </w:r>
      <w:r>
        <w:rPr>
          <w:rFonts w:cs="Times New Roman"/>
        </w:rPr>
        <w:t xml:space="preserve"> The</w:t>
      </w:r>
      <w:r w:rsidRPr="00663D2C">
        <w:rPr>
          <w:rFonts w:cs="Times New Roman"/>
        </w:rPr>
        <w:t xml:space="preserve"> process in which patient drug utilization is periodically reviewed to identify patterns of fraud, abuse, gross overuse, or inappropriate or unnecessary care.</w:t>
      </w:r>
    </w:p>
    <w:p w:rsidR="00886EFC" w:rsidRDefault="00886EFC" w:rsidP="009F39C8">
      <w:pPr>
        <w:pStyle w:val="ListParagraph"/>
        <w:jc w:val="both"/>
        <w:rPr>
          <w:rFonts w:cs="Times New Roman"/>
        </w:rPr>
      </w:pPr>
    </w:p>
    <w:p w:rsidR="00886EFC" w:rsidRPr="00BC718E" w:rsidRDefault="00886EFC">
      <w:pPr>
        <w:pStyle w:val="ListParagraph"/>
        <w:jc w:val="both"/>
        <w:rPr>
          <w:rFonts w:cs="Times New Roman"/>
        </w:rPr>
      </w:pPr>
      <w:r w:rsidRPr="002C042E">
        <w:rPr>
          <w:rFonts w:cs="Times New Roman"/>
          <w:b/>
        </w:rPr>
        <w:t>RHC</w:t>
      </w:r>
      <w:r>
        <w:rPr>
          <w:rFonts w:cs="Times New Roman"/>
          <w:b/>
        </w:rPr>
        <w:t xml:space="preserve">. </w:t>
      </w:r>
      <w:r>
        <w:rPr>
          <w:rFonts w:cs="Times New Roman"/>
        </w:rPr>
        <w:t xml:space="preserve">Rural Health Clinic. </w:t>
      </w:r>
    </w:p>
    <w:p w:rsidR="009F39C8"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Routine Care.</w:t>
      </w:r>
      <w:r w:rsidRPr="005323C0">
        <w:rPr>
          <w:rFonts w:cs="Times New Roman"/>
        </w:rPr>
        <w:t xml:space="preserve"> Medical care which is not urgent or emergent in nature and can wait for a regularly scheduled physician appointment without risk of permanent damage to the patient’s life or health status. The condition requiring routine care is not likely to substantially worsen without immediate clinical intervention.</w:t>
      </w:r>
    </w:p>
    <w:p w:rsidR="009F39C8" w:rsidRPr="005323C0" w:rsidRDefault="009F39C8" w:rsidP="009F39C8">
      <w:pPr>
        <w:pStyle w:val="ListParagraph"/>
        <w:jc w:val="both"/>
        <w:rPr>
          <w:rFonts w:cs="Times New Roman"/>
        </w:rPr>
      </w:pPr>
    </w:p>
    <w:p w:rsidR="009F39C8" w:rsidRDefault="009F39C8" w:rsidP="009F39C8">
      <w:pPr>
        <w:pStyle w:val="ListParagraph"/>
        <w:jc w:val="both"/>
        <w:rPr>
          <w:rFonts w:cs="Times New Roman"/>
        </w:rPr>
      </w:pPr>
      <w:r w:rsidRPr="005323C0">
        <w:rPr>
          <w:rFonts w:cs="Times New Roman"/>
          <w:b/>
        </w:rPr>
        <w:t>Rural.</w:t>
      </w:r>
      <w:r w:rsidRPr="005323C0">
        <w:rPr>
          <w:rFonts w:cs="Times New Roman"/>
        </w:rPr>
        <w:t xml:space="preserve"> Any area that is not designated as a Metropolitan Statistical Area (MSA). See definition for urban herein.</w:t>
      </w:r>
    </w:p>
    <w:p w:rsidR="00886EFC" w:rsidRDefault="00886EFC" w:rsidP="009F39C8">
      <w:pPr>
        <w:pStyle w:val="ListParagraph"/>
        <w:jc w:val="both"/>
        <w:rPr>
          <w:rFonts w:cs="Times New Roman"/>
        </w:rPr>
      </w:pPr>
    </w:p>
    <w:p w:rsidR="00886EFC" w:rsidRPr="00BC718E" w:rsidRDefault="00886EFC">
      <w:pPr>
        <w:pStyle w:val="ListParagraph"/>
        <w:jc w:val="both"/>
        <w:rPr>
          <w:rFonts w:cs="Times New Roman"/>
        </w:rPr>
      </w:pPr>
      <w:r w:rsidRPr="002C042E">
        <w:rPr>
          <w:rFonts w:cs="Times New Roman"/>
          <w:b/>
        </w:rPr>
        <w:t>SAM</w:t>
      </w:r>
      <w:r>
        <w:rPr>
          <w:rFonts w:cs="Times New Roman"/>
          <w:b/>
        </w:rPr>
        <w:t xml:space="preserve">. </w:t>
      </w:r>
      <w:r>
        <w:rPr>
          <w:rFonts w:cs="Times New Roman"/>
        </w:rPr>
        <w:t xml:space="preserve">System for Award Management. </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b/>
        </w:rPr>
      </w:pPr>
      <w:r w:rsidRPr="005323C0">
        <w:rPr>
          <w:rFonts w:cs="Times New Roman"/>
          <w:b/>
        </w:rPr>
        <w:t xml:space="preserve">Second Opinion.  </w:t>
      </w:r>
      <w:r w:rsidRPr="005323C0">
        <w:rPr>
          <w:rFonts w:cs="Times New Roman"/>
        </w:rPr>
        <w:t>Subsequent to an initial medical opinion, a second opinion is an opportunity or requirement to obtain a clinical evaluation by a provider other than the one originally recommending a proposed health service, to assess the clinical necessity and appropriateness of the initial proposed health service.</w:t>
      </w:r>
    </w:p>
    <w:p w:rsidR="009F39C8" w:rsidRDefault="009F39C8" w:rsidP="009F39C8">
      <w:pPr>
        <w:pStyle w:val="ListParagraph"/>
        <w:jc w:val="both"/>
        <w:rPr>
          <w:rFonts w:cs="Times New Roman"/>
          <w:b/>
        </w:rPr>
      </w:pPr>
    </w:p>
    <w:p w:rsidR="00886EFC" w:rsidRPr="00BC718E" w:rsidRDefault="00886EFC">
      <w:pPr>
        <w:pStyle w:val="ListParagraph"/>
        <w:jc w:val="both"/>
        <w:rPr>
          <w:rFonts w:cs="Times New Roman"/>
        </w:rPr>
      </w:pPr>
      <w:r w:rsidRPr="002C042E">
        <w:rPr>
          <w:rFonts w:cs="Times New Roman"/>
          <w:b/>
        </w:rPr>
        <w:t>SED</w:t>
      </w:r>
      <w:r>
        <w:rPr>
          <w:rFonts w:cs="Times New Roman"/>
          <w:b/>
        </w:rPr>
        <w:t xml:space="preserve">. </w:t>
      </w:r>
      <w:r>
        <w:rPr>
          <w:rFonts w:cs="Times New Roman"/>
        </w:rPr>
        <w:t xml:space="preserve">Severe Emotional Disturbance. </w:t>
      </w:r>
    </w:p>
    <w:p w:rsidR="00886EFC" w:rsidRPr="005323C0" w:rsidRDefault="00886EFC" w:rsidP="009F39C8">
      <w:pPr>
        <w:pStyle w:val="ListParagraph"/>
        <w:jc w:val="both"/>
        <w:rPr>
          <w:rFonts w:cs="Times New Roman"/>
          <w:b/>
        </w:rPr>
      </w:pPr>
    </w:p>
    <w:p w:rsidR="009F39C8" w:rsidRDefault="009F39C8" w:rsidP="009F39C8">
      <w:pPr>
        <w:pStyle w:val="ListParagraph"/>
        <w:jc w:val="both"/>
        <w:rPr>
          <w:rFonts w:cs="Times New Roman"/>
        </w:rPr>
      </w:pPr>
      <w:r w:rsidRPr="005323C0">
        <w:rPr>
          <w:rFonts w:cs="Times New Roman"/>
          <w:b/>
        </w:rPr>
        <w:t xml:space="preserve">Service Authorization.  </w:t>
      </w:r>
      <w:r w:rsidRPr="005323C0">
        <w:rPr>
          <w:rFonts w:cs="Times New Roman"/>
        </w:rPr>
        <w:t xml:space="preserve">As outlined at 42 CFR 438.210, the review and consistent authorization or denial of a request by the member, or the member’s authorized representative, for a service covered under this Contract to be provided.  </w:t>
      </w:r>
    </w:p>
    <w:p w:rsidR="00886EFC" w:rsidRDefault="00886EFC" w:rsidP="009F39C8">
      <w:pPr>
        <w:pStyle w:val="ListParagraph"/>
        <w:jc w:val="both"/>
        <w:rPr>
          <w:rFonts w:cs="Times New Roman"/>
          <w:b/>
        </w:rPr>
      </w:pPr>
    </w:p>
    <w:p w:rsidR="00886EFC" w:rsidRPr="004C3264" w:rsidRDefault="00886EFC" w:rsidP="00886EFC">
      <w:pPr>
        <w:pStyle w:val="ListParagraph"/>
        <w:jc w:val="both"/>
        <w:rPr>
          <w:rFonts w:cs="Times New Roman"/>
        </w:rPr>
      </w:pPr>
      <w:r w:rsidRPr="002C042E">
        <w:rPr>
          <w:rFonts w:cs="Times New Roman"/>
          <w:b/>
        </w:rPr>
        <w:t>SIM</w:t>
      </w:r>
      <w:r>
        <w:rPr>
          <w:rFonts w:cs="Times New Roman"/>
          <w:b/>
        </w:rPr>
        <w:t xml:space="preserve">. </w:t>
      </w:r>
      <w:r>
        <w:rPr>
          <w:rFonts w:cs="Times New Roman"/>
        </w:rPr>
        <w:t xml:space="preserve">State Innovation Model. </w:t>
      </w:r>
    </w:p>
    <w:p w:rsidR="00886EFC" w:rsidRPr="002C042E" w:rsidRDefault="00886EFC" w:rsidP="00886EFC">
      <w:pPr>
        <w:pStyle w:val="ListParagraph"/>
        <w:jc w:val="both"/>
        <w:rPr>
          <w:rFonts w:cs="Times New Roman"/>
          <w:b/>
        </w:rPr>
      </w:pPr>
    </w:p>
    <w:p w:rsidR="00886EFC" w:rsidRDefault="00886EFC">
      <w:pPr>
        <w:pStyle w:val="ListParagraph"/>
        <w:jc w:val="both"/>
        <w:rPr>
          <w:rFonts w:cs="Times New Roman"/>
        </w:rPr>
      </w:pPr>
      <w:r w:rsidRPr="002C042E">
        <w:rPr>
          <w:rFonts w:cs="Times New Roman"/>
          <w:b/>
        </w:rPr>
        <w:t>SIU</w:t>
      </w:r>
      <w:r>
        <w:rPr>
          <w:rFonts w:cs="Times New Roman"/>
          <w:b/>
        </w:rPr>
        <w:t xml:space="preserve">. </w:t>
      </w:r>
      <w:r>
        <w:rPr>
          <w:rFonts w:cs="Times New Roman"/>
        </w:rPr>
        <w:t xml:space="preserve">Special Investigations Unit. </w:t>
      </w:r>
    </w:p>
    <w:p w:rsidR="00886EFC" w:rsidRDefault="00886EFC">
      <w:pPr>
        <w:pStyle w:val="ListParagraph"/>
        <w:jc w:val="both"/>
        <w:rPr>
          <w:rFonts w:cs="Times New Roman"/>
        </w:rPr>
      </w:pPr>
    </w:p>
    <w:p w:rsidR="00886EFC" w:rsidRPr="00BC718E" w:rsidRDefault="00886EFC">
      <w:pPr>
        <w:pStyle w:val="ListParagraph"/>
        <w:jc w:val="both"/>
        <w:rPr>
          <w:rFonts w:cs="Times New Roman"/>
        </w:rPr>
      </w:pPr>
      <w:r w:rsidRPr="002C042E">
        <w:rPr>
          <w:rFonts w:cs="Times New Roman"/>
          <w:b/>
        </w:rPr>
        <w:t>SRC</w:t>
      </w:r>
      <w:r>
        <w:rPr>
          <w:rFonts w:cs="Times New Roman"/>
          <w:b/>
        </w:rPr>
        <w:t xml:space="preserve">. </w:t>
      </w:r>
      <w:r>
        <w:rPr>
          <w:rFonts w:cs="Times New Roman"/>
        </w:rPr>
        <w:t>State Resource Centers.</w:t>
      </w:r>
    </w:p>
    <w:p w:rsidR="009F39C8" w:rsidRPr="005323C0" w:rsidRDefault="009F39C8" w:rsidP="009F39C8">
      <w:pPr>
        <w:pStyle w:val="ListParagraph"/>
        <w:jc w:val="both"/>
        <w:rPr>
          <w:rFonts w:cs="Times New Roman"/>
          <w:b/>
        </w:rPr>
      </w:pPr>
    </w:p>
    <w:p w:rsidR="009F39C8" w:rsidRDefault="009F39C8" w:rsidP="009F39C8">
      <w:pPr>
        <w:pStyle w:val="ListParagraph"/>
        <w:jc w:val="both"/>
        <w:rPr>
          <w:rFonts w:cs="Times New Roman"/>
        </w:rPr>
      </w:pPr>
      <w:r>
        <w:rPr>
          <w:rFonts w:cs="Times New Roman"/>
          <w:b/>
        </w:rPr>
        <w:t>Start Date of Operations.</w:t>
      </w:r>
      <w:r>
        <w:rPr>
          <w:rFonts w:cs="Times New Roman"/>
        </w:rPr>
        <w:t xml:space="preserve">  The date, as determined by </w:t>
      </w:r>
      <w:r w:rsidR="00D47E59">
        <w:rPr>
          <w:rFonts w:cs="Times New Roman"/>
        </w:rPr>
        <w:t>the Agency</w:t>
      </w:r>
      <w:r>
        <w:rPr>
          <w:rFonts w:cs="Times New Roman"/>
        </w:rPr>
        <w:t>, when the Contractor shall begin providing services to members.</w:t>
      </w:r>
    </w:p>
    <w:p w:rsidR="009F39C8" w:rsidRPr="006B1BDD"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 xml:space="preserve">State.  </w:t>
      </w:r>
      <w:r w:rsidRPr="005323C0">
        <w:rPr>
          <w:rFonts w:cs="Times New Roman"/>
        </w:rPr>
        <w:t xml:space="preserve">The State of Iowa, including, but not limited to, any entity or agency of the state, such as the Iowa Department of Human Services, the </w:t>
      </w:r>
      <w:r w:rsidR="0067634B">
        <w:rPr>
          <w:rFonts w:cs="Times New Roman"/>
        </w:rPr>
        <w:t>Department of Public Health</w:t>
      </w:r>
      <w:r w:rsidRPr="005323C0">
        <w:rPr>
          <w:rFonts w:cs="Times New Roman"/>
        </w:rPr>
        <w:t xml:space="preserve">, the Medicaid Fraud Control Unit, the Division of Insurance, and the Office of the Attorney General. </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State Plan.</w:t>
      </w:r>
      <w:r w:rsidRPr="005323C0">
        <w:rPr>
          <w:rFonts w:cs="Times New Roman"/>
        </w:rPr>
        <w:t xml:space="preserve">  An agreement between the State and the federal government describing how the State administers its Medicaid and CHIP programs. </w:t>
      </w:r>
    </w:p>
    <w:p w:rsidR="009F39C8" w:rsidRDefault="009F39C8" w:rsidP="009F39C8">
      <w:pPr>
        <w:pStyle w:val="ListParagraph"/>
        <w:jc w:val="both"/>
        <w:rPr>
          <w:rFonts w:cs="Times New Roman"/>
        </w:rPr>
      </w:pPr>
    </w:p>
    <w:p w:rsidR="00D32FEC" w:rsidRPr="00BC718E" w:rsidRDefault="00D32FEC" w:rsidP="009F39C8">
      <w:pPr>
        <w:pStyle w:val="ListParagraph"/>
        <w:jc w:val="both"/>
        <w:rPr>
          <w:rFonts w:cs="Times New Roman"/>
        </w:rPr>
      </w:pPr>
      <w:r>
        <w:rPr>
          <w:rFonts w:cs="Times New Roman"/>
          <w:b/>
        </w:rPr>
        <w:t xml:space="preserve">Subcontractor. </w:t>
      </w:r>
      <w:r>
        <w:rPr>
          <w:rFonts w:cs="Times New Roman"/>
        </w:rPr>
        <w:t>A third party who contracts with the principal contractor or another subcontractor to perform a portion of the duties in the Scope of Work</w:t>
      </w:r>
      <w:r w:rsidR="00917EF6">
        <w:rPr>
          <w:rFonts w:cs="Times New Roman"/>
        </w:rPr>
        <w:t>. This does not include providers</w:t>
      </w:r>
      <w:r>
        <w:rPr>
          <w:rFonts w:cs="Times New Roman"/>
        </w:rPr>
        <w:t xml:space="preserve"> who solely provide medical services to members</w:t>
      </w:r>
      <w:r w:rsidR="0067634B">
        <w:rPr>
          <w:rFonts w:cs="Times New Roman"/>
        </w:rPr>
        <w:t xml:space="preserve"> pursuant to a provider agreement</w:t>
      </w:r>
      <w:r>
        <w:rPr>
          <w:rFonts w:cs="Times New Roman"/>
        </w:rPr>
        <w:t xml:space="preserve">. </w:t>
      </w:r>
    </w:p>
    <w:p w:rsidR="00D32FEC" w:rsidRPr="005323C0" w:rsidRDefault="00D32FEC"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SSA.</w:t>
      </w:r>
      <w:r w:rsidRPr="005323C0">
        <w:rPr>
          <w:rFonts w:cs="Times New Roman"/>
        </w:rPr>
        <w:t xml:space="preserve"> Social Security Administration.</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 xml:space="preserve">SSI. </w:t>
      </w:r>
      <w:r w:rsidRPr="005323C0">
        <w:rPr>
          <w:rFonts w:cs="Times New Roman"/>
        </w:rPr>
        <w:t>Supplemental Security Income.</w:t>
      </w:r>
    </w:p>
    <w:p w:rsidR="009F39C8" w:rsidRPr="005323C0" w:rsidRDefault="009F39C8" w:rsidP="009F39C8">
      <w:pPr>
        <w:pStyle w:val="ListParagraph"/>
        <w:jc w:val="both"/>
        <w:rPr>
          <w:rFonts w:cs="Times New Roman"/>
        </w:rPr>
      </w:pPr>
    </w:p>
    <w:p w:rsidR="009F39C8" w:rsidRDefault="009F39C8" w:rsidP="009F39C8">
      <w:pPr>
        <w:pStyle w:val="ListParagraph"/>
        <w:jc w:val="both"/>
        <w:rPr>
          <w:rFonts w:cs="Times New Roman"/>
        </w:rPr>
      </w:pPr>
      <w:r w:rsidRPr="005323C0">
        <w:rPr>
          <w:rFonts w:cs="Times New Roman"/>
          <w:b/>
        </w:rPr>
        <w:t>Targeted Case Management (TCM).</w:t>
      </w:r>
      <w:r w:rsidRPr="005323C0">
        <w:rPr>
          <w:rFonts w:cs="Times New Roman"/>
        </w:rPr>
        <w:t xml:space="preserve"> Individual </w:t>
      </w:r>
      <w:r w:rsidR="009537A0">
        <w:rPr>
          <w:rFonts w:cs="Times New Roman"/>
        </w:rPr>
        <w:t xml:space="preserve">community-based </w:t>
      </w:r>
      <w:r w:rsidRPr="005323C0">
        <w:rPr>
          <w:rFonts w:cs="Times New Roman"/>
        </w:rPr>
        <w:t xml:space="preserve">case management services targeted to persons with chronic mental illness, mental retardation or developmental disabilities as </w:t>
      </w:r>
      <w:r w:rsidRPr="00AB2D84">
        <w:rPr>
          <w:rFonts w:cs="Times New Roman"/>
        </w:rPr>
        <w:t>defined in Chapter 225C.20 of the Code of Iowa with standards set forth in the Iowa Administrative Code 441 Chapter 24 and Chapter 90.</w:t>
      </w:r>
    </w:p>
    <w:p w:rsidR="00886EFC" w:rsidRDefault="00886EFC" w:rsidP="009F39C8">
      <w:pPr>
        <w:pStyle w:val="ListParagraph"/>
        <w:jc w:val="both"/>
        <w:rPr>
          <w:rFonts w:cs="Times New Roman"/>
        </w:rPr>
      </w:pPr>
    </w:p>
    <w:p w:rsidR="00886EFC" w:rsidRPr="004C3264" w:rsidRDefault="00886EFC" w:rsidP="00886EFC">
      <w:pPr>
        <w:pStyle w:val="ListParagraph"/>
        <w:ind w:left="2880" w:hanging="2160"/>
        <w:jc w:val="both"/>
        <w:rPr>
          <w:rFonts w:cs="Times New Roman"/>
        </w:rPr>
      </w:pPr>
      <w:r w:rsidRPr="002C042E">
        <w:rPr>
          <w:rFonts w:cs="Times New Roman"/>
          <w:b/>
        </w:rPr>
        <w:t>TPL</w:t>
      </w:r>
      <w:r>
        <w:rPr>
          <w:rFonts w:cs="Times New Roman"/>
          <w:b/>
        </w:rPr>
        <w:t>.</w:t>
      </w:r>
      <w:r>
        <w:rPr>
          <w:rFonts w:cs="Times New Roman"/>
        </w:rPr>
        <w:t xml:space="preserve"> Third Party Liability.</w:t>
      </w:r>
    </w:p>
    <w:p w:rsidR="00886EFC" w:rsidRDefault="00886EFC" w:rsidP="009F39C8">
      <w:pPr>
        <w:pStyle w:val="ListParagraph"/>
        <w:jc w:val="both"/>
        <w:rPr>
          <w:rFonts w:cs="Times New Roman"/>
        </w:rPr>
      </w:pPr>
    </w:p>
    <w:p w:rsidR="00886EFC" w:rsidRPr="00BC718E" w:rsidRDefault="00886EFC">
      <w:pPr>
        <w:pStyle w:val="ListParagraph"/>
        <w:jc w:val="both"/>
        <w:rPr>
          <w:rFonts w:cs="Times New Roman"/>
        </w:rPr>
      </w:pPr>
      <w:r w:rsidRPr="002C042E">
        <w:rPr>
          <w:rFonts w:cs="Times New Roman"/>
          <w:b/>
        </w:rPr>
        <w:t>UAT</w:t>
      </w:r>
      <w:r>
        <w:rPr>
          <w:rFonts w:cs="Times New Roman"/>
          <w:b/>
        </w:rPr>
        <w:t xml:space="preserve">. </w:t>
      </w:r>
      <w:r>
        <w:rPr>
          <w:rFonts w:cs="Times New Roman"/>
        </w:rPr>
        <w:t xml:space="preserve">User Acceptance Testing. </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b/>
        </w:rPr>
      </w:pPr>
      <w:r w:rsidRPr="005323C0">
        <w:rPr>
          <w:rFonts w:cs="Times New Roman"/>
          <w:b/>
        </w:rPr>
        <w:t>Utilization Management</w:t>
      </w:r>
      <w:r w:rsidR="00C74C60">
        <w:rPr>
          <w:rFonts w:cs="Times New Roman"/>
          <w:b/>
        </w:rPr>
        <w:t xml:space="preserve"> (UM)</w:t>
      </w:r>
      <w:r w:rsidRPr="005323C0">
        <w:rPr>
          <w:rFonts w:cs="Times New Roman"/>
          <w:b/>
        </w:rPr>
        <w:t xml:space="preserve">.  </w:t>
      </w:r>
      <w:r w:rsidRPr="005323C0">
        <w:rPr>
          <w:rFonts w:cs="Times New Roman"/>
        </w:rPr>
        <w:t>The process of managing costs and use of services through effective planning and decision-making to assure that services provided are appropriate and cost-effective; it is composed of the following elements: (i) deciding who will be served; (ii) assessing service needs and identifying desired outcomes; (iii) deciding what services to provide; (iv) selecting service providers and determining costs; and (v) implementing, monitoring, changing and terminating services.</w:t>
      </w:r>
    </w:p>
    <w:p w:rsidR="009F39C8" w:rsidRPr="005323C0" w:rsidRDefault="009F39C8" w:rsidP="009F39C8">
      <w:pPr>
        <w:pStyle w:val="ListParagraph"/>
        <w:jc w:val="both"/>
        <w:rPr>
          <w:rFonts w:cs="Times New Roman"/>
          <w:b/>
        </w:rPr>
      </w:pPr>
    </w:p>
    <w:p w:rsidR="009F39C8" w:rsidRPr="005323C0" w:rsidRDefault="009F39C8" w:rsidP="009F39C8">
      <w:pPr>
        <w:pStyle w:val="ListParagraph"/>
        <w:jc w:val="both"/>
        <w:rPr>
          <w:rFonts w:cs="Times New Roman"/>
        </w:rPr>
      </w:pPr>
      <w:r w:rsidRPr="005323C0">
        <w:rPr>
          <w:rFonts w:cs="Times New Roman"/>
          <w:b/>
        </w:rPr>
        <w:t xml:space="preserve">Utilization Review.  </w:t>
      </w:r>
      <w:r w:rsidRPr="005323C0">
        <w:rPr>
          <w:rFonts w:cs="Times New Roman"/>
        </w:rPr>
        <w:t>An element of utilization management, it is the evaluation of the medical necessity, appropriateness, and efficiency of the use of health care services, procedures, facilities, and practitioners.  It involves a set of techniques used by or on behalf of purchasers of health care benefits to manage the cost of health care before its provision by influencing patient-care decision making through case-by-case assessments of the appropriateness of care based on professional and industry standards.  Utilization review is done at the individual member level as well as a system level.</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 xml:space="preserve">Urban. </w:t>
      </w:r>
      <w:r w:rsidRPr="005323C0">
        <w:rPr>
          <w:rFonts w:cs="Times New Roman"/>
        </w:rPr>
        <w:t>A Metropolitan Statistical Area (MSA) as defined by the federal Executive Office of Management and Budget.</w:t>
      </w:r>
    </w:p>
    <w:p w:rsidR="009F39C8" w:rsidRPr="005323C0" w:rsidRDefault="009F39C8" w:rsidP="009F39C8">
      <w:pPr>
        <w:pStyle w:val="ListParagraph"/>
        <w:jc w:val="both"/>
        <w:rPr>
          <w:rFonts w:cs="Times New Roman"/>
        </w:rPr>
      </w:pPr>
    </w:p>
    <w:p w:rsidR="009F39C8" w:rsidRDefault="009F39C8" w:rsidP="009F39C8">
      <w:pPr>
        <w:pStyle w:val="ListParagraph"/>
        <w:jc w:val="both"/>
        <w:rPr>
          <w:rFonts w:cs="Times New Roman"/>
        </w:rPr>
      </w:pPr>
      <w:r w:rsidRPr="005323C0">
        <w:rPr>
          <w:rFonts w:cs="Times New Roman"/>
          <w:b/>
        </w:rPr>
        <w:t>Urgent, nonemergency need.</w:t>
      </w:r>
      <w:r w:rsidRPr="005323C0">
        <w:rPr>
          <w:rFonts w:cs="Times New Roman"/>
        </w:rPr>
        <w:t xml:space="preserve">  The existence of conditions due to an illness or injury which are not life threatening but which require expeditious treatment because of the prospect of the condition worsening without immediate clinical intervention.</w:t>
      </w:r>
    </w:p>
    <w:p w:rsidR="009F39C8" w:rsidRDefault="009F39C8" w:rsidP="009F39C8">
      <w:pPr>
        <w:pStyle w:val="ListParagraph"/>
        <w:jc w:val="both"/>
        <w:rPr>
          <w:rFonts w:cs="Times New Roman"/>
        </w:rPr>
      </w:pPr>
    </w:p>
    <w:p w:rsidR="009F39C8" w:rsidRPr="00050F82" w:rsidRDefault="009F39C8" w:rsidP="009F39C8">
      <w:pPr>
        <w:pStyle w:val="ListParagraph"/>
        <w:jc w:val="both"/>
        <w:rPr>
          <w:rFonts w:cs="Times New Roman"/>
        </w:rPr>
      </w:pPr>
      <w:r w:rsidRPr="00AB2D84">
        <w:rPr>
          <w:rFonts w:cs="Times New Roman"/>
          <w:b/>
        </w:rPr>
        <w:t>Value Based Purchasing (VBP)</w:t>
      </w:r>
      <w:r>
        <w:rPr>
          <w:rFonts w:cs="Times New Roman"/>
          <w:b/>
        </w:rPr>
        <w:t>.</w:t>
      </w:r>
      <w:r>
        <w:rPr>
          <w:rFonts w:cs="Times New Roman"/>
        </w:rPr>
        <w:t xml:space="preserve"> Linking provider payment</w:t>
      </w:r>
      <w:r w:rsidRPr="00050F82">
        <w:rPr>
          <w:rFonts w:cs="Times New Roman"/>
        </w:rPr>
        <w:t xml:space="preserve"> to improved performance by health care providers</w:t>
      </w:r>
      <w:r>
        <w:rPr>
          <w:rFonts w:cs="Times New Roman"/>
        </w:rPr>
        <w:t xml:space="preserve"> is called Value Based Purchasing</w:t>
      </w:r>
      <w:r w:rsidRPr="00050F82">
        <w:rPr>
          <w:rFonts w:cs="Times New Roman"/>
        </w:rPr>
        <w:t>. This form of payment holds health care providers accountable for both the cost and quality of care they provide. It attempts to reduce inappropriate care and to identify and reward the best-performing providers, in a way consistent with overarching goals announced by U.S. Department of Health and Human Services on January 26, 2015.</w:t>
      </w:r>
    </w:p>
    <w:p w:rsidR="009F39C8" w:rsidRPr="00050F82" w:rsidRDefault="009F39C8" w:rsidP="009F39C8">
      <w:pPr>
        <w:pStyle w:val="ListParagraph"/>
        <w:jc w:val="both"/>
        <w:rPr>
          <w:rFonts w:cs="Times New Roman"/>
        </w:rPr>
      </w:pPr>
    </w:p>
    <w:p w:rsidR="009F39C8" w:rsidRDefault="009F39C8" w:rsidP="009F39C8">
      <w:pPr>
        <w:pStyle w:val="ListParagraph"/>
        <w:jc w:val="both"/>
        <w:rPr>
          <w:rFonts w:cs="Times New Roman"/>
        </w:rPr>
      </w:pPr>
      <w:r w:rsidRPr="00AB2D84">
        <w:rPr>
          <w:rFonts w:cs="Times New Roman"/>
          <w:b/>
        </w:rPr>
        <w:t>Value Index Score (VIS)</w:t>
      </w:r>
      <w:r>
        <w:rPr>
          <w:rFonts w:cs="Times New Roman"/>
          <w:b/>
        </w:rPr>
        <w:t>.</w:t>
      </w:r>
      <w:r w:rsidRPr="00AB2D84">
        <w:rPr>
          <w:rFonts w:cs="Times New Roman"/>
          <w:b/>
        </w:rPr>
        <w:t xml:space="preserve"> </w:t>
      </w:r>
      <w:r w:rsidRPr="00050F82">
        <w:rPr>
          <w:rFonts w:cs="Times New Roman"/>
        </w:rPr>
        <w:t xml:space="preserve">The 3M Value Index Score (VIS) is a single score that represents how well a primary care physician (PCP) cares for his or her patients, regardless of their health status (i.e., healthy to chronically ill). While there are many quality measures available, not all consider health outcomes or how elements of the health system affect those outcomes. The VIS measures provider quality by encompassing all the moving pieces of primary care. This allows for a better understanding of overall provider and system performance, which can help accelerate care improvement and serve as the basis for value-based payment. VIS is comprised of claims-based measures from six key domains of care that take into account patient conditions, processes of care and outcomes of care. One additional domain is based on member experience surveys. Because it is strongly correlated with total cost-of care, the 3M VIS complements cost measures when defining true value within a primary </w:t>
      </w:r>
      <w:r>
        <w:rPr>
          <w:rFonts w:cs="Times New Roman"/>
        </w:rPr>
        <w:t xml:space="preserve">care system. </w:t>
      </w:r>
    </w:p>
    <w:p w:rsidR="009F39C8" w:rsidRPr="005323C0" w:rsidRDefault="009F39C8" w:rsidP="009F39C8">
      <w:pPr>
        <w:pStyle w:val="ListParagraph"/>
        <w:jc w:val="both"/>
        <w:rPr>
          <w:rFonts w:cs="Times New Roman"/>
        </w:rPr>
      </w:pPr>
    </w:p>
    <w:p w:rsidR="009F39C8" w:rsidRPr="005323C0" w:rsidRDefault="009F39C8" w:rsidP="009F39C8">
      <w:pPr>
        <w:pStyle w:val="ListParagraph"/>
        <w:jc w:val="both"/>
        <w:rPr>
          <w:rFonts w:cs="Times New Roman"/>
        </w:rPr>
      </w:pPr>
      <w:r w:rsidRPr="005323C0">
        <w:rPr>
          <w:rFonts w:cs="Times New Roman"/>
          <w:b/>
        </w:rPr>
        <w:t>Warm Transfer.</w:t>
      </w:r>
      <w:r w:rsidRPr="005323C0">
        <w:rPr>
          <w:rFonts w:cs="Times New Roman"/>
        </w:rPr>
        <w:t xml:space="preserve"> A telecommunications mechanism in which the person answering the call facilitates transfer to a third party, announces the caller and issue and remains engaged as necessary to provide assistance.</w:t>
      </w:r>
    </w:p>
    <w:p w:rsidR="009F39C8" w:rsidRDefault="009F39C8" w:rsidP="009F39C8">
      <w:pPr>
        <w:pStyle w:val="ListParagraph"/>
        <w:rPr>
          <w:rFonts w:cs="Times New Roman"/>
        </w:rPr>
      </w:pPr>
    </w:p>
    <w:p w:rsidR="009F39C8" w:rsidRDefault="009F39C8" w:rsidP="009F39C8">
      <w:pPr>
        <w:pStyle w:val="ListParagraph"/>
        <w:jc w:val="both"/>
        <w:rPr>
          <w:rFonts w:cs="Times New Roman"/>
        </w:rPr>
      </w:pPr>
      <w:r>
        <w:rPr>
          <w:rFonts w:cs="Times New Roman"/>
          <w:b/>
        </w:rPr>
        <w:t xml:space="preserve">1915(c) HCBS Waiver.  </w:t>
      </w:r>
      <w:r>
        <w:rPr>
          <w:rFonts w:cs="Times New Roman"/>
        </w:rPr>
        <w:t xml:space="preserve">Refers to the seven (7) 1915(c) HCBS waivers operated by </w:t>
      </w:r>
      <w:r w:rsidR="00D47E59">
        <w:rPr>
          <w:rFonts w:cs="Times New Roman"/>
        </w:rPr>
        <w:t>the Agency</w:t>
      </w:r>
      <w:r>
        <w:rPr>
          <w:rFonts w:cs="Times New Roman"/>
        </w:rPr>
        <w:t xml:space="preserve"> as of the release date of this RFP.  Includes: (i) AIDS/HIV; (ii) Brain Injury; (iii) Child Mental Health; (iv) Elderly; (v) Health and Disability; (vi) Intellectual Disabilities; and (vii) Physical Disabilities. For purposes of clarification, this definition remains in effect even in the event of a change in waiver authority affecting these covered populations.</w:t>
      </w:r>
    </w:p>
    <w:p w:rsidR="009F39C8" w:rsidRPr="00614ADE" w:rsidRDefault="009F39C8" w:rsidP="004816E1">
      <w:pPr>
        <w:jc w:val="both"/>
        <w:rPr>
          <w:rFonts w:cs="Times New Roman"/>
        </w:rPr>
      </w:pPr>
    </w:p>
    <w:p w:rsidR="001466AC" w:rsidRDefault="001466AC" w:rsidP="004816E1">
      <w:pPr>
        <w:rPr>
          <w:rFonts w:cs="Times New Roman"/>
        </w:rPr>
      </w:pPr>
    </w:p>
    <w:p w:rsidR="001466AC" w:rsidRDefault="001466AC" w:rsidP="004816E1">
      <w:pPr>
        <w:rPr>
          <w:rFonts w:cs="Times New Roman"/>
        </w:rPr>
      </w:pPr>
    </w:p>
    <w:p w:rsidR="001466AC" w:rsidRDefault="001466AC" w:rsidP="004816E1">
      <w:pPr>
        <w:rPr>
          <w:rFonts w:cs="Times New Roman"/>
        </w:rPr>
      </w:pPr>
    </w:p>
    <w:p w:rsidR="001466AC" w:rsidRDefault="001466AC" w:rsidP="004816E1">
      <w:pPr>
        <w:rPr>
          <w:rFonts w:cs="Times New Roman"/>
        </w:rPr>
      </w:pPr>
    </w:p>
    <w:p w:rsidR="001466AC" w:rsidRDefault="001466AC" w:rsidP="004816E1">
      <w:pPr>
        <w:rPr>
          <w:rFonts w:cs="Times New Roman"/>
        </w:rPr>
      </w:pPr>
    </w:p>
    <w:p w:rsidR="006B6AF3" w:rsidRDefault="006B6AF3" w:rsidP="004816E1">
      <w:pPr>
        <w:rPr>
          <w:rFonts w:cs="Times New Roman"/>
        </w:rPr>
      </w:pPr>
    </w:p>
    <w:p w:rsidR="006B6AF3" w:rsidRDefault="006B6AF3" w:rsidP="004816E1">
      <w:pPr>
        <w:rPr>
          <w:rFonts w:cs="Times New Roman"/>
        </w:rPr>
      </w:pPr>
    </w:p>
    <w:p w:rsidR="006B6AF3" w:rsidRDefault="006B6AF3" w:rsidP="004816E1">
      <w:pPr>
        <w:rPr>
          <w:rFonts w:cs="Times New Roman"/>
        </w:rPr>
      </w:pPr>
    </w:p>
    <w:p w:rsidR="006B6AF3" w:rsidRDefault="006B6AF3" w:rsidP="004816E1">
      <w:pPr>
        <w:rPr>
          <w:rFonts w:cs="Times New Roman"/>
        </w:rPr>
      </w:pPr>
    </w:p>
    <w:p w:rsidR="006B6AF3" w:rsidRDefault="006B6AF3" w:rsidP="004816E1">
      <w:pPr>
        <w:rPr>
          <w:rFonts w:cs="Times New Roman"/>
        </w:rPr>
      </w:pPr>
    </w:p>
    <w:p w:rsidR="006B6AF3" w:rsidRDefault="006B6AF3" w:rsidP="004816E1">
      <w:pPr>
        <w:rPr>
          <w:rFonts w:cs="Times New Roman"/>
        </w:rPr>
      </w:pPr>
    </w:p>
    <w:p w:rsidR="006B6AF3" w:rsidRDefault="006B6AF3" w:rsidP="004816E1">
      <w:pPr>
        <w:rPr>
          <w:rFonts w:cs="Times New Roman"/>
        </w:rPr>
      </w:pPr>
    </w:p>
    <w:p w:rsidR="006B6AF3" w:rsidRDefault="006B6AF3" w:rsidP="004816E1">
      <w:pPr>
        <w:rPr>
          <w:rFonts w:cs="Times New Roman"/>
        </w:rPr>
      </w:pPr>
    </w:p>
    <w:p w:rsidR="0051193B" w:rsidRDefault="0051193B" w:rsidP="004816E1">
      <w:pPr>
        <w:rPr>
          <w:rFonts w:cs="Times New Roman"/>
        </w:rPr>
      </w:pPr>
    </w:p>
    <w:p w:rsidR="0051193B" w:rsidRDefault="0051193B" w:rsidP="004816E1">
      <w:pPr>
        <w:rPr>
          <w:rFonts w:cs="Times New Roman"/>
        </w:rPr>
      </w:pPr>
    </w:p>
    <w:p w:rsidR="0051193B" w:rsidRDefault="0051193B" w:rsidP="004816E1">
      <w:pPr>
        <w:rPr>
          <w:rFonts w:cs="Times New Roman"/>
        </w:rPr>
      </w:pPr>
    </w:p>
    <w:p w:rsidR="0051193B" w:rsidRDefault="0051193B" w:rsidP="004816E1">
      <w:pPr>
        <w:rPr>
          <w:rFonts w:cs="Times New Roman"/>
        </w:rPr>
      </w:pPr>
    </w:p>
    <w:p w:rsidR="0051193B" w:rsidRDefault="0051193B" w:rsidP="004816E1">
      <w:pPr>
        <w:rPr>
          <w:rFonts w:cs="Times New Roman"/>
        </w:rPr>
      </w:pPr>
    </w:p>
    <w:p w:rsidR="009F39C8" w:rsidRPr="00FC6919" w:rsidRDefault="009F39C8" w:rsidP="00FC6919">
      <w:pPr>
        <w:rPr>
          <w:rFonts w:cs="Times New Roman"/>
        </w:rPr>
      </w:pPr>
    </w:p>
    <w:p w:rsidR="009F39C8" w:rsidRPr="006C4155" w:rsidRDefault="009F39C8" w:rsidP="009F39C8">
      <w:pPr>
        <w:pStyle w:val="Heading1"/>
        <w:numPr>
          <w:ilvl w:val="0"/>
          <w:numId w:val="0"/>
        </w:numPr>
        <w:ind w:left="432" w:hanging="432"/>
        <w:rPr>
          <w:u w:val="single"/>
        </w:rPr>
      </w:pPr>
      <w:bookmarkStart w:id="1250" w:name="_Toc411620423"/>
      <w:bookmarkStart w:id="1251" w:name="_Toc415121710"/>
      <w:bookmarkStart w:id="1252" w:name="_Toc418781582"/>
      <w:r w:rsidRPr="006C4155">
        <w:rPr>
          <w:u w:val="single"/>
        </w:rPr>
        <w:t>EXHIBIT B</w:t>
      </w:r>
      <w:bookmarkEnd w:id="1250"/>
      <w:bookmarkEnd w:id="1251"/>
      <w:bookmarkEnd w:id="1252"/>
    </w:p>
    <w:p w:rsidR="009F39C8" w:rsidRPr="004B124C" w:rsidRDefault="009F39C8" w:rsidP="009F39C8">
      <w:pPr>
        <w:pStyle w:val="ListParagraph"/>
        <w:jc w:val="center"/>
        <w:rPr>
          <w:rFonts w:cs="Times New Roman"/>
          <w:b/>
        </w:rPr>
      </w:pPr>
    </w:p>
    <w:p w:rsidR="009F39C8" w:rsidRPr="004B124C" w:rsidRDefault="009F39C8" w:rsidP="009F39C8">
      <w:pPr>
        <w:pStyle w:val="ListParagraph"/>
        <w:jc w:val="center"/>
        <w:rPr>
          <w:rFonts w:cs="Times New Roman"/>
          <w:b/>
        </w:rPr>
      </w:pPr>
      <w:r w:rsidRPr="004B124C">
        <w:rPr>
          <w:rFonts w:cs="Times New Roman"/>
          <w:b/>
        </w:rPr>
        <w:t>GENERAL ACCESS STANDARDS</w:t>
      </w:r>
    </w:p>
    <w:p w:rsidR="009F39C8" w:rsidRPr="004B124C" w:rsidRDefault="009F39C8" w:rsidP="009F39C8">
      <w:pPr>
        <w:pStyle w:val="ListParagraph"/>
        <w:jc w:val="center"/>
        <w:rPr>
          <w:rFonts w:cs="Times New Roman"/>
          <w:b/>
        </w:rPr>
      </w:pPr>
    </w:p>
    <w:p w:rsidR="009F39C8" w:rsidRPr="00F423BF" w:rsidRDefault="009F39C8" w:rsidP="009F39C8">
      <w:pPr>
        <w:jc w:val="both"/>
        <w:rPr>
          <w:rFonts w:cs="Times New Roman"/>
          <w:color w:val="000000"/>
        </w:rPr>
      </w:pPr>
      <w:r w:rsidRPr="004B124C">
        <w:rPr>
          <w:rFonts w:cs="Times New Roman"/>
        </w:rPr>
        <w:t xml:space="preserve">In </w:t>
      </w:r>
      <w:r w:rsidRPr="004B124C">
        <w:rPr>
          <w:rFonts w:cs="Times New Roman"/>
          <w:color w:val="000000"/>
        </w:rPr>
        <w:t xml:space="preserve">general, the Contractor shall provide available, accessible, and adequate numbers of institutional facilities, service locations, service sites, professional, allied, and paramedical personnel for the provision of covered services, including all emergency services, on a </w:t>
      </w:r>
      <w:r>
        <w:rPr>
          <w:rFonts w:cs="Times New Roman"/>
          <w:color w:val="000000"/>
        </w:rPr>
        <w:t>twenty-four (</w:t>
      </w:r>
      <w:r w:rsidRPr="004B124C">
        <w:rPr>
          <w:rFonts w:cs="Times New Roman"/>
          <w:color w:val="000000"/>
        </w:rPr>
        <w:t>24</w:t>
      </w:r>
      <w:r>
        <w:rPr>
          <w:rFonts w:cs="Times New Roman"/>
          <w:color w:val="000000"/>
        </w:rPr>
        <w:t xml:space="preserve">) </w:t>
      </w:r>
      <w:r w:rsidRPr="004B124C">
        <w:rPr>
          <w:rFonts w:cs="Times New Roman"/>
          <w:color w:val="000000"/>
        </w:rPr>
        <w:t xml:space="preserve">-hour-a-day, </w:t>
      </w:r>
      <w:r>
        <w:rPr>
          <w:rFonts w:cs="Times New Roman"/>
          <w:color w:val="000000"/>
        </w:rPr>
        <w:t>seven (</w:t>
      </w:r>
      <w:r w:rsidRPr="004B124C">
        <w:rPr>
          <w:rFonts w:cs="Times New Roman"/>
          <w:color w:val="000000"/>
        </w:rPr>
        <w:t>7</w:t>
      </w:r>
      <w:r>
        <w:rPr>
          <w:rFonts w:cs="Times New Roman"/>
          <w:color w:val="000000"/>
        </w:rPr>
        <w:t xml:space="preserve">)-day-a-week basis.  </w:t>
      </w:r>
      <w:r w:rsidRPr="004B124C">
        <w:rPr>
          <w:rFonts w:cs="Times New Roman"/>
          <w:color w:val="000000"/>
        </w:rPr>
        <w:t>At a m</w:t>
      </w:r>
      <w:r>
        <w:rPr>
          <w:rFonts w:cs="Times New Roman"/>
          <w:color w:val="000000"/>
        </w:rPr>
        <w:t>inimum, this shall include the standards described in this Exhibit.  For areas of the State where provider availability is insufficient to meet these standards, for example in health professional shortage areas and medically underserved areas, the access standards shall meet the usual and customary standards for the community.  E</w:t>
      </w:r>
      <w:r w:rsidRPr="004B124C">
        <w:rPr>
          <w:rFonts w:cs="Times New Roman"/>
        </w:rPr>
        <w:t>xceptions</w:t>
      </w:r>
      <w:r>
        <w:rPr>
          <w:rFonts w:cs="Times New Roman"/>
        </w:rPr>
        <w:t xml:space="preserve"> to the requirements contained herein</w:t>
      </w:r>
      <w:r w:rsidRPr="004B124C">
        <w:rPr>
          <w:rFonts w:cs="Times New Roman"/>
        </w:rPr>
        <w:t xml:space="preserve"> must be justified and documented to the State on th</w:t>
      </w:r>
      <w:r>
        <w:rPr>
          <w:rFonts w:cs="Times New Roman"/>
        </w:rPr>
        <w:t xml:space="preserve">e basis of community standards.  </w:t>
      </w:r>
      <w:r>
        <w:rPr>
          <w:rFonts w:cs="Times New Roman"/>
          <w:color w:val="000000"/>
        </w:rPr>
        <w:t>A</w:t>
      </w:r>
      <w:r w:rsidRPr="004B124C">
        <w:rPr>
          <w:rFonts w:cs="Times New Roman"/>
          <w:color w:val="000000"/>
        </w:rPr>
        <w:t>ll other services not specified herein shall meet the usual and customary standards for the community.</w:t>
      </w:r>
    </w:p>
    <w:p w:rsidR="009F39C8" w:rsidRPr="004B124C" w:rsidRDefault="009F39C8" w:rsidP="009F39C8">
      <w:pPr>
        <w:pStyle w:val="ListParagraph"/>
        <w:jc w:val="both"/>
        <w:rPr>
          <w:rFonts w:cs="Times New Roman"/>
          <w:b/>
        </w:rPr>
      </w:pPr>
    </w:p>
    <w:p w:rsidR="009F39C8" w:rsidRPr="004B124C" w:rsidRDefault="009F39C8" w:rsidP="003E2F1D">
      <w:pPr>
        <w:pStyle w:val="ListParagraph"/>
        <w:widowControl w:val="0"/>
        <w:numPr>
          <w:ilvl w:val="0"/>
          <w:numId w:val="14"/>
        </w:numPr>
        <w:spacing w:after="0" w:line="240" w:lineRule="auto"/>
        <w:ind w:left="360"/>
        <w:contextualSpacing w:val="0"/>
        <w:jc w:val="both"/>
        <w:rPr>
          <w:rFonts w:cs="Times New Roman"/>
          <w:b/>
        </w:rPr>
      </w:pPr>
      <w:r w:rsidRPr="004B124C">
        <w:rPr>
          <w:rFonts w:cs="Times New Roman"/>
          <w:b/>
          <w:color w:val="000000"/>
        </w:rPr>
        <w:t>Primary Care Physician Access Standards</w:t>
      </w:r>
    </w:p>
    <w:p w:rsidR="009F39C8" w:rsidRPr="004B124C" w:rsidRDefault="009F39C8" w:rsidP="009F39C8">
      <w:pPr>
        <w:pStyle w:val="ListParagraph"/>
        <w:ind w:left="360"/>
        <w:jc w:val="both"/>
        <w:rPr>
          <w:rFonts w:cs="Times New Roman"/>
          <w:b/>
        </w:rPr>
      </w:pPr>
    </w:p>
    <w:p w:rsidR="009F39C8" w:rsidRPr="004B124C" w:rsidRDefault="009F39C8" w:rsidP="003E2F1D">
      <w:pPr>
        <w:pStyle w:val="ListParagraph"/>
        <w:widowControl w:val="0"/>
        <w:numPr>
          <w:ilvl w:val="1"/>
          <w:numId w:val="14"/>
        </w:numPr>
        <w:spacing w:after="0" w:line="240" w:lineRule="auto"/>
        <w:ind w:left="1080"/>
        <w:contextualSpacing w:val="0"/>
        <w:jc w:val="both"/>
        <w:rPr>
          <w:rFonts w:cs="Times New Roman"/>
        </w:rPr>
      </w:pPr>
      <w:r w:rsidRPr="004B124C">
        <w:rPr>
          <w:rFonts w:cs="Times New Roman"/>
          <w:i/>
          <w:color w:val="000000"/>
          <w:u w:val="single"/>
        </w:rPr>
        <w:t>Time</w:t>
      </w:r>
      <w:r w:rsidR="006C7228">
        <w:rPr>
          <w:rFonts w:cs="Times New Roman"/>
          <w:i/>
          <w:color w:val="000000"/>
          <w:u w:val="single"/>
        </w:rPr>
        <w:t xml:space="preserve"> and Distance</w:t>
      </w:r>
      <w:r w:rsidRPr="004B124C">
        <w:rPr>
          <w:rFonts w:cs="Times New Roman"/>
          <w:color w:val="000000"/>
        </w:rPr>
        <w:t xml:space="preserve">: </w:t>
      </w:r>
      <w:r>
        <w:rPr>
          <w:rFonts w:cs="Times New Roman"/>
          <w:color w:val="000000"/>
        </w:rPr>
        <w:t>Thirty</w:t>
      </w:r>
      <w:r w:rsidRPr="004B124C">
        <w:rPr>
          <w:rFonts w:cs="Times New Roman"/>
          <w:color w:val="000000"/>
        </w:rPr>
        <w:t xml:space="preserve"> </w:t>
      </w:r>
      <w:r>
        <w:rPr>
          <w:rFonts w:cs="Times New Roman"/>
          <w:color w:val="000000"/>
        </w:rPr>
        <w:t>(</w:t>
      </w:r>
      <w:r w:rsidRPr="004B124C">
        <w:rPr>
          <w:rFonts w:cs="Times New Roman"/>
          <w:color w:val="000000"/>
        </w:rPr>
        <w:t>30</w:t>
      </w:r>
      <w:r>
        <w:rPr>
          <w:rFonts w:cs="Times New Roman"/>
          <w:color w:val="000000"/>
        </w:rPr>
        <w:t>)</w:t>
      </w:r>
      <w:r w:rsidRPr="004B124C">
        <w:rPr>
          <w:rFonts w:cs="Times New Roman"/>
          <w:color w:val="000000"/>
        </w:rPr>
        <w:t xml:space="preserve"> minutes</w:t>
      </w:r>
      <w:r w:rsidR="006C7228">
        <w:rPr>
          <w:rFonts w:cs="Times New Roman"/>
          <w:color w:val="000000"/>
        </w:rPr>
        <w:t xml:space="preserve"> or thirty (30) miles</w:t>
      </w:r>
      <w:r>
        <w:rPr>
          <w:rFonts w:cs="Times New Roman"/>
          <w:color w:val="000000"/>
        </w:rPr>
        <w:t xml:space="preserve"> from the personal residences of members.</w:t>
      </w:r>
    </w:p>
    <w:p w:rsidR="009F39C8" w:rsidRPr="004B124C" w:rsidRDefault="009F39C8" w:rsidP="009F39C8">
      <w:pPr>
        <w:jc w:val="both"/>
        <w:rPr>
          <w:rFonts w:cs="Times New Roman"/>
        </w:rPr>
      </w:pPr>
    </w:p>
    <w:p w:rsidR="009F39C8" w:rsidRDefault="009F39C8" w:rsidP="003E2F1D">
      <w:pPr>
        <w:pStyle w:val="ListParagraph"/>
        <w:widowControl w:val="0"/>
        <w:numPr>
          <w:ilvl w:val="1"/>
          <w:numId w:val="14"/>
        </w:numPr>
        <w:spacing w:after="0" w:line="240" w:lineRule="auto"/>
        <w:ind w:left="1080"/>
        <w:contextualSpacing w:val="0"/>
        <w:jc w:val="both"/>
        <w:rPr>
          <w:rFonts w:cs="Times New Roman"/>
        </w:rPr>
      </w:pPr>
      <w:r w:rsidRPr="00506B1A">
        <w:rPr>
          <w:rFonts w:cs="Times New Roman"/>
          <w:i/>
          <w:u w:val="single"/>
        </w:rPr>
        <w:t>Appointmen</w:t>
      </w:r>
      <w:r>
        <w:rPr>
          <w:rFonts w:cs="Times New Roman"/>
          <w:i/>
          <w:u w:val="single"/>
        </w:rPr>
        <w:t xml:space="preserve">t </w:t>
      </w:r>
      <w:r w:rsidRPr="00506B1A">
        <w:rPr>
          <w:rFonts w:cs="Times New Roman"/>
          <w:i/>
          <w:u w:val="single"/>
        </w:rPr>
        <w:t>Times</w:t>
      </w:r>
      <w:r w:rsidRPr="00506B1A">
        <w:rPr>
          <w:rFonts w:cs="Times New Roman"/>
        </w:rPr>
        <w:t xml:space="preserve">: </w:t>
      </w:r>
      <w:r>
        <w:rPr>
          <w:rFonts w:cs="Times New Roman"/>
        </w:rPr>
        <w:t xml:space="preserve">Not to exceed four (4) to six (6) </w:t>
      </w:r>
      <w:r w:rsidRPr="00506B1A">
        <w:rPr>
          <w:rFonts w:cs="Times New Roman"/>
        </w:rPr>
        <w:t xml:space="preserve">weeks from </w:t>
      </w:r>
      <w:r>
        <w:rPr>
          <w:rFonts w:cs="Times New Roman"/>
        </w:rPr>
        <w:t xml:space="preserve">the </w:t>
      </w:r>
      <w:r w:rsidRPr="00506B1A">
        <w:rPr>
          <w:rFonts w:cs="Times New Roman"/>
        </w:rPr>
        <w:t xml:space="preserve">date of a patient’s request for </w:t>
      </w:r>
      <w:r>
        <w:rPr>
          <w:rFonts w:cs="Times New Roman"/>
        </w:rPr>
        <w:t>a routine appointment, within forty-eight (48) hours for persistent symptoms and urgent within one (1) day</w:t>
      </w:r>
      <w:r w:rsidRPr="00506B1A">
        <w:rPr>
          <w:rFonts w:cs="Times New Roman"/>
        </w:rPr>
        <w:t xml:space="preserve">. </w:t>
      </w:r>
    </w:p>
    <w:p w:rsidR="009F39C8" w:rsidRPr="004B124C" w:rsidRDefault="009F39C8" w:rsidP="009F39C8">
      <w:pPr>
        <w:jc w:val="both"/>
        <w:rPr>
          <w:rFonts w:cs="Times New Roman"/>
        </w:rPr>
      </w:pPr>
    </w:p>
    <w:p w:rsidR="009F39C8" w:rsidRPr="004B124C" w:rsidRDefault="009F39C8" w:rsidP="003E2F1D">
      <w:pPr>
        <w:pStyle w:val="ListParagraph"/>
        <w:widowControl w:val="0"/>
        <w:numPr>
          <w:ilvl w:val="0"/>
          <w:numId w:val="14"/>
        </w:numPr>
        <w:spacing w:after="0" w:line="240" w:lineRule="auto"/>
        <w:ind w:left="360"/>
        <w:contextualSpacing w:val="0"/>
        <w:jc w:val="both"/>
        <w:rPr>
          <w:rFonts w:cs="Times New Roman"/>
        </w:rPr>
      </w:pPr>
      <w:r>
        <w:rPr>
          <w:rFonts w:cs="Times New Roman"/>
          <w:b/>
        </w:rPr>
        <w:t xml:space="preserve">Specialty </w:t>
      </w:r>
      <w:r w:rsidRPr="004B124C">
        <w:rPr>
          <w:rFonts w:cs="Times New Roman"/>
          <w:b/>
        </w:rPr>
        <w:t>Care</w:t>
      </w:r>
      <w:r>
        <w:rPr>
          <w:rFonts w:cs="Times New Roman"/>
          <w:b/>
        </w:rPr>
        <w:t xml:space="preserve"> Access Standards</w:t>
      </w:r>
    </w:p>
    <w:p w:rsidR="009F39C8" w:rsidRPr="004B124C" w:rsidRDefault="009F39C8" w:rsidP="009F39C8">
      <w:pPr>
        <w:pStyle w:val="ListParagraph"/>
        <w:ind w:left="360"/>
        <w:jc w:val="both"/>
        <w:rPr>
          <w:rFonts w:cs="Times New Roman"/>
        </w:rPr>
      </w:pPr>
    </w:p>
    <w:p w:rsidR="009F39C8" w:rsidRPr="003125F1" w:rsidRDefault="009F39C8" w:rsidP="003E2F1D">
      <w:pPr>
        <w:pStyle w:val="ListParagraph"/>
        <w:widowControl w:val="0"/>
        <w:numPr>
          <w:ilvl w:val="1"/>
          <w:numId w:val="14"/>
        </w:numPr>
        <w:spacing w:after="0" w:line="240" w:lineRule="auto"/>
        <w:ind w:left="1080"/>
        <w:contextualSpacing w:val="0"/>
        <w:jc w:val="both"/>
        <w:rPr>
          <w:rFonts w:cs="Times New Roman"/>
          <w:i/>
          <w:u w:val="single"/>
        </w:rPr>
      </w:pPr>
      <w:r w:rsidRPr="00FD4A9F">
        <w:rPr>
          <w:rFonts w:cs="Times New Roman"/>
          <w:i/>
          <w:u w:val="single"/>
        </w:rPr>
        <w:t>Specialty Network</w:t>
      </w:r>
      <w:r w:rsidRPr="00FD4A9F">
        <w:rPr>
          <w:rFonts w:cs="Times New Roman"/>
        </w:rPr>
        <w:t xml:space="preserve">: The Contractor shall contract with a sufficient number of specialists with the applicable range of expertise to ensure that the needs of members are met within the Contractor’s provider network.  </w:t>
      </w:r>
      <w:r w:rsidR="006C7228" w:rsidRPr="00FD4A9F">
        <w:rPr>
          <w:rFonts w:cs="Times New Roman"/>
        </w:rPr>
        <w:t xml:space="preserve">.  </w:t>
      </w:r>
      <w:r w:rsidR="006C7228">
        <w:t>The Contractor shall also have a system to refer members to, and pay for, non-network providers when medically necessary.  The Contractor shall also pay for non-network providers when a member has medical needs that would be adversely affected by a change in service providers.  All non-network providers referred to and reimbursed must have the necessary qualifications or certifications to provide the medically necessary service.</w:t>
      </w:r>
      <w:r>
        <w:rPr>
          <w:rFonts w:cs="Times New Roman"/>
        </w:rPr>
        <w:t xml:space="preserve">  </w:t>
      </w:r>
      <w:r w:rsidRPr="00FD4A9F">
        <w:rPr>
          <w:rFonts w:cs="Times New Roman"/>
        </w:rPr>
        <w:t>At minimum, the Contractor shall have provider agreements with providers practicing the following specialties: (i) allergy; (ii) cardiology; (iii) derma</w:t>
      </w:r>
      <w:r>
        <w:rPr>
          <w:rFonts w:cs="Times New Roman"/>
        </w:rPr>
        <w:t xml:space="preserve">tology; (iv) endocrinology; (v) </w:t>
      </w:r>
      <w:r w:rsidRPr="00FD4A9F">
        <w:rPr>
          <w:rFonts w:cs="Times New Roman"/>
        </w:rPr>
        <w:t xml:space="preserve">gastroenterology; </w:t>
      </w:r>
      <w:r>
        <w:rPr>
          <w:rFonts w:cs="Times New Roman"/>
        </w:rPr>
        <w:t xml:space="preserve">(vi) </w:t>
      </w:r>
      <w:r w:rsidRPr="00FD4A9F">
        <w:rPr>
          <w:rFonts w:cs="Times New Roman"/>
        </w:rPr>
        <w:t xml:space="preserve">general surgery; (vii) neonatology; (viii) nephrology; (ix) neurology; (x) neurosurgery; (xi) obstetrics and gynecology; </w:t>
      </w:r>
      <w:r>
        <w:rPr>
          <w:rFonts w:cs="Times New Roman"/>
        </w:rPr>
        <w:t xml:space="preserve">(xii) </w:t>
      </w:r>
      <w:r w:rsidRPr="00FD4A9F">
        <w:rPr>
          <w:rFonts w:cs="Times New Roman"/>
        </w:rPr>
        <w:t xml:space="preserve">occupational therapy; </w:t>
      </w:r>
      <w:r>
        <w:rPr>
          <w:rFonts w:cs="Times New Roman"/>
        </w:rPr>
        <w:t xml:space="preserve">(xiii) </w:t>
      </w:r>
      <w:r w:rsidRPr="00FD4A9F">
        <w:rPr>
          <w:rFonts w:cs="Times New Roman"/>
        </w:rPr>
        <w:t>on</w:t>
      </w:r>
      <w:r>
        <w:rPr>
          <w:rFonts w:cs="Times New Roman"/>
        </w:rPr>
        <w:t xml:space="preserve">cology/hematology; (xiv) </w:t>
      </w:r>
      <w:r w:rsidRPr="00FD4A9F">
        <w:rPr>
          <w:rFonts w:cs="Times New Roman"/>
        </w:rPr>
        <w:t xml:space="preserve">ophthalmology; </w:t>
      </w:r>
      <w:r>
        <w:rPr>
          <w:rFonts w:cs="Times New Roman"/>
        </w:rPr>
        <w:t xml:space="preserve">(xv) </w:t>
      </w:r>
      <w:r w:rsidRPr="00FD4A9F">
        <w:rPr>
          <w:rFonts w:cs="Times New Roman"/>
        </w:rPr>
        <w:t>orthopedics;</w:t>
      </w:r>
      <w:r>
        <w:rPr>
          <w:rFonts w:cs="Times New Roman"/>
        </w:rPr>
        <w:t xml:space="preserve"> (xvi</w:t>
      </w:r>
      <w:r w:rsidRPr="00FD4A9F">
        <w:rPr>
          <w:rFonts w:cs="Times New Roman"/>
        </w:rPr>
        <w:t xml:space="preserve">) otolaryngology; </w:t>
      </w:r>
      <w:r>
        <w:rPr>
          <w:rFonts w:cs="Times New Roman"/>
        </w:rPr>
        <w:t xml:space="preserve">(xvii) </w:t>
      </w:r>
      <w:r w:rsidRPr="00FD4A9F">
        <w:rPr>
          <w:rFonts w:cs="Times New Roman"/>
        </w:rPr>
        <w:t xml:space="preserve">pathology; </w:t>
      </w:r>
      <w:r>
        <w:rPr>
          <w:rFonts w:cs="Times New Roman"/>
        </w:rPr>
        <w:t>(xviii</w:t>
      </w:r>
      <w:r w:rsidRPr="00FD4A9F">
        <w:rPr>
          <w:rFonts w:cs="Times New Roman"/>
        </w:rPr>
        <w:t xml:space="preserve">) physical therapy; </w:t>
      </w:r>
      <w:r>
        <w:rPr>
          <w:rFonts w:cs="Times New Roman"/>
        </w:rPr>
        <w:t xml:space="preserve">(xix) </w:t>
      </w:r>
      <w:r w:rsidRPr="00FD4A9F">
        <w:rPr>
          <w:rFonts w:cs="Times New Roman"/>
        </w:rPr>
        <w:t>pulmonology;</w:t>
      </w:r>
      <w:r>
        <w:rPr>
          <w:rFonts w:cs="Times New Roman"/>
        </w:rPr>
        <w:t xml:space="preserve"> (xx) psychiatry</w:t>
      </w:r>
      <w:r w:rsidRPr="00FD4A9F">
        <w:rPr>
          <w:rFonts w:cs="Times New Roman"/>
        </w:rPr>
        <w:t xml:space="preserve">; </w:t>
      </w:r>
      <w:r>
        <w:rPr>
          <w:rFonts w:cs="Times New Roman"/>
        </w:rPr>
        <w:t xml:space="preserve">(xxi) </w:t>
      </w:r>
      <w:r w:rsidRPr="00FD4A9F">
        <w:rPr>
          <w:rFonts w:cs="Times New Roman"/>
        </w:rPr>
        <w:t xml:space="preserve">radiology; </w:t>
      </w:r>
      <w:r>
        <w:rPr>
          <w:rFonts w:cs="Times New Roman"/>
        </w:rPr>
        <w:t xml:space="preserve">(xxii) </w:t>
      </w:r>
      <w:r w:rsidRPr="00FD4A9F">
        <w:rPr>
          <w:rFonts w:cs="Times New Roman"/>
        </w:rPr>
        <w:t xml:space="preserve">reconstructive surgery; </w:t>
      </w:r>
      <w:r>
        <w:rPr>
          <w:rFonts w:cs="Times New Roman"/>
        </w:rPr>
        <w:t xml:space="preserve">(xxiii) </w:t>
      </w:r>
      <w:r w:rsidRPr="00FD4A9F">
        <w:rPr>
          <w:rFonts w:cs="Times New Roman"/>
        </w:rPr>
        <w:t>rheumatology;</w:t>
      </w:r>
      <w:r>
        <w:rPr>
          <w:rFonts w:cs="Times New Roman"/>
        </w:rPr>
        <w:t xml:space="preserve"> (xxiv) </w:t>
      </w:r>
      <w:r w:rsidRPr="00FD4A9F">
        <w:rPr>
          <w:rFonts w:cs="Times New Roman"/>
        </w:rPr>
        <w:t>speech therapy;</w:t>
      </w:r>
      <w:r>
        <w:rPr>
          <w:rFonts w:cs="Times New Roman"/>
        </w:rPr>
        <w:t xml:space="preserve"> (xxv) </w:t>
      </w:r>
      <w:r w:rsidRPr="00FD4A9F">
        <w:rPr>
          <w:rFonts w:cs="Times New Roman"/>
        </w:rPr>
        <w:t>urology</w:t>
      </w:r>
      <w:r w:rsidR="006C7228">
        <w:rPr>
          <w:rFonts w:cs="Times New Roman"/>
        </w:rPr>
        <w:t>; and (xxvi) pediatric specialties</w:t>
      </w:r>
      <w:r>
        <w:rPr>
          <w:rFonts w:cs="Times New Roman"/>
        </w:rPr>
        <w:t xml:space="preserve">.  </w:t>
      </w:r>
      <w:r w:rsidRPr="00FD4A9F">
        <w:rPr>
          <w:rFonts w:cs="Times New Roman"/>
        </w:rPr>
        <w:t xml:space="preserve">The Contractor shall analyze the clinical needs of the enrolled membership to identify additional specialty provider types to enroll.  </w:t>
      </w:r>
    </w:p>
    <w:p w:rsidR="009F39C8" w:rsidRPr="00FD4A9F" w:rsidRDefault="009F39C8" w:rsidP="009F39C8">
      <w:pPr>
        <w:pStyle w:val="ListParagraph"/>
        <w:ind w:left="1080"/>
        <w:jc w:val="both"/>
        <w:rPr>
          <w:rFonts w:cs="Times New Roman"/>
          <w:i/>
          <w:u w:val="single"/>
        </w:rPr>
      </w:pPr>
    </w:p>
    <w:p w:rsidR="009F39C8" w:rsidRPr="004B124C" w:rsidRDefault="006C7228" w:rsidP="003E2F1D">
      <w:pPr>
        <w:pStyle w:val="ListParagraph"/>
        <w:widowControl w:val="0"/>
        <w:numPr>
          <w:ilvl w:val="1"/>
          <w:numId w:val="14"/>
        </w:numPr>
        <w:spacing w:after="0" w:line="240" w:lineRule="auto"/>
        <w:ind w:left="1080"/>
        <w:contextualSpacing w:val="0"/>
        <w:jc w:val="both"/>
        <w:rPr>
          <w:rFonts w:cs="Times New Roman"/>
          <w:i/>
          <w:u w:val="single"/>
        </w:rPr>
      </w:pPr>
      <w:r>
        <w:rPr>
          <w:rFonts w:cs="Times New Roman"/>
          <w:i/>
          <w:u w:val="single"/>
        </w:rPr>
        <w:t xml:space="preserve">Time and </w:t>
      </w:r>
      <w:r w:rsidR="009F39C8" w:rsidRPr="004B124C">
        <w:rPr>
          <w:rFonts w:cs="Times New Roman"/>
          <w:i/>
          <w:u w:val="single"/>
        </w:rPr>
        <w:t>D</w:t>
      </w:r>
      <w:r w:rsidR="009F39C8">
        <w:rPr>
          <w:rFonts w:cs="Times New Roman"/>
          <w:i/>
          <w:u w:val="single"/>
        </w:rPr>
        <w:t>istance</w:t>
      </w:r>
      <w:r w:rsidR="009F39C8" w:rsidRPr="004B124C">
        <w:rPr>
          <w:rFonts w:cs="Times New Roman"/>
          <w:i/>
          <w:u w:val="single"/>
        </w:rPr>
        <w:t>:</w:t>
      </w:r>
    </w:p>
    <w:p w:rsidR="009F39C8" w:rsidRPr="00D80614" w:rsidRDefault="009F39C8" w:rsidP="003E2F1D">
      <w:pPr>
        <w:pStyle w:val="ListParagraph"/>
        <w:widowControl w:val="0"/>
        <w:numPr>
          <w:ilvl w:val="2"/>
          <w:numId w:val="14"/>
        </w:numPr>
        <w:spacing w:after="0" w:line="240" w:lineRule="auto"/>
        <w:ind w:left="1800"/>
        <w:contextualSpacing w:val="0"/>
        <w:jc w:val="both"/>
        <w:rPr>
          <w:rFonts w:cs="Times New Roman"/>
          <w:i/>
          <w:u w:val="single"/>
        </w:rPr>
      </w:pPr>
      <w:r>
        <w:rPr>
          <w:rFonts w:cs="Times New Roman"/>
        </w:rPr>
        <w:t>Sixty (</w:t>
      </w:r>
      <w:r w:rsidRPr="004B124C">
        <w:rPr>
          <w:rFonts w:cs="Times New Roman"/>
        </w:rPr>
        <w:t>60</w:t>
      </w:r>
      <w:r>
        <w:rPr>
          <w:rFonts w:cs="Times New Roman"/>
        </w:rPr>
        <w:t>)</w:t>
      </w:r>
      <w:r w:rsidRPr="004B124C">
        <w:rPr>
          <w:rFonts w:cs="Times New Roman"/>
        </w:rPr>
        <w:t xml:space="preserve"> mi</w:t>
      </w:r>
      <w:r w:rsidR="00EE4ADF">
        <w:rPr>
          <w:rFonts w:cs="Times New Roman"/>
        </w:rPr>
        <w:t>nutes</w:t>
      </w:r>
      <w:r w:rsidR="006C7228">
        <w:rPr>
          <w:rFonts w:cs="Times New Roman"/>
        </w:rPr>
        <w:t xml:space="preserve"> or sixty (60) miles</w:t>
      </w:r>
      <w:r w:rsidRPr="004B124C">
        <w:rPr>
          <w:rFonts w:cs="Times New Roman"/>
        </w:rPr>
        <w:t xml:space="preserve"> </w:t>
      </w:r>
      <w:r>
        <w:rPr>
          <w:rFonts w:cs="Times New Roman"/>
        </w:rPr>
        <w:t xml:space="preserve">from the personal residence of members </w:t>
      </w:r>
      <w:r w:rsidRPr="004B124C">
        <w:rPr>
          <w:rFonts w:cs="Times New Roman"/>
        </w:rPr>
        <w:t xml:space="preserve">for at least </w:t>
      </w:r>
      <w:r>
        <w:rPr>
          <w:rFonts w:cs="Times New Roman"/>
        </w:rPr>
        <w:t>seventy-five percent (</w:t>
      </w:r>
      <w:r w:rsidRPr="004B124C">
        <w:rPr>
          <w:rFonts w:cs="Times New Roman"/>
        </w:rPr>
        <w:t>75%</w:t>
      </w:r>
      <w:r>
        <w:rPr>
          <w:rFonts w:cs="Times New Roman"/>
        </w:rPr>
        <w:t>)</w:t>
      </w:r>
      <w:r w:rsidRPr="004B124C">
        <w:rPr>
          <w:rFonts w:cs="Times New Roman"/>
        </w:rPr>
        <w:t xml:space="preserve"> of non-dual members</w:t>
      </w:r>
      <w:r>
        <w:rPr>
          <w:rFonts w:cs="Times New Roman"/>
        </w:rPr>
        <w:t>.</w:t>
      </w:r>
    </w:p>
    <w:p w:rsidR="009F39C8" w:rsidRPr="004B124C" w:rsidRDefault="009F39C8" w:rsidP="009F39C8">
      <w:pPr>
        <w:pStyle w:val="ListParagraph"/>
        <w:ind w:left="1800"/>
        <w:jc w:val="both"/>
        <w:rPr>
          <w:rFonts w:cs="Times New Roman"/>
          <w:i/>
          <w:u w:val="single"/>
        </w:rPr>
      </w:pPr>
    </w:p>
    <w:p w:rsidR="009F39C8" w:rsidRPr="004B124C" w:rsidRDefault="009F39C8" w:rsidP="003E2F1D">
      <w:pPr>
        <w:pStyle w:val="ListParagraph"/>
        <w:widowControl w:val="0"/>
        <w:numPr>
          <w:ilvl w:val="2"/>
          <w:numId w:val="14"/>
        </w:numPr>
        <w:spacing w:after="0" w:line="240" w:lineRule="auto"/>
        <w:ind w:left="1800"/>
        <w:contextualSpacing w:val="0"/>
        <w:jc w:val="both"/>
        <w:rPr>
          <w:rFonts w:cs="Times New Roman"/>
          <w:i/>
          <w:u w:val="single"/>
        </w:rPr>
      </w:pPr>
      <w:r>
        <w:rPr>
          <w:rFonts w:cs="Times New Roman"/>
        </w:rPr>
        <w:t>Ninety (</w:t>
      </w:r>
      <w:r w:rsidRPr="004B124C">
        <w:rPr>
          <w:rFonts w:cs="Times New Roman"/>
        </w:rPr>
        <w:t>90</w:t>
      </w:r>
      <w:r>
        <w:rPr>
          <w:rFonts w:cs="Times New Roman"/>
        </w:rPr>
        <w:t>)</w:t>
      </w:r>
      <w:r w:rsidRPr="004B124C">
        <w:rPr>
          <w:rFonts w:cs="Times New Roman"/>
        </w:rPr>
        <w:t xml:space="preserve"> mi</w:t>
      </w:r>
      <w:r w:rsidR="00EE4ADF">
        <w:rPr>
          <w:rFonts w:cs="Times New Roman"/>
        </w:rPr>
        <w:t>nutes</w:t>
      </w:r>
      <w:r w:rsidR="006C7228">
        <w:rPr>
          <w:rFonts w:cs="Times New Roman"/>
        </w:rPr>
        <w:t xml:space="preserve"> or ninety (90) miles</w:t>
      </w:r>
      <w:r w:rsidRPr="004B124C">
        <w:rPr>
          <w:rFonts w:cs="Times New Roman"/>
        </w:rPr>
        <w:t xml:space="preserve"> </w:t>
      </w:r>
      <w:r>
        <w:rPr>
          <w:rFonts w:cs="Times New Roman"/>
        </w:rPr>
        <w:t xml:space="preserve">from the personal residence of members </w:t>
      </w:r>
      <w:r w:rsidRPr="004B124C">
        <w:rPr>
          <w:rFonts w:cs="Times New Roman"/>
        </w:rPr>
        <w:t>for ALL non-dual members</w:t>
      </w:r>
      <w:r>
        <w:rPr>
          <w:rFonts w:cs="Times New Roman"/>
        </w:rPr>
        <w:t>.</w:t>
      </w:r>
    </w:p>
    <w:p w:rsidR="009F39C8" w:rsidRPr="004B124C" w:rsidRDefault="009F39C8" w:rsidP="009F39C8">
      <w:pPr>
        <w:pStyle w:val="ListParagraph"/>
        <w:ind w:left="1800"/>
        <w:jc w:val="both"/>
        <w:rPr>
          <w:rFonts w:cs="Times New Roman"/>
          <w:i/>
          <w:u w:val="single"/>
        </w:rPr>
      </w:pPr>
    </w:p>
    <w:p w:rsidR="009F39C8" w:rsidRPr="004B124C" w:rsidRDefault="009F39C8" w:rsidP="003E2F1D">
      <w:pPr>
        <w:pStyle w:val="ListParagraph"/>
        <w:widowControl w:val="0"/>
        <w:numPr>
          <w:ilvl w:val="1"/>
          <w:numId w:val="14"/>
        </w:numPr>
        <w:spacing w:after="0" w:line="240" w:lineRule="auto"/>
        <w:ind w:left="1080"/>
        <w:contextualSpacing w:val="0"/>
        <w:jc w:val="both"/>
        <w:rPr>
          <w:rFonts w:cs="Times New Roman"/>
          <w:i/>
          <w:u w:val="single"/>
        </w:rPr>
      </w:pPr>
      <w:r>
        <w:rPr>
          <w:rFonts w:cs="Times New Roman"/>
          <w:i/>
          <w:u w:val="single"/>
        </w:rPr>
        <w:t>Appointment</w:t>
      </w:r>
      <w:r w:rsidRPr="004B124C">
        <w:rPr>
          <w:rFonts w:cs="Times New Roman"/>
          <w:i/>
          <w:u w:val="single"/>
        </w:rPr>
        <w:t xml:space="preserve"> Times</w:t>
      </w:r>
      <w:r w:rsidRPr="004B124C">
        <w:rPr>
          <w:rFonts w:cs="Times New Roman"/>
        </w:rPr>
        <w:t xml:space="preserve">: </w:t>
      </w:r>
      <w:r>
        <w:rPr>
          <w:rFonts w:cs="Times New Roman"/>
        </w:rPr>
        <w:t>N</w:t>
      </w:r>
      <w:r w:rsidRPr="004B124C">
        <w:rPr>
          <w:rFonts w:cs="Times New Roman"/>
        </w:rPr>
        <w:t>ot</w:t>
      </w:r>
      <w:r>
        <w:rPr>
          <w:rFonts w:cs="Times New Roman"/>
        </w:rPr>
        <w:t xml:space="preserve"> to</w:t>
      </w:r>
      <w:r w:rsidRPr="004B124C">
        <w:rPr>
          <w:rFonts w:cs="Times New Roman"/>
        </w:rPr>
        <w:t xml:space="preserve"> exceed thirty (30) days for routine care or </w:t>
      </w:r>
      <w:r>
        <w:rPr>
          <w:rFonts w:cs="Times New Roman"/>
        </w:rPr>
        <w:t xml:space="preserve">one (1) day for urgent </w:t>
      </w:r>
      <w:r w:rsidRPr="004B124C">
        <w:rPr>
          <w:rFonts w:cs="Times New Roman"/>
        </w:rPr>
        <w:t xml:space="preserve">care. </w:t>
      </w:r>
    </w:p>
    <w:p w:rsidR="009F39C8" w:rsidRPr="004B124C" w:rsidRDefault="009F39C8" w:rsidP="009F39C8">
      <w:pPr>
        <w:jc w:val="both"/>
        <w:rPr>
          <w:rFonts w:cs="Times New Roman"/>
          <w:b/>
        </w:rPr>
      </w:pPr>
    </w:p>
    <w:p w:rsidR="009F39C8" w:rsidRPr="004B124C" w:rsidRDefault="009F39C8" w:rsidP="003E2F1D">
      <w:pPr>
        <w:pStyle w:val="ListParagraph"/>
        <w:widowControl w:val="0"/>
        <w:numPr>
          <w:ilvl w:val="0"/>
          <w:numId w:val="14"/>
        </w:numPr>
        <w:spacing w:after="0" w:line="240" w:lineRule="auto"/>
        <w:ind w:left="360"/>
        <w:contextualSpacing w:val="0"/>
        <w:jc w:val="both"/>
        <w:rPr>
          <w:rFonts w:cs="Times New Roman"/>
          <w:b/>
        </w:rPr>
      </w:pPr>
      <w:r w:rsidRPr="004B124C">
        <w:rPr>
          <w:rFonts w:cs="Times New Roman"/>
          <w:b/>
        </w:rPr>
        <w:t>Hospital and Emergency Services</w:t>
      </w:r>
      <w:r>
        <w:rPr>
          <w:rFonts w:cs="Times New Roman"/>
          <w:b/>
        </w:rPr>
        <w:t xml:space="preserve"> Access Standards</w:t>
      </w:r>
    </w:p>
    <w:p w:rsidR="009F39C8" w:rsidRPr="004B124C" w:rsidRDefault="009F39C8" w:rsidP="009F39C8">
      <w:pPr>
        <w:pStyle w:val="ListParagraph"/>
        <w:jc w:val="both"/>
        <w:rPr>
          <w:rFonts w:cs="Times New Roman"/>
          <w:b/>
        </w:rPr>
      </w:pPr>
    </w:p>
    <w:p w:rsidR="009F39C8" w:rsidRPr="004B124C" w:rsidRDefault="009F39C8" w:rsidP="003E2F1D">
      <w:pPr>
        <w:pStyle w:val="ListParagraph"/>
        <w:widowControl w:val="0"/>
        <w:numPr>
          <w:ilvl w:val="1"/>
          <w:numId w:val="14"/>
        </w:numPr>
        <w:spacing w:after="0" w:line="240" w:lineRule="auto"/>
        <w:ind w:left="1080"/>
        <w:contextualSpacing w:val="0"/>
        <w:jc w:val="both"/>
        <w:rPr>
          <w:rFonts w:cs="Times New Roman"/>
        </w:rPr>
      </w:pPr>
      <w:r w:rsidRPr="004B124C">
        <w:rPr>
          <w:rFonts w:cs="Times New Roman"/>
          <w:i/>
          <w:u w:val="single"/>
        </w:rPr>
        <w:t>Hospitals:</w:t>
      </w:r>
      <w:r w:rsidRPr="004B124C">
        <w:rPr>
          <w:rFonts w:cs="Times New Roman"/>
        </w:rPr>
        <w:t xml:space="preserve"> Transport time </w:t>
      </w:r>
      <w:r w:rsidR="00BB6865">
        <w:rPr>
          <w:rFonts w:cs="Times New Roman"/>
        </w:rPr>
        <w:t>shall</w:t>
      </w:r>
      <w:r w:rsidRPr="004B124C">
        <w:rPr>
          <w:rFonts w:cs="Times New Roman"/>
        </w:rPr>
        <w:t xml:space="preserve"> be the usual and customary, not to exceed thirty (30) minutes</w:t>
      </w:r>
      <w:r w:rsidR="00AC4653">
        <w:rPr>
          <w:rFonts w:cs="Times New Roman"/>
        </w:rPr>
        <w:t xml:space="preserve"> or thirty (30) miles</w:t>
      </w:r>
      <w:r w:rsidRPr="004B124C">
        <w:rPr>
          <w:rFonts w:cs="Times New Roman"/>
        </w:rPr>
        <w:t xml:space="preserve">, except in rural areas where access time may be greater. If greater, the standard needs to be the community standard for accessing care, and exceptions must be justified and documented to the State on the basis of community standards. </w:t>
      </w:r>
    </w:p>
    <w:p w:rsidR="009F39C8" w:rsidRPr="004B124C" w:rsidRDefault="009F39C8" w:rsidP="009F39C8">
      <w:pPr>
        <w:pStyle w:val="ListParagraph"/>
        <w:ind w:left="1080" w:hanging="360"/>
        <w:jc w:val="both"/>
        <w:rPr>
          <w:rFonts w:cs="Times New Roman"/>
        </w:rPr>
      </w:pPr>
    </w:p>
    <w:p w:rsidR="009F39C8" w:rsidRPr="004B124C" w:rsidRDefault="009F39C8" w:rsidP="003E2F1D">
      <w:pPr>
        <w:pStyle w:val="ListParagraph"/>
        <w:widowControl w:val="0"/>
        <w:numPr>
          <w:ilvl w:val="1"/>
          <w:numId w:val="14"/>
        </w:numPr>
        <w:spacing w:after="0" w:line="240" w:lineRule="auto"/>
        <w:ind w:left="1080"/>
        <w:contextualSpacing w:val="0"/>
        <w:jc w:val="both"/>
        <w:rPr>
          <w:rFonts w:cs="Times New Roman"/>
        </w:rPr>
      </w:pPr>
      <w:r w:rsidRPr="004B124C">
        <w:rPr>
          <w:rFonts w:cs="Times New Roman"/>
          <w:i/>
          <w:u w:val="single"/>
        </w:rPr>
        <w:t>Emergency Care</w:t>
      </w:r>
      <w:r>
        <w:rPr>
          <w:rFonts w:cs="Times New Roman"/>
        </w:rPr>
        <w:t>:</w:t>
      </w:r>
      <w:r w:rsidRPr="004B124C">
        <w:rPr>
          <w:rFonts w:cs="Times New Roman"/>
        </w:rPr>
        <w:t xml:space="preserve">  All emergency care is immediate, at the nearest facility available, regardless of whether the facility or provider is under</w:t>
      </w:r>
      <w:r>
        <w:rPr>
          <w:rFonts w:cs="Times New Roman"/>
        </w:rPr>
        <w:t xml:space="preserve"> contract with the Contractor. </w:t>
      </w:r>
      <w:r w:rsidRPr="004B124C">
        <w:rPr>
          <w:rFonts w:cs="Times New Roman"/>
        </w:rPr>
        <w:t xml:space="preserve"> </w:t>
      </w:r>
    </w:p>
    <w:p w:rsidR="009F39C8" w:rsidRPr="004B124C" w:rsidRDefault="009F39C8" w:rsidP="009F39C8">
      <w:pPr>
        <w:pStyle w:val="ListParagraph"/>
        <w:jc w:val="both"/>
        <w:rPr>
          <w:rFonts w:cs="Times New Roman"/>
          <w:b/>
        </w:rPr>
      </w:pPr>
    </w:p>
    <w:p w:rsidR="009F39C8" w:rsidRPr="008A30A2" w:rsidRDefault="009F39C8" w:rsidP="003E2F1D">
      <w:pPr>
        <w:pStyle w:val="ListParagraph"/>
        <w:widowControl w:val="0"/>
        <w:numPr>
          <w:ilvl w:val="0"/>
          <w:numId w:val="14"/>
        </w:numPr>
        <w:tabs>
          <w:tab w:val="left" w:pos="360"/>
        </w:tabs>
        <w:spacing w:after="0" w:line="240" w:lineRule="auto"/>
        <w:ind w:hanging="720"/>
        <w:contextualSpacing w:val="0"/>
        <w:jc w:val="both"/>
        <w:rPr>
          <w:rFonts w:cs="Times New Roman"/>
          <w:b/>
        </w:rPr>
      </w:pPr>
      <w:r w:rsidRPr="008A30A2">
        <w:rPr>
          <w:rFonts w:cs="Times New Roman"/>
          <w:b/>
        </w:rPr>
        <w:t xml:space="preserve">Long-Term Care </w:t>
      </w:r>
      <w:r>
        <w:rPr>
          <w:rFonts w:cs="Times New Roman"/>
          <w:b/>
        </w:rPr>
        <w:t xml:space="preserve">Services </w:t>
      </w:r>
      <w:r w:rsidRPr="008A30A2">
        <w:rPr>
          <w:rFonts w:cs="Times New Roman"/>
          <w:b/>
        </w:rPr>
        <w:t>Access Standards</w:t>
      </w:r>
    </w:p>
    <w:p w:rsidR="009F39C8" w:rsidRPr="004B124C" w:rsidRDefault="009F39C8" w:rsidP="009F39C8">
      <w:pPr>
        <w:pStyle w:val="ListParagraph"/>
        <w:jc w:val="both"/>
        <w:rPr>
          <w:rFonts w:cs="Times New Roman"/>
          <w:b/>
        </w:rPr>
      </w:pPr>
    </w:p>
    <w:p w:rsidR="009F39C8" w:rsidRDefault="009F39C8" w:rsidP="003E2F1D">
      <w:pPr>
        <w:pStyle w:val="ListParagraph"/>
        <w:widowControl w:val="0"/>
        <w:numPr>
          <w:ilvl w:val="1"/>
          <w:numId w:val="14"/>
        </w:numPr>
        <w:spacing w:after="0" w:line="240" w:lineRule="auto"/>
        <w:ind w:left="990" w:hanging="270"/>
        <w:contextualSpacing w:val="0"/>
        <w:jc w:val="both"/>
        <w:rPr>
          <w:rFonts w:cs="Times New Roman"/>
        </w:rPr>
      </w:pPr>
      <w:r w:rsidRPr="004B124C">
        <w:rPr>
          <w:rFonts w:cs="Times New Roman"/>
        </w:rPr>
        <w:t xml:space="preserve"> </w:t>
      </w:r>
      <w:r w:rsidRPr="004B124C">
        <w:rPr>
          <w:rFonts w:cs="Times New Roman"/>
          <w:i/>
          <w:u w:val="single"/>
        </w:rPr>
        <w:t>Network</w:t>
      </w:r>
      <w:r w:rsidRPr="004B124C">
        <w:rPr>
          <w:rFonts w:cs="Times New Roman"/>
        </w:rPr>
        <w:t xml:space="preserve">: </w:t>
      </w:r>
    </w:p>
    <w:p w:rsidR="009F39C8" w:rsidRDefault="009F39C8" w:rsidP="003E2F1D">
      <w:pPr>
        <w:pStyle w:val="ListParagraph"/>
        <w:widowControl w:val="0"/>
        <w:numPr>
          <w:ilvl w:val="2"/>
          <w:numId w:val="14"/>
        </w:numPr>
        <w:spacing w:after="0" w:line="240" w:lineRule="auto"/>
        <w:ind w:left="1800" w:hanging="360"/>
        <w:contextualSpacing w:val="0"/>
        <w:jc w:val="both"/>
        <w:rPr>
          <w:rFonts w:cs="Times New Roman"/>
        </w:rPr>
      </w:pPr>
      <w:r w:rsidRPr="00451429">
        <w:rPr>
          <w:rFonts w:cs="Times New Roman"/>
          <w:i/>
        </w:rPr>
        <w:t>Institutional Providers:</w:t>
      </w:r>
      <w:r w:rsidRPr="00451429">
        <w:rPr>
          <w:rFonts w:cs="Times New Roman"/>
        </w:rPr>
        <w:t xml:space="preserve"> All licensed and Medicaid certified Nursing Facilities </w:t>
      </w:r>
      <w:r>
        <w:rPr>
          <w:rFonts w:cs="Times New Roman"/>
        </w:rPr>
        <w:t xml:space="preserve">and ICF/IDs </w:t>
      </w:r>
      <w:r w:rsidR="00BB6865">
        <w:rPr>
          <w:rFonts w:cs="Times New Roman"/>
        </w:rPr>
        <w:t>shall</w:t>
      </w:r>
      <w:r w:rsidRPr="00451429">
        <w:rPr>
          <w:rFonts w:cs="Times New Roman"/>
        </w:rPr>
        <w:t xml:space="preserve"> be offered inclusion in the Contractor’s provider network for two (2) years in accordance with </w:t>
      </w:r>
      <w:r>
        <w:rPr>
          <w:rFonts w:cs="Times New Roman"/>
          <w:u w:val="single"/>
        </w:rPr>
        <w:t>Section 6.2.2.6</w:t>
      </w:r>
      <w:r w:rsidRPr="00451429">
        <w:rPr>
          <w:rFonts w:cs="Times New Roman"/>
        </w:rPr>
        <w:t xml:space="preserve">. Following the minimum period, the Contractor can evaluate each facilities’ continued network enrollment based on assessment of quality and performance outcomes and consistent with Contractor requirements for coordination of care, approved by the State. </w:t>
      </w:r>
    </w:p>
    <w:p w:rsidR="009F39C8" w:rsidRDefault="009F39C8" w:rsidP="009F39C8">
      <w:pPr>
        <w:pStyle w:val="ListParagraph"/>
        <w:ind w:left="1800"/>
        <w:jc w:val="both"/>
        <w:rPr>
          <w:rFonts w:cs="Times New Roman"/>
        </w:rPr>
      </w:pPr>
    </w:p>
    <w:p w:rsidR="009F39C8" w:rsidRPr="00451429" w:rsidRDefault="009F39C8" w:rsidP="003E2F1D">
      <w:pPr>
        <w:pStyle w:val="ListParagraph"/>
        <w:widowControl w:val="0"/>
        <w:numPr>
          <w:ilvl w:val="2"/>
          <w:numId w:val="14"/>
        </w:numPr>
        <w:spacing w:after="0" w:line="240" w:lineRule="auto"/>
        <w:ind w:left="1800" w:hanging="360"/>
        <w:contextualSpacing w:val="0"/>
        <w:jc w:val="both"/>
        <w:rPr>
          <w:rFonts w:cs="Times New Roman"/>
        </w:rPr>
      </w:pPr>
      <w:r>
        <w:rPr>
          <w:rFonts w:cs="Times New Roman"/>
          <w:i/>
        </w:rPr>
        <w:t xml:space="preserve">HCBS </w:t>
      </w:r>
      <w:r w:rsidRPr="00451429">
        <w:rPr>
          <w:rFonts w:cs="Times New Roman"/>
          <w:i/>
        </w:rPr>
        <w:t>Providers:</w:t>
      </w:r>
      <w:r w:rsidRPr="00451429">
        <w:rPr>
          <w:rFonts w:cs="Times New Roman"/>
        </w:rPr>
        <w:t xml:space="preserve"> </w:t>
      </w:r>
      <w:r w:rsidR="00AC4653">
        <w:rPr>
          <w:rFonts w:cs="Times New Roman"/>
        </w:rPr>
        <w:t xml:space="preserve">All certified, accredited, or approved HCBS providers </w:t>
      </w:r>
      <w:r w:rsidR="00BB6865">
        <w:rPr>
          <w:rFonts w:cs="Times New Roman"/>
        </w:rPr>
        <w:t>shall</w:t>
      </w:r>
      <w:r w:rsidR="00AC4653" w:rsidRPr="00451429">
        <w:rPr>
          <w:rFonts w:cs="Times New Roman"/>
        </w:rPr>
        <w:t xml:space="preserve"> be offered inclusion in the Contractor’s provider network for two (2) years in accordance with </w:t>
      </w:r>
      <w:r w:rsidR="00AC4653">
        <w:rPr>
          <w:rFonts w:cs="Times New Roman"/>
          <w:u w:val="single"/>
        </w:rPr>
        <w:t>Section 6.2.2.6.</w:t>
      </w:r>
      <w:r w:rsidR="00AC4653">
        <w:rPr>
          <w:rFonts w:cs="Times New Roman"/>
        </w:rPr>
        <w:t xml:space="preserve"> </w:t>
      </w:r>
      <w:r w:rsidRPr="00451429">
        <w:rPr>
          <w:rFonts w:cs="Times New Roman"/>
        </w:rPr>
        <w:t>The Contractor shall contract with at least two (2) providers per coun</w:t>
      </w:r>
      <w:r>
        <w:rPr>
          <w:rFonts w:cs="Times New Roman"/>
        </w:rPr>
        <w:t>ty for each covered HCBS</w:t>
      </w:r>
      <w:r w:rsidRPr="00451429">
        <w:rPr>
          <w:rFonts w:cs="Times New Roman"/>
        </w:rPr>
        <w:t xml:space="preserve"> in the benefit package for each 1915(c) HCBS waiver.  In the event a county has an insufficient number of providers licensed, certified, or available, the access standard shall be based on the community standard and must be justified and documented to the State.  </w:t>
      </w:r>
    </w:p>
    <w:p w:rsidR="009F39C8" w:rsidRPr="004B124C" w:rsidRDefault="009F39C8" w:rsidP="009F39C8">
      <w:pPr>
        <w:pStyle w:val="ListParagraph"/>
        <w:ind w:left="2160"/>
        <w:jc w:val="both"/>
        <w:rPr>
          <w:rFonts w:cs="Times New Roman"/>
        </w:rPr>
      </w:pPr>
    </w:p>
    <w:p w:rsidR="009F39C8" w:rsidRPr="004B124C" w:rsidRDefault="00AC4653" w:rsidP="003E2F1D">
      <w:pPr>
        <w:pStyle w:val="ListParagraph"/>
        <w:widowControl w:val="0"/>
        <w:numPr>
          <w:ilvl w:val="1"/>
          <w:numId w:val="14"/>
        </w:numPr>
        <w:spacing w:after="0" w:line="240" w:lineRule="auto"/>
        <w:ind w:left="1080"/>
        <w:contextualSpacing w:val="0"/>
        <w:jc w:val="both"/>
        <w:rPr>
          <w:rFonts w:cs="Times New Roman"/>
        </w:rPr>
      </w:pPr>
      <w:r>
        <w:rPr>
          <w:rFonts w:cs="Times New Roman"/>
          <w:i/>
          <w:u w:val="single"/>
        </w:rPr>
        <w:t xml:space="preserve">Time and </w:t>
      </w:r>
      <w:r w:rsidR="009F39C8" w:rsidRPr="004B124C">
        <w:rPr>
          <w:rFonts w:cs="Times New Roman"/>
          <w:i/>
          <w:u w:val="single"/>
        </w:rPr>
        <w:t>Distance</w:t>
      </w:r>
      <w:r w:rsidR="009F39C8">
        <w:rPr>
          <w:rFonts w:cs="Times New Roman"/>
        </w:rPr>
        <w:t>:</w:t>
      </w:r>
    </w:p>
    <w:p w:rsidR="009F39C8" w:rsidRPr="004B124C" w:rsidRDefault="009F39C8" w:rsidP="003E2F1D">
      <w:pPr>
        <w:pStyle w:val="ListParagraph"/>
        <w:widowControl w:val="0"/>
        <w:numPr>
          <w:ilvl w:val="2"/>
          <w:numId w:val="14"/>
        </w:numPr>
        <w:spacing w:after="0" w:line="240" w:lineRule="auto"/>
        <w:ind w:left="1800" w:hanging="360"/>
        <w:contextualSpacing w:val="0"/>
        <w:jc w:val="both"/>
        <w:rPr>
          <w:rFonts w:cs="Times New Roman"/>
        </w:rPr>
      </w:pPr>
      <w:r w:rsidRPr="004B124C">
        <w:rPr>
          <w:rFonts w:cs="Times New Roman"/>
        </w:rPr>
        <w:t xml:space="preserve">Transport distance to providers </w:t>
      </w:r>
      <w:r w:rsidR="00BB6865">
        <w:rPr>
          <w:rFonts w:cs="Times New Roman"/>
        </w:rPr>
        <w:t>shall</w:t>
      </w:r>
      <w:r w:rsidRPr="004B124C">
        <w:rPr>
          <w:rFonts w:cs="Times New Roman"/>
        </w:rPr>
        <w:t xml:space="preserve"> be the usual and customary not to exceed</w:t>
      </w:r>
      <w:r>
        <w:rPr>
          <w:rFonts w:cs="Times New Roman"/>
        </w:rPr>
        <w:t xml:space="preserve"> thirty</w:t>
      </w:r>
      <w:r w:rsidRPr="004B124C">
        <w:rPr>
          <w:rFonts w:cs="Times New Roman"/>
        </w:rPr>
        <w:t xml:space="preserve"> </w:t>
      </w:r>
      <w:r>
        <w:rPr>
          <w:rFonts w:cs="Times New Roman"/>
        </w:rPr>
        <w:t>(</w:t>
      </w:r>
      <w:r w:rsidRPr="004B124C">
        <w:rPr>
          <w:rFonts w:cs="Times New Roman"/>
        </w:rPr>
        <w:t>30</w:t>
      </w:r>
      <w:r>
        <w:rPr>
          <w:rFonts w:cs="Times New Roman"/>
        </w:rPr>
        <w:t>)</w:t>
      </w:r>
      <w:r w:rsidR="00AC4653">
        <w:rPr>
          <w:rFonts w:cs="Times New Roman"/>
        </w:rPr>
        <w:t xml:space="preserve"> minutes or thirty (30)</w:t>
      </w:r>
      <w:r w:rsidRPr="004B124C">
        <w:rPr>
          <w:rFonts w:cs="Times New Roman"/>
        </w:rPr>
        <w:t xml:space="preserve"> miles for </w:t>
      </w:r>
      <w:r>
        <w:rPr>
          <w:rFonts w:cs="Times New Roman"/>
        </w:rPr>
        <w:t>m</w:t>
      </w:r>
      <w:r w:rsidRPr="004B124C">
        <w:rPr>
          <w:rFonts w:cs="Times New Roman"/>
        </w:rPr>
        <w:t>embers in urban areas and not to exceed</w:t>
      </w:r>
      <w:r>
        <w:rPr>
          <w:rFonts w:cs="Times New Roman"/>
        </w:rPr>
        <w:t xml:space="preserve"> sixty </w:t>
      </w:r>
      <w:r w:rsidRPr="004B124C">
        <w:rPr>
          <w:rFonts w:cs="Times New Roman"/>
        </w:rPr>
        <w:t>(60</w:t>
      </w:r>
      <w:r>
        <w:rPr>
          <w:rFonts w:cs="Times New Roman"/>
        </w:rPr>
        <w:t>)</w:t>
      </w:r>
      <w:r w:rsidR="00AC4653">
        <w:rPr>
          <w:rFonts w:cs="Times New Roman"/>
        </w:rPr>
        <w:t xml:space="preserve"> minutes or sixty (60)</w:t>
      </w:r>
      <w:r>
        <w:rPr>
          <w:rFonts w:cs="Times New Roman"/>
        </w:rPr>
        <w:t xml:space="preserve"> miles for m</w:t>
      </w:r>
      <w:r w:rsidRPr="004B124C">
        <w:rPr>
          <w:rFonts w:cs="Times New Roman"/>
        </w:rPr>
        <w:t>embers in rural areas except where community standards and documentation shall apply.</w:t>
      </w:r>
    </w:p>
    <w:p w:rsidR="009F39C8" w:rsidRPr="00621EEE" w:rsidRDefault="009F39C8" w:rsidP="009F39C8">
      <w:pPr>
        <w:jc w:val="both"/>
        <w:rPr>
          <w:rFonts w:cs="Times New Roman"/>
          <w:szCs w:val="20"/>
        </w:rPr>
      </w:pPr>
    </w:p>
    <w:p w:rsidR="009F39C8" w:rsidRPr="00614ADE" w:rsidRDefault="00D84530" w:rsidP="004816E1">
      <w:pPr>
        <w:pStyle w:val="ListParagraph"/>
        <w:widowControl w:val="0"/>
        <w:numPr>
          <w:ilvl w:val="0"/>
          <w:numId w:val="14"/>
        </w:numPr>
        <w:spacing w:after="0" w:line="240" w:lineRule="auto"/>
        <w:ind w:left="360"/>
        <w:contextualSpacing w:val="0"/>
        <w:jc w:val="both"/>
      </w:pPr>
      <w:r>
        <w:rPr>
          <w:rFonts w:cs="Times New Roman"/>
          <w:b/>
        </w:rPr>
        <w:t>Reserved</w:t>
      </w:r>
    </w:p>
    <w:p w:rsidR="009F39C8" w:rsidRPr="00D80614" w:rsidRDefault="009F39C8" w:rsidP="009F39C8">
      <w:pPr>
        <w:pStyle w:val="ListParagraph"/>
        <w:ind w:left="1440"/>
        <w:jc w:val="both"/>
        <w:rPr>
          <w:rFonts w:cs="Times New Roman"/>
        </w:rPr>
      </w:pPr>
    </w:p>
    <w:p w:rsidR="009F39C8" w:rsidRPr="004B124C" w:rsidRDefault="009F39C8" w:rsidP="003E2F1D">
      <w:pPr>
        <w:pStyle w:val="ListParagraph"/>
        <w:widowControl w:val="0"/>
        <w:numPr>
          <w:ilvl w:val="0"/>
          <w:numId w:val="14"/>
        </w:numPr>
        <w:spacing w:after="0" w:line="240" w:lineRule="auto"/>
        <w:ind w:left="360"/>
        <w:contextualSpacing w:val="0"/>
        <w:jc w:val="both"/>
        <w:rPr>
          <w:rFonts w:cs="Times New Roman"/>
          <w:b/>
        </w:rPr>
      </w:pPr>
      <w:r>
        <w:rPr>
          <w:rFonts w:cs="Times New Roman"/>
          <w:b/>
        </w:rPr>
        <w:t>Behavioral</w:t>
      </w:r>
      <w:r w:rsidRPr="004B124C">
        <w:rPr>
          <w:rFonts w:cs="Times New Roman"/>
          <w:b/>
        </w:rPr>
        <w:t xml:space="preserve"> Health Access Standards </w:t>
      </w:r>
    </w:p>
    <w:p w:rsidR="009F39C8" w:rsidRPr="004B124C" w:rsidRDefault="009F39C8" w:rsidP="009F39C8">
      <w:pPr>
        <w:pStyle w:val="ListParagraph"/>
        <w:jc w:val="both"/>
        <w:rPr>
          <w:rFonts w:cs="Times New Roman"/>
          <w:b/>
        </w:rPr>
      </w:pPr>
    </w:p>
    <w:p w:rsidR="009F39C8" w:rsidRPr="00260B33" w:rsidRDefault="00AC4653" w:rsidP="003E2F1D">
      <w:pPr>
        <w:pStyle w:val="ListParagraph"/>
        <w:widowControl w:val="0"/>
        <w:numPr>
          <w:ilvl w:val="1"/>
          <w:numId w:val="14"/>
        </w:numPr>
        <w:spacing w:after="0" w:line="240" w:lineRule="auto"/>
        <w:ind w:left="1080"/>
        <w:contextualSpacing w:val="0"/>
        <w:jc w:val="both"/>
        <w:rPr>
          <w:rFonts w:cs="Times New Roman"/>
          <w:i/>
          <w:u w:val="single"/>
        </w:rPr>
      </w:pPr>
      <w:r>
        <w:rPr>
          <w:rFonts w:cs="Times New Roman"/>
          <w:i/>
          <w:u w:val="single"/>
        </w:rPr>
        <w:t xml:space="preserve">Time and </w:t>
      </w:r>
      <w:r w:rsidR="009F39C8">
        <w:rPr>
          <w:rFonts w:cs="Times New Roman"/>
          <w:i/>
          <w:u w:val="single"/>
        </w:rPr>
        <w:t>Distance:</w:t>
      </w:r>
      <w:r w:rsidR="009F39C8">
        <w:rPr>
          <w:rFonts w:cs="Times New Roman"/>
        </w:rPr>
        <w:t xml:space="preserve">  </w:t>
      </w:r>
    </w:p>
    <w:p w:rsidR="009F39C8" w:rsidRPr="00260B33" w:rsidRDefault="009F39C8" w:rsidP="003E2F1D">
      <w:pPr>
        <w:pStyle w:val="ListParagraph"/>
        <w:widowControl w:val="0"/>
        <w:numPr>
          <w:ilvl w:val="2"/>
          <w:numId w:val="14"/>
        </w:numPr>
        <w:spacing w:after="0" w:line="240" w:lineRule="auto"/>
        <w:ind w:left="1800" w:hanging="270"/>
        <w:contextualSpacing w:val="0"/>
        <w:jc w:val="both"/>
        <w:rPr>
          <w:rFonts w:cs="Times New Roman"/>
          <w:i/>
          <w:u w:val="single"/>
        </w:rPr>
      </w:pPr>
      <w:r>
        <w:rPr>
          <w:rFonts w:cs="Times New Roman"/>
        </w:rPr>
        <w:t>Outpatient services: Thirty (30) mi</w:t>
      </w:r>
      <w:r w:rsidR="00EE4ADF">
        <w:rPr>
          <w:rFonts w:cs="Times New Roman"/>
        </w:rPr>
        <w:t>nute</w:t>
      </w:r>
      <w:r>
        <w:rPr>
          <w:rFonts w:cs="Times New Roman"/>
        </w:rPr>
        <w:t>s</w:t>
      </w:r>
      <w:r w:rsidR="00AC4653">
        <w:rPr>
          <w:rFonts w:cs="Times New Roman"/>
        </w:rPr>
        <w:t xml:space="preserve"> or thirty (30) miles</w:t>
      </w:r>
      <w:r>
        <w:rPr>
          <w:rFonts w:cs="Times New Roman"/>
        </w:rPr>
        <w:t xml:space="preserve"> from the personal residence of members except where community standards and documentation shall apply.</w:t>
      </w:r>
    </w:p>
    <w:p w:rsidR="009F39C8" w:rsidRPr="00260B33" w:rsidRDefault="009F39C8" w:rsidP="009F39C8">
      <w:pPr>
        <w:pStyle w:val="ListParagraph"/>
        <w:ind w:left="2160"/>
        <w:jc w:val="both"/>
        <w:rPr>
          <w:rFonts w:cs="Times New Roman"/>
          <w:i/>
          <w:u w:val="single"/>
        </w:rPr>
      </w:pPr>
    </w:p>
    <w:p w:rsidR="009F39C8" w:rsidRPr="00EC6549" w:rsidRDefault="009F39C8" w:rsidP="003E2F1D">
      <w:pPr>
        <w:pStyle w:val="ListParagraph"/>
        <w:widowControl w:val="0"/>
        <w:numPr>
          <w:ilvl w:val="2"/>
          <w:numId w:val="14"/>
        </w:numPr>
        <w:spacing w:after="0" w:line="240" w:lineRule="auto"/>
        <w:ind w:left="1800" w:hanging="270"/>
        <w:contextualSpacing w:val="0"/>
        <w:jc w:val="both"/>
        <w:rPr>
          <w:rFonts w:cs="Times New Roman"/>
          <w:i/>
          <w:u w:val="single"/>
        </w:rPr>
      </w:pPr>
      <w:r>
        <w:rPr>
          <w:rFonts w:cs="Times New Roman"/>
        </w:rPr>
        <w:t xml:space="preserve">Inpatient, residential, intensive outpatient and partial hospitalization: Sixty (60) </w:t>
      </w:r>
      <w:r w:rsidRPr="00AB2D84">
        <w:t>mi</w:t>
      </w:r>
      <w:r w:rsidR="00EE4ADF">
        <w:t>nutes</w:t>
      </w:r>
      <w:r w:rsidR="00AC4653">
        <w:t xml:space="preserve"> or sixty (60) miles</w:t>
      </w:r>
      <w:r>
        <w:t xml:space="preserve"> </w:t>
      </w:r>
      <w:r>
        <w:rPr>
          <w:rFonts w:cs="Times New Roman"/>
        </w:rPr>
        <w:t>from the personal residence of members in urban areas and ninety (90) minutes</w:t>
      </w:r>
      <w:r w:rsidR="00AC4653">
        <w:rPr>
          <w:rFonts w:cs="Times New Roman"/>
        </w:rPr>
        <w:t xml:space="preserve"> or ninety (90) miles</w:t>
      </w:r>
      <w:r>
        <w:rPr>
          <w:rFonts w:cs="Times New Roman"/>
        </w:rPr>
        <w:t xml:space="preserve"> from the personal residence of members in rural areas using GeoAccess standards for rural and urban travel time.</w:t>
      </w:r>
    </w:p>
    <w:p w:rsidR="009F39C8" w:rsidRPr="00621EEE" w:rsidRDefault="009F39C8" w:rsidP="009F39C8">
      <w:pPr>
        <w:pStyle w:val="ListParagraph"/>
        <w:ind w:left="1440"/>
        <w:jc w:val="both"/>
        <w:rPr>
          <w:rFonts w:cs="Times New Roman"/>
          <w:i/>
          <w:u w:val="single"/>
        </w:rPr>
      </w:pPr>
    </w:p>
    <w:p w:rsidR="009F39C8" w:rsidRPr="00EC6549" w:rsidRDefault="009F39C8" w:rsidP="003E2F1D">
      <w:pPr>
        <w:pStyle w:val="ListParagraph"/>
        <w:widowControl w:val="0"/>
        <w:numPr>
          <w:ilvl w:val="1"/>
          <w:numId w:val="14"/>
        </w:numPr>
        <w:spacing w:after="0" w:line="240" w:lineRule="auto"/>
        <w:ind w:left="1080"/>
        <w:contextualSpacing w:val="0"/>
        <w:jc w:val="both"/>
        <w:rPr>
          <w:rFonts w:cs="Times New Roman"/>
          <w:i/>
          <w:u w:val="single"/>
        </w:rPr>
      </w:pPr>
      <w:r>
        <w:rPr>
          <w:rFonts w:cs="Times New Roman"/>
          <w:i/>
          <w:u w:val="single"/>
        </w:rPr>
        <w:t>Appointment Times:</w:t>
      </w:r>
      <w:r>
        <w:rPr>
          <w:rFonts w:cs="Times New Roman"/>
        </w:rPr>
        <w:t xml:space="preserve">  The Contractor shall require that network providers have procedures for the scheduling of member appointments in accordance with the following requirements:</w:t>
      </w:r>
    </w:p>
    <w:p w:rsidR="009F39C8" w:rsidRPr="00EC6549" w:rsidRDefault="009F39C8" w:rsidP="009F39C8">
      <w:pPr>
        <w:jc w:val="both"/>
        <w:rPr>
          <w:rFonts w:cs="Times New Roman"/>
          <w:i/>
          <w:u w:val="single"/>
        </w:rPr>
      </w:pPr>
    </w:p>
    <w:p w:rsidR="009F39C8" w:rsidRPr="00EC6549" w:rsidRDefault="009F39C8" w:rsidP="003E2F1D">
      <w:pPr>
        <w:pStyle w:val="ListParagraph"/>
        <w:widowControl w:val="0"/>
        <w:numPr>
          <w:ilvl w:val="2"/>
          <w:numId w:val="14"/>
        </w:numPr>
        <w:spacing w:after="0" w:line="240" w:lineRule="auto"/>
        <w:ind w:left="1800" w:hanging="270"/>
        <w:contextualSpacing w:val="0"/>
        <w:jc w:val="both"/>
        <w:rPr>
          <w:rFonts w:cs="Times New Roman"/>
          <w:i/>
          <w:u w:val="single"/>
        </w:rPr>
      </w:pPr>
      <w:r>
        <w:rPr>
          <w:rFonts w:cs="Times New Roman"/>
        </w:rPr>
        <w:t>Emergency: Members with emergency needs shall be seen within fifteen (15) minutes of presentation at a service delivery site.</w:t>
      </w:r>
    </w:p>
    <w:p w:rsidR="009F39C8" w:rsidRPr="006F754F" w:rsidRDefault="009F39C8" w:rsidP="009F39C8">
      <w:pPr>
        <w:pStyle w:val="ListParagraph"/>
        <w:ind w:left="1800" w:hanging="270"/>
        <w:jc w:val="both"/>
        <w:rPr>
          <w:rFonts w:cs="Times New Roman"/>
          <w:i/>
          <w:u w:val="single"/>
        </w:rPr>
      </w:pPr>
    </w:p>
    <w:p w:rsidR="009F39C8" w:rsidRPr="00EC6549" w:rsidRDefault="009F39C8" w:rsidP="003E2F1D">
      <w:pPr>
        <w:pStyle w:val="ListParagraph"/>
        <w:widowControl w:val="0"/>
        <w:numPr>
          <w:ilvl w:val="2"/>
          <w:numId w:val="14"/>
        </w:numPr>
        <w:spacing w:after="0" w:line="240" w:lineRule="auto"/>
        <w:ind w:left="1800" w:hanging="270"/>
        <w:contextualSpacing w:val="0"/>
        <w:jc w:val="both"/>
        <w:rPr>
          <w:rFonts w:cs="Times New Roman"/>
          <w:i/>
          <w:u w:val="single"/>
        </w:rPr>
      </w:pPr>
      <w:r>
        <w:rPr>
          <w:rFonts w:cs="Times New Roman"/>
        </w:rPr>
        <w:t>Mobile Crisis: Members in need of mobile crisis services shall receive services within one (1) hour of presentation or request.</w:t>
      </w:r>
    </w:p>
    <w:p w:rsidR="009F39C8" w:rsidRPr="00EC6549" w:rsidRDefault="009F39C8" w:rsidP="009F39C8">
      <w:pPr>
        <w:ind w:left="1800" w:hanging="270"/>
        <w:jc w:val="both"/>
        <w:rPr>
          <w:rFonts w:cs="Times New Roman"/>
          <w:i/>
          <w:u w:val="single"/>
        </w:rPr>
      </w:pPr>
    </w:p>
    <w:p w:rsidR="009F39C8" w:rsidRPr="00EC6549" w:rsidRDefault="009F39C8" w:rsidP="003E2F1D">
      <w:pPr>
        <w:pStyle w:val="ListParagraph"/>
        <w:widowControl w:val="0"/>
        <w:numPr>
          <w:ilvl w:val="2"/>
          <w:numId w:val="14"/>
        </w:numPr>
        <w:spacing w:after="0" w:line="240" w:lineRule="auto"/>
        <w:ind w:left="1800" w:hanging="270"/>
        <w:contextualSpacing w:val="0"/>
        <w:jc w:val="both"/>
        <w:rPr>
          <w:rFonts w:cs="Times New Roman"/>
          <w:i/>
          <w:u w:val="single"/>
        </w:rPr>
      </w:pPr>
      <w:r>
        <w:rPr>
          <w:rFonts w:cs="Times New Roman"/>
        </w:rPr>
        <w:t>Urgent: Members with urgent non-emergency needs shall be seen by an appropriate provider within one (1) hour of presentation at a service delivery site or within twenty-four (24) hours of telephone contact with provider or the Contractor.</w:t>
      </w:r>
    </w:p>
    <w:p w:rsidR="009F39C8" w:rsidRPr="00EC6549" w:rsidRDefault="009F39C8" w:rsidP="009F39C8">
      <w:pPr>
        <w:ind w:left="1800" w:hanging="270"/>
        <w:jc w:val="both"/>
        <w:rPr>
          <w:rFonts w:cs="Times New Roman"/>
          <w:i/>
          <w:u w:val="single"/>
        </w:rPr>
      </w:pPr>
    </w:p>
    <w:p w:rsidR="009F39C8" w:rsidRPr="00EC6549" w:rsidRDefault="009F39C8" w:rsidP="003E2F1D">
      <w:pPr>
        <w:pStyle w:val="ListParagraph"/>
        <w:widowControl w:val="0"/>
        <w:numPr>
          <w:ilvl w:val="2"/>
          <w:numId w:val="14"/>
        </w:numPr>
        <w:spacing w:after="0" w:line="240" w:lineRule="auto"/>
        <w:ind w:left="1800" w:hanging="270"/>
        <w:contextualSpacing w:val="0"/>
        <w:jc w:val="both"/>
        <w:rPr>
          <w:rFonts w:cs="Times New Roman"/>
          <w:i/>
          <w:u w:val="single"/>
        </w:rPr>
      </w:pPr>
      <w:r>
        <w:rPr>
          <w:rFonts w:cs="Times New Roman"/>
        </w:rPr>
        <w:t>Persistent symptoms: Members with persistent symptoms shall be seen by an appropriate provider within forty-eight (48) hours or reporting symptoms.</w:t>
      </w:r>
    </w:p>
    <w:p w:rsidR="009F39C8" w:rsidRPr="00EC6549" w:rsidRDefault="009F39C8" w:rsidP="009F39C8">
      <w:pPr>
        <w:ind w:left="1800" w:hanging="270"/>
        <w:jc w:val="both"/>
        <w:rPr>
          <w:rFonts w:cs="Times New Roman"/>
          <w:i/>
          <w:u w:val="single"/>
        </w:rPr>
      </w:pPr>
    </w:p>
    <w:p w:rsidR="009F39C8" w:rsidRPr="00EC6549" w:rsidRDefault="009F39C8" w:rsidP="003E2F1D">
      <w:pPr>
        <w:pStyle w:val="ListParagraph"/>
        <w:widowControl w:val="0"/>
        <w:numPr>
          <w:ilvl w:val="2"/>
          <w:numId w:val="14"/>
        </w:numPr>
        <w:spacing w:after="0" w:line="240" w:lineRule="auto"/>
        <w:ind w:left="1800" w:hanging="270"/>
        <w:contextualSpacing w:val="0"/>
        <w:jc w:val="both"/>
        <w:rPr>
          <w:rFonts w:cs="Times New Roman"/>
          <w:i/>
          <w:u w:val="single"/>
        </w:rPr>
      </w:pPr>
      <w:r>
        <w:rPr>
          <w:rFonts w:cs="Times New Roman"/>
        </w:rPr>
        <w:t>Routine: Members with need for routine services shall be seen by an appropriate provider within three (3) weeks of the request for an appointment.</w:t>
      </w:r>
    </w:p>
    <w:p w:rsidR="009F39C8" w:rsidRPr="00EC6549" w:rsidRDefault="009F39C8" w:rsidP="009F39C8">
      <w:pPr>
        <w:ind w:left="1800" w:hanging="270"/>
        <w:jc w:val="both"/>
        <w:rPr>
          <w:rFonts w:cs="Times New Roman"/>
          <w:i/>
          <w:u w:val="single"/>
        </w:rPr>
      </w:pPr>
    </w:p>
    <w:p w:rsidR="009F39C8" w:rsidRPr="00EC6549" w:rsidRDefault="00A51A64" w:rsidP="003E2F1D">
      <w:pPr>
        <w:pStyle w:val="ListParagraph"/>
        <w:widowControl w:val="0"/>
        <w:numPr>
          <w:ilvl w:val="2"/>
          <w:numId w:val="14"/>
        </w:numPr>
        <w:spacing w:after="0" w:line="240" w:lineRule="auto"/>
        <w:ind w:left="1800" w:hanging="270"/>
        <w:contextualSpacing w:val="0"/>
        <w:jc w:val="both"/>
        <w:rPr>
          <w:rFonts w:cs="Times New Roman"/>
          <w:i/>
          <w:u w:val="single"/>
        </w:rPr>
      </w:pPr>
      <w:r>
        <w:rPr>
          <w:rFonts w:cs="Times New Roman"/>
        </w:rPr>
        <w:t>Substance Use Disorder</w:t>
      </w:r>
      <w:r w:rsidR="009F39C8">
        <w:rPr>
          <w:rFonts w:cs="Times New Roman"/>
        </w:rPr>
        <w:t xml:space="preserve"> &amp; Pregnancy: Members who are pregnant women in need of routine </w:t>
      </w:r>
      <w:r>
        <w:rPr>
          <w:rFonts w:cs="Times New Roman"/>
        </w:rPr>
        <w:t>substance use disorder</w:t>
      </w:r>
      <w:r w:rsidR="009F39C8">
        <w:rPr>
          <w:rFonts w:cs="Times New Roman"/>
        </w:rPr>
        <w:t xml:space="preserve"> services must be admitted within forty-eight (48) hours of seeking treatment.</w:t>
      </w:r>
    </w:p>
    <w:p w:rsidR="009F39C8" w:rsidRPr="00EC6549" w:rsidRDefault="009F39C8" w:rsidP="009F39C8">
      <w:pPr>
        <w:ind w:left="1800" w:hanging="270"/>
        <w:jc w:val="both"/>
        <w:rPr>
          <w:rFonts w:cs="Times New Roman"/>
          <w:i/>
          <w:u w:val="single"/>
        </w:rPr>
      </w:pPr>
    </w:p>
    <w:p w:rsidR="009F39C8" w:rsidRDefault="009F39C8" w:rsidP="003E2F1D">
      <w:pPr>
        <w:pStyle w:val="ListParagraph"/>
        <w:widowControl w:val="0"/>
        <w:numPr>
          <w:ilvl w:val="2"/>
          <w:numId w:val="14"/>
        </w:numPr>
        <w:spacing w:after="0" w:line="240" w:lineRule="auto"/>
        <w:ind w:left="1800" w:hanging="270"/>
        <w:contextualSpacing w:val="0"/>
        <w:jc w:val="both"/>
        <w:rPr>
          <w:rFonts w:cs="Times New Roman"/>
          <w:i/>
          <w:u w:val="single"/>
        </w:rPr>
      </w:pPr>
      <w:r>
        <w:rPr>
          <w:rFonts w:cs="Times New Roman"/>
        </w:rPr>
        <w:t>Intravenous drug use: Members who are intravenous drug users must be admitted not later than fourteen (14) days after making the request for admission, or one-hundred and twenty (120) days after the date of such request if no program has the capacity to admit the individual on the date of such request and if interim services are made available to the individual not later than forty-eight (48) hours after such request.</w:t>
      </w:r>
    </w:p>
    <w:p w:rsidR="009F39C8" w:rsidRPr="00EC6549" w:rsidRDefault="009F39C8" w:rsidP="009F39C8">
      <w:pPr>
        <w:jc w:val="both"/>
        <w:rPr>
          <w:rFonts w:cs="Times New Roman"/>
        </w:rPr>
      </w:pPr>
    </w:p>
    <w:p w:rsidR="009F39C8" w:rsidRPr="004B124C" w:rsidRDefault="009F39C8" w:rsidP="003E2F1D">
      <w:pPr>
        <w:pStyle w:val="ListParagraph"/>
        <w:widowControl w:val="0"/>
        <w:numPr>
          <w:ilvl w:val="0"/>
          <w:numId w:val="14"/>
        </w:numPr>
        <w:spacing w:after="0" w:line="240" w:lineRule="auto"/>
        <w:ind w:left="360"/>
        <w:contextualSpacing w:val="0"/>
        <w:jc w:val="both"/>
        <w:rPr>
          <w:rFonts w:cs="Times New Roman"/>
          <w:b/>
        </w:rPr>
      </w:pPr>
      <w:r w:rsidRPr="004B124C">
        <w:rPr>
          <w:rFonts w:cs="Times New Roman"/>
          <w:b/>
        </w:rPr>
        <w:t>Other Services</w:t>
      </w:r>
    </w:p>
    <w:p w:rsidR="009F39C8" w:rsidRPr="004B124C" w:rsidRDefault="009F39C8" w:rsidP="009F39C8">
      <w:pPr>
        <w:pStyle w:val="ListParagraph"/>
        <w:jc w:val="both"/>
        <w:rPr>
          <w:rFonts w:cs="Times New Roman"/>
        </w:rPr>
      </w:pPr>
    </w:p>
    <w:p w:rsidR="009F39C8" w:rsidRDefault="009F39C8" w:rsidP="003E2F1D">
      <w:pPr>
        <w:pStyle w:val="ListParagraph"/>
        <w:widowControl w:val="0"/>
        <w:numPr>
          <w:ilvl w:val="1"/>
          <w:numId w:val="14"/>
        </w:numPr>
        <w:spacing w:after="0" w:line="240" w:lineRule="auto"/>
        <w:ind w:left="1080"/>
        <w:contextualSpacing w:val="0"/>
        <w:jc w:val="both"/>
        <w:rPr>
          <w:rFonts w:cs="Times New Roman"/>
        </w:rPr>
      </w:pPr>
      <w:r w:rsidRPr="004B124C">
        <w:rPr>
          <w:rFonts w:cs="Times New Roman"/>
          <w:i/>
          <w:u w:val="single"/>
        </w:rPr>
        <w:t>General Optometry Services</w:t>
      </w:r>
      <w:r w:rsidRPr="004B124C">
        <w:rPr>
          <w:rFonts w:cs="Times New Roman"/>
        </w:rPr>
        <w:t xml:space="preserve">: </w:t>
      </w:r>
    </w:p>
    <w:p w:rsidR="009F39C8" w:rsidRDefault="009F39C8" w:rsidP="009F39C8">
      <w:pPr>
        <w:pStyle w:val="ListParagraph"/>
        <w:ind w:left="1440" w:hanging="720"/>
        <w:jc w:val="both"/>
        <w:rPr>
          <w:rFonts w:cs="Times New Roman"/>
        </w:rPr>
      </w:pPr>
    </w:p>
    <w:p w:rsidR="009F39C8" w:rsidRDefault="00AC4653" w:rsidP="003E2F1D">
      <w:pPr>
        <w:pStyle w:val="ListParagraph"/>
        <w:widowControl w:val="0"/>
        <w:numPr>
          <w:ilvl w:val="2"/>
          <w:numId w:val="14"/>
        </w:numPr>
        <w:tabs>
          <w:tab w:val="left" w:pos="1800"/>
        </w:tabs>
        <w:spacing w:after="0" w:line="240" w:lineRule="auto"/>
        <w:ind w:left="1800" w:hanging="360"/>
        <w:contextualSpacing w:val="0"/>
        <w:jc w:val="both"/>
        <w:rPr>
          <w:rFonts w:cs="Times New Roman"/>
        </w:rPr>
      </w:pPr>
      <w:r>
        <w:rPr>
          <w:rFonts w:cs="Times New Roman"/>
          <w:i/>
          <w:u w:val="single"/>
        </w:rPr>
        <w:t xml:space="preserve">Time and </w:t>
      </w:r>
      <w:r w:rsidR="009F39C8" w:rsidRPr="007A7DD2">
        <w:rPr>
          <w:rFonts w:cs="Times New Roman"/>
          <w:i/>
          <w:u w:val="single"/>
        </w:rPr>
        <w:t>Distance:</w:t>
      </w:r>
      <w:r w:rsidR="009F39C8">
        <w:rPr>
          <w:rFonts w:cs="Times New Roman"/>
          <w:i/>
        </w:rPr>
        <w:t xml:space="preserve"> </w:t>
      </w:r>
      <w:r w:rsidR="009F39C8" w:rsidRPr="004B124C">
        <w:rPr>
          <w:rFonts w:cs="Times New Roman"/>
        </w:rPr>
        <w:t xml:space="preserve">Transport time </w:t>
      </w:r>
      <w:r w:rsidR="00BB6865">
        <w:rPr>
          <w:rFonts w:cs="Times New Roman"/>
        </w:rPr>
        <w:t>shall</w:t>
      </w:r>
      <w:r w:rsidR="009F39C8" w:rsidRPr="004B124C">
        <w:rPr>
          <w:rFonts w:cs="Times New Roman"/>
        </w:rPr>
        <w:t xml:space="preserve"> be the usual and customary, not to exceed </w:t>
      </w:r>
      <w:r w:rsidR="009F39C8">
        <w:rPr>
          <w:rFonts w:cs="Times New Roman"/>
        </w:rPr>
        <w:t>thirty (</w:t>
      </w:r>
      <w:r w:rsidR="009F39C8" w:rsidRPr="004B124C">
        <w:rPr>
          <w:rFonts w:cs="Times New Roman"/>
        </w:rPr>
        <w:t>30</w:t>
      </w:r>
      <w:r w:rsidR="009F39C8">
        <w:rPr>
          <w:rFonts w:cs="Times New Roman"/>
        </w:rPr>
        <w:t>)</w:t>
      </w:r>
      <w:r w:rsidR="009F39C8" w:rsidRPr="004B124C">
        <w:rPr>
          <w:rFonts w:cs="Times New Roman"/>
        </w:rPr>
        <w:t xml:space="preserve"> minutes</w:t>
      </w:r>
      <w:r>
        <w:rPr>
          <w:rFonts w:cs="Times New Roman"/>
        </w:rPr>
        <w:t xml:space="preserve"> or thirty (30) miles</w:t>
      </w:r>
      <w:r w:rsidR="009F39C8" w:rsidRPr="004B124C">
        <w:rPr>
          <w:rFonts w:cs="Times New Roman"/>
        </w:rPr>
        <w:t xml:space="preserve">, except in rural areas where community standards and documentation shall apply. </w:t>
      </w:r>
    </w:p>
    <w:p w:rsidR="009F39C8" w:rsidRDefault="009F39C8" w:rsidP="009F39C8">
      <w:pPr>
        <w:pStyle w:val="ListParagraph"/>
        <w:tabs>
          <w:tab w:val="left" w:pos="1800"/>
        </w:tabs>
        <w:ind w:left="1800" w:hanging="360"/>
        <w:jc w:val="both"/>
        <w:rPr>
          <w:rFonts w:cs="Times New Roman"/>
        </w:rPr>
      </w:pPr>
    </w:p>
    <w:p w:rsidR="009F39C8" w:rsidRPr="004B124C" w:rsidRDefault="009F39C8" w:rsidP="003E2F1D">
      <w:pPr>
        <w:pStyle w:val="ListParagraph"/>
        <w:widowControl w:val="0"/>
        <w:numPr>
          <w:ilvl w:val="2"/>
          <w:numId w:val="14"/>
        </w:numPr>
        <w:tabs>
          <w:tab w:val="left" w:pos="1800"/>
        </w:tabs>
        <w:spacing w:after="0" w:line="240" w:lineRule="auto"/>
        <w:ind w:left="1800" w:hanging="360"/>
        <w:contextualSpacing w:val="0"/>
        <w:jc w:val="both"/>
        <w:rPr>
          <w:rFonts w:cs="Times New Roman"/>
        </w:rPr>
      </w:pPr>
      <w:r>
        <w:rPr>
          <w:rFonts w:cs="Times New Roman"/>
          <w:i/>
          <w:u w:val="single"/>
        </w:rPr>
        <w:t xml:space="preserve">Appointment </w:t>
      </w:r>
      <w:r w:rsidRPr="007A7DD2">
        <w:rPr>
          <w:rFonts w:cs="Times New Roman"/>
          <w:i/>
          <w:u w:val="single"/>
        </w:rPr>
        <w:t>Times</w:t>
      </w:r>
      <w:r w:rsidRPr="004B124C">
        <w:rPr>
          <w:rFonts w:cs="Times New Roman"/>
        </w:rPr>
        <w:t xml:space="preserve">: Usual and customary not to exceed three (3) weeks for regular appointments and </w:t>
      </w:r>
      <w:r>
        <w:rPr>
          <w:rFonts w:cs="Times New Roman"/>
        </w:rPr>
        <w:t>forty-eight (</w:t>
      </w:r>
      <w:r w:rsidRPr="004B124C">
        <w:rPr>
          <w:rFonts w:cs="Times New Roman"/>
        </w:rPr>
        <w:t>48</w:t>
      </w:r>
      <w:r>
        <w:rPr>
          <w:rFonts w:cs="Times New Roman"/>
        </w:rPr>
        <w:t>)</w:t>
      </w:r>
      <w:r w:rsidRPr="004B124C">
        <w:rPr>
          <w:rFonts w:cs="Times New Roman"/>
        </w:rPr>
        <w:t xml:space="preserve"> hours for urgent care. </w:t>
      </w:r>
    </w:p>
    <w:p w:rsidR="009F39C8" w:rsidRPr="004B124C" w:rsidRDefault="009F39C8" w:rsidP="009F39C8">
      <w:pPr>
        <w:pStyle w:val="ListParagraph"/>
        <w:ind w:left="1440" w:hanging="720"/>
        <w:jc w:val="both"/>
        <w:rPr>
          <w:rFonts w:cs="Times New Roman"/>
        </w:rPr>
      </w:pPr>
    </w:p>
    <w:p w:rsidR="009F39C8" w:rsidRDefault="009F39C8" w:rsidP="003E2F1D">
      <w:pPr>
        <w:pStyle w:val="ListParagraph"/>
        <w:widowControl w:val="0"/>
        <w:numPr>
          <w:ilvl w:val="1"/>
          <w:numId w:val="14"/>
        </w:numPr>
        <w:spacing w:after="0" w:line="240" w:lineRule="auto"/>
        <w:ind w:left="1080"/>
        <w:contextualSpacing w:val="0"/>
        <w:jc w:val="both"/>
        <w:rPr>
          <w:rFonts w:cs="Times New Roman"/>
        </w:rPr>
      </w:pPr>
      <w:r w:rsidRPr="004B124C">
        <w:rPr>
          <w:rFonts w:cs="Times New Roman"/>
          <w:i/>
          <w:u w:val="single"/>
        </w:rPr>
        <w:t>Lab and X-Ray Services</w:t>
      </w:r>
      <w:r w:rsidRPr="004B124C">
        <w:rPr>
          <w:rFonts w:cs="Times New Roman"/>
        </w:rPr>
        <w:t xml:space="preserve">: </w:t>
      </w:r>
      <w:r>
        <w:rPr>
          <w:rFonts w:cs="Times New Roman"/>
        </w:rPr>
        <w:t xml:space="preserve">The Contractor shall arrange for laboratory services only through laboratories with Clinical Laboratory Improvement Amendments (CLIA) certificates and in accordance with CLIA Law. </w:t>
      </w:r>
    </w:p>
    <w:p w:rsidR="009F39C8" w:rsidRDefault="009F39C8" w:rsidP="009F39C8">
      <w:pPr>
        <w:pStyle w:val="ListParagraph"/>
        <w:ind w:left="1440" w:hanging="720"/>
        <w:jc w:val="both"/>
        <w:rPr>
          <w:rFonts w:cs="Times New Roman"/>
        </w:rPr>
      </w:pPr>
    </w:p>
    <w:p w:rsidR="009F39C8" w:rsidRDefault="00AC4653" w:rsidP="003E2F1D">
      <w:pPr>
        <w:pStyle w:val="ListParagraph"/>
        <w:widowControl w:val="0"/>
        <w:numPr>
          <w:ilvl w:val="2"/>
          <w:numId w:val="14"/>
        </w:numPr>
        <w:spacing w:after="0" w:line="240" w:lineRule="auto"/>
        <w:ind w:left="1800" w:hanging="360"/>
        <w:contextualSpacing w:val="0"/>
        <w:jc w:val="both"/>
        <w:rPr>
          <w:rFonts w:cs="Times New Roman"/>
        </w:rPr>
      </w:pPr>
      <w:r>
        <w:rPr>
          <w:rFonts w:cs="Times New Roman"/>
          <w:i/>
          <w:u w:val="single"/>
        </w:rPr>
        <w:t xml:space="preserve">Time and </w:t>
      </w:r>
      <w:r w:rsidR="009F39C8">
        <w:rPr>
          <w:rFonts w:cs="Times New Roman"/>
          <w:i/>
          <w:u w:val="single"/>
        </w:rPr>
        <w:t>Distance</w:t>
      </w:r>
      <w:r w:rsidR="009F39C8">
        <w:rPr>
          <w:rFonts w:cs="Times New Roman"/>
        </w:rPr>
        <w:t xml:space="preserve">: </w:t>
      </w:r>
      <w:r w:rsidR="009F39C8" w:rsidRPr="004B124C">
        <w:rPr>
          <w:rFonts w:cs="Times New Roman"/>
        </w:rPr>
        <w:t xml:space="preserve">Transport time </w:t>
      </w:r>
      <w:r w:rsidR="00BB6865">
        <w:rPr>
          <w:rFonts w:cs="Times New Roman"/>
        </w:rPr>
        <w:t>shall</w:t>
      </w:r>
      <w:r w:rsidR="009F39C8" w:rsidRPr="004B124C">
        <w:rPr>
          <w:rFonts w:cs="Times New Roman"/>
        </w:rPr>
        <w:t xml:space="preserve"> be the usual and customary, not to exceed </w:t>
      </w:r>
      <w:r w:rsidR="009F39C8">
        <w:rPr>
          <w:rFonts w:cs="Times New Roman"/>
        </w:rPr>
        <w:t>thirty (</w:t>
      </w:r>
      <w:r w:rsidR="009F39C8" w:rsidRPr="004B124C">
        <w:rPr>
          <w:rFonts w:cs="Times New Roman"/>
        </w:rPr>
        <w:t>30</w:t>
      </w:r>
      <w:r w:rsidR="009F39C8">
        <w:rPr>
          <w:rFonts w:cs="Times New Roman"/>
        </w:rPr>
        <w:t>)</w:t>
      </w:r>
      <w:r w:rsidR="009F39C8" w:rsidRPr="004B124C">
        <w:rPr>
          <w:rFonts w:cs="Times New Roman"/>
        </w:rPr>
        <w:t xml:space="preserve"> minutes</w:t>
      </w:r>
      <w:r>
        <w:rPr>
          <w:rFonts w:cs="Times New Roman"/>
        </w:rPr>
        <w:t xml:space="preserve"> or thirty (30) miles</w:t>
      </w:r>
      <w:r w:rsidR="009F39C8" w:rsidRPr="004B124C">
        <w:rPr>
          <w:rFonts w:cs="Times New Roman"/>
        </w:rPr>
        <w:t xml:space="preserve">, except in rural areas where community access standards and documentation will apply. </w:t>
      </w:r>
    </w:p>
    <w:p w:rsidR="009F39C8" w:rsidRDefault="009F39C8" w:rsidP="009F39C8">
      <w:pPr>
        <w:pStyle w:val="ListParagraph"/>
        <w:ind w:left="1800" w:hanging="360"/>
        <w:jc w:val="both"/>
        <w:rPr>
          <w:rFonts w:cs="Times New Roman"/>
        </w:rPr>
      </w:pPr>
    </w:p>
    <w:p w:rsidR="009F39C8" w:rsidRDefault="009F39C8" w:rsidP="003E2F1D">
      <w:pPr>
        <w:pStyle w:val="ListParagraph"/>
        <w:widowControl w:val="0"/>
        <w:numPr>
          <w:ilvl w:val="2"/>
          <w:numId w:val="14"/>
        </w:numPr>
        <w:spacing w:after="0" w:line="240" w:lineRule="auto"/>
        <w:ind w:left="1800" w:hanging="360"/>
        <w:contextualSpacing w:val="0"/>
        <w:jc w:val="both"/>
        <w:rPr>
          <w:rFonts w:cs="Times New Roman"/>
        </w:rPr>
      </w:pPr>
      <w:r w:rsidRPr="007A7DD2">
        <w:rPr>
          <w:rFonts w:cs="Times New Roman"/>
          <w:i/>
          <w:u w:val="single"/>
        </w:rPr>
        <w:t>Appointment Times</w:t>
      </w:r>
      <w:r w:rsidRPr="007A7DD2">
        <w:rPr>
          <w:rFonts w:cs="Times New Roman"/>
        </w:rPr>
        <w:t xml:space="preserve">: Usual and customary not to exceed three (3) weeks for regular appointments and forty-eight (48) hours for urgent care. </w:t>
      </w:r>
    </w:p>
    <w:p w:rsidR="009F39C8" w:rsidRPr="00CC5121" w:rsidRDefault="009F39C8" w:rsidP="009F39C8">
      <w:pPr>
        <w:pStyle w:val="ListParagraph"/>
        <w:ind w:hanging="720"/>
        <w:rPr>
          <w:rFonts w:cs="Times New Roman"/>
        </w:rPr>
      </w:pPr>
    </w:p>
    <w:p w:rsidR="009F39C8" w:rsidRPr="00D90CA7" w:rsidRDefault="009F39C8" w:rsidP="003E2F1D">
      <w:pPr>
        <w:pStyle w:val="ListParagraph"/>
        <w:widowControl w:val="0"/>
        <w:numPr>
          <w:ilvl w:val="1"/>
          <w:numId w:val="14"/>
        </w:numPr>
        <w:spacing w:after="0" w:line="240" w:lineRule="auto"/>
        <w:ind w:left="1080"/>
        <w:contextualSpacing w:val="0"/>
        <w:jc w:val="both"/>
        <w:rPr>
          <w:rFonts w:cs="Times New Roman"/>
        </w:rPr>
      </w:pPr>
      <w:r w:rsidRPr="00CC5121">
        <w:rPr>
          <w:rFonts w:cs="Times New Roman"/>
          <w:i/>
          <w:u w:val="single"/>
        </w:rPr>
        <w:t>Pharmacies:</w:t>
      </w:r>
      <w:r w:rsidRPr="00CC5121">
        <w:rPr>
          <w:rFonts w:cs="Times New Roman"/>
        </w:rPr>
        <w:t xml:space="preserve">  The Contractor must provide at least two (2) pharmacy providers within thirty (30) m</w:t>
      </w:r>
      <w:r w:rsidR="00AC4653">
        <w:rPr>
          <w:rFonts w:cs="Times New Roman"/>
        </w:rPr>
        <w:t>inutes</w:t>
      </w:r>
      <w:r w:rsidRPr="00CC5121">
        <w:rPr>
          <w:rFonts w:cs="Times New Roman"/>
        </w:rPr>
        <w:t xml:space="preserve"> or thirty (30) mi</w:t>
      </w:r>
      <w:r w:rsidR="00AC4653">
        <w:rPr>
          <w:rFonts w:cs="Times New Roman"/>
        </w:rPr>
        <w:t>les</w:t>
      </w:r>
      <w:r w:rsidRPr="00CC5121">
        <w:rPr>
          <w:rFonts w:cs="Times New Roman"/>
        </w:rPr>
        <w:t xml:space="preserve"> from a member’s residence in each county</w:t>
      </w:r>
      <w:r>
        <w:rPr>
          <w:rFonts w:cs="Times New Roman"/>
        </w:rPr>
        <w:t>, excluding pharmacies participating in the Specialty Pharmacy Program</w:t>
      </w:r>
      <w:r w:rsidRPr="00CC5121">
        <w:rPr>
          <w:rFonts w:cs="Times New Roman"/>
        </w:rPr>
        <w:t>.</w:t>
      </w:r>
    </w:p>
    <w:p w:rsidR="009F39C8" w:rsidRDefault="009F39C8" w:rsidP="009F39C8">
      <w:pPr>
        <w:rPr>
          <w:rFonts w:eastAsia="Cambria" w:cs="Times New Roman"/>
          <w:b/>
          <w:bCs/>
          <w:caps/>
          <w:sz w:val="24"/>
          <w:szCs w:val="24"/>
          <w:u w:val="single"/>
        </w:rPr>
      </w:pPr>
      <w:bookmarkStart w:id="1253" w:name="_Toc375292447"/>
    </w:p>
    <w:p w:rsidR="009F39C8" w:rsidRDefault="009F39C8" w:rsidP="009F39C8">
      <w:pPr>
        <w:rPr>
          <w:rFonts w:eastAsia="Cambria" w:cs="Times New Roman"/>
          <w:b/>
          <w:bCs/>
          <w:caps/>
          <w:sz w:val="24"/>
          <w:szCs w:val="24"/>
          <w:u w:val="single"/>
        </w:rPr>
      </w:pPr>
    </w:p>
    <w:p w:rsidR="00F81B06" w:rsidRDefault="00F81B06" w:rsidP="009F39C8">
      <w:pPr>
        <w:rPr>
          <w:rFonts w:eastAsia="Cambria" w:cs="Times New Roman"/>
          <w:b/>
          <w:bCs/>
          <w:caps/>
          <w:sz w:val="24"/>
          <w:szCs w:val="24"/>
          <w:u w:val="single"/>
        </w:rPr>
      </w:pPr>
    </w:p>
    <w:p w:rsidR="00F81B06" w:rsidRDefault="00F81B06" w:rsidP="009F39C8">
      <w:pPr>
        <w:rPr>
          <w:rFonts w:eastAsia="Cambria" w:cs="Times New Roman"/>
          <w:b/>
          <w:bCs/>
          <w:caps/>
          <w:sz w:val="24"/>
          <w:szCs w:val="24"/>
          <w:u w:val="single"/>
        </w:rPr>
      </w:pPr>
    </w:p>
    <w:p w:rsidR="00F81B06" w:rsidRDefault="00F81B06" w:rsidP="009F39C8">
      <w:pPr>
        <w:rPr>
          <w:rFonts w:eastAsia="Cambria" w:cs="Times New Roman"/>
          <w:b/>
          <w:bCs/>
          <w:caps/>
          <w:sz w:val="24"/>
          <w:szCs w:val="24"/>
          <w:u w:val="single"/>
        </w:rPr>
      </w:pPr>
    </w:p>
    <w:p w:rsidR="00F81B06" w:rsidRDefault="00F81B06" w:rsidP="009F39C8">
      <w:pPr>
        <w:rPr>
          <w:rFonts w:eastAsia="Cambria" w:cs="Times New Roman"/>
          <w:b/>
          <w:bCs/>
          <w:caps/>
          <w:sz w:val="24"/>
          <w:szCs w:val="24"/>
          <w:u w:val="single"/>
        </w:rPr>
      </w:pPr>
    </w:p>
    <w:p w:rsidR="00F81B06" w:rsidRDefault="00F81B06" w:rsidP="009F39C8">
      <w:pPr>
        <w:rPr>
          <w:rFonts w:eastAsia="Cambria" w:cs="Times New Roman"/>
          <w:b/>
          <w:bCs/>
          <w:caps/>
          <w:sz w:val="24"/>
          <w:szCs w:val="24"/>
          <w:u w:val="single"/>
        </w:rPr>
      </w:pPr>
    </w:p>
    <w:p w:rsidR="00F81B06" w:rsidRDefault="00F81B06" w:rsidP="009F39C8">
      <w:pPr>
        <w:rPr>
          <w:rFonts w:eastAsia="Cambria" w:cs="Times New Roman"/>
          <w:b/>
          <w:bCs/>
          <w:caps/>
          <w:sz w:val="24"/>
          <w:szCs w:val="24"/>
          <w:u w:val="single"/>
        </w:rPr>
      </w:pPr>
    </w:p>
    <w:p w:rsidR="00F81B06" w:rsidRDefault="00F81B06" w:rsidP="009F39C8">
      <w:pPr>
        <w:rPr>
          <w:rFonts w:eastAsia="Cambria" w:cs="Times New Roman"/>
          <w:b/>
          <w:bCs/>
          <w:caps/>
          <w:sz w:val="24"/>
          <w:szCs w:val="24"/>
          <w:u w:val="single"/>
        </w:rPr>
      </w:pPr>
    </w:p>
    <w:p w:rsidR="00F81B06" w:rsidRDefault="00F81B06" w:rsidP="009F39C8">
      <w:pPr>
        <w:rPr>
          <w:rFonts w:eastAsia="Cambria" w:cs="Times New Roman"/>
          <w:b/>
          <w:bCs/>
          <w:caps/>
          <w:sz w:val="24"/>
          <w:szCs w:val="24"/>
          <w:u w:val="single"/>
        </w:rPr>
      </w:pPr>
    </w:p>
    <w:p w:rsidR="00F81B06" w:rsidRDefault="00F81B06" w:rsidP="009F39C8">
      <w:pPr>
        <w:rPr>
          <w:rFonts w:eastAsia="Cambria" w:cs="Times New Roman"/>
          <w:b/>
          <w:bCs/>
          <w:caps/>
          <w:sz w:val="24"/>
          <w:szCs w:val="24"/>
          <w:u w:val="single"/>
        </w:rPr>
      </w:pPr>
    </w:p>
    <w:p w:rsidR="00250003" w:rsidRDefault="00250003" w:rsidP="009F39C8">
      <w:pPr>
        <w:rPr>
          <w:rFonts w:eastAsia="Cambria" w:cs="Times New Roman"/>
          <w:b/>
          <w:bCs/>
          <w:caps/>
          <w:sz w:val="24"/>
          <w:szCs w:val="24"/>
          <w:u w:val="single"/>
        </w:rPr>
      </w:pPr>
    </w:p>
    <w:p w:rsidR="00250003" w:rsidRDefault="00250003" w:rsidP="009F39C8">
      <w:pPr>
        <w:rPr>
          <w:rFonts w:eastAsia="Cambria" w:cs="Times New Roman"/>
          <w:b/>
          <w:bCs/>
          <w:caps/>
          <w:sz w:val="24"/>
          <w:szCs w:val="24"/>
          <w:u w:val="single"/>
        </w:rPr>
      </w:pPr>
    </w:p>
    <w:p w:rsidR="00250003" w:rsidRDefault="00250003" w:rsidP="009F39C8">
      <w:pPr>
        <w:rPr>
          <w:rFonts w:eastAsia="Cambria" w:cs="Times New Roman"/>
          <w:b/>
          <w:bCs/>
          <w:caps/>
          <w:sz w:val="24"/>
          <w:szCs w:val="24"/>
          <w:u w:val="single"/>
        </w:rPr>
      </w:pPr>
    </w:p>
    <w:p w:rsidR="00AE31D4" w:rsidRDefault="00AE31D4" w:rsidP="009F39C8">
      <w:pPr>
        <w:rPr>
          <w:rFonts w:eastAsia="Cambria" w:cs="Times New Roman"/>
          <w:b/>
          <w:bCs/>
          <w:caps/>
          <w:sz w:val="24"/>
          <w:szCs w:val="24"/>
          <w:u w:val="single"/>
        </w:rPr>
      </w:pPr>
    </w:p>
    <w:p w:rsidR="009F39C8" w:rsidRPr="006C4155" w:rsidRDefault="009F39C8" w:rsidP="009F39C8">
      <w:pPr>
        <w:pStyle w:val="Heading1"/>
        <w:numPr>
          <w:ilvl w:val="0"/>
          <w:numId w:val="0"/>
        </w:numPr>
        <w:rPr>
          <w:u w:val="single"/>
        </w:rPr>
      </w:pPr>
      <w:bookmarkStart w:id="1254" w:name="_Toc411620424"/>
      <w:bookmarkStart w:id="1255" w:name="_Toc415121711"/>
      <w:bookmarkStart w:id="1256" w:name="_Toc418781583"/>
      <w:r w:rsidRPr="006C4155">
        <w:rPr>
          <w:u w:val="single"/>
        </w:rPr>
        <w:t>EXHIBIT C</w:t>
      </w:r>
      <w:bookmarkEnd w:id="1253"/>
      <w:bookmarkEnd w:id="1254"/>
      <w:bookmarkEnd w:id="1255"/>
      <w:bookmarkEnd w:id="1256"/>
    </w:p>
    <w:p w:rsidR="009F39C8" w:rsidRPr="004B124C" w:rsidRDefault="009F39C8" w:rsidP="009F39C8">
      <w:pPr>
        <w:pStyle w:val="Heading1"/>
        <w:numPr>
          <w:ilvl w:val="0"/>
          <w:numId w:val="0"/>
        </w:numPr>
        <w:ind w:left="432" w:hanging="432"/>
        <w:rPr>
          <w:rFonts w:cs="Times New Roman"/>
          <w:szCs w:val="24"/>
        </w:rPr>
      </w:pPr>
    </w:p>
    <w:p w:rsidR="009F39C8" w:rsidRPr="006C4155" w:rsidRDefault="009F39C8" w:rsidP="009F39C8">
      <w:pPr>
        <w:jc w:val="center"/>
        <w:rPr>
          <w:b/>
          <w:sz w:val="24"/>
        </w:rPr>
      </w:pPr>
      <w:r>
        <w:rPr>
          <w:b/>
          <w:sz w:val="24"/>
        </w:rPr>
        <w:t>ELIGIBLE ENROLLEES</w:t>
      </w:r>
    </w:p>
    <w:tbl>
      <w:tblPr>
        <w:tblStyle w:val="TableGrid"/>
        <w:tblW w:w="9103" w:type="dxa"/>
        <w:tblInd w:w="432" w:type="dxa"/>
        <w:tblLook w:val="04A0" w:firstRow="1" w:lastRow="0" w:firstColumn="1" w:lastColumn="0" w:noHBand="0" w:noVBand="1"/>
      </w:tblPr>
      <w:tblGrid>
        <w:gridCol w:w="2893"/>
        <w:gridCol w:w="6210"/>
      </w:tblGrid>
      <w:tr w:rsidR="009F39C8" w:rsidTr="00EB6BE7">
        <w:trPr>
          <w:cantSplit/>
          <w:tblHeader/>
        </w:trPr>
        <w:tc>
          <w:tcPr>
            <w:tcW w:w="2893" w:type="dxa"/>
            <w:shd w:val="clear" w:color="auto" w:fill="E7E6E6" w:themeFill="background2"/>
          </w:tcPr>
          <w:p w:rsidR="009F39C8" w:rsidRPr="006C4155" w:rsidRDefault="009F39C8" w:rsidP="00EB6BE7">
            <w:pPr>
              <w:jc w:val="center"/>
              <w:rPr>
                <w:b/>
                <w:sz w:val="24"/>
                <w:szCs w:val="24"/>
              </w:rPr>
            </w:pPr>
            <w:bookmarkStart w:id="1257" w:name="_Toc404710882"/>
            <w:r w:rsidRPr="006C4155">
              <w:rPr>
                <w:b/>
              </w:rPr>
              <w:t>POPULATION</w:t>
            </w:r>
            <w:bookmarkEnd w:id="1257"/>
          </w:p>
        </w:tc>
        <w:tc>
          <w:tcPr>
            <w:tcW w:w="6210" w:type="dxa"/>
            <w:shd w:val="clear" w:color="auto" w:fill="E7E6E6" w:themeFill="background2"/>
          </w:tcPr>
          <w:p w:rsidR="009F39C8" w:rsidRPr="006C4155" w:rsidRDefault="009F39C8" w:rsidP="00EB6BE7">
            <w:pPr>
              <w:jc w:val="center"/>
              <w:rPr>
                <w:b/>
                <w:sz w:val="24"/>
                <w:szCs w:val="24"/>
              </w:rPr>
            </w:pPr>
            <w:bookmarkStart w:id="1258" w:name="_Toc404710883"/>
            <w:r w:rsidRPr="006C4155">
              <w:rPr>
                <w:b/>
              </w:rPr>
              <w:t>DESCRIPTION</w:t>
            </w:r>
            <w:bookmarkEnd w:id="1258"/>
          </w:p>
        </w:tc>
      </w:tr>
      <w:tr w:rsidR="009F39C8" w:rsidTr="00EB6BE7">
        <w:trPr>
          <w:cantSplit/>
        </w:trPr>
        <w:tc>
          <w:tcPr>
            <w:tcW w:w="2893" w:type="dxa"/>
            <w:vAlign w:val="center"/>
          </w:tcPr>
          <w:p w:rsidR="009F39C8" w:rsidRPr="00D90CA7" w:rsidRDefault="009F39C8" w:rsidP="00EB6BE7">
            <w:pPr>
              <w:jc w:val="center"/>
              <w:rPr>
                <w:rFonts w:cs="Times New Roman"/>
              </w:rPr>
            </w:pPr>
            <w:r>
              <w:rPr>
                <w:rFonts w:cs="Times New Roman"/>
              </w:rPr>
              <w:t xml:space="preserve">American Indian/Alaskan Native </w:t>
            </w:r>
          </w:p>
        </w:tc>
        <w:tc>
          <w:tcPr>
            <w:tcW w:w="6210" w:type="dxa"/>
          </w:tcPr>
          <w:p w:rsidR="009F39C8" w:rsidRDefault="009F39C8" w:rsidP="00EB6BE7">
            <w:pPr>
              <w:rPr>
                <w:rFonts w:cs="Times New Roman"/>
              </w:rPr>
            </w:pPr>
            <w:r>
              <w:rPr>
                <w:rFonts w:cs="Times New Roman"/>
              </w:rPr>
              <w:t xml:space="preserve">Individuals who are identified as American Indian or Alaskan Native may voluntarily opt-in to the program but will not be mandatorily assigned. </w:t>
            </w: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Breast or Cervical Cancer</w:t>
            </w:r>
          </w:p>
        </w:tc>
        <w:tc>
          <w:tcPr>
            <w:tcW w:w="6210" w:type="dxa"/>
          </w:tcPr>
          <w:p w:rsidR="009F39C8" w:rsidRDefault="009F39C8" w:rsidP="00EB6BE7">
            <w:pPr>
              <w:rPr>
                <w:rFonts w:cs="Times New Roman"/>
              </w:rPr>
            </w:pPr>
          </w:p>
          <w:p w:rsidR="009F39C8" w:rsidRDefault="009F39C8" w:rsidP="00EB6BE7">
            <w:pPr>
              <w:jc w:val="both"/>
              <w:rPr>
                <w:rFonts w:cs="Times New Roman"/>
              </w:rPr>
            </w:pPr>
            <w:r w:rsidRPr="00D90CA7">
              <w:rPr>
                <w:rFonts w:cs="Times New Roman"/>
              </w:rPr>
              <w:t>Individuals who have been screened and diagnosed with breast or cervical cancer through the Breast and Cervical Cancer Early Detection Program (BCCEDP) or by any provider or entity and BCCEDP has elected to include screening activities by that provider or entity. Individual is found to need treatment for either breast or cervical cancer, does not otherwise have creditable coverage as defined in HIPAA and is not otherwise Medicaid eligible.</w:t>
            </w:r>
          </w:p>
          <w:p w:rsidR="009F39C8" w:rsidRPr="00D90CA7" w:rsidRDefault="009F39C8" w:rsidP="00EB6BE7">
            <w:pPr>
              <w:rPr>
                <w:rFonts w:cs="Times New Roman"/>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Children Under 19</w:t>
            </w:r>
          </w:p>
        </w:tc>
        <w:tc>
          <w:tcPr>
            <w:tcW w:w="6210" w:type="dxa"/>
          </w:tcPr>
          <w:p w:rsidR="009F39C8" w:rsidRDefault="009F39C8" w:rsidP="00EB6BE7">
            <w:pPr>
              <w:rPr>
                <w:rFonts w:cs="Times New Roman"/>
              </w:rPr>
            </w:pPr>
          </w:p>
          <w:p w:rsidR="009F39C8" w:rsidRDefault="009F39C8" w:rsidP="00EB6BE7">
            <w:pPr>
              <w:jc w:val="both"/>
              <w:rPr>
                <w:rFonts w:cs="Times New Roman"/>
              </w:rPr>
            </w:pPr>
            <w:r w:rsidRPr="00D90CA7">
              <w:rPr>
                <w:rFonts w:cs="Times New Roman"/>
              </w:rPr>
              <w:t>Children ages 1-18 eligible in accordance with 42 CFR 435.118 with income at or below 167% FPL.</w:t>
            </w:r>
          </w:p>
          <w:p w:rsidR="009F39C8" w:rsidRPr="00D90CA7" w:rsidRDefault="009F39C8" w:rsidP="00EB6BE7">
            <w:pPr>
              <w:rPr>
                <w:rFonts w:cs="Times New Roman"/>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Children in Foster Care, Subsidized Adoptions or Guardianship</w:t>
            </w:r>
          </w:p>
        </w:tc>
        <w:tc>
          <w:tcPr>
            <w:tcW w:w="6210" w:type="dxa"/>
          </w:tcPr>
          <w:p w:rsidR="009F39C8" w:rsidRDefault="009F39C8" w:rsidP="00EB6BE7">
            <w:pPr>
              <w:rPr>
                <w:rFonts w:cs="Times New Roman"/>
              </w:rPr>
            </w:pPr>
          </w:p>
          <w:p w:rsidR="009F39C8" w:rsidRDefault="009F39C8" w:rsidP="00EB6BE7">
            <w:pPr>
              <w:jc w:val="both"/>
              <w:rPr>
                <w:rFonts w:cs="Times New Roman"/>
              </w:rPr>
            </w:pPr>
            <w:r w:rsidRPr="00D90CA7">
              <w:rPr>
                <w:rFonts w:cs="Times New Roman"/>
              </w:rPr>
              <w:t xml:space="preserve">Children in foster care, subsidized adoption, or subsidized guardianship if </w:t>
            </w:r>
            <w:r w:rsidR="00D47E59">
              <w:rPr>
                <w:rFonts w:cs="Times New Roman"/>
              </w:rPr>
              <w:t>the Agency</w:t>
            </w:r>
            <w:r w:rsidRPr="00D90CA7">
              <w:rPr>
                <w:rFonts w:cs="Times New Roman"/>
              </w:rPr>
              <w:t xml:space="preserve"> is wholly or partially responsible for their support.</w:t>
            </w:r>
          </w:p>
          <w:p w:rsidR="009F39C8" w:rsidRPr="00D90CA7" w:rsidRDefault="009F39C8" w:rsidP="00EB6BE7">
            <w:pPr>
              <w:rPr>
                <w:rFonts w:cs="Times New Roman"/>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Family Planning Waiver</w:t>
            </w:r>
          </w:p>
        </w:tc>
        <w:tc>
          <w:tcPr>
            <w:tcW w:w="6210" w:type="dxa"/>
          </w:tcPr>
          <w:p w:rsidR="009F39C8" w:rsidRDefault="009F39C8" w:rsidP="00EB6BE7">
            <w:pPr>
              <w:rPr>
                <w:rFonts w:cs="Times New Roman"/>
                <w:color w:val="000000"/>
              </w:rPr>
            </w:pPr>
          </w:p>
          <w:p w:rsidR="009F39C8" w:rsidRDefault="009F39C8" w:rsidP="00EB6BE7">
            <w:pPr>
              <w:jc w:val="both"/>
              <w:rPr>
                <w:rFonts w:cs="Times New Roman"/>
                <w:color w:val="000000"/>
              </w:rPr>
            </w:pPr>
            <w:r w:rsidRPr="00D90CA7">
              <w:rPr>
                <w:rFonts w:cs="Times New Roman"/>
                <w:color w:val="000000"/>
              </w:rPr>
              <w:t>Available to individuals capable of reproducing, who are not pregnant and who were Medicaid members at the time their pregnancy ended, or are over age twelve (12) and under age fifty-five (55) with income at or below 300% FPL.  Provides Medicaid coverage limited to those that are either primary or secondary to family planning services.</w:t>
            </w:r>
          </w:p>
          <w:p w:rsidR="009F39C8" w:rsidRPr="00D90CA7" w:rsidRDefault="009F39C8" w:rsidP="00EB6BE7">
            <w:pPr>
              <w:rPr>
                <w:rFonts w:cs="Times New Roman"/>
              </w:rPr>
            </w:pPr>
            <w:r w:rsidRPr="00D90CA7">
              <w:rPr>
                <w:rFonts w:cs="Times New Roman"/>
                <w:color w:val="000000"/>
              </w:rPr>
              <w:t xml:space="preserve">  </w:t>
            </w: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Former Foster Children</w:t>
            </w:r>
          </w:p>
        </w:tc>
        <w:tc>
          <w:tcPr>
            <w:tcW w:w="6210" w:type="dxa"/>
          </w:tcPr>
          <w:p w:rsidR="009F39C8" w:rsidRDefault="009F39C8" w:rsidP="00EB6BE7">
            <w:pPr>
              <w:rPr>
                <w:rFonts w:cs="Times New Roman"/>
              </w:rPr>
            </w:pPr>
          </w:p>
          <w:p w:rsidR="009F39C8" w:rsidRDefault="009F39C8" w:rsidP="00EB6BE7">
            <w:pPr>
              <w:jc w:val="both"/>
              <w:rPr>
                <w:rFonts w:cs="Times New Roman"/>
              </w:rPr>
            </w:pPr>
            <w:r w:rsidRPr="00D90CA7">
              <w:rPr>
                <w:rFonts w:cs="Times New Roman"/>
              </w:rPr>
              <w:t>An individual under age twenty-six (26) who was in foster care under the responsibility of the State and was enrolled in Medicaid when they turned eighteen (18) or aged out of the foster care system.</w:t>
            </w:r>
          </w:p>
          <w:p w:rsidR="009F39C8" w:rsidRPr="00D90CA7" w:rsidRDefault="009F39C8" w:rsidP="00EB6BE7">
            <w:pPr>
              <w:rPr>
                <w:rFonts w:cs="Times New Roman"/>
                <w:color w:val="000000"/>
              </w:rPr>
            </w:pPr>
          </w:p>
        </w:tc>
      </w:tr>
      <w:tr w:rsidR="009F39C8" w:rsidTr="00EB6BE7">
        <w:trPr>
          <w:cantSplit/>
        </w:trPr>
        <w:tc>
          <w:tcPr>
            <w:tcW w:w="2893" w:type="dxa"/>
            <w:vAlign w:val="center"/>
          </w:tcPr>
          <w:p w:rsidR="009F39C8" w:rsidRPr="00D90CA7" w:rsidRDefault="009F39C8" w:rsidP="00EB6BE7">
            <w:pPr>
              <w:jc w:val="center"/>
              <w:rPr>
                <w:rFonts w:cs="Times New Roman"/>
              </w:rPr>
            </w:pPr>
            <w:r>
              <w:rPr>
                <w:rFonts w:cs="Times New Roman"/>
                <w:i/>
              </w:rPr>
              <w:t>h</w:t>
            </w:r>
            <w:r w:rsidRPr="003E104D">
              <w:rPr>
                <w:rFonts w:cs="Times New Roman"/>
                <w:i/>
              </w:rPr>
              <w:t>awk-i</w:t>
            </w:r>
          </w:p>
        </w:tc>
        <w:tc>
          <w:tcPr>
            <w:tcW w:w="6210" w:type="dxa"/>
          </w:tcPr>
          <w:p w:rsidR="009F39C8" w:rsidRDefault="009F39C8" w:rsidP="00EB6BE7">
            <w:pPr>
              <w:rPr>
                <w:rFonts w:cs="Times New Roman"/>
              </w:rPr>
            </w:pPr>
          </w:p>
          <w:p w:rsidR="009F39C8" w:rsidRDefault="009F39C8" w:rsidP="00EB6BE7">
            <w:pPr>
              <w:jc w:val="both"/>
              <w:rPr>
                <w:rFonts w:cs="Times New Roman"/>
              </w:rPr>
            </w:pPr>
            <w:r>
              <w:rPr>
                <w:rFonts w:cs="Times New Roman"/>
              </w:rPr>
              <w:t xml:space="preserve">The State’s separate Children’s Health Insurance (CHIP) program.  Children under age nineteen (19) with no other health insurance and income at or below 300% FPL.  Premium requirements apply. </w:t>
            </w:r>
          </w:p>
          <w:p w:rsidR="009F39C8" w:rsidRPr="00D90CA7" w:rsidRDefault="009F39C8" w:rsidP="00EB6BE7">
            <w:pPr>
              <w:jc w:val="both"/>
              <w:rPr>
                <w:rFonts w:cs="Times New Roman"/>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 xml:space="preserve">Home and Community-Based Services </w:t>
            </w:r>
          </w:p>
        </w:tc>
        <w:tc>
          <w:tcPr>
            <w:tcW w:w="6210" w:type="dxa"/>
          </w:tcPr>
          <w:p w:rsidR="009F39C8" w:rsidRDefault="009F39C8" w:rsidP="00EB6BE7">
            <w:pPr>
              <w:rPr>
                <w:rFonts w:cs="Times New Roman"/>
                <w:color w:val="000000"/>
              </w:rPr>
            </w:pPr>
          </w:p>
          <w:p w:rsidR="009F39C8" w:rsidRPr="00D90CA7" w:rsidRDefault="009F39C8" w:rsidP="00EB6BE7">
            <w:pPr>
              <w:rPr>
                <w:rFonts w:cs="Times New Roman"/>
                <w:color w:val="000000"/>
              </w:rPr>
            </w:pPr>
            <w:r w:rsidRPr="00D90CA7">
              <w:rPr>
                <w:rFonts w:cs="Times New Roman"/>
                <w:color w:val="000000"/>
              </w:rPr>
              <w:t xml:space="preserve">Individuals eligible for one of the following seven (7) 1915(c) </w:t>
            </w:r>
            <w:r>
              <w:rPr>
                <w:rFonts w:cs="Times New Roman"/>
                <w:color w:val="000000"/>
              </w:rPr>
              <w:t xml:space="preserve">HCBS </w:t>
            </w:r>
            <w:r w:rsidRPr="00D90CA7">
              <w:rPr>
                <w:rFonts w:cs="Times New Roman"/>
                <w:color w:val="000000"/>
              </w:rPr>
              <w:t>waivers:</w:t>
            </w:r>
          </w:p>
          <w:p w:rsidR="009F39C8" w:rsidRPr="00B12A4C" w:rsidRDefault="009F39C8" w:rsidP="003E2F1D">
            <w:pPr>
              <w:pStyle w:val="ListParagraph"/>
              <w:numPr>
                <w:ilvl w:val="0"/>
                <w:numId w:val="19"/>
              </w:numPr>
              <w:contextualSpacing w:val="0"/>
              <w:rPr>
                <w:rFonts w:cs="Times New Roman"/>
                <w:color w:val="000000"/>
              </w:rPr>
            </w:pPr>
            <w:r w:rsidRPr="00B12A4C">
              <w:rPr>
                <w:rFonts w:cs="Times New Roman"/>
                <w:color w:val="000000"/>
              </w:rPr>
              <w:t>AIDS/HIV</w:t>
            </w:r>
          </w:p>
          <w:p w:rsidR="009F39C8" w:rsidRPr="00B12A4C" w:rsidRDefault="009F39C8" w:rsidP="003E2F1D">
            <w:pPr>
              <w:pStyle w:val="ListParagraph"/>
              <w:numPr>
                <w:ilvl w:val="0"/>
                <w:numId w:val="19"/>
              </w:numPr>
              <w:contextualSpacing w:val="0"/>
              <w:rPr>
                <w:rFonts w:cs="Times New Roman"/>
                <w:color w:val="000000"/>
              </w:rPr>
            </w:pPr>
            <w:r w:rsidRPr="00B12A4C">
              <w:rPr>
                <w:rFonts w:cs="Times New Roman"/>
                <w:color w:val="000000"/>
              </w:rPr>
              <w:t>Brain Injury</w:t>
            </w:r>
          </w:p>
          <w:p w:rsidR="009F39C8" w:rsidRPr="00B12A4C" w:rsidRDefault="009F39C8" w:rsidP="003E2F1D">
            <w:pPr>
              <w:pStyle w:val="ListParagraph"/>
              <w:numPr>
                <w:ilvl w:val="0"/>
                <w:numId w:val="19"/>
              </w:numPr>
              <w:contextualSpacing w:val="0"/>
              <w:rPr>
                <w:rFonts w:cs="Times New Roman"/>
                <w:color w:val="000000"/>
              </w:rPr>
            </w:pPr>
            <w:r w:rsidRPr="00B12A4C">
              <w:rPr>
                <w:rFonts w:cs="Times New Roman"/>
                <w:color w:val="000000"/>
              </w:rPr>
              <w:t>Child</w:t>
            </w:r>
            <w:r>
              <w:rPr>
                <w:rFonts w:cs="Times New Roman"/>
                <w:color w:val="000000"/>
              </w:rPr>
              <w:t>ren’s</w:t>
            </w:r>
            <w:r w:rsidRPr="00B12A4C">
              <w:rPr>
                <w:rFonts w:cs="Times New Roman"/>
                <w:color w:val="000000"/>
              </w:rPr>
              <w:t xml:space="preserve"> Mental Health</w:t>
            </w:r>
          </w:p>
          <w:p w:rsidR="009F39C8" w:rsidRPr="00B12A4C" w:rsidRDefault="009F39C8" w:rsidP="003E2F1D">
            <w:pPr>
              <w:pStyle w:val="ListParagraph"/>
              <w:numPr>
                <w:ilvl w:val="0"/>
                <w:numId w:val="19"/>
              </w:numPr>
              <w:contextualSpacing w:val="0"/>
              <w:rPr>
                <w:rFonts w:cs="Times New Roman"/>
                <w:color w:val="000000"/>
              </w:rPr>
            </w:pPr>
            <w:r w:rsidRPr="00B12A4C">
              <w:rPr>
                <w:rFonts w:cs="Times New Roman"/>
                <w:color w:val="000000"/>
              </w:rPr>
              <w:t>Elderly</w:t>
            </w:r>
          </w:p>
          <w:p w:rsidR="009F39C8" w:rsidRPr="00B12A4C" w:rsidRDefault="009F39C8" w:rsidP="003E2F1D">
            <w:pPr>
              <w:pStyle w:val="ListParagraph"/>
              <w:numPr>
                <w:ilvl w:val="0"/>
                <w:numId w:val="19"/>
              </w:numPr>
              <w:contextualSpacing w:val="0"/>
              <w:rPr>
                <w:rFonts w:cs="Times New Roman"/>
                <w:color w:val="000000"/>
              </w:rPr>
            </w:pPr>
            <w:r w:rsidRPr="00B12A4C">
              <w:rPr>
                <w:rFonts w:cs="Times New Roman"/>
                <w:color w:val="000000"/>
              </w:rPr>
              <w:t>Health and Disability</w:t>
            </w:r>
          </w:p>
          <w:p w:rsidR="009F39C8" w:rsidRPr="00B12A4C" w:rsidRDefault="009F39C8" w:rsidP="003E2F1D">
            <w:pPr>
              <w:pStyle w:val="ListParagraph"/>
              <w:numPr>
                <w:ilvl w:val="0"/>
                <w:numId w:val="19"/>
              </w:numPr>
              <w:contextualSpacing w:val="0"/>
              <w:rPr>
                <w:rFonts w:cs="Times New Roman"/>
                <w:color w:val="000000"/>
              </w:rPr>
            </w:pPr>
            <w:r w:rsidRPr="00B12A4C">
              <w:rPr>
                <w:rFonts w:cs="Times New Roman"/>
                <w:color w:val="000000"/>
              </w:rPr>
              <w:t>Intellectual Disabilities</w:t>
            </w:r>
          </w:p>
          <w:p w:rsidR="009F39C8" w:rsidRDefault="009F39C8" w:rsidP="003E2F1D">
            <w:pPr>
              <w:pStyle w:val="ListParagraph"/>
              <w:numPr>
                <w:ilvl w:val="0"/>
                <w:numId w:val="19"/>
              </w:numPr>
              <w:contextualSpacing w:val="0"/>
              <w:rPr>
                <w:rFonts w:cs="Times New Roman"/>
                <w:color w:val="000000"/>
              </w:rPr>
            </w:pPr>
            <w:r w:rsidRPr="00B12A4C">
              <w:rPr>
                <w:rFonts w:cs="Times New Roman"/>
                <w:color w:val="000000"/>
              </w:rPr>
              <w:t>Physical Disabilit</w:t>
            </w:r>
            <w:r>
              <w:rPr>
                <w:rFonts w:cs="Times New Roman"/>
                <w:color w:val="000000"/>
              </w:rPr>
              <w:t>y</w:t>
            </w:r>
          </w:p>
          <w:p w:rsidR="009F39C8" w:rsidRDefault="009F39C8" w:rsidP="00EB6BE7">
            <w:pPr>
              <w:rPr>
                <w:rFonts w:cs="Times New Roman"/>
                <w:color w:val="000000"/>
              </w:rPr>
            </w:pPr>
          </w:p>
          <w:p w:rsidR="009F39C8" w:rsidRPr="00D90CA7" w:rsidRDefault="009F39C8" w:rsidP="00EB6BE7">
            <w:pPr>
              <w:pStyle w:val="ListParagraph"/>
              <w:rPr>
                <w:rFonts w:cs="Times New Roman"/>
              </w:rPr>
            </w:pPr>
            <w:r>
              <w:rPr>
                <w:rFonts w:cs="Times New Roman"/>
                <w:color w:val="000000"/>
              </w:rPr>
              <w:t xml:space="preserve">Individuals eligible for the 1915(i) Habilitation program. </w:t>
            </w: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IDPH Participants</w:t>
            </w:r>
          </w:p>
        </w:tc>
        <w:tc>
          <w:tcPr>
            <w:tcW w:w="6210" w:type="dxa"/>
          </w:tcPr>
          <w:p w:rsidR="009F39C8" w:rsidRDefault="009F39C8" w:rsidP="00EB6BE7">
            <w:pPr>
              <w:rPr>
                <w:rFonts w:cs="Times New Roman"/>
                <w:color w:val="000000"/>
              </w:rPr>
            </w:pPr>
          </w:p>
          <w:p w:rsidR="009F39C8" w:rsidRPr="00D90CA7" w:rsidRDefault="001C2BBA" w:rsidP="004816E1">
            <w:pPr>
              <w:jc w:val="both"/>
              <w:rPr>
                <w:rFonts w:cs="Times New Roman"/>
                <w:color w:val="000000"/>
              </w:rPr>
            </w:pPr>
            <w:r w:rsidRPr="004816E1">
              <w:t xml:space="preserve">A resident of Iowa with income at or below 200% of the federal poverty guidelines who is not insured or for whom third party payment is not available to pay for services and who seeks </w:t>
            </w:r>
            <w:r w:rsidR="00A51A64">
              <w:t>substance use disorder</w:t>
            </w:r>
            <w:r w:rsidRPr="004816E1">
              <w:t xml:space="preserve"> services funded by IDPH.  Cannot be an Iowa Medicaid member</w:t>
            </w:r>
            <w:r w:rsidR="005927A6">
              <w:t xml:space="preserve"> eligible for Medicaid funded substance use disorder services</w:t>
            </w:r>
            <w:r w:rsidRPr="004816E1">
              <w:t>.  May be an Iowa Health and Wellness Plan member</w:t>
            </w:r>
            <w:r w:rsidR="005927A6">
              <w:t xml:space="preserve"> due to restrictions to available substance use disorder services</w:t>
            </w:r>
            <w:r>
              <w:t>.</w:t>
            </w: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Independent Foster Care Adolescents</w:t>
            </w:r>
          </w:p>
        </w:tc>
        <w:tc>
          <w:tcPr>
            <w:tcW w:w="6210" w:type="dxa"/>
          </w:tcPr>
          <w:p w:rsidR="009F39C8" w:rsidRDefault="009F39C8" w:rsidP="00EB6BE7">
            <w:pPr>
              <w:rPr>
                <w:rFonts w:cs="Times New Roman"/>
              </w:rPr>
            </w:pPr>
          </w:p>
          <w:p w:rsidR="009F39C8" w:rsidRDefault="009F39C8" w:rsidP="00EB6BE7">
            <w:pPr>
              <w:jc w:val="both"/>
              <w:rPr>
                <w:rFonts w:cs="Times New Roman"/>
              </w:rPr>
            </w:pPr>
            <w:r w:rsidRPr="00D90CA7">
              <w:rPr>
                <w:rFonts w:cs="Times New Roman"/>
              </w:rPr>
              <w:t>Individuals under age twenty-one (21) who were in state-sponsored foster care on their eighteenth birthday with income under 254% FPL.</w:t>
            </w:r>
          </w:p>
          <w:p w:rsidR="009F39C8" w:rsidRPr="00D90CA7" w:rsidRDefault="009F39C8" w:rsidP="00EB6BE7">
            <w:pPr>
              <w:rPr>
                <w:rFonts w:cs="Times New Roman"/>
                <w:color w:val="000000"/>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Infants under Age 1</w:t>
            </w:r>
          </w:p>
        </w:tc>
        <w:tc>
          <w:tcPr>
            <w:tcW w:w="6210" w:type="dxa"/>
          </w:tcPr>
          <w:p w:rsidR="009F39C8" w:rsidRDefault="009F39C8" w:rsidP="00EB6BE7">
            <w:pPr>
              <w:rPr>
                <w:rFonts w:cs="Times New Roman"/>
              </w:rPr>
            </w:pPr>
          </w:p>
          <w:p w:rsidR="009F39C8" w:rsidRDefault="009F39C8" w:rsidP="00EB6BE7">
            <w:pPr>
              <w:jc w:val="both"/>
              <w:rPr>
                <w:rFonts w:cs="Times New Roman"/>
              </w:rPr>
            </w:pPr>
            <w:r w:rsidRPr="00D90CA7">
              <w:rPr>
                <w:rFonts w:cs="Times New Roman"/>
              </w:rPr>
              <w:t>Infants under age one (1) eligible in accordance with 42 CFR 435.118 with income at or below 375% FPL.</w:t>
            </w:r>
          </w:p>
          <w:p w:rsidR="009F39C8" w:rsidRPr="00D90CA7" w:rsidRDefault="009F39C8" w:rsidP="00EB6BE7">
            <w:pPr>
              <w:rPr>
                <w:rFonts w:cs="Times New Roman"/>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Institutionalized</w:t>
            </w:r>
          </w:p>
        </w:tc>
        <w:tc>
          <w:tcPr>
            <w:tcW w:w="6210" w:type="dxa"/>
          </w:tcPr>
          <w:p w:rsidR="009F39C8" w:rsidRDefault="009F39C8" w:rsidP="00EB6BE7">
            <w:pPr>
              <w:rPr>
                <w:rFonts w:cs="Times New Roman"/>
                <w:color w:val="000000"/>
              </w:rPr>
            </w:pPr>
          </w:p>
          <w:p w:rsidR="009F39C8" w:rsidRDefault="009F39C8" w:rsidP="00EB6BE7">
            <w:pPr>
              <w:jc w:val="both"/>
              <w:rPr>
                <w:rFonts w:cs="Times New Roman"/>
                <w:color w:val="000000"/>
              </w:rPr>
            </w:pPr>
            <w:r w:rsidRPr="00D90CA7">
              <w:rPr>
                <w:rFonts w:cs="Times New Roman"/>
                <w:color w:val="000000"/>
              </w:rPr>
              <w:t xml:space="preserve">Individuals who reside in a medical institution (a hospital, nursing facility, psychiatric institution, or </w:t>
            </w:r>
            <w:r>
              <w:rPr>
                <w:rFonts w:cs="Times New Roman"/>
                <w:color w:val="000000"/>
              </w:rPr>
              <w:t>ICF/ID</w:t>
            </w:r>
            <w:r w:rsidRPr="00D90CA7">
              <w:rPr>
                <w:rFonts w:cs="Times New Roman"/>
                <w:color w:val="000000"/>
              </w:rPr>
              <w:t>) for a full calendar month.  Must meet all eligibility requirements for SSI, except that monthly income may be such that they would be ineligible to receive cash assistance through SSI. Income falls below 300% of the SSI federal benefit rate (FBR).</w:t>
            </w:r>
          </w:p>
          <w:p w:rsidR="009F39C8" w:rsidRPr="00D90CA7" w:rsidRDefault="009F39C8" w:rsidP="00EB6BE7">
            <w:pPr>
              <w:rPr>
                <w:rFonts w:cs="Times New Roman"/>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 xml:space="preserve">Iowa </w:t>
            </w:r>
            <w:r>
              <w:rPr>
                <w:rFonts w:cs="Times New Roman"/>
              </w:rPr>
              <w:t xml:space="preserve">Health and </w:t>
            </w:r>
            <w:r w:rsidRPr="00D90CA7">
              <w:rPr>
                <w:rFonts w:cs="Times New Roman"/>
              </w:rPr>
              <w:t>Wellness Plan</w:t>
            </w:r>
          </w:p>
        </w:tc>
        <w:tc>
          <w:tcPr>
            <w:tcW w:w="6210" w:type="dxa"/>
          </w:tcPr>
          <w:p w:rsidR="009F39C8" w:rsidRDefault="009F39C8" w:rsidP="00EB6BE7">
            <w:pPr>
              <w:rPr>
                <w:rFonts w:cs="Times New Roman"/>
              </w:rPr>
            </w:pPr>
          </w:p>
          <w:p w:rsidR="009F39C8" w:rsidRDefault="009F39C8" w:rsidP="00EB6BE7">
            <w:pPr>
              <w:jc w:val="both"/>
              <w:rPr>
                <w:rFonts w:cs="Times New Roman"/>
              </w:rPr>
            </w:pPr>
            <w:r w:rsidRPr="00B12A4C">
              <w:rPr>
                <w:rFonts w:cs="Times New Roman"/>
              </w:rPr>
              <w:t xml:space="preserve">Individuals eligible in accordance with the State’s Iowa </w:t>
            </w:r>
            <w:r>
              <w:rPr>
                <w:rFonts w:cs="Times New Roman"/>
              </w:rPr>
              <w:t xml:space="preserve">Health and </w:t>
            </w:r>
            <w:r w:rsidRPr="00B12A4C">
              <w:rPr>
                <w:rFonts w:cs="Times New Roman"/>
              </w:rPr>
              <w:t xml:space="preserve">Wellness Plan 1115 waiver.  Includes individuals who do not have access to cost-effective </w:t>
            </w:r>
            <w:r w:rsidR="005927A6">
              <w:rPr>
                <w:rFonts w:cs="Times New Roman"/>
              </w:rPr>
              <w:t>Employee Sponsored Insurance (</w:t>
            </w:r>
            <w:r w:rsidRPr="00B12A4C">
              <w:rPr>
                <w:rFonts w:cs="Times New Roman"/>
              </w:rPr>
              <w:t>ESI</w:t>
            </w:r>
            <w:r w:rsidR="005927A6">
              <w:rPr>
                <w:rFonts w:cs="Times New Roman"/>
              </w:rPr>
              <w:t>)</w:t>
            </w:r>
            <w:r w:rsidRPr="00B12A4C">
              <w:rPr>
                <w:rFonts w:cs="Times New Roman"/>
              </w:rPr>
              <w:t xml:space="preserve"> coverage with income not exceeding 100% FPL</w:t>
            </w:r>
            <w:r>
              <w:rPr>
                <w:rFonts w:cs="Times New Roman"/>
              </w:rPr>
              <w:t xml:space="preserve"> for Iowa Wellness Plan, not exceeding 133% for Iowa Marketplace Choice, </w:t>
            </w:r>
            <w:r w:rsidRPr="00B12A4C">
              <w:rPr>
                <w:rFonts w:cs="Times New Roman"/>
              </w:rPr>
              <w:t xml:space="preserve">and for </w:t>
            </w:r>
            <w:r>
              <w:rPr>
                <w:rFonts w:cs="Times New Roman"/>
              </w:rPr>
              <w:t>Medically Exempt</w:t>
            </w:r>
            <w:r w:rsidRPr="00B12A4C">
              <w:rPr>
                <w:rFonts w:cs="Times New Roman"/>
              </w:rPr>
              <w:t xml:space="preserve"> Iowans with income not exceeding 133% FPL.</w:t>
            </w:r>
          </w:p>
          <w:p w:rsidR="009F39C8" w:rsidRPr="00D90CA7" w:rsidRDefault="009F39C8" w:rsidP="00EB6BE7">
            <w:pPr>
              <w:rPr>
                <w:rFonts w:cs="Times New Roman"/>
                <w:color w:val="000000"/>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Kids with Special Needs</w:t>
            </w:r>
          </w:p>
        </w:tc>
        <w:tc>
          <w:tcPr>
            <w:tcW w:w="6210" w:type="dxa"/>
          </w:tcPr>
          <w:p w:rsidR="009F39C8" w:rsidRDefault="009F39C8" w:rsidP="00EB6BE7">
            <w:pPr>
              <w:rPr>
                <w:rFonts w:cs="Times New Roman"/>
                <w:color w:val="000000"/>
              </w:rPr>
            </w:pPr>
          </w:p>
          <w:p w:rsidR="009F39C8" w:rsidRDefault="009F39C8" w:rsidP="00EB6BE7">
            <w:pPr>
              <w:jc w:val="both"/>
              <w:rPr>
                <w:rFonts w:cs="Times New Roman"/>
                <w:color w:val="000000"/>
              </w:rPr>
            </w:pPr>
            <w:r w:rsidRPr="00D90CA7">
              <w:rPr>
                <w:rFonts w:cs="Times New Roman"/>
                <w:color w:val="000000"/>
              </w:rPr>
              <w:t>Children under age nineteen (19) who are considered disabled based on SSI disability criteria and have gross family income at or below 300% FPL.</w:t>
            </w:r>
          </w:p>
          <w:p w:rsidR="009F39C8" w:rsidRPr="00D90CA7" w:rsidRDefault="009F39C8" w:rsidP="00EB6BE7">
            <w:pPr>
              <w:rPr>
                <w:rFonts w:cs="Times New Roman"/>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Medicaid for Employed People with Disabilities (MEPD)</w:t>
            </w:r>
          </w:p>
        </w:tc>
        <w:tc>
          <w:tcPr>
            <w:tcW w:w="6210" w:type="dxa"/>
          </w:tcPr>
          <w:p w:rsidR="009F39C8" w:rsidRDefault="009F39C8" w:rsidP="00EB6BE7">
            <w:pPr>
              <w:rPr>
                <w:rFonts w:cs="Times New Roman"/>
              </w:rPr>
            </w:pPr>
          </w:p>
          <w:p w:rsidR="009F39C8" w:rsidRDefault="009F39C8" w:rsidP="00EB6BE7">
            <w:pPr>
              <w:jc w:val="both"/>
              <w:rPr>
                <w:rFonts w:cs="Times New Roman"/>
              </w:rPr>
            </w:pPr>
            <w:r w:rsidRPr="00D90CA7">
              <w:rPr>
                <w:rFonts w:cs="Times New Roman"/>
              </w:rPr>
              <w:t>Individuals under age sixty-five (65) who are considered disabled, working, and have net family income of less than 250% FPL.  A premium payment is required for individuals with income over 150% FPL. Resource limits apply.</w:t>
            </w:r>
          </w:p>
          <w:p w:rsidR="009F39C8" w:rsidRPr="00D90CA7" w:rsidRDefault="009F39C8" w:rsidP="00EB6BE7">
            <w:pPr>
              <w:rPr>
                <w:rFonts w:cs="Times New Roman"/>
                <w:color w:val="000000"/>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Non IV-E Adoption Assistance</w:t>
            </w:r>
          </w:p>
        </w:tc>
        <w:tc>
          <w:tcPr>
            <w:tcW w:w="6210" w:type="dxa"/>
          </w:tcPr>
          <w:p w:rsidR="009F39C8" w:rsidRDefault="009F39C8" w:rsidP="00EB6BE7">
            <w:pPr>
              <w:rPr>
                <w:rFonts w:cs="Times New Roman"/>
              </w:rPr>
            </w:pPr>
          </w:p>
          <w:p w:rsidR="009F39C8" w:rsidRDefault="009F39C8" w:rsidP="00EB6BE7">
            <w:pPr>
              <w:jc w:val="both"/>
              <w:rPr>
                <w:rFonts w:cs="Times New Roman"/>
              </w:rPr>
            </w:pPr>
            <w:r w:rsidRPr="00D90CA7">
              <w:rPr>
                <w:rFonts w:cs="Times New Roman"/>
              </w:rPr>
              <w:t>Individuals eligible in accordance with 42 CFR 435.227.  Child under age twenty-one (21) with a special need for whom there is a non IV-E adoption assistance agreement in effect.</w:t>
            </w:r>
          </w:p>
          <w:p w:rsidR="009F39C8" w:rsidRPr="00D90CA7" w:rsidRDefault="009F39C8" w:rsidP="00EB6BE7">
            <w:pPr>
              <w:rPr>
                <w:rFonts w:cs="Times New Roman"/>
                <w:color w:val="000000"/>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Parents and Other Caretaker Relatives</w:t>
            </w:r>
          </w:p>
        </w:tc>
        <w:tc>
          <w:tcPr>
            <w:tcW w:w="6210" w:type="dxa"/>
          </w:tcPr>
          <w:p w:rsidR="009F39C8" w:rsidRDefault="009F39C8" w:rsidP="00EB6BE7">
            <w:pPr>
              <w:rPr>
                <w:rFonts w:cs="Times New Roman"/>
              </w:rPr>
            </w:pPr>
          </w:p>
          <w:p w:rsidR="009F39C8" w:rsidRDefault="009F39C8" w:rsidP="00EB6BE7">
            <w:pPr>
              <w:jc w:val="both"/>
              <w:rPr>
                <w:rFonts w:cs="Times New Roman"/>
              </w:rPr>
            </w:pPr>
            <w:r w:rsidRPr="00D90CA7">
              <w:rPr>
                <w:rFonts w:cs="Times New Roman"/>
              </w:rPr>
              <w:t>Individuals eligible in accordance with 42 CFR 435.110.  A parent or caretaker relative of a dependent child(ren) under age eighteen (18) with income at or below the State’s AFDC payment standard in effect as of July 16, 1996, converted to a MAGI equivalent standard.</w:t>
            </w:r>
          </w:p>
          <w:p w:rsidR="009F39C8" w:rsidRPr="00D90CA7" w:rsidRDefault="009F39C8" w:rsidP="00EB6BE7">
            <w:pPr>
              <w:rPr>
                <w:rFonts w:cs="Times New Roman"/>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Pregnant Women</w:t>
            </w:r>
          </w:p>
        </w:tc>
        <w:tc>
          <w:tcPr>
            <w:tcW w:w="6210" w:type="dxa"/>
          </w:tcPr>
          <w:p w:rsidR="009F39C8" w:rsidRDefault="009F39C8" w:rsidP="00EB6BE7">
            <w:pPr>
              <w:rPr>
                <w:rFonts w:cs="Times New Roman"/>
              </w:rPr>
            </w:pPr>
          </w:p>
          <w:p w:rsidR="009F39C8" w:rsidRDefault="009F39C8" w:rsidP="00EB6BE7">
            <w:pPr>
              <w:jc w:val="both"/>
              <w:rPr>
                <w:rFonts w:cs="Times New Roman"/>
              </w:rPr>
            </w:pPr>
            <w:r w:rsidRPr="00D90CA7">
              <w:rPr>
                <w:rFonts w:cs="Times New Roman"/>
              </w:rPr>
              <w:t>Individuals eligible in accordance with 42 CFR 435.116.  A woman who is pregnant with income at or below 375% FPL.</w:t>
            </w:r>
          </w:p>
          <w:p w:rsidR="009F39C8" w:rsidRPr="00D90CA7" w:rsidRDefault="009F39C8" w:rsidP="00EB6BE7">
            <w:pPr>
              <w:rPr>
                <w:rFonts w:cs="Times New Roman"/>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Presumptively Eligible Populations</w:t>
            </w:r>
          </w:p>
        </w:tc>
        <w:tc>
          <w:tcPr>
            <w:tcW w:w="6210" w:type="dxa"/>
          </w:tcPr>
          <w:p w:rsidR="009F39C8" w:rsidRDefault="009F39C8" w:rsidP="00EB6BE7">
            <w:pPr>
              <w:rPr>
                <w:rFonts w:cs="Times New Roman"/>
              </w:rPr>
            </w:pPr>
          </w:p>
          <w:p w:rsidR="009F39C8" w:rsidRPr="00D90CA7" w:rsidRDefault="009F39C8" w:rsidP="00EB6BE7">
            <w:pPr>
              <w:rPr>
                <w:rFonts w:cs="Times New Roman"/>
              </w:rPr>
            </w:pPr>
            <w:r w:rsidRPr="00D90CA7">
              <w:rPr>
                <w:rFonts w:cs="Times New Roman"/>
              </w:rPr>
              <w:t>Individuals determined presumptively eligible by a qualified hospital or qualified entity including:</w:t>
            </w:r>
          </w:p>
          <w:p w:rsidR="009F39C8" w:rsidRPr="00BB2A75" w:rsidRDefault="009F39C8" w:rsidP="003E2F1D">
            <w:pPr>
              <w:pStyle w:val="ListParagraph"/>
              <w:numPr>
                <w:ilvl w:val="0"/>
                <w:numId w:val="2"/>
              </w:numPr>
              <w:contextualSpacing w:val="0"/>
              <w:rPr>
                <w:rFonts w:cs="Times New Roman"/>
              </w:rPr>
            </w:pPr>
            <w:r w:rsidRPr="00BB2A75">
              <w:rPr>
                <w:rFonts w:cs="Times New Roman"/>
              </w:rPr>
              <w:t>Children;</w:t>
            </w:r>
          </w:p>
          <w:p w:rsidR="009F39C8" w:rsidRPr="00BB2A75" w:rsidRDefault="009F39C8" w:rsidP="003E2F1D">
            <w:pPr>
              <w:pStyle w:val="ListParagraph"/>
              <w:numPr>
                <w:ilvl w:val="0"/>
                <w:numId w:val="2"/>
              </w:numPr>
              <w:contextualSpacing w:val="0"/>
              <w:rPr>
                <w:rFonts w:cs="Times New Roman"/>
              </w:rPr>
            </w:pPr>
            <w:r w:rsidRPr="00BB2A75">
              <w:rPr>
                <w:rFonts w:cs="Times New Roman"/>
              </w:rPr>
              <w:t>Pregnant women;</w:t>
            </w:r>
          </w:p>
          <w:p w:rsidR="009F39C8" w:rsidRPr="00BB2A75" w:rsidRDefault="009F39C8" w:rsidP="003E2F1D">
            <w:pPr>
              <w:pStyle w:val="ListParagraph"/>
              <w:numPr>
                <w:ilvl w:val="0"/>
                <w:numId w:val="2"/>
              </w:numPr>
              <w:contextualSpacing w:val="0"/>
              <w:rPr>
                <w:rFonts w:cs="Times New Roman"/>
              </w:rPr>
            </w:pPr>
            <w:r w:rsidRPr="00BB2A75">
              <w:rPr>
                <w:rFonts w:cs="Times New Roman"/>
              </w:rPr>
              <w:t>Breast and Cervical Cancer Treatment (BCCT);</w:t>
            </w:r>
          </w:p>
          <w:p w:rsidR="009F39C8" w:rsidRPr="00BB2A75" w:rsidRDefault="009F39C8" w:rsidP="003E2F1D">
            <w:pPr>
              <w:pStyle w:val="ListParagraph"/>
              <w:numPr>
                <w:ilvl w:val="0"/>
                <w:numId w:val="2"/>
              </w:numPr>
              <w:contextualSpacing w:val="0"/>
              <w:rPr>
                <w:rFonts w:cs="Times New Roman"/>
              </w:rPr>
            </w:pPr>
            <w:r w:rsidRPr="00BB2A75">
              <w:rPr>
                <w:rFonts w:cs="Times New Roman"/>
              </w:rPr>
              <w:t>Iowa Wellness Plan;</w:t>
            </w:r>
          </w:p>
          <w:p w:rsidR="009F39C8" w:rsidRPr="00BB2A75" w:rsidRDefault="009F39C8" w:rsidP="003E2F1D">
            <w:pPr>
              <w:pStyle w:val="ListParagraph"/>
              <w:numPr>
                <w:ilvl w:val="0"/>
                <w:numId w:val="2"/>
              </w:numPr>
              <w:contextualSpacing w:val="0"/>
              <w:rPr>
                <w:rFonts w:cs="Times New Roman"/>
              </w:rPr>
            </w:pPr>
            <w:r w:rsidRPr="00BB2A75">
              <w:rPr>
                <w:rFonts w:cs="Times New Roman"/>
              </w:rPr>
              <w:t>Former foster care children (also referred to as Expanded Medicaid for Independent Young Adults); and</w:t>
            </w:r>
          </w:p>
          <w:p w:rsidR="009F39C8" w:rsidRPr="00BB2A75" w:rsidRDefault="009F39C8" w:rsidP="003E2F1D">
            <w:pPr>
              <w:pStyle w:val="ListParagraph"/>
              <w:numPr>
                <w:ilvl w:val="0"/>
                <w:numId w:val="2"/>
              </w:numPr>
              <w:contextualSpacing w:val="0"/>
              <w:rPr>
                <w:rFonts w:cs="Times New Roman"/>
              </w:rPr>
            </w:pPr>
            <w:r w:rsidRPr="00BB2A75">
              <w:rPr>
                <w:rFonts w:cs="Times New Roman"/>
              </w:rPr>
              <w:t>Parents and Caretakers.</w:t>
            </w:r>
          </w:p>
          <w:p w:rsidR="009F39C8" w:rsidRPr="00D90CA7" w:rsidRDefault="009F39C8" w:rsidP="00EB6BE7">
            <w:pPr>
              <w:rPr>
                <w:rFonts w:cs="Times New Roman"/>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Reasonable Classifications of Individuals under Age 21</w:t>
            </w:r>
          </w:p>
        </w:tc>
        <w:tc>
          <w:tcPr>
            <w:tcW w:w="6210" w:type="dxa"/>
          </w:tcPr>
          <w:p w:rsidR="009F39C8" w:rsidRDefault="009F39C8" w:rsidP="00EB6BE7">
            <w:pPr>
              <w:rPr>
                <w:rFonts w:cs="Times New Roman"/>
              </w:rPr>
            </w:pPr>
          </w:p>
          <w:p w:rsidR="009F39C8" w:rsidRDefault="009F39C8" w:rsidP="00EB6BE7">
            <w:pPr>
              <w:rPr>
                <w:rFonts w:cs="Times New Roman"/>
              </w:rPr>
            </w:pPr>
            <w:r w:rsidRPr="00D90CA7">
              <w:rPr>
                <w:rFonts w:cs="Times New Roman"/>
              </w:rPr>
              <w:t xml:space="preserve">Individuals eligible in accordance with 42 CFR 435.222 and the State Plan.  Includes children under age twenty-one (21) placed in licensed foster care for whom non-IV-E foster care maintenance or adoption assistance payments are made. </w:t>
            </w:r>
          </w:p>
          <w:p w:rsidR="009F39C8" w:rsidRPr="00D90CA7" w:rsidRDefault="009F39C8" w:rsidP="00EB6BE7">
            <w:pPr>
              <w:rPr>
                <w:rFonts w:cs="Times New Roman"/>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SSI Recipients</w:t>
            </w:r>
          </w:p>
        </w:tc>
        <w:tc>
          <w:tcPr>
            <w:tcW w:w="6210" w:type="dxa"/>
          </w:tcPr>
          <w:p w:rsidR="009F39C8" w:rsidRDefault="009F39C8" w:rsidP="00EB6BE7">
            <w:pPr>
              <w:rPr>
                <w:rFonts w:cs="Times New Roman"/>
              </w:rPr>
            </w:pPr>
          </w:p>
          <w:p w:rsidR="009F39C8" w:rsidRDefault="009F39C8" w:rsidP="00EB6BE7">
            <w:pPr>
              <w:rPr>
                <w:rFonts w:cs="Times New Roman"/>
              </w:rPr>
            </w:pPr>
            <w:r w:rsidRPr="00D90CA7">
              <w:rPr>
                <w:rFonts w:cs="Times New Roman"/>
              </w:rPr>
              <w:t>Individuals receiving supplemental security income (SSI).  Also includes aged, blind and disabled individuals who are ineligible for SSI because of rules that don’t apply to Medicaid or would be eligible for SSI if certain conditions were met.</w:t>
            </w:r>
          </w:p>
          <w:p w:rsidR="009F39C8" w:rsidRPr="00D90CA7" w:rsidRDefault="009F39C8" w:rsidP="00EB6BE7">
            <w:pPr>
              <w:rPr>
                <w:rFonts w:cs="Times New Roman"/>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State Supplementary Assistance</w:t>
            </w:r>
          </w:p>
        </w:tc>
        <w:tc>
          <w:tcPr>
            <w:tcW w:w="6210" w:type="dxa"/>
          </w:tcPr>
          <w:p w:rsidR="009F39C8" w:rsidRDefault="009F39C8" w:rsidP="00EB6BE7">
            <w:pPr>
              <w:rPr>
                <w:rFonts w:cs="Times New Roman"/>
                <w:color w:val="000000"/>
              </w:rPr>
            </w:pPr>
          </w:p>
          <w:p w:rsidR="009F39C8" w:rsidRDefault="009F39C8" w:rsidP="00EB6BE7">
            <w:pPr>
              <w:rPr>
                <w:rFonts w:cs="Times New Roman"/>
                <w:color w:val="000000"/>
              </w:rPr>
            </w:pPr>
            <w:r w:rsidRPr="00D90CA7">
              <w:rPr>
                <w:rFonts w:cs="Times New Roman"/>
                <w:color w:val="000000"/>
              </w:rPr>
              <w:t>Individuals who receive State Supplementary Assistance, a state program that makes a cash assistance payment to certain SSI beneficiaries and people that are not eligible for SSI due to income slightly exceeding the SSI standard.</w:t>
            </w:r>
          </w:p>
          <w:p w:rsidR="009F39C8" w:rsidRPr="00D90CA7" w:rsidRDefault="009F39C8" w:rsidP="00EB6BE7">
            <w:pPr>
              <w:rPr>
                <w:rFonts w:cs="Times New Roman"/>
              </w:rPr>
            </w:pPr>
          </w:p>
        </w:tc>
      </w:tr>
      <w:tr w:rsidR="009F39C8" w:rsidTr="00EB6BE7">
        <w:trPr>
          <w:cantSplit/>
        </w:trPr>
        <w:tc>
          <w:tcPr>
            <w:tcW w:w="2893" w:type="dxa"/>
            <w:vAlign w:val="center"/>
          </w:tcPr>
          <w:p w:rsidR="009F39C8" w:rsidRPr="00D90CA7" w:rsidRDefault="009F39C8" w:rsidP="00EB6BE7">
            <w:pPr>
              <w:jc w:val="center"/>
              <w:rPr>
                <w:rFonts w:cs="Times New Roman"/>
              </w:rPr>
            </w:pPr>
            <w:r w:rsidRPr="00D90CA7">
              <w:rPr>
                <w:rFonts w:cs="Times New Roman"/>
              </w:rPr>
              <w:t>Transitional Medical Assistance</w:t>
            </w:r>
          </w:p>
        </w:tc>
        <w:tc>
          <w:tcPr>
            <w:tcW w:w="6210" w:type="dxa"/>
          </w:tcPr>
          <w:p w:rsidR="009F39C8" w:rsidRDefault="009F39C8" w:rsidP="00EB6BE7">
            <w:pPr>
              <w:rPr>
                <w:rFonts w:cs="Times New Roman"/>
              </w:rPr>
            </w:pPr>
          </w:p>
          <w:p w:rsidR="009F39C8" w:rsidRDefault="009F39C8" w:rsidP="00EB6BE7">
            <w:pPr>
              <w:rPr>
                <w:rFonts w:cs="Times New Roman"/>
              </w:rPr>
            </w:pPr>
            <w:r w:rsidRPr="00D90CA7">
              <w:rPr>
                <w:rFonts w:cs="Times New Roman"/>
              </w:rPr>
              <w:t>Persons and families canceled from the family medical assistance program (FMAP) due to the increased earnings of a specified relative of a dependent child.  To receive transitional Medicaid coverage, an FMAP family must have received FMAP during at least three (3) of the six (6) months immediately preceding the month in which ineligibility occurred.</w:t>
            </w:r>
          </w:p>
          <w:p w:rsidR="009F39C8" w:rsidRPr="00D90CA7" w:rsidRDefault="009F39C8" w:rsidP="00EB6BE7">
            <w:pPr>
              <w:rPr>
                <w:rFonts w:cs="Times New Roman"/>
                <w:color w:val="000000"/>
              </w:rPr>
            </w:pPr>
            <w:r w:rsidRPr="00D90CA7">
              <w:rPr>
                <w:rFonts w:cs="Times New Roman"/>
              </w:rPr>
              <w:t xml:space="preserve"> </w:t>
            </w:r>
          </w:p>
        </w:tc>
      </w:tr>
    </w:tbl>
    <w:p w:rsidR="009F39C8" w:rsidRDefault="009F39C8" w:rsidP="009F39C8">
      <w:pPr>
        <w:pStyle w:val="Heading1"/>
        <w:numPr>
          <w:ilvl w:val="0"/>
          <w:numId w:val="0"/>
        </w:numPr>
        <w:rPr>
          <w:rFonts w:cs="Times New Roman"/>
          <w:szCs w:val="24"/>
        </w:rPr>
        <w:sectPr w:rsidR="009F39C8" w:rsidSect="00F37BC6">
          <w:headerReference w:type="default" r:id="rId15"/>
          <w:footerReference w:type="default" r:id="rId16"/>
          <w:headerReference w:type="first" r:id="rId17"/>
          <w:footerReference w:type="first" r:id="rId18"/>
          <w:pgSz w:w="12240" w:h="15840" w:code="1"/>
          <w:pgMar w:top="1440" w:right="1440" w:bottom="1440" w:left="1440" w:header="763" w:footer="0" w:gutter="0"/>
          <w:pgNumType w:start="1"/>
          <w:cols w:space="720"/>
          <w:titlePg/>
          <w:docGrid w:linePitch="299"/>
        </w:sectPr>
      </w:pPr>
    </w:p>
    <w:p w:rsidR="009F39C8" w:rsidRPr="002118A3" w:rsidRDefault="009F39C8" w:rsidP="009F39C8">
      <w:pPr>
        <w:pStyle w:val="Heading1"/>
        <w:numPr>
          <w:ilvl w:val="0"/>
          <w:numId w:val="0"/>
        </w:numPr>
        <w:ind w:left="432" w:hanging="432"/>
        <w:contextualSpacing/>
        <w:rPr>
          <w:rFonts w:cs="Times New Roman"/>
          <w:szCs w:val="24"/>
          <w:u w:val="single"/>
        </w:rPr>
      </w:pPr>
      <w:bookmarkStart w:id="1259" w:name="_Toc411620425"/>
      <w:bookmarkStart w:id="1260" w:name="_Toc415121712"/>
      <w:bookmarkStart w:id="1261" w:name="_Toc418781584"/>
      <w:r w:rsidRPr="00AB6652">
        <w:rPr>
          <w:rFonts w:cs="Times New Roman"/>
          <w:szCs w:val="24"/>
          <w:u w:val="single"/>
        </w:rPr>
        <w:t>EXHIBIT D</w:t>
      </w:r>
      <w:bookmarkEnd w:id="1259"/>
      <w:bookmarkEnd w:id="1260"/>
      <w:bookmarkEnd w:id="1261"/>
    </w:p>
    <w:p w:rsidR="009F39C8" w:rsidRPr="004B124C" w:rsidRDefault="009F39C8" w:rsidP="009F39C8">
      <w:pPr>
        <w:pStyle w:val="Heading1"/>
        <w:numPr>
          <w:ilvl w:val="0"/>
          <w:numId w:val="0"/>
        </w:numPr>
        <w:ind w:left="432" w:hanging="432"/>
        <w:contextualSpacing/>
        <w:rPr>
          <w:rFonts w:cs="Times New Roman"/>
          <w:szCs w:val="24"/>
        </w:rPr>
      </w:pPr>
    </w:p>
    <w:p w:rsidR="009F39C8" w:rsidRPr="006C4155" w:rsidRDefault="009F39C8" w:rsidP="009F39C8">
      <w:pPr>
        <w:jc w:val="center"/>
        <w:rPr>
          <w:b/>
        </w:rPr>
      </w:pPr>
      <w:r w:rsidRPr="006C4155">
        <w:rPr>
          <w:b/>
          <w:sz w:val="24"/>
        </w:rPr>
        <w:t>COVERED BENEFITS</w:t>
      </w:r>
    </w:p>
    <w:p w:rsidR="009F39C8" w:rsidRDefault="009F39C8" w:rsidP="009F39C8">
      <w:pPr>
        <w:pStyle w:val="Heading1"/>
        <w:numPr>
          <w:ilvl w:val="0"/>
          <w:numId w:val="0"/>
        </w:numPr>
        <w:ind w:left="432" w:hanging="432"/>
        <w:rPr>
          <w:rFonts w:cs="Times New Roman"/>
          <w:szCs w:val="24"/>
        </w:rPr>
      </w:pPr>
    </w:p>
    <w:p w:rsidR="009F39C8" w:rsidRPr="002118A3" w:rsidRDefault="009F39C8" w:rsidP="009F39C8">
      <w:pPr>
        <w:jc w:val="both"/>
        <w:rPr>
          <w:rFonts w:cs="Times New Roman"/>
        </w:rPr>
      </w:pPr>
      <w:r w:rsidRPr="002118A3">
        <w:rPr>
          <w:rFonts w:cs="Times New Roman"/>
        </w:rPr>
        <w:t xml:space="preserve">The Contractor shall provide medically necessary covered benefits as described in </w:t>
      </w:r>
      <w:r>
        <w:rPr>
          <w:rFonts w:cs="Times New Roman"/>
          <w:u w:val="single"/>
        </w:rPr>
        <w:t>Section 3.2</w:t>
      </w:r>
      <w:r w:rsidRPr="002118A3">
        <w:rPr>
          <w:rFonts w:cs="Times New Roman"/>
        </w:rPr>
        <w:t xml:space="preserve"> of the Scope of Work.  Medicaid covered services are outlined in Iowa Admin. Code r. 441-78</w:t>
      </w:r>
      <w:r>
        <w:rPr>
          <w:rFonts w:cs="Times New Roman"/>
        </w:rPr>
        <w:t xml:space="preserve">, within the State Plan, and all CMS approved waivers. </w:t>
      </w:r>
    </w:p>
    <w:p w:rsidR="009F39C8" w:rsidRDefault="009F39C8" w:rsidP="009F39C8">
      <w:pPr>
        <w:pStyle w:val="Heading1"/>
        <w:numPr>
          <w:ilvl w:val="0"/>
          <w:numId w:val="0"/>
        </w:numPr>
        <w:ind w:left="432" w:hanging="432"/>
        <w:rPr>
          <w:rFonts w:cs="Times New Roman"/>
          <w:b w:val="0"/>
          <w:szCs w:val="24"/>
        </w:rPr>
      </w:pPr>
    </w:p>
    <w:p w:rsidR="009F39C8" w:rsidRPr="006C4155" w:rsidRDefault="009F39C8" w:rsidP="009F39C8">
      <w:pPr>
        <w:jc w:val="center"/>
        <w:rPr>
          <w:sz w:val="24"/>
          <w:szCs w:val="24"/>
          <w:u w:val="single"/>
        </w:rPr>
      </w:pPr>
      <w:bookmarkStart w:id="1262" w:name="_Toc404710886"/>
      <w:r w:rsidRPr="006C4155">
        <w:rPr>
          <w:u w:val="single"/>
        </w:rPr>
        <w:t>Table D1:</w:t>
      </w:r>
      <w:r w:rsidR="00D84257">
        <w:rPr>
          <w:u w:val="single"/>
        </w:rPr>
        <w:t xml:space="preserve"> Full Medicaid</w:t>
      </w:r>
      <w:r w:rsidRPr="006C4155">
        <w:rPr>
          <w:u w:val="single"/>
        </w:rPr>
        <w:t xml:space="preserve"> Covered Benefits &amp; Limitations</w:t>
      </w:r>
      <w:bookmarkEnd w:id="1262"/>
    </w:p>
    <w:tbl>
      <w:tblPr>
        <w:tblStyle w:val="TableGrid"/>
        <w:tblW w:w="0" w:type="auto"/>
        <w:tblLook w:val="04A0" w:firstRow="1" w:lastRow="0" w:firstColumn="1" w:lastColumn="0" w:noHBand="0" w:noVBand="1"/>
      </w:tblPr>
      <w:tblGrid>
        <w:gridCol w:w="3186"/>
        <w:gridCol w:w="9978"/>
      </w:tblGrid>
      <w:tr w:rsidR="009F39C8" w:rsidRPr="006A7F13" w:rsidTr="00EB6BE7">
        <w:tc>
          <w:tcPr>
            <w:tcW w:w="3186" w:type="dxa"/>
          </w:tcPr>
          <w:p w:rsidR="009F39C8" w:rsidRPr="006A7F13" w:rsidRDefault="009F39C8" w:rsidP="00EB6BE7">
            <w:r w:rsidRPr="006A7F13">
              <w:t>SERVICE</w:t>
            </w:r>
          </w:p>
        </w:tc>
        <w:tc>
          <w:tcPr>
            <w:tcW w:w="9978" w:type="dxa"/>
          </w:tcPr>
          <w:p w:rsidR="009F39C8" w:rsidRPr="006A7F13" w:rsidRDefault="009F39C8" w:rsidP="00EB6BE7">
            <w:r w:rsidRPr="006A7F13">
              <w:t>LIMITATIONS</w:t>
            </w:r>
          </w:p>
        </w:tc>
      </w:tr>
      <w:tr w:rsidR="009F39C8" w:rsidRPr="006A7F13" w:rsidTr="00EB6BE7">
        <w:tc>
          <w:tcPr>
            <w:tcW w:w="3186" w:type="dxa"/>
          </w:tcPr>
          <w:p w:rsidR="009F39C8" w:rsidRPr="006A7F13" w:rsidRDefault="009F39C8" w:rsidP="00EB6BE7">
            <w:r w:rsidRPr="006A7F13">
              <w:t>1915(C) SERVICES</w:t>
            </w:r>
          </w:p>
        </w:tc>
        <w:tc>
          <w:tcPr>
            <w:tcW w:w="9978" w:type="dxa"/>
          </w:tcPr>
          <w:p w:rsidR="009F39C8" w:rsidRPr="00935344" w:rsidRDefault="004E1E76" w:rsidP="00935344">
            <w:pPr>
              <w:pStyle w:val="PlainText"/>
              <w:rPr>
                <w:rFonts w:cs="Times New Roman"/>
                <w:b/>
                <w:caps/>
                <w:szCs w:val="22"/>
              </w:rPr>
            </w:pPr>
            <w:r w:rsidRPr="00935344">
              <w:rPr>
                <w:rFonts w:ascii="Times New Roman" w:hAnsi="Times New Roman" w:cs="Times New Roman"/>
              </w:rPr>
              <w:t xml:space="preserve">For each HCBS waiver, </w:t>
            </w:r>
            <w:r w:rsidR="00F84053">
              <w:rPr>
                <w:rFonts w:ascii="Times New Roman" w:hAnsi="Times New Roman" w:cs="Times New Roman"/>
              </w:rPr>
              <w:t xml:space="preserve">the Agency will establish </w:t>
            </w:r>
            <w:r w:rsidRPr="00935344">
              <w:rPr>
                <w:rFonts w:ascii="Times New Roman" w:hAnsi="Times New Roman" w:cs="Times New Roman"/>
              </w:rPr>
              <w:t xml:space="preserve">an average aggregate monthly spending limit per person for persons enrolled in the waiver. The Contractor will be provided the average aggregate monthly limit for each waiver no later than 90 days before the start of each contract period. The limit for each contract period will be established based on the aggregate average spending utilized in the capitation rate development. The Contractor shall manage overall average spending per person for each waiver within the established limit. </w:t>
            </w:r>
          </w:p>
        </w:tc>
      </w:tr>
      <w:tr w:rsidR="009F39C8" w:rsidRPr="006A7F13" w:rsidTr="00EB6BE7">
        <w:tc>
          <w:tcPr>
            <w:tcW w:w="3186" w:type="dxa"/>
          </w:tcPr>
          <w:p w:rsidR="009F39C8" w:rsidRPr="006A7F13" w:rsidRDefault="009F39C8" w:rsidP="00EB6BE7">
            <w:r w:rsidRPr="006A7F13">
              <w:t>1915(I) HABILITATION SERVICES</w:t>
            </w:r>
          </w:p>
        </w:tc>
        <w:tc>
          <w:tcPr>
            <w:tcW w:w="9978" w:type="dxa"/>
          </w:tcPr>
          <w:p w:rsidR="009F39C8" w:rsidRPr="00935344" w:rsidRDefault="004E1E76" w:rsidP="00935344">
            <w:pPr>
              <w:pStyle w:val="PlainText"/>
              <w:rPr>
                <w:b/>
              </w:rPr>
            </w:pPr>
            <w:r w:rsidRPr="00935344">
              <w:rPr>
                <w:rFonts w:ascii="Times New Roman" w:hAnsi="Times New Roman" w:cs="Times New Roman"/>
              </w:rPr>
              <w:t xml:space="preserve">For Habilitation, </w:t>
            </w:r>
            <w:r w:rsidR="00F84053">
              <w:rPr>
                <w:rFonts w:ascii="Times New Roman" w:hAnsi="Times New Roman" w:cs="Times New Roman"/>
              </w:rPr>
              <w:t xml:space="preserve">the Agency will establish </w:t>
            </w:r>
            <w:r w:rsidRPr="00935344">
              <w:rPr>
                <w:rFonts w:ascii="Times New Roman" w:hAnsi="Times New Roman" w:cs="Times New Roman"/>
              </w:rPr>
              <w:t>an average aggregate monthly spending limit per person for persons enrolled in the waiver. The Contractor will be provided the average aggregate monthly limit no later than 90 days before the start of each contract period. The limit for each contract period will be established based on the aggregate average spending utilized in the capitation rate development. The Contractor shall manage overall average spending per person within the established limit.</w:t>
            </w:r>
            <w:r>
              <w:t xml:space="preserve"> </w:t>
            </w:r>
          </w:p>
        </w:tc>
      </w:tr>
      <w:tr w:rsidR="00112CDE" w:rsidRPr="006A7F13" w:rsidTr="00EB6BE7">
        <w:tc>
          <w:tcPr>
            <w:tcW w:w="3186" w:type="dxa"/>
          </w:tcPr>
          <w:p w:rsidR="00112CDE" w:rsidRPr="006A7F13" w:rsidRDefault="00112CDE" w:rsidP="00112CDE">
            <w:r>
              <w:t>ABORTIONS</w:t>
            </w:r>
          </w:p>
        </w:tc>
        <w:tc>
          <w:tcPr>
            <w:tcW w:w="9978" w:type="dxa"/>
          </w:tcPr>
          <w:p w:rsidR="00112CDE" w:rsidRDefault="00112CDE" w:rsidP="00112CDE">
            <w:r>
              <w:t xml:space="preserve">Abortions may only be authorized in the following situations: </w:t>
            </w:r>
          </w:p>
          <w:p w:rsidR="00112CDE" w:rsidRDefault="00112CDE" w:rsidP="00112CDE">
            <w:pPr>
              <w:pStyle w:val="ListParagraph"/>
              <w:numPr>
                <w:ilvl w:val="0"/>
                <w:numId w:val="33"/>
              </w:numPr>
            </w:pPr>
            <w:r>
              <w:t xml:space="preserve">If the pregnancy is the result of an act of rape or incest; or </w:t>
            </w:r>
          </w:p>
          <w:p w:rsidR="00112CDE" w:rsidRPr="006A7F13" w:rsidRDefault="00112CDE" w:rsidP="00112CDE">
            <w:pPr>
              <w:pStyle w:val="ListParagraph"/>
              <w:numPr>
                <w:ilvl w:val="0"/>
                <w:numId w:val="24"/>
              </w:numPr>
              <w:contextualSpacing w:val="0"/>
            </w:pPr>
            <w:r>
              <w:t xml:space="preserve">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 </w:t>
            </w:r>
          </w:p>
        </w:tc>
      </w:tr>
      <w:tr w:rsidR="00112CDE" w:rsidRPr="006A7F13" w:rsidTr="00EB6BE7">
        <w:tc>
          <w:tcPr>
            <w:tcW w:w="3186" w:type="dxa"/>
          </w:tcPr>
          <w:p w:rsidR="00112CDE" w:rsidRPr="006A7F13" w:rsidRDefault="00112CDE" w:rsidP="00112CDE">
            <w:r w:rsidRPr="006A7F13">
              <w:t>ALLERGY TESTING AND INJECTIONS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ANESTHESIA</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rPr>
          <w:trHeight w:val="272"/>
        </w:trPr>
        <w:tc>
          <w:tcPr>
            <w:tcW w:w="3186" w:type="dxa"/>
          </w:tcPr>
          <w:p w:rsidR="00112CDE" w:rsidRPr="006A7F13" w:rsidRDefault="00112CDE" w:rsidP="00112CDE">
            <w:r w:rsidRPr="006A7F13">
              <w:t>B3 SERVICES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 xml:space="preserve">the </w:t>
            </w:r>
            <w:r w:rsidR="00112CDE" w:rsidRPr="00614ADE">
              <w:t xml:space="preserve">Agency. </w:t>
            </w:r>
            <w:r>
              <w:rPr>
                <w:sz w:val="24"/>
                <w:szCs w:val="24"/>
              </w:rPr>
              <w:t>Contractor</w:t>
            </w:r>
            <w:r w:rsidR="00112CDE" w:rsidRPr="004816E1">
              <w:rPr>
                <w:sz w:val="24"/>
                <w:szCs w:val="24"/>
              </w:rPr>
              <w:t xml:space="preserve"> shall use The ASAM Criteria as the utilization management guidelines for </w:t>
            </w:r>
            <w:r w:rsidR="00112CDE">
              <w:rPr>
                <w:sz w:val="24"/>
                <w:szCs w:val="24"/>
              </w:rPr>
              <w:t>substance use disorder</w:t>
            </w:r>
            <w:r w:rsidR="00112CDE" w:rsidRPr="004816E1">
              <w:rPr>
                <w:sz w:val="24"/>
                <w:szCs w:val="24"/>
              </w:rPr>
              <w:t xml:space="preserve"> residential treatment</w:t>
            </w:r>
            <w:r w:rsidR="00112CDE" w:rsidRPr="00614ADE">
              <w:rPr>
                <w:sz w:val="24"/>
                <w:szCs w:val="24"/>
              </w:rPr>
              <w:t>.</w:t>
            </w:r>
          </w:p>
        </w:tc>
      </w:tr>
      <w:tr w:rsidR="00112CDE" w:rsidRPr="006A7F13" w:rsidTr="00EB6BE7">
        <w:tc>
          <w:tcPr>
            <w:tcW w:w="3186" w:type="dxa"/>
          </w:tcPr>
          <w:p w:rsidR="00112CDE" w:rsidRPr="006A7F13" w:rsidRDefault="00112CDE" w:rsidP="00112CDE">
            <w:r w:rsidRPr="006A7F13">
              <w:t>BARIATRIC SURGERY</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BHIS (INCLUDING ABA)</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BREAST RECONSTRUCTION</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BREAST REDUCTION</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CARDIAC REHABILITATION</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CHEMOTHERAPY</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C4155" w:rsidRDefault="00112CDE" w:rsidP="00112CDE">
            <w:r w:rsidRPr="006C4155">
              <w:t>CHIROPRACTIC CARE (THERAPEUTIC ADJUSTIVE MANIPULATION)</w:t>
            </w:r>
          </w:p>
        </w:tc>
        <w:tc>
          <w:tcPr>
            <w:tcW w:w="9978" w:type="dxa"/>
          </w:tcPr>
          <w:p w:rsidR="00112CDE" w:rsidRPr="006A7F13" w:rsidRDefault="00112CDE" w:rsidP="00112CDE">
            <w:pPr>
              <w:pStyle w:val="ListParagraph"/>
              <w:numPr>
                <w:ilvl w:val="0"/>
                <w:numId w:val="25"/>
              </w:numPr>
              <w:contextualSpacing w:val="0"/>
            </w:pPr>
            <w:r w:rsidRPr="006A7F13">
              <w:t xml:space="preserve">X-ray- payment for documenting x-rays is limited to one per condition. No payment </w:t>
            </w:r>
            <w:r w:rsidR="00BB6865">
              <w:t>shall</w:t>
            </w:r>
            <w:r w:rsidRPr="006A7F13">
              <w:t xml:space="preserve"> be made for subsequent x-rays. </w:t>
            </w:r>
          </w:p>
          <w:p w:rsidR="00112CDE" w:rsidRPr="006A7F13" w:rsidRDefault="00112CDE" w:rsidP="00112CDE">
            <w:pPr>
              <w:pStyle w:val="ListParagraph"/>
              <w:numPr>
                <w:ilvl w:val="0"/>
                <w:numId w:val="25"/>
              </w:numPr>
              <w:contextualSpacing w:val="0"/>
            </w:pPr>
            <w:r w:rsidRPr="006A7F13">
              <w:t>Chiropractic manipulative therapy eligible for reimbursement is specifically limited to the manual manipulation of the spine for the purpose of correcting a subluxation demonstrated by x-ray.  There are three categories based off the patient’s condition / diagnosis. A diagnosis or combination of diagnoses within category i generally required short-term treatment of 12 per 12-month period. A diagnosis or combination of diagnoses with category ii generally required moderate-term treatment of 18 per 12-month period. A diagnosis or combination of diagnoses within category iii generally required long-term treatment of 24 per 12-month period. For diagnostic combinations between categories, 28 treatments are generally required per 12-month period.</w:t>
            </w:r>
          </w:p>
        </w:tc>
      </w:tr>
      <w:tr w:rsidR="00112CDE" w:rsidRPr="006A7F13" w:rsidTr="00EB6BE7">
        <w:tc>
          <w:tcPr>
            <w:tcW w:w="3186" w:type="dxa"/>
          </w:tcPr>
          <w:p w:rsidR="00112CDE" w:rsidRPr="006C4155" w:rsidRDefault="00112CDE" w:rsidP="00112CDE">
            <w:pPr>
              <w:rPr>
                <w:rFonts w:cs="Times New Roman"/>
              </w:rPr>
            </w:pPr>
            <w:r w:rsidRPr="006C4155">
              <w:rPr>
                <w:rFonts w:cs="Times New Roman"/>
                <w:color w:val="000000"/>
              </w:rPr>
              <w:t>COLORECTAL CANCER SCREENING</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C4155" w:rsidRDefault="00112CDE" w:rsidP="00112CDE">
            <w:pPr>
              <w:rPr>
                <w:rFonts w:cs="Times New Roman"/>
              </w:rPr>
            </w:pPr>
            <w:r w:rsidRPr="006C4155">
              <w:rPr>
                <w:rFonts w:cs="Times New Roman"/>
                <w:color w:val="000000"/>
              </w:rPr>
              <w:t>CONGENITAL ABNORMALITIES CORRECTION</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C4155" w:rsidRDefault="00112CDE" w:rsidP="00112CDE">
            <w:pPr>
              <w:rPr>
                <w:rFonts w:cs="Times New Roman"/>
              </w:rPr>
            </w:pPr>
            <w:r w:rsidRPr="006C4155">
              <w:rPr>
                <w:rFonts w:cs="Times New Roman"/>
                <w:color w:val="000000"/>
              </w:rPr>
              <w:t>DAIBETIES EQUIP AND SUPPLIES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C4155" w:rsidRDefault="00112CDE" w:rsidP="00112CDE">
            <w:pPr>
              <w:rPr>
                <w:rFonts w:cs="Times New Roman"/>
              </w:rPr>
            </w:pPr>
            <w:r w:rsidRPr="006C4155">
              <w:rPr>
                <w:rFonts w:cs="Times New Roman"/>
                <w:color w:val="000000"/>
              </w:rPr>
              <w:t>DIAGNOSTIC GENGETIC TESTING</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C4155" w:rsidRDefault="00112CDE" w:rsidP="00112CDE">
            <w:pPr>
              <w:rPr>
                <w:rFonts w:cs="Times New Roman"/>
              </w:rPr>
            </w:pPr>
            <w:r w:rsidRPr="006C4155">
              <w:rPr>
                <w:rFonts w:cs="Times New Roman"/>
                <w:color w:val="000000"/>
              </w:rPr>
              <w:t>DIALYSIS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DURABLE MEDICAL EQUIPMENT AND SUPPLIES</w:t>
            </w:r>
          </w:p>
        </w:tc>
        <w:tc>
          <w:tcPr>
            <w:tcW w:w="9978" w:type="dxa"/>
          </w:tcPr>
          <w:p w:rsidR="00112CDE" w:rsidRPr="006A7F13" w:rsidRDefault="00112CDE" w:rsidP="00112CDE">
            <w:pPr>
              <w:pStyle w:val="ListParagraph"/>
              <w:numPr>
                <w:ilvl w:val="0"/>
                <w:numId w:val="26"/>
              </w:numPr>
              <w:contextualSpacing w:val="0"/>
            </w:pPr>
            <w:r w:rsidRPr="006A7F13">
              <w:t>Medical supplies are not to exceed a three-month supply. Diabetic supplies are covered as follows: blood glucose test or reagent strips 6 units per month (1 unit equals 50 strips); urine glucose test strips 3 units per month (1 unit equals 100 strips), lancets 4 units per month (1 unit equals 100 lancets), and needles 500 units per month (1 unit equals 1 needle). Reusable insulin pens are allowed once every six months. Diapers and disposable under pads are covered and can be provided in a 90-day period. Diaper/brief 1,80 per 90-day supply, liner/shield/guard/pad 450 per 90-day supply, pull-on 450 per 90-day supply, disposable under pads 600 per 90-day supply, reusable under pads 48- per 12 months. Maximum units can very when combinations of incontinence products are used. Hearing aid batteries are covered up to 30 batteries per aid in a 90-day period. Ostomy supplies and accessories are covered one unit per day of regular wear or three units per month of extended wear are allowed. Services are limited to members in a medical facility. No payment is made to medical suppliers for medical supplies or durable medical equipment for members receiving inpatient or outpatient care in a hospital.</w:t>
            </w:r>
          </w:p>
          <w:p w:rsidR="00112CDE" w:rsidRPr="006A7F13" w:rsidRDefault="00112CDE" w:rsidP="00112CDE">
            <w:pPr>
              <w:pStyle w:val="ListParagraph"/>
              <w:numPr>
                <w:ilvl w:val="0"/>
                <w:numId w:val="26"/>
              </w:numPr>
              <w:contextualSpacing w:val="0"/>
            </w:pPr>
            <w:r w:rsidRPr="006A7F13">
              <w:t>No payment is made for medical supplies or durable medical equipment for members for whom the facility is receiving skilled nursing care payment, except for orthotic and prosthetic services, orthopedic shoes, and therapeutic shoes for diabetics.</w:t>
            </w:r>
          </w:p>
          <w:p w:rsidR="00112CDE" w:rsidRPr="006A7F13" w:rsidRDefault="00112CDE" w:rsidP="00112CDE">
            <w:pPr>
              <w:pStyle w:val="ListParagraph"/>
              <w:numPr>
                <w:ilvl w:val="0"/>
                <w:numId w:val="26"/>
              </w:numPr>
              <w:contextualSpacing w:val="0"/>
            </w:pPr>
            <w:r w:rsidRPr="006A7F13">
              <w:t>No payment is made for durable medical equipment or supplies for members</w:t>
            </w:r>
          </w:p>
          <w:p w:rsidR="00112CDE" w:rsidRPr="006A7F13" w:rsidRDefault="00112CDE" w:rsidP="00112CDE">
            <w:pPr>
              <w:pStyle w:val="ListParagraph"/>
              <w:numPr>
                <w:ilvl w:val="0"/>
                <w:numId w:val="26"/>
              </w:numPr>
              <w:contextualSpacing w:val="0"/>
            </w:pPr>
            <w:r w:rsidRPr="006A7F13">
              <w:t>In an intermediate care facility for intellectual disability or a facility receiving</w:t>
            </w:r>
          </w:p>
          <w:p w:rsidR="00112CDE" w:rsidRPr="006A7F13" w:rsidRDefault="00112CDE" w:rsidP="00112CDE">
            <w:pPr>
              <w:pStyle w:val="ListParagraph"/>
              <w:numPr>
                <w:ilvl w:val="0"/>
                <w:numId w:val="26"/>
              </w:numPr>
              <w:contextualSpacing w:val="0"/>
            </w:pPr>
            <w:r w:rsidRPr="006A7F13">
              <w:t>Nursing facility payments, except for the following:</w:t>
            </w:r>
          </w:p>
          <w:p w:rsidR="00112CDE" w:rsidRPr="006A7F13" w:rsidRDefault="00112CDE" w:rsidP="00112CDE">
            <w:pPr>
              <w:pStyle w:val="ListParagraph"/>
              <w:numPr>
                <w:ilvl w:val="0"/>
                <w:numId w:val="26"/>
              </w:numPr>
              <w:contextualSpacing w:val="0"/>
            </w:pPr>
            <w:r w:rsidRPr="006A7F13">
              <w:t>Catheter (indwelling foley)</w:t>
            </w:r>
          </w:p>
          <w:p w:rsidR="00112CDE" w:rsidRPr="006A7F13" w:rsidRDefault="00112CDE" w:rsidP="00112CDE">
            <w:pPr>
              <w:pStyle w:val="ListParagraph"/>
              <w:numPr>
                <w:ilvl w:val="0"/>
                <w:numId w:val="26"/>
              </w:numPr>
              <w:contextualSpacing w:val="0"/>
            </w:pPr>
            <w:r w:rsidRPr="006A7F13">
              <w:t>Colostomy and ileostomy appliances</w:t>
            </w:r>
          </w:p>
          <w:p w:rsidR="00112CDE" w:rsidRPr="006A7F13" w:rsidRDefault="00112CDE" w:rsidP="00112CDE">
            <w:pPr>
              <w:pStyle w:val="ListParagraph"/>
              <w:numPr>
                <w:ilvl w:val="0"/>
                <w:numId w:val="26"/>
              </w:numPr>
              <w:contextualSpacing w:val="0"/>
            </w:pPr>
            <w:r w:rsidRPr="006A7F13">
              <w:t>Colostomy and ileostomy care dressings, liquid adhesive, and adhesive</w:t>
            </w:r>
          </w:p>
          <w:p w:rsidR="00112CDE" w:rsidRPr="006A7F13" w:rsidRDefault="00112CDE" w:rsidP="00112CDE">
            <w:pPr>
              <w:pStyle w:val="ListParagraph"/>
              <w:numPr>
                <w:ilvl w:val="0"/>
                <w:numId w:val="26"/>
              </w:numPr>
              <w:contextualSpacing w:val="0"/>
            </w:pPr>
            <w:r w:rsidRPr="006A7F13">
              <w:t>Tape</w:t>
            </w:r>
          </w:p>
          <w:p w:rsidR="00112CDE" w:rsidRPr="006A7F13" w:rsidRDefault="00112CDE" w:rsidP="00112CDE">
            <w:pPr>
              <w:pStyle w:val="ListParagraph"/>
              <w:numPr>
                <w:ilvl w:val="0"/>
                <w:numId w:val="26"/>
              </w:numPr>
              <w:contextualSpacing w:val="0"/>
            </w:pPr>
            <w:r w:rsidRPr="006A7F13">
              <w:t>Diabetic supplies (disposable or retractable needles and syringes,</w:t>
            </w:r>
          </w:p>
          <w:p w:rsidR="00112CDE" w:rsidRPr="006A7F13" w:rsidRDefault="00112CDE" w:rsidP="00112CDE">
            <w:pPr>
              <w:pStyle w:val="ListParagraph"/>
              <w:numPr>
                <w:ilvl w:val="0"/>
                <w:numId w:val="26"/>
              </w:numPr>
              <w:contextualSpacing w:val="0"/>
            </w:pPr>
            <w:r w:rsidRPr="006A7F13">
              <w:t>Test-tape, clinitest tablets, and clinistix)</w:t>
            </w:r>
          </w:p>
          <w:p w:rsidR="00112CDE" w:rsidRPr="006A7F13" w:rsidRDefault="00112CDE" w:rsidP="00112CDE">
            <w:pPr>
              <w:pStyle w:val="ListParagraph"/>
              <w:numPr>
                <w:ilvl w:val="0"/>
                <w:numId w:val="26"/>
              </w:numPr>
              <w:contextualSpacing w:val="0"/>
            </w:pPr>
            <w:r w:rsidRPr="006A7F13">
              <w:t>Disposable catheterization trays or sets (sterile)</w:t>
            </w:r>
          </w:p>
          <w:p w:rsidR="00112CDE" w:rsidRPr="006A7F13" w:rsidRDefault="00112CDE" w:rsidP="00112CDE">
            <w:pPr>
              <w:pStyle w:val="ListParagraph"/>
              <w:numPr>
                <w:ilvl w:val="0"/>
                <w:numId w:val="26"/>
              </w:numPr>
              <w:contextualSpacing w:val="0"/>
            </w:pPr>
            <w:r w:rsidRPr="006A7F13">
              <w:t>Disposable bladder irrigation trays or sets (sterile)</w:t>
            </w:r>
          </w:p>
          <w:p w:rsidR="00112CDE" w:rsidRPr="006A7F13" w:rsidRDefault="00112CDE" w:rsidP="00112CDE">
            <w:pPr>
              <w:pStyle w:val="ListParagraph"/>
              <w:numPr>
                <w:ilvl w:val="0"/>
                <w:numId w:val="26"/>
              </w:numPr>
              <w:contextualSpacing w:val="0"/>
            </w:pPr>
            <w:r w:rsidRPr="006A7F13">
              <w:t>Disposable saline enemas (sodium phosphate type, for example)</w:t>
            </w:r>
          </w:p>
          <w:p w:rsidR="00112CDE" w:rsidRPr="006A7F13" w:rsidRDefault="00112CDE" w:rsidP="00112CDE">
            <w:pPr>
              <w:pStyle w:val="ListParagraph"/>
              <w:numPr>
                <w:ilvl w:val="0"/>
                <w:numId w:val="26"/>
              </w:numPr>
              <w:contextualSpacing w:val="0"/>
            </w:pPr>
            <w:r w:rsidRPr="006A7F13">
              <w:t>Hearing aid batteries</w:t>
            </w:r>
          </w:p>
          <w:p w:rsidR="00112CDE" w:rsidRPr="006A7F13" w:rsidRDefault="00112CDE" w:rsidP="00112CDE">
            <w:pPr>
              <w:pStyle w:val="ListParagraph"/>
              <w:numPr>
                <w:ilvl w:val="0"/>
                <w:numId w:val="26"/>
              </w:numPr>
              <w:contextualSpacing w:val="0"/>
            </w:pPr>
            <w:r w:rsidRPr="006A7F13">
              <w:t>Orthotic and prosthetic services, including augmentative communication</w:t>
            </w:r>
          </w:p>
          <w:p w:rsidR="00112CDE" w:rsidRPr="006A7F13" w:rsidRDefault="00112CDE" w:rsidP="00112CDE">
            <w:pPr>
              <w:pStyle w:val="ListParagraph"/>
              <w:numPr>
                <w:ilvl w:val="0"/>
                <w:numId w:val="26"/>
              </w:numPr>
              <w:contextualSpacing w:val="0"/>
            </w:pPr>
            <w:r w:rsidRPr="006A7F13">
              <w:t>Devices</w:t>
            </w:r>
          </w:p>
          <w:p w:rsidR="00112CDE" w:rsidRPr="006A7F13" w:rsidRDefault="00112CDE" w:rsidP="00112CDE">
            <w:pPr>
              <w:pStyle w:val="ListParagraph"/>
              <w:numPr>
                <w:ilvl w:val="0"/>
                <w:numId w:val="26"/>
              </w:numPr>
              <w:contextualSpacing w:val="0"/>
            </w:pPr>
            <w:r w:rsidRPr="006A7F13">
              <w:t>Orthopedic shoes</w:t>
            </w:r>
          </w:p>
          <w:p w:rsidR="00112CDE" w:rsidRPr="006A7F13" w:rsidRDefault="00112CDE" w:rsidP="00112CDE">
            <w:pPr>
              <w:pStyle w:val="ListParagraph"/>
              <w:numPr>
                <w:ilvl w:val="0"/>
                <w:numId w:val="26"/>
              </w:numPr>
              <w:contextualSpacing w:val="0"/>
            </w:pPr>
            <w:r w:rsidRPr="006A7F13">
              <w:t>Repair of member-owned equipment</w:t>
            </w:r>
          </w:p>
          <w:p w:rsidR="00112CDE" w:rsidRDefault="00112CDE" w:rsidP="00112CDE">
            <w:pPr>
              <w:pStyle w:val="ListParagraph"/>
              <w:numPr>
                <w:ilvl w:val="0"/>
                <w:numId w:val="26"/>
              </w:numPr>
              <w:contextualSpacing w:val="0"/>
            </w:pPr>
            <w:r w:rsidRPr="006A7F13">
              <w:t>Oxygen services: Oxygen services for residents in an ICF/ID are included in the per diem and are not payable separately.</w:t>
            </w:r>
          </w:p>
          <w:p w:rsidR="00941036" w:rsidRPr="006A7F13" w:rsidRDefault="00941036" w:rsidP="00112CDE">
            <w:pPr>
              <w:pStyle w:val="ListParagraph"/>
              <w:numPr>
                <w:ilvl w:val="0"/>
                <w:numId w:val="26"/>
              </w:numPr>
              <w:contextualSpacing w:val="0"/>
            </w:pPr>
            <w:r>
              <w:t xml:space="preserve">Assistive Technology. </w:t>
            </w:r>
          </w:p>
        </w:tc>
      </w:tr>
      <w:tr w:rsidR="00112CDE" w:rsidRPr="006A7F13" w:rsidTr="00EB6BE7">
        <w:tc>
          <w:tcPr>
            <w:tcW w:w="3186" w:type="dxa"/>
          </w:tcPr>
          <w:p w:rsidR="00112CDE" w:rsidRPr="006A7F13" w:rsidRDefault="00112CDE" w:rsidP="00112CDE">
            <w:r w:rsidRPr="006A7F13">
              <w:t>EMERGENCY ROOM SERVICES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EPSDT</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FAMILY PLANNING</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FOOT CARE</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GENERAL INPATIENT HOSPITAL CARE</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 xml:space="preserve">GENETIC COUNSELING </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GYNOCOLOGICAL EXAMS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HEARING AIDS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 xml:space="preserve">HEARING EXAMS </w:t>
            </w:r>
          </w:p>
        </w:tc>
        <w:tc>
          <w:tcPr>
            <w:tcW w:w="9978" w:type="dxa"/>
          </w:tcPr>
          <w:p w:rsidR="00112CDE" w:rsidRPr="006A7F13" w:rsidRDefault="00112CDE" w:rsidP="00112CDE">
            <w:pPr>
              <w:pStyle w:val="ListParagraph"/>
              <w:numPr>
                <w:ilvl w:val="0"/>
                <w:numId w:val="27"/>
              </w:numPr>
              <w:contextualSpacing w:val="0"/>
            </w:pPr>
            <w:r w:rsidRPr="006A7F13">
              <w:t>Prior authorization is required for replacement of a hearing aid less than 4 years old, except when member is a child under 21 years of age.</w:t>
            </w:r>
          </w:p>
        </w:tc>
      </w:tr>
      <w:tr w:rsidR="00112CDE" w:rsidRPr="006A7F13" w:rsidTr="00EB6BE7">
        <w:tc>
          <w:tcPr>
            <w:tcW w:w="3186" w:type="dxa"/>
          </w:tcPr>
          <w:p w:rsidR="00112CDE" w:rsidRPr="006A7F13" w:rsidRDefault="00112CDE" w:rsidP="00112CDE">
            <w:r w:rsidRPr="006A7F13">
              <w:t>HOME HEALTH</w:t>
            </w:r>
          </w:p>
        </w:tc>
        <w:tc>
          <w:tcPr>
            <w:tcW w:w="9978" w:type="dxa"/>
          </w:tcPr>
          <w:p w:rsidR="00112CDE" w:rsidRPr="006A7F13" w:rsidRDefault="00112CDE" w:rsidP="00112CDE">
            <w:pPr>
              <w:pStyle w:val="ListParagraph"/>
              <w:numPr>
                <w:ilvl w:val="0"/>
                <w:numId w:val="27"/>
              </w:numPr>
              <w:contextualSpacing w:val="0"/>
            </w:pPr>
            <w:r w:rsidRPr="006A7F13">
              <w:t>Skilled nursing is limited to five visits per week.</w:t>
            </w:r>
          </w:p>
          <w:p w:rsidR="00112CDE" w:rsidRPr="006A7F13" w:rsidRDefault="00112CDE" w:rsidP="00112CDE">
            <w:pPr>
              <w:pStyle w:val="ListParagraph"/>
              <w:numPr>
                <w:ilvl w:val="0"/>
                <w:numId w:val="27"/>
              </w:numPr>
              <w:contextualSpacing w:val="0"/>
            </w:pPr>
            <w:r>
              <w:t xml:space="preserve">Home </w:t>
            </w:r>
            <w:r w:rsidRPr="006A7F13">
              <w:t>health aide is limited to visits that do not exceed 28 hours per week</w:t>
            </w:r>
          </w:p>
          <w:p w:rsidR="00112CDE" w:rsidRPr="006A7F13" w:rsidRDefault="00112CDE" w:rsidP="00112CDE">
            <w:pPr>
              <w:pStyle w:val="ListParagraph"/>
              <w:numPr>
                <w:ilvl w:val="0"/>
                <w:numId w:val="27"/>
              </w:numPr>
              <w:contextualSpacing w:val="0"/>
            </w:pPr>
            <w:r w:rsidRPr="006A7F13">
              <w:t>Occupational therapy is limited to physician-authorized visits within guidelines for restorative, maintenance or trial therapy</w:t>
            </w:r>
          </w:p>
          <w:p w:rsidR="00112CDE" w:rsidRPr="006A7F13" w:rsidRDefault="00112CDE" w:rsidP="00112CDE">
            <w:pPr>
              <w:pStyle w:val="ListParagraph"/>
              <w:numPr>
                <w:ilvl w:val="0"/>
                <w:numId w:val="27"/>
              </w:numPr>
              <w:contextualSpacing w:val="0"/>
            </w:pPr>
            <w:r w:rsidRPr="006A7F13">
              <w:t xml:space="preserve">Physical therapy is limited to physician-authorized visits within guidelines defined for restorative, maintenance or trial therapy  </w:t>
            </w:r>
          </w:p>
          <w:p w:rsidR="00112CDE" w:rsidRPr="006A7F13" w:rsidRDefault="00112CDE" w:rsidP="00112CDE">
            <w:pPr>
              <w:pStyle w:val="ListParagraph"/>
              <w:numPr>
                <w:ilvl w:val="0"/>
                <w:numId w:val="27"/>
              </w:numPr>
              <w:contextualSpacing w:val="0"/>
            </w:pPr>
            <w:r w:rsidRPr="006A7F13">
              <w:t>Speech pathology is limited to physician-authorized visits within guidelines defined for restorative, maintenance or trial therapy</w:t>
            </w:r>
          </w:p>
        </w:tc>
      </w:tr>
      <w:tr w:rsidR="00112CDE" w:rsidRPr="006A7F13" w:rsidTr="00EB6BE7">
        <w:tc>
          <w:tcPr>
            <w:tcW w:w="3186" w:type="dxa"/>
          </w:tcPr>
          <w:p w:rsidR="00112CDE" w:rsidRPr="006A7F13" w:rsidRDefault="00112CDE" w:rsidP="00112CDE">
            <w:r w:rsidRPr="006A7F13">
              <w:t>HOSPICE</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ICF/ID</w:t>
            </w:r>
          </w:p>
        </w:tc>
        <w:tc>
          <w:tcPr>
            <w:tcW w:w="9978" w:type="dxa"/>
          </w:tcPr>
          <w:p w:rsidR="00112CDE" w:rsidRPr="006A7F13" w:rsidRDefault="00112CDE" w:rsidP="00112CDE">
            <w:r w:rsidRPr="006A7F13">
              <w:t xml:space="preserve">Must meet level of care. </w:t>
            </w:r>
          </w:p>
        </w:tc>
      </w:tr>
      <w:tr w:rsidR="00112CDE" w:rsidRPr="006A7F13" w:rsidTr="00EB6BE7">
        <w:tc>
          <w:tcPr>
            <w:tcW w:w="3186" w:type="dxa"/>
          </w:tcPr>
          <w:p w:rsidR="00112CDE" w:rsidRPr="006A7F13" w:rsidRDefault="00112CDE" w:rsidP="00112CDE">
            <w:r w:rsidRPr="006A7F13">
              <w:t>IMAGING/DIAGNOSTICS (MRI, CT, PET)</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IMMUNIZATIONS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 xml:space="preserve">INFERTILITY DIAGNOSIS AND TREATMENT </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INHALATION THERAPY</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INPATIENT PHYSICIAN SERVICES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INPATIENT SURGICAL SERVICES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IV INFUSION SERVICES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 xml:space="preserve">LAB TESTS </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MATERNITY AND PREGNANCY SERVICES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MEDICAL TRANSPORTATION</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 xml:space="preserve">MENTAL HEALTH/BEHAVIORAL HEALTH OUTPATIENT TREATMENT </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 xml:space="preserve">MENTAL/BEHAVIORAL HEALTH INPATIENT TREATMENT </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MIDWIFE SERVICES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NEMT</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NEWBORN CHILD COVERAGE</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NON-COSMETIC RECONSTRUCTIVE SURGERY</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 xml:space="preserve">NURSING FACILITY </w:t>
            </w:r>
          </w:p>
        </w:tc>
        <w:tc>
          <w:tcPr>
            <w:tcW w:w="9978" w:type="dxa"/>
          </w:tcPr>
          <w:p w:rsidR="00112CDE" w:rsidRPr="006A7F13" w:rsidRDefault="00112CDE" w:rsidP="00112CDE">
            <w:r w:rsidRPr="006A7F13">
              <w:t xml:space="preserve">Must meet level of care. </w:t>
            </w:r>
          </w:p>
        </w:tc>
      </w:tr>
      <w:tr w:rsidR="00112CDE" w:rsidRPr="006A7F13" w:rsidTr="00EB6BE7">
        <w:tc>
          <w:tcPr>
            <w:tcW w:w="3186" w:type="dxa"/>
          </w:tcPr>
          <w:p w:rsidR="00112CDE" w:rsidRPr="006A7F13" w:rsidRDefault="00112CDE" w:rsidP="00112CDE">
            <w:r w:rsidRPr="006A7F13">
              <w:t>NURSING SERVICES</w:t>
            </w:r>
          </w:p>
        </w:tc>
        <w:tc>
          <w:tcPr>
            <w:tcW w:w="9978" w:type="dxa"/>
          </w:tcPr>
          <w:p w:rsidR="00112CDE" w:rsidRPr="006A7F13" w:rsidRDefault="00112CDE" w:rsidP="00112CDE">
            <w:pPr>
              <w:pStyle w:val="ListParagraph"/>
              <w:numPr>
                <w:ilvl w:val="0"/>
                <w:numId w:val="29"/>
              </w:numPr>
              <w:contextualSpacing w:val="0"/>
            </w:pPr>
            <w:r w:rsidRPr="000B5FFD">
              <w:t xml:space="preserve">Private duty nursing and personal care services are covered as a benefit under EPSDT as provided through a home health agency for up to 16 hours per day. </w:t>
            </w:r>
          </w:p>
        </w:tc>
      </w:tr>
      <w:tr w:rsidR="00112CDE" w:rsidRPr="006A7F13" w:rsidTr="00EB6BE7">
        <w:tc>
          <w:tcPr>
            <w:tcW w:w="3186" w:type="dxa"/>
          </w:tcPr>
          <w:p w:rsidR="00112CDE" w:rsidRPr="006A7F13" w:rsidRDefault="00112CDE" w:rsidP="00112CDE">
            <w:r w:rsidRPr="006A7F13">
              <w:t>NUTRITIONAL COUNELING</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OCCUPATIONAL THERAPY</w:t>
            </w:r>
          </w:p>
        </w:tc>
        <w:tc>
          <w:tcPr>
            <w:tcW w:w="9978" w:type="dxa"/>
          </w:tcPr>
          <w:p w:rsidR="00112CDE" w:rsidRPr="006A7F13" w:rsidRDefault="00112CDE" w:rsidP="00112CDE">
            <w:pPr>
              <w:pStyle w:val="ListParagraph"/>
              <w:numPr>
                <w:ilvl w:val="0"/>
                <w:numId w:val="23"/>
              </w:numPr>
              <w:contextualSpacing w:val="0"/>
            </w:pPr>
            <w:r w:rsidRPr="006A7F13">
              <w:t>Total Medicaid payment for services provided by an independently practicing occupational therapist shall not exceed the therapy cap as disclosed by the centers of Medicare and Medicaid services (CMS). April 1, 2014, law was signed protecting access to Medicare act of 2014. This new law extends the exceptions process for outpatient therapy caps through March 31, 2015. The statutory Medicare Part B outpatient therapy cap for occupational therapy (OT) is $1,920.</w:t>
            </w:r>
          </w:p>
        </w:tc>
      </w:tr>
      <w:tr w:rsidR="00112CDE" w:rsidRPr="006A7F13" w:rsidTr="00EB6BE7">
        <w:tc>
          <w:tcPr>
            <w:tcW w:w="3186" w:type="dxa"/>
          </w:tcPr>
          <w:p w:rsidR="00112CDE" w:rsidRPr="006A7F13" w:rsidRDefault="00112CDE" w:rsidP="00112CDE">
            <w:r w:rsidRPr="006A7F13">
              <w:t>ORTHOTICS</w:t>
            </w:r>
          </w:p>
        </w:tc>
        <w:tc>
          <w:tcPr>
            <w:tcW w:w="9978" w:type="dxa"/>
          </w:tcPr>
          <w:p w:rsidR="00112CDE" w:rsidRPr="006A7F13" w:rsidRDefault="00112CDE" w:rsidP="00112CDE">
            <w:pPr>
              <w:pStyle w:val="ListParagraph"/>
              <w:numPr>
                <w:ilvl w:val="0"/>
                <w:numId w:val="23"/>
              </w:numPr>
              <w:contextualSpacing w:val="0"/>
            </w:pPr>
            <w:r w:rsidRPr="006A7F13">
              <w:t>Payment for orthopedic shoes and inserts and therapeutic shoes for members with diabetes are limited as follows: only two pairs of depth shoes per member are allowed in a 12-month period, three pairs of inserts in addition to the non-customized removable inserts provided with depth shoes are allowed in a 12-month period, only two pairs of custom-molded shoes per member are allowed in a 12-month period, two additional pair of inserts for custom-molded shoes are allow in in a 12-month period.</w:t>
            </w:r>
          </w:p>
        </w:tc>
      </w:tr>
      <w:tr w:rsidR="00112CDE" w:rsidRPr="006A7F13" w:rsidTr="00EB6BE7">
        <w:tc>
          <w:tcPr>
            <w:tcW w:w="3186" w:type="dxa"/>
          </w:tcPr>
          <w:p w:rsidR="00112CDE" w:rsidRPr="006A7F13" w:rsidRDefault="00112CDE" w:rsidP="00112CDE">
            <w:r w:rsidRPr="006A7F13">
              <w:t>OUTPATIENT SURGERY</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PATHOLOGY</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 xml:space="preserve">PHARMACY </w:t>
            </w:r>
          </w:p>
        </w:tc>
        <w:tc>
          <w:tcPr>
            <w:tcW w:w="9978" w:type="dxa"/>
          </w:tcPr>
          <w:p w:rsidR="00112CDE" w:rsidRPr="006A7F13" w:rsidRDefault="00112CDE" w:rsidP="00112CDE">
            <w:pPr>
              <w:pStyle w:val="ListParagraph"/>
              <w:widowControl/>
              <w:numPr>
                <w:ilvl w:val="0"/>
                <w:numId w:val="22"/>
              </w:numPr>
              <w:rPr>
                <w:rFonts w:cs="Times New Roman"/>
              </w:rPr>
            </w:pPr>
            <w:r w:rsidRPr="006A7F13">
              <w:rPr>
                <w:rFonts w:cs="Times New Roman"/>
              </w:rPr>
              <w:t xml:space="preserve">Prior authorization is required as specified in the Preferred Drug List </w:t>
            </w:r>
            <w:hyperlink r:id="rId19" w:history="1">
              <w:r w:rsidRPr="006A7F13">
                <w:rPr>
                  <w:rStyle w:val="Hyperlink"/>
                  <w:rFonts w:cs="Times New Roman"/>
                </w:rPr>
                <w:t>http://www.iowamedicaidpdl.com/</w:t>
              </w:r>
            </w:hyperlink>
          </w:p>
          <w:p w:rsidR="00112CDE" w:rsidRPr="006A7F13" w:rsidRDefault="00112CDE" w:rsidP="00112CDE">
            <w:pPr>
              <w:pStyle w:val="ListParagraph"/>
              <w:widowControl/>
              <w:numPr>
                <w:ilvl w:val="0"/>
                <w:numId w:val="22"/>
              </w:numPr>
              <w:rPr>
                <w:rFonts w:cs="Times New Roman"/>
              </w:rPr>
            </w:pPr>
            <w:r w:rsidRPr="006A7F13">
              <w:rPr>
                <w:rFonts w:cs="Times New Roman"/>
              </w:rPr>
              <w:t>Reimbursement is only for drugs marketed by manufacturers with a signed rebate agreement.</w:t>
            </w:r>
          </w:p>
          <w:p w:rsidR="00112CDE" w:rsidRPr="006A7F13" w:rsidRDefault="00112CDE" w:rsidP="00112CDE">
            <w:pPr>
              <w:pStyle w:val="ListParagraph"/>
              <w:widowControl/>
              <w:numPr>
                <w:ilvl w:val="0"/>
                <w:numId w:val="22"/>
              </w:numPr>
              <w:rPr>
                <w:rFonts w:cs="Times New Roman"/>
              </w:rPr>
            </w:pPr>
            <w:r w:rsidRPr="006A7F13">
              <w:rPr>
                <w:rFonts w:cs="Times New Roman"/>
              </w:rPr>
              <w:t>Coverage of drugs in the following categories is excluded: (1) Drugs whose prescribed use is not for a medically accepted indication as defined by Section 1927(k)(6) of the Social Security Act. (2) Drugs used for anorexia, weight gain, or weight loss. (3) Drugs used for cosmetic purposes or hair growth. (4) Otherwise covered outpatient drugs if the manufacturer seeks to require as a condition of sale that associated tests or monitoring services be purchased exclusively from the manufacturer or the manufacturer’s designee. (5) Drugs described in Section 107(c)(3) of the Drug Amendments of 1962 and identical, similar, or related drugs (within the meaning of Section 310.6(b)(1) of Title 21 of the Code of Federal Regulations (drugs identified through the Drug Efficacy Study Implementation (DESI) review)). (6) “Covered Part D drugs” as defined by 42 U.S.C. Section 1395w-102(e)(1)-(2) for any “Part D eligible individual” as defined by 42 U.S.C. Section 1395w-101(a)(3)(A), including a member who is not enrolled in a Medicare Part D plan. (7) Drugs prescribed for fertility purposes, except when prescribed for a medically accepted indication other than infertility (8) Drugs used for sexual or erectile dysfunction (9) Drugs for symptomatic relief of cough and colds, except listed nonprescription drugs</w:t>
            </w:r>
          </w:p>
          <w:p w:rsidR="00112CDE" w:rsidRPr="006A7F13" w:rsidRDefault="00112CDE" w:rsidP="00112CDE">
            <w:pPr>
              <w:pStyle w:val="ListParagraph"/>
              <w:widowControl/>
              <w:numPr>
                <w:ilvl w:val="0"/>
                <w:numId w:val="22"/>
              </w:numPr>
              <w:rPr>
                <w:rFonts w:cs="Times New Roman"/>
              </w:rPr>
            </w:pPr>
            <w:r w:rsidRPr="006A7F13">
              <w:rPr>
                <w:rFonts w:cs="Times New Roman"/>
              </w:rPr>
              <w:t xml:space="preserve">Only certain nonprescription (OTC) drugs and non-drugs are covered as listed in 441 IAC 78.2(5) and at </w:t>
            </w:r>
            <w:hyperlink r:id="rId20" w:history="1">
              <w:r w:rsidRPr="006A7F13">
                <w:rPr>
                  <w:rStyle w:val="Hyperlink"/>
                  <w:rFonts w:cs="Times New Roman"/>
                </w:rPr>
                <w:t>http://www.iowamedicaidpdl.com/sites/default/files/ghs-files/nonprescription-drugs/2011-11-09/otclistbythercategory20111101.pdf</w:t>
              </w:r>
            </w:hyperlink>
            <w:r w:rsidRPr="006A7F13">
              <w:rPr>
                <w:rFonts w:cs="Times New Roman"/>
              </w:rPr>
              <w:t xml:space="preserve"> And </w:t>
            </w:r>
            <w:hyperlink r:id="rId21" w:history="1">
              <w:r w:rsidRPr="006A7F13">
                <w:rPr>
                  <w:rStyle w:val="Hyperlink"/>
                  <w:rFonts w:cs="Times New Roman"/>
                </w:rPr>
                <w:t>http://www.iowamedicaidpdl.com/sites/default/files/ghs-files/2014-12-12/Non-Drug%20Product%20List%20Effective%201-1-15.pdf</w:t>
              </w:r>
            </w:hyperlink>
            <w:r w:rsidRPr="006A7F13">
              <w:rPr>
                <w:rFonts w:cs="Times New Roman"/>
              </w:rPr>
              <w:t>.</w:t>
            </w:r>
          </w:p>
          <w:p w:rsidR="00112CDE" w:rsidRPr="006A7F13" w:rsidRDefault="00112CDE" w:rsidP="00112CDE">
            <w:pPr>
              <w:pStyle w:val="ListParagraph"/>
              <w:widowControl/>
              <w:numPr>
                <w:ilvl w:val="0"/>
                <w:numId w:val="22"/>
              </w:numPr>
              <w:rPr>
                <w:rFonts w:cs="Times New Roman"/>
              </w:rPr>
            </w:pPr>
            <w:r w:rsidRPr="006A7F13">
              <w:rPr>
                <w:rFonts w:cs="Times New Roman"/>
              </w:rPr>
              <w:t xml:space="preserve">Quantity: up to 31 day supply at a time except contraceptives at 90 day; otcs at minimum quantity of 100 units per prescription or currently available consumer package. Some drugs are limited to an initial 15 day supply, list at: </w:t>
            </w:r>
            <w:hyperlink r:id="rId22" w:history="1">
              <w:r w:rsidRPr="006A7F13">
                <w:rPr>
                  <w:rStyle w:val="Hyperlink"/>
                  <w:rFonts w:cs="Times New Roman"/>
                </w:rPr>
                <w:t>http://www.iowamedicaidpdl.com/sites/default/files/ghs-files/quantity-limits/2014-11-24/15-days-supply-list-effective-01-01-15.pdf</w:t>
              </w:r>
            </w:hyperlink>
          </w:p>
          <w:p w:rsidR="00112CDE" w:rsidRPr="006A7F13" w:rsidRDefault="00112CDE" w:rsidP="00112CDE">
            <w:pPr>
              <w:pStyle w:val="ListParagraph"/>
              <w:widowControl/>
              <w:numPr>
                <w:ilvl w:val="0"/>
                <w:numId w:val="22"/>
              </w:numPr>
              <w:rPr>
                <w:rFonts w:cs="Times New Roman"/>
              </w:rPr>
            </w:pPr>
            <w:r w:rsidRPr="006A7F13">
              <w:rPr>
                <w:rFonts w:cs="Times New Roman"/>
              </w:rPr>
              <w:t xml:space="preserve">Monthly quantity limits by drug list at: </w:t>
            </w:r>
            <w:hyperlink r:id="rId23" w:history="1">
              <w:r w:rsidRPr="006A7F13">
                <w:rPr>
                  <w:rStyle w:val="Hyperlink"/>
                  <w:rFonts w:cs="Times New Roman"/>
                </w:rPr>
                <w:t>http://www.iowamedicaidpdl.com/sites/default/files/ghs-files/quantity-limits/2014-11-24/quantity-limits-list-1-1-15.pdf</w:t>
              </w:r>
            </w:hyperlink>
          </w:p>
          <w:p w:rsidR="00112CDE" w:rsidRPr="006A7F13" w:rsidRDefault="00112CDE" w:rsidP="00112CDE">
            <w:pPr>
              <w:pStyle w:val="ListParagraph"/>
              <w:numPr>
                <w:ilvl w:val="0"/>
                <w:numId w:val="22"/>
              </w:numPr>
              <w:contextualSpacing w:val="0"/>
            </w:pPr>
            <w:r w:rsidRPr="006A7F13">
              <w:t>Reimbursement at lower of Iowa AAC (WAC if no AAC), FUL or U&amp;C.</w:t>
            </w:r>
          </w:p>
        </w:tc>
      </w:tr>
      <w:tr w:rsidR="00112CDE" w:rsidRPr="006A7F13" w:rsidTr="00EB6BE7">
        <w:tc>
          <w:tcPr>
            <w:tcW w:w="3186" w:type="dxa"/>
          </w:tcPr>
          <w:p w:rsidR="00112CDE" w:rsidRPr="006A7F13" w:rsidRDefault="00112CDE" w:rsidP="00112CDE">
            <w:r w:rsidRPr="006A7F13">
              <w:t>PHYSICAL THERAPY</w:t>
            </w:r>
          </w:p>
        </w:tc>
        <w:tc>
          <w:tcPr>
            <w:tcW w:w="9978" w:type="dxa"/>
          </w:tcPr>
          <w:p w:rsidR="00112CDE" w:rsidRDefault="00112CDE" w:rsidP="00112CDE">
            <w:pPr>
              <w:pStyle w:val="ListParagraph"/>
              <w:numPr>
                <w:ilvl w:val="0"/>
                <w:numId w:val="28"/>
              </w:numPr>
            </w:pPr>
            <w:r>
              <w:t>Total Medicaid payment for services provided by an independently practicing physical therapist shall not exceed the therapy cap as disclosed by the Centers of Medicare and Medicaid services</w:t>
            </w:r>
          </w:p>
          <w:p w:rsidR="00112CDE" w:rsidRPr="006A7F13" w:rsidRDefault="00112CDE" w:rsidP="006A4594">
            <w:pPr>
              <w:pStyle w:val="ListParagraph"/>
              <w:contextualSpacing w:val="0"/>
            </w:pPr>
            <w:r>
              <w:t>(CMS). April 1, 2014, law was signed protecting access to Medicare act of 2014. The statutory Medicare Part B outpatient therapy cap for physical therapy (PT) is $1,920.</w:t>
            </w:r>
          </w:p>
        </w:tc>
      </w:tr>
      <w:tr w:rsidR="00112CDE" w:rsidRPr="006A7F13" w:rsidTr="00EB6BE7">
        <w:tc>
          <w:tcPr>
            <w:tcW w:w="3186" w:type="dxa"/>
          </w:tcPr>
          <w:p w:rsidR="00112CDE" w:rsidRPr="006A7F13" w:rsidRDefault="00112CDE" w:rsidP="00112CDE">
            <w:r w:rsidRPr="006A7F13">
              <w:t>PMIC</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PRIMARY CARE ILLNESS/INJURY PHYSICIAN SERVICES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PROSTATE CANCER SCREEING</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PROSTETICS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PULMONARY REHABILITATION</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 xml:space="preserve">RADIATION THERAPY </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SCREEING PAP TESTS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SCREENING MAMMOGRAPHY</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SECOND SURGICAL OPTION</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SKILLED NURSING SERVICES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SLEEP STUDIES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SPECIALTY PHYSICIAN SERVICES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SPEECH THERAPY</w:t>
            </w:r>
          </w:p>
        </w:tc>
        <w:tc>
          <w:tcPr>
            <w:tcW w:w="9978" w:type="dxa"/>
          </w:tcPr>
          <w:p w:rsidR="00112CDE" w:rsidRPr="006A7F13" w:rsidRDefault="00112CDE" w:rsidP="006A4594">
            <w:pPr>
              <w:pStyle w:val="ListParagraph"/>
              <w:numPr>
                <w:ilvl w:val="0"/>
                <w:numId w:val="28"/>
              </w:numPr>
            </w:pPr>
            <w:r>
              <w:t>Total Medicaid payment for services provided by an independently practicing speech therapist shall not exceed the therapy cap as disclosed by the Centers of Medicare and Medicaid Services (CMS). April 1, 2014, law was signed protecting access to Medicare act of 2014. The statutory Medicare Part B outpatient therapy cap for speech therapy (ST) is $1,920.</w:t>
            </w:r>
          </w:p>
        </w:tc>
      </w:tr>
      <w:tr w:rsidR="00112CDE" w:rsidRPr="006A7F13" w:rsidTr="00EB6BE7">
        <w:tc>
          <w:tcPr>
            <w:tcW w:w="3186" w:type="dxa"/>
          </w:tcPr>
          <w:p w:rsidR="00112CDE" w:rsidRPr="006A7F13" w:rsidRDefault="00112CDE" w:rsidP="00112CDE">
            <w:r>
              <w:t>SUBSTANCE USE DISORDER</w:t>
            </w:r>
            <w:r w:rsidRPr="006A7F13">
              <w:t xml:space="preserve"> INPATIENTTREATMENT </w:t>
            </w:r>
          </w:p>
        </w:tc>
        <w:tc>
          <w:tcPr>
            <w:tcW w:w="9978" w:type="dxa"/>
          </w:tcPr>
          <w:p w:rsidR="00112CDE" w:rsidRPr="006A7F13" w:rsidRDefault="00AB5B15" w:rsidP="00112CDE">
            <w:r>
              <w:t>Contractor</w:t>
            </w:r>
            <w:r w:rsidR="00112CDE" w:rsidRPr="001C2BBA">
              <w:t xml:space="preserve"> shall use The ASAM Criteria as the utilization management guidelines for </w:t>
            </w:r>
            <w:r w:rsidR="00112CDE">
              <w:t>substance use disorder</w:t>
            </w:r>
            <w:r w:rsidR="00112CDE" w:rsidRPr="001C2BBA">
              <w:t xml:space="preserve"> services</w:t>
            </w:r>
            <w:r w:rsidR="00112CDE">
              <w:t>.</w:t>
            </w:r>
          </w:p>
        </w:tc>
      </w:tr>
      <w:tr w:rsidR="00112CDE" w:rsidRPr="006A7F13" w:rsidTr="00EB6BE7">
        <w:tc>
          <w:tcPr>
            <w:tcW w:w="3186" w:type="dxa"/>
          </w:tcPr>
          <w:p w:rsidR="00112CDE" w:rsidRPr="006A7F13" w:rsidRDefault="00112CDE" w:rsidP="00112CDE">
            <w:r>
              <w:t>SUBSTANCE USE DISORDER</w:t>
            </w:r>
            <w:r w:rsidRPr="006A7F13">
              <w:t xml:space="preserve"> OUTPATIENT TREATMENT </w:t>
            </w:r>
          </w:p>
        </w:tc>
        <w:tc>
          <w:tcPr>
            <w:tcW w:w="9978" w:type="dxa"/>
          </w:tcPr>
          <w:p w:rsidR="00112CDE" w:rsidRPr="006A7F13" w:rsidRDefault="00AB5B15" w:rsidP="00112CDE">
            <w:r>
              <w:t>Contractor</w:t>
            </w:r>
            <w:r w:rsidR="00112CDE" w:rsidRPr="001C2BBA">
              <w:t xml:space="preserve"> shall use The ASAM Criteria as the utilization management guidelines for </w:t>
            </w:r>
            <w:r w:rsidR="00112CDE">
              <w:t>substance use disorder</w:t>
            </w:r>
            <w:r w:rsidR="00112CDE" w:rsidRPr="001C2BBA">
              <w:t xml:space="preserve"> services</w:t>
            </w:r>
            <w:r w:rsidR="00112CDE">
              <w:t>.</w:t>
            </w:r>
          </w:p>
        </w:tc>
      </w:tr>
      <w:tr w:rsidR="00112CDE" w:rsidRPr="006A7F13" w:rsidTr="00EB6BE7">
        <w:tc>
          <w:tcPr>
            <w:tcW w:w="3186" w:type="dxa"/>
          </w:tcPr>
          <w:p w:rsidR="00112CDE" w:rsidRPr="006A7F13" w:rsidRDefault="00112CDE" w:rsidP="00112CDE">
            <w:r w:rsidRPr="006A7F13">
              <w:t xml:space="preserve">TMJ TREATMENT </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 xml:space="preserve">TOBACCO CESSATION  </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TOBACCO CESSATION FOR PREGNANT WOMEN</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TRANSPLANT - ORGAN AND TISSUE</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URGENT CARE CENTERS/FACILITIES EMERGENCY CLINICS (NON-HOSPITAL BASED)</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VISION CARE EXAMS</w:t>
            </w:r>
          </w:p>
        </w:tc>
        <w:tc>
          <w:tcPr>
            <w:tcW w:w="9978" w:type="dxa"/>
          </w:tcPr>
          <w:p w:rsidR="00112CDE" w:rsidRPr="006A7F13" w:rsidRDefault="00112CDE" w:rsidP="00112CDE">
            <w:pPr>
              <w:pStyle w:val="ListParagraph"/>
              <w:numPr>
                <w:ilvl w:val="0"/>
                <w:numId w:val="28"/>
              </w:numPr>
              <w:contextualSpacing w:val="0"/>
            </w:pPr>
            <w:r w:rsidRPr="006A7F13">
              <w:t>Routine eye examinations are covered once in a 12-month period.</w:t>
            </w:r>
          </w:p>
          <w:p w:rsidR="00112CDE" w:rsidRPr="006A7F13" w:rsidRDefault="00112CDE" w:rsidP="00112CDE">
            <w:pPr>
              <w:pStyle w:val="Heading1"/>
              <w:numPr>
                <w:ilvl w:val="0"/>
                <w:numId w:val="0"/>
              </w:numPr>
              <w:ind w:left="720"/>
              <w:outlineLvl w:val="0"/>
              <w:rPr>
                <w:rFonts w:cs="Times New Roman"/>
                <w:b w:val="0"/>
                <w:caps/>
                <w:szCs w:val="22"/>
              </w:rPr>
            </w:pPr>
          </w:p>
        </w:tc>
      </w:tr>
      <w:tr w:rsidR="00112CDE" w:rsidRPr="006A7F13" w:rsidTr="00EB6BE7">
        <w:tc>
          <w:tcPr>
            <w:tcW w:w="3186" w:type="dxa"/>
          </w:tcPr>
          <w:p w:rsidR="00112CDE" w:rsidRPr="006A7F13" w:rsidRDefault="00112CDE" w:rsidP="00112CDE">
            <w:r w:rsidRPr="006A7F13">
              <w:t>VISION FRAMES AND LENSES</w:t>
            </w:r>
          </w:p>
        </w:tc>
        <w:tc>
          <w:tcPr>
            <w:tcW w:w="9978" w:type="dxa"/>
          </w:tcPr>
          <w:p w:rsidR="00112CDE" w:rsidRPr="006A7F13" w:rsidRDefault="00112CDE" w:rsidP="00112CDE">
            <w:pPr>
              <w:pStyle w:val="ListParagraph"/>
              <w:numPr>
                <w:ilvl w:val="0"/>
                <w:numId w:val="28"/>
              </w:numPr>
              <w:contextualSpacing w:val="0"/>
            </w:pPr>
            <w:r w:rsidRPr="006A7F13">
              <w:t xml:space="preserve">Frame services are limited up to 3 times for children up to 1 year of age, up to 4 times per year for children 1 through 3 years of age, one frame every 12 months for children 4-7 years of age and once every 24 months after 8 years of age. Safety frames are allowed for children through 7 years of age. </w:t>
            </w:r>
          </w:p>
          <w:p w:rsidR="00112CDE" w:rsidRPr="006A7F13" w:rsidRDefault="00112CDE" w:rsidP="00112CDE">
            <w:pPr>
              <w:pStyle w:val="ListParagraph"/>
              <w:numPr>
                <w:ilvl w:val="0"/>
                <w:numId w:val="28"/>
              </w:numPr>
              <w:contextualSpacing w:val="0"/>
            </w:pPr>
            <w:r w:rsidRPr="006A7F13">
              <w:t xml:space="preserve">Single vision and multifocal lens services are limited up to 3 times for children up to 1 year of age, up to 4 times per year for children 1-3 years of age, once every 12 months for children 4-7 years of age, once every 24 months after 8 years of age. </w:t>
            </w:r>
          </w:p>
          <w:p w:rsidR="00112CDE" w:rsidRPr="006A7F13" w:rsidRDefault="00112CDE" w:rsidP="00112CDE">
            <w:pPr>
              <w:pStyle w:val="ListParagraph"/>
              <w:numPr>
                <w:ilvl w:val="0"/>
                <w:numId w:val="28"/>
              </w:numPr>
              <w:contextualSpacing w:val="0"/>
            </w:pPr>
            <w:r w:rsidRPr="006A7F13">
              <w:t xml:space="preserve">Gas permeable contact lenses are limited as follow: up to 16 lenses for children up to 1 year of age, up to 8 lenses every 12 months for children 1-3 years of age, up to 6 lenses every 12 months for children 4-7 years of age, two lenses every 24 months for members 8 years of age and over.  </w:t>
            </w:r>
          </w:p>
          <w:p w:rsidR="00112CDE" w:rsidRPr="006C4155" w:rsidRDefault="00112CDE" w:rsidP="00112CDE">
            <w:pPr>
              <w:pStyle w:val="ListParagraph"/>
              <w:numPr>
                <w:ilvl w:val="0"/>
                <w:numId w:val="28"/>
              </w:numPr>
              <w:contextualSpacing w:val="0"/>
              <w:rPr>
                <w:caps/>
              </w:rPr>
            </w:pPr>
            <w:r w:rsidRPr="006C4155">
              <w:t>Replacement of glasses that have been lost or damaged beyond repair are covered for adults age 21 and over is limited to once every 12 months. Replacement for lost or damaged glasses for children less than 21 years of age is not limited.</w:t>
            </w:r>
          </w:p>
        </w:tc>
      </w:tr>
      <w:tr w:rsidR="00112CDE" w:rsidRPr="006A7F13" w:rsidTr="00EB6BE7">
        <w:tc>
          <w:tcPr>
            <w:tcW w:w="3186" w:type="dxa"/>
          </w:tcPr>
          <w:p w:rsidR="00112CDE" w:rsidRPr="006A7F13" w:rsidRDefault="00112CDE" w:rsidP="00112CDE">
            <w:r w:rsidRPr="006A7F13">
              <w:t>WALK-IN CENTER SERVICES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X-RAYS</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r w:rsidR="00112CDE" w:rsidRPr="006A7F13" w:rsidTr="00EB6BE7">
        <w:tc>
          <w:tcPr>
            <w:tcW w:w="3186" w:type="dxa"/>
          </w:tcPr>
          <w:p w:rsidR="00112CDE" w:rsidRPr="006A7F13" w:rsidRDefault="00112CDE" w:rsidP="00112CDE">
            <w:r w:rsidRPr="006A7F13">
              <w:t>**ALL OTHER SERVICES IN STATE PLAN OR APPLICABLE WAIVERS THAT ARE NOT LISTED ABOVE OR ARE ADDED IN THE FUTURE</w:t>
            </w:r>
          </w:p>
        </w:tc>
        <w:tc>
          <w:tcPr>
            <w:tcW w:w="9978" w:type="dxa"/>
          </w:tcPr>
          <w:p w:rsidR="00112CDE" w:rsidRPr="006A7F13" w:rsidRDefault="00AB5B15" w:rsidP="00112CDE">
            <w:r>
              <w:t>Contractor</w:t>
            </w:r>
            <w:r w:rsidR="00112CDE" w:rsidRPr="006A7F13">
              <w:t xml:space="preserve"> to use utilization management guidelines established and approved by </w:t>
            </w:r>
            <w:r w:rsidR="00112CDE">
              <w:t>the Agency</w:t>
            </w:r>
            <w:r w:rsidR="00112CDE" w:rsidRPr="006A7F13">
              <w:t>.</w:t>
            </w:r>
          </w:p>
        </w:tc>
      </w:tr>
    </w:tbl>
    <w:p w:rsidR="009F39C8" w:rsidRDefault="009F39C8" w:rsidP="009F39C8">
      <w:pPr>
        <w:pStyle w:val="Heading1"/>
        <w:numPr>
          <w:ilvl w:val="0"/>
          <w:numId w:val="0"/>
        </w:numPr>
        <w:ind w:left="432" w:hanging="432"/>
        <w:rPr>
          <w:rFonts w:cs="Times New Roman"/>
          <w:b w:val="0"/>
          <w:szCs w:val="24"/>
          <w:u w:val="single"/>
        </w:rPr>
      </w:pPr>
    </w:p>
    <w:p w:rsidR="009F39C8" w:rsidRPr="002C4C85" w:rsidRDefault="009F39C8" w:rsidP="009F39C8">
      <w:pPr>
        <w:pStyle w:val="Heading1"/>
        <w:numPr>
          <w:ilvl w:val="0"/>
          <w:numId w:val="0"/>
        </w:numPr>
        <w:ind w:left="432" w:hanging="432"/>
        <w:rPr>
          <w:rFonts w:cs="Times New Roman"/>
          <w:b w:val="0"/>
          <w:szCs w:val="24"/>
          <w:u w:val="single"/>
        </w:rPr>
      </w:pPr>
    </w:p>
    <w:p w:rsidR="009F39C8" w:rsidRPr="006C4155" w:rsidRDefault="009F39C8" w:rsidP="009F39C8">
      <w:pPr>
        <w:jc w:val="center"/>
        <w:rPr>
          <w:u w:val="single"/>
        </w:rPr>
      </w:pPr>
      <w:r w:rsidRPr="006C4155">
        <w:rPr>
          <w:sz w:val="24"/>
          <w:szCs w:val="24"/>
          <w:u w:val="single"/>
        </w:rPr>
        <w:br w:type="page"/>
      </w:r>
      <w:bookmarkStart w:id="1263" w:name="_Toc404710887"/>
      <w:r w:rsidRPr="006C4155">
        <w:rPr>
          <w:u w:val="single"/>
        </w:rPr>
        <w:t>TABLE D2: IOWA WELLNESS PLAN BENEFITS COVERAGE LIST</w:t>
      </w:r>
      <w:bookmarkEnd w:id="1263"/>
    </w:p>
    <w:p w:rsidR="009F39C8" w:rsidRDefault="009F39C8" w:rsidP="009F39C8">
      <w:pPr>
        <w:spacing w:before="4"/>
        <w:rPr>
          <w:rFonts w:ascii="Arial" w:eastAsia="Arial" w:hAnsi="Arial" w:cs="Arial"/>
          <w:b/>
          <w:bCs/>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Tr="00EB6BE7">
        <w:trPr>
          <w:trHeight w:hRule="exact" w:val="775"/>
          <w:tblHeader/>
        </w:trPr>
        <w:tc>
          <w:tcPr>
            <w:tcW w:w="3941"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rsidR="009F39C8" w:rsidRPr="006C4155" w:rsidRDefault="009F39C8" w:rsidP="00EB6BE7">
            <w:pPr>
              <w:jc w:val="center"/>
              <w:rPr>
                <w:rFonts w:eastAsia="Arial"/>
                <w:b/>
              </w:rPr>
            </w:pPr>
            <w:r w:rsidRPr="006C4155">
              <w:rPr>
                <w:b/>
              </w:rPr>
              <w:t>Service</w:t>
            </w:r>
            <w:r w:rsidRPr="006C4155">
              <w:rPr>
                <w:b/>
                <w:spacing w:val="-17"/>
              </w:rPr>
              <w:t xml:space="preserve"> </w:t>
            </w:r>
            <w:r w:rsidRPr="006C4155">
              <w:rPr>
                <w:b/>
              </w:rPr>
              <w:t>Category</w:t>
            </w:r>
          </w:p>
        </w:tc>
        <w:tc>
          <w:tcPr>
            <w:tcW w:w="1099"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rsidR="009F39C8" w:rsidRPr="006C4155" w:rsidRDefault="009F39C8" w:rsidP="00EB6BE7">
            <w:pPr>
              <w:jc w:val="center"/>
              <w:rPr>
                <w:rFonts w:eastAsia="Arial"/>
                <w:b/>
              </w:rPr>
            </w:pPr>
            <w:r w:rsidRPr="006C4155">
              <w:rPr>
                <w:b/>
                <w:spacing w:val="-1"/>
              </w:rPr>
              <w:t>Covered</w:t>
            </w:r>
          </w:p>
        </w:tc>
        <w:tc>
          <w:tcPr>
            <w:tcW w:w="4399"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rsidR="009F39C8" w:rsidRPr="006C4155" w:rsidRDefault="009F39C8" w:rsidP="00EB6BE7">
            <w:pPr>
              <w:jc w:val="center"/>
              <w:rPr>
                <w:rFonts w:eastAsia="Arial"/>
                <w:b/>
              </w:rPr>
            </w:pPr>
            <w:r w:rsidRPr="006C4155">
              <w:rPr>
                <w:b/>
                <w:spacing w:val="-1"/>
              </w:rPr>
              <w:t>Duration,</w:t>
            </w:r>
            <w:r w:rsidRPr="006C4155">
              <w:rPr>
                <w:b/>
                <w:spacing w:val="-11"/>
              </w:rPr>
              <w:t xml:space="preserve"> </w:t>
            </w:r>
            <w:r w:rsidRPr="006C4155">
              <w:rPr>
                <w:b/>
                <w:spacing w:val="-1"/>
              </w:rPr>
              <w:t>Scope,</w:t>
            </w:r>
            <w:r w:rsidRPr="006C4155">
              <w:rPr>
                <w:b/>
                <w:spacing w:val="-9"/>
              </w:rPr>
              <w:t xml:space="preserve"> </w:t>
            </w:r>
            <w:r w:rsidRPr="006C4155">
              <w:rPr>
                <w:b/>
                <w:spacing w:val="-1"/>
              </w:rPr>
              <w:t>exclusions,</w:t>
            </w:r>
            <w:r w:rsidRPr="006C4155">
              <w:rPr>
                <w:b/>
                <w:spacing w:val="-11"/>
              </w:rPr>
              <w:t xml:space="preserve"> </w:t>
            </w:r>
            <w:r w:rsidRPr="006C4155">
              <w:rPr>
                <w:b/>
                <w:spacing w:val="-1"/>
              </w:rPr>
              <w:t>and</w:t>
            </w:r>
            <w:r w:rsidRPr="006C4155">
              <w:rPr>
                <w:b/>
                <w:spacing w:val="47"/>
                <w:w w:val="99"/>
              </w:rPr>
              <w:t xml:space="preserve"> </w:t>
            </w:r>
            <w:r w:rsidRPr="006C4155">
              <w:rPr>
                <w:b/>
                <w:spacing w:val="-1"/>
              </w:rPr>
              <w:t>Limitations</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rsidR="009F39C8" w:rsidRPr="006C4155" w:rsidRDefault="009F39C8" w:rsidP="00EB6BE7">
            <w:pPr>
              <w:jc w:val="center"/>
              <w:rPr>
                <w:rFonts w:eastAsia="Arial"/>
                <w:b/>
              </w:rPr>
            </w:pPr>
            <w:r w:rsidRPr="006C4155">
              <w:rPr>
                <w:b/>
                <w:spacing w:val="-1"/>
              </w:rPr>
              <w:t>Excluded</w:t>
            </w:r>
            <w:r w:rsidRPr="006C4155">
              <w:rPr>
                <w:b/>
                <w:spacing w:val="-16"/>
              </w:rPr>
              <w:t xml:space="preserve"> </w:t>
            </w:r>
            <w:r w:rsidRPr="006C4155">
              <w:rPr>
                <w:b/>
                <w:spacing w:val="-1"/>
              </w:rPr>
              <w:t>Coding</w:t>
            </w:r>
          </w:p>
        </w:tc>
      </w:tr>
      <w:tr w:rsidR="009F39C8" w:rsidTr="00EB6BE7">
        <w:trPr>
          <w:trHeight w:hRule="exact" w:val="442"/>
        </w:trPr>
        <w:tc>
          <w:tcPr>
            <w:tcW w:w="3941" w:type="dxa"/>
            <w:tcBorders>
              <w:top w:val="single" w:sz="5" w:space="0" w:color="000000"/>
              <w:left w:val="single" w:sz="5" w:space="0" w:color="000000"/>
              <w:bottom w:val="single" w:sz="5" w:space="0" w:color="000000"/>
              <w:right w:val="nil"/>
            </w:tcBorders>
            <w:shd w:val="clear" w:color="auto" w:fill="E7E6E6" w:themeFill="background2"/>
          </w:tcPr>
          <w:p w:rsidR="009F39C8" w:rsidRPr="00BD2810" w:rsidRDefault="009F39C8" w:rsidP="00EB6BE7">
            <w:pPr>
              <w:pStyle w:val="TableParagraph"/>
              <w:spacing w:before="99"/>
              <w:ind w:left="102"/>
              <w:rPr>
                <w:rFonts w:eastAsia="Arial" w:cs="Times New Roman"/>
              </w:rPr>
            </w:pPr>
            <w:r w:rsidRPr="00BD2810">
              <w:rPr>
                <w:rFonts w:cs="Times New Roman"/>
                <w:b/>
                <w:spacing w:val="-1"/>
              </w:rPr>
              <w:t>1.</w:t>
            </w:r>
            <w:r w:rsidRPr="00BD2810">
              <w:rPr>
                <w:rFonts w:cs="Times New Roman"/>
                <w:b/>
                <w:spacing w:val="44"/>
              </w:rPr>
              <w:t xml:space="preserve"> </w:t>
            </w:r>
            <w:r w:rsidRPr="00BD2810">
              <w:rPr>
                <w:rFonts w:cs="Times New Roman"/>
                <w:b/>
                <w:spacing w:val="-1"/>
              </w:rPr>
              <w:t>Ambulatory</w:t>
            </w:r>
            <w:r w:rsidRPr="00BD2810">
              <w:rPr>
                <w:rFonts w:cs="Times New Roman"/>
                <w:b/>
                <w:spacing w:val="-8"/>
              </w:rPr>
              <w:t xml:space="preserve"> </w:t>
            </w:r>
            <w:r w:rsidRPr="00BD2810">
              <w:rPr>
                <w:rFonts w:cs="Times New Roman"/>
                <w:b/>
                <w:spacing w:val="-1"/>
              </w:rPr>
              <w:t>Services</w:t>
            </w:r>
          </w:p>
        </w:tc>
        <w:tc>
          <w:tcPr>
            <w:tcW w:w="1099" w:type="dxa"/>
            <w:tcBorders>
              <w:top w:val="single" w:sz="5" w:space="0" w:color="000000"/>
              <w:left w:val="nil"/>
              <w:bottom w:val="single" w:sz="5" w:space="0" w:color="000000"/>
              <w:right w:val="nil"/>
            </w:tcBorders>
            <w:shd w:val="clear" w:color="auto" w:fill="E7E6E6" w:themeFill="background2"/>
          </w:tcPr>
          <w:p w:rsidR="009F39C8" w:rsidRDefault="009F39C8" w:rsidP="00EB6BE7"/>
        </w:tc>
        <w:tc>
          <w:tcPr>
            <w:tcW w:w="4399" w:type="dxa"/>
            <w:tcBorders>
              <w:top w:val="single" w:sz="5" w:space="0" w:color="000000"/>
              <w:left w:val="nil"/>
              <w:bottom w:val="single" w:sz="5" w:space="0" w:color="000000"/>
              <w:right w:val="single" w:sz="5" w:space="0" w:color="000000"/>
            </w:tcBorders>
            <w:shd w:val="clear" w:color="auto" w:fill="E7E6E6" w:themeFill="background2"/>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Default="009F39C8" w:rsidP="00EB6BE7"/>
        </w:tc>
      </w:tr>
      <w:tr w:rsidR="009F39C8" w:rsidTr="00EB6BE7">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315"/>
              <w:rPr>
                <w:rFonts w:eastAsia="Arial" w:cs="Times New Roman"/>
              </w:rPr>
            </w:pPr>
            <w:r w:rsidRPr="00BD2810">
              <w:rPr>
                <w:rFonts w:cs="Times New Roman"/>
                <w:b/>
              </w:rPr>
              <w:t>Primary</w:t>
            </w:r>
            <w:r w:rsidRPr="00BD2810">
              <w:rPr>
                <w:rFonts w:cs="Times New Roman"/>
                <w:b/>
                <w:spacing w:val="-13"/>
              </w:rPr>
              <w:t xml:space="preserve"> </w:t>
            </w:r>
            <w:r w:rsidRPr="00BD2810">
              <w:rPr>
                <w:rFonts w:cs="Times New Roman"/>
                <w:b/>
              </w:rPr>
              <w:t>Care</w:t>
            </w:r>
            <w:r w:rsidRPr="00BD2810">
              <w:rPr>
                <w:rFonts w:cs="Times New Roman"/>
                <w:b/>
                <w:spacing w:val="-12"/>
              </w:rPr>
              <w:t xml:space="preserve"> </w:t>
            </w:r>
            <w:r w:rsidRPr="00BD2810">
              <w:rPr>
                <w:rFonts w:cs="Times New Roman"/>
                <w:b/>
                <w:spacing w:val="-1"/>
              </w:rPr>
              <w:t>Illness/injury</w:t>
            </w:r>
            <w:r w:rsidRPr="00BD2810">
              <w:rPr>
                <w:rFonts w:cs="Times New Roman"/>
                <w:b/>
                <w:spacing w:val="-12"/>
              </w:rPr>
              <w:t xml:space="preserve"> </w:t>
            </w:r>
            <w:r w:rsidRPr="00BD2810">
              <w:rPr>
                <w:rFonts w:cs="Times New Roman"/>
                <w:b/>
                <w:spacing w:val="-1"/>
              </w:rPr>
              <w:t>Physician</w:t>
            </w:r>
            <w:r w:rsidRPr="00BD2810">
              <w:rPr>
                <w:rFonts w:cs="Times New Roman"/>
                <w:b/>
                <w:spacing w:val="40"/>
                <w:w w:val="99"/>
              </w:rPr>
              <w:t xml:space="preserve"> </w:t>
            </w:r>
            <w:r w:rsidRPr="00BD2810">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99" w:line="250" w:lineRule="auto"/>
              <w:ind w:left="102" w:right="148"/>
              <w:rPr>
                <w:rFonts w:ascii="Arial" w:eastAsia="Arial" w:hAnsi="Arial" w:cs="Arial"/>
                <w:sz w:val="20"/>
                <w:szCs w:val="20"/>
              </w:rPr>
            </w:pPr>
          </w:p>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Specialty</w:t>
            </w:r>
            <w:r w:rsidRPr="00BD2810">
              <w:rPr>
                <w:rFonts w:cs="Times New Roman"/>
                <w:b/>
                <w:spacing w:val="-13"/>
              </w:rPr>
              <w:t xml:space="preserve"> </w:t>
            </w:r>
            <w:r w:rsidRPr="00BD2810">
              <w:rPr>
                <w:rFonts w:cs="Times New Roman"/>
                <w:b/>
                <w:spacing w:val="-1"/>
              </w:rPr>
              <w:t>Physician</w:t>
            </w:r>
            <w:r w:rsidRPr="00BD2810">
              <w:rPr>
                <w:rFonts w:cs="Times New Roman"/>
                <w:b/>
                <w:spacing w:val="-10"/>
              </w:rPr>
              <w:t xml:space="preserve"> </w:t>
            </w:r>
            <w:r w:rsidRPr="00BD2810">
              <w:rPr>
                <w:rFonts w:cs="Times New Roman"/>
                <w:b/>
              </w:rPr>
              <w:t>Visits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99"/>
              <w:ind w:left="102"/>
              <w:rPr>
                <w:rFonts w:ascii="Arial" w:eastAsia="Arial" w:hAnsi="Arial" w:cs="Arial"/>
                <w:sz w:val="20"/>
                <w:szCs w:val="20"/>
              </w:rPr>
            </w:pPr>
          </w:p>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811"/>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b/>
              </w:rPr>
              <w:t>Home</w:t>
            </w:r>
            <w:r w:rsidRPr="00BD2810">
              <w:rPr>
                <w:rFonts w:cs="Times New Roman"/>
                <w:b/>
                <w:spacing w:val="-11"/>
              </w:rPr>
              <w:t xml:space="preserve"> </w:t>
            </w:r>
            <w:r w:rsidRPr="00BD2810">
              <w:rPr>
                <w:rFonts w:cs="Times New Roman"/>
                <w:b/>
              </w:rPr>
              <w:t>Health</w:t>
            </w:r>
            <w:r w:rsidRPr="00BD2810">
              <w:rPr>
                <w:rFonts w:cs="Times New Roman"/>
                <w:b/>
                <w:spacing w:val="-10"/>
              </w:rPr>
              <w:t xml:space="preserve"> </w:t>
            </w:r>
            <w:r w:rsidRPr="00BD2810">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9"/>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vAlign w:val="center"/>
          </w:tcPr>
          <w:p w:rsidR="009F39C8" w:rsidRPr="00BD2810" w:rsidRDefault="009F39C8" w:rsidP="00EB6BE7">
            <w:pPr>
              <w:pStyle w:val="TableParagraph"/>
              <w:spacing w:line="250" w:lineRule="auto"/>
              <w:ind w:left="158" w:right="374"/>
              <w:rPr>
                <w:rFonts w:eastAsia="Arial" w:cs="Times New Roman"/>
              </w:rPr>
            </w:pPr>
            <w:r w:rsidRPr="00BD2810">
              <w:rPr>
                <w:rFonts w:cs="Times New Roman"/>
                <w:spacing w:val="-1"/>
              </w:rPr>
              <w:t>Not</w:t>
            </w:r>
            <w:r w:rsidRPr="00BD2810">
              <w:rPr>
                <w:rFonts w:cs="Times New Roman"/>
                <w:spacing w:val="-11"/>
              </w:rPr>
              <w:t xml:space="preserve"> </w:t>
            </w:r>
            <w:r w:rsidRPr="00BD2810">
              <w:rPr>
                <w:rFonts w:cs="Times New Roman"/>
              </w:rPr>
              <w:t>Covered:</w:t>
            </w:r>
            <w:r w:rsidRPr="00BD2810">
              <w:rPr>
                <w:rFonts w:cs="Times New Roman"/>
                <w:spacing w:val="-8"/>
              </w:rPr>
              <w:t xml:space="preserve"> </w:t>
            </w:r>
            <w:r w:rsidRPr="00BD2810">
              <w:rPr>
                <w:rFonts w:cs="Times New Roman"/>
                <w:spacing w:val="-1"/>
              </w:rPr>
              <w:t>Private</w:t>
            </w:r>
            <w:r w:rsidRPr="00BD2810">
              <w:rPr>
                <w:rFonts w:cs="Times New Roman"/>
                <w:spacing w:val="-10"/>
              </w:rPr>
              <w:t xml:space="preserve"> </w:t>
            </w:r>
            <w:r>
              <w:rPr>
                <w:rFonts w:cs="Times New Roman"/>
                <w:spacing w:val="-1"/>
              </w:rPr>
              <w:t xml:space="preserve">Duty </w:t>
            </w:r>
            <w:r w:rsidRPr="00BD2810">
              <w:rPr>
                <w:rFonts w:cs="Times New Roman"/>
                <w:spacing w:val="-1"/>
              </w:rPr>
              <w:t>Nursing</w:t>
            </w:r>
            <w:r>
              <w:rPr>
                <w:rFonts w:cs="Times New Roman"/>
                <w:spacing w:val="-8"/>
              </w:rPr>
              <w:t>/</w:t>
            </w:r>
            <w:r w:rsidRPr="00BD2810">
              <w:rPr>
                <w:rFonts w:cs="Times New Roman"/>
                <w:spacing w:val="-1"/>
              </w:rPr>
              <w:t>Personal</w:t>
            </w:r>
            <w:r w:rsidRPr="00BD2810">
              <w:rPr>
                <w:rFonts w:cs="Times New Roman"/>
                <w:spacing w:val="50"/>
                <w:w w:val="99"/>
              </w:rPr>
              <w:t xml:space="preserve"> </w:t>
            </w:r>
            <w:r>
              <w:rPr>
                <w:rFonts w:cs="Times New Roman"/>
                <w:spacing w:val="-1"/>
              </w:rPr>
              <w:t>Care</w:t>
            </w:r>
          </w:p>
        </w:tc>
        <w:tc>
          <w:tcPr>
            <w:tcW w:w="3720" w:type="dxa"/>
            <w:tcBorders>
              <w:top w:val="single" w:sz="5" w:space="0" w:color="000000"/>
              <w:left w:val="single" w:sz="5" w:space="0" w:color="000000"/>
              <w:bottom w:val="single" w:sz="5" w:space="0" w:color="000000"/>
              <w:right w:val="single" w:sz="5" w:space="0" w:color="000000"/>
            </w:tcBorders>
            <w:vAlign w:val="center"/>
          </w:tcPr>
          <w:p w:rsidR="009F39C8" w:rsidRPr="00BD2810" w:rsidRDefault="009F39C8" w:rsidP="00EB6BE7">
            <w:pPr>
              <w:pStyle w:val="TableParagraph"/>
              <w:spacing w:before="102" w:line="250" w:lineRule="auto"/>
              <w:ind w:left="102" w:right="271"/>
              <w:rPr>
                <w:rFonts w:eastAsia="Arial" w:cs="Times New Roman"/>
              </w:rPr>
            </w:pPr>
            <w:r w:rsidRPr="00BD2810">
              <w:rPr>
                <w:rFonts w:cs="Times New Roman"/>
                <w:spacing w:val="-1"/>
              </w:rPr>
              <w:t>Not</w:t>
            </w:r>
            <w:r w:rsidRPr="00BD2810">
              <w:rPr>
                <w:rFonts w:cs="Times New Roman"/>
                <w:spacing w:val="-7"/>
              </w:rPr>
              <w:t xml:space="preserve"> </w:t>
            </w:r>
            <w:r w:rsidRPr="00BD2810">
              <w:rPr>
                <w:rFonts w:cs="Times New Roman"/>
              </w:rPr>
              <w:t>Covered:</w:t>
            </w:r>
            <w:r w:rsidRPr="00BD2810">
              <w:rPr>
                <w:rFonts w:cs="Times New Roman"/>
                <w:spacing w:val="-6"/>
              </w:rPr>
              <w:t xml:space="preserve"> </w:t>
            </w:r>
            <w:r w:rsidRPr="00BD2810">
              <w:rPr>
                <w:rFonts w:cs="Times New Roman"/>
                <w:spacing w:val="-1"/>
              </w:rPr>
              <w:t>Procedure</w:t>
            </w:r>
            <w:r w:rsidRPr="00BD2810">
              <w:rPr>
                <w:rFonts w:cs="Times New Roman"/>
                <w:spacing w:val="-7"/>
              </w:rPr>
              <w:t xml:space="preserve"> </w:t>
            </w:r>
            <w:r w:rsidRPr="00BD2810">
              <w:rPr>
                <w:rFonts w:cs="Times New Roman"/>
              </w:rPr>
              <w:t>code</w:t>
            </w:r>
            <w:r w:rsidRPr="00BD2810">
              <w:rPr>
                <w:rFonts w:cs="Times New Roman"/>
                <w:spacing w:val="45"/>
              </w:rPr>
              <w:t xml:space="preserve"> </w:t>
            </w:r>
            <w:r w:rsidRPr="00BD2810">
              <w:rPr>
                <w:rFonts w:cs="Times New Roman"/>
                <w:spacing w:val="-1"/>
              </w:rPr>
              <w:t>S9122</w:t>
            </w:r>
            <w:r w:rsidRPr="00BD2810">
              <w:rPr>
                <w:rFonts w:cs="Times New Roman"/>
                <w:spacing w:val="29"/>
                <w:w w:val="99"/>
              </w:rPr>
              <w:t xml:space="preserve"> </w:t>
            </w:r>
            <w:r w:rsidRPr="00BD2810">
              <w:rPr>
                <w:rFonts w:cs="Times New Roman"/>
                <w:spacing w:val="-1"/>
              </w:rPr>
              <w:t>or</w:t>
            </w:r>
            <w:r w:rsidRPr="00BD2810">
              <w:rPr>
                <w:rFonts w:cs="Times New Roman"/>
                <w:spacing w:val="-4"/>
              </w:rPr>
              <w:t xml:space="preserve"> </w:t>
            </w:r>
            <w:r w:rsidRPr="00BD2810">
              <w:rPr>
                <w:rFonts w:cs="Times New Roman"/>
              </w:rPr>
              <w:t>REV</w:t>
            </w:r>
            <w:r w:rsidRPr="00BD2810">
              <w:rPr>
                <w:rFonts w:cs="Times New Roman"/>
                <w:spacing w:val="-6"/>
              </w:rPr>
              <w:t xml:space="preserve"> </w:t>
            </w:r>
            <w:r w:rsidRPr="00BD2810">
              <w:rPr>
                <w:rFonts w:cs="Times New Roman"/>
                <w:spacing w:val="-1"/>
              </w:rPr>
              <w:t>codes 570</w:t>
            </w:r>
            <w:r w:rsidRPr="00BD2810">
              <w:rPr>
                <w:rFonts w:cs="Times New Roman"/>
                <w:spacing w:val="-3"/>
              </w:rPr>
              <w:t xml:space="preserve"> </w:t>
            </w:r>
            <w:r w:rsidRPr="00BD2810">
              <w:rPr>
                <w:rFonts w:cs="Times New Roman"/>
                <w:spacing w:val="-1"/>
              </w:rPr>
              <w:t>or</w:t>
            </w:r>
            <w:r w:rsidRPr="00BD2810">
              <w:rPr>
                <w:rFonts w:cs="Times New Roman"/>
                <w:spacing w:val="-4"/>
              </w:rPr>
              <w:t xml:space="preserve"> </w:t>
            </w:r>
            <w:r w:rsidRPr="00BD2810">
              <w:rPr>
                <w:rFonts w:cs="Times New Roman"/>
              </w:rPr>
              <w:t>571</w:t>
            </w:r>
          </w:p>
        </w:tc>
      </w:tr>
      <w:tr w:rsidR="009F39C8" w:rsidTr="00EB6BE7">
        <w:trPr>
          <w:trHeight w:hRule="exact" w:val="694"/>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1014"/>
              <w:rPr>
                <w:rFonts w:eastAsia="Arial" w:cs="Times New Roman"/>
              </w:rPr>
            </w:pPr>
            <w:r w:rsidRPr="00BD2810">
              <w:rPr>
                <w:rFonts w:cs="Times New Roman"/>
                <w:b/>
                <w:spacing w:val="-1"/>
              </w:rPr>
              <w:t>Chiropractic</w:t>
            </w:r>
            <w:r w:rsidRPr="00BD2810">
              <w:rPr>
                <w:rFonts w:cs="Times New Roman"/>
                <w:b/>
                <w:spacing w:val="-15"/>
              </w:rPr>
              <w:t xml:space="preserve"> </w:t>
            </w:r>
            <w:r w:rsidRPr="00BD2810">
              <w:rPr>
                <w:rFonts w:cs="Times New Roman"/>
                <w:b/>
              </w:rPr>
              <w:t>Care</w:t>
            </w:r>
            <w:r w:rsidRPr="00BD2810">
              <w:rPr>
                <w:rFonts w:cs="Times New Roman"/>
                <w:b/>
                <w:spacing w:val="-12"/>
              </w:rPr>
              <w:t xml:space="preserve"> </w:t>
            </w:r>
            <w:r w:rsidRPr="00BD2810">
              <w:rPr>
                <w:rFonts w:cs="Times New Roman"/>
                <w:b/>
                <w:spacing w:val="-1"/>
              </w:rPr>
              <w:t>therapeutic</w:t>
            </w:r>
            <w:r w:rsidRPr="00BD2810">
              <w:rPr>
                <w:rFonts w:cs="Times New Roman"/>
                <w:b/>
                <w:spacing w:val="37"/>
                <w:w w:val="99"/>
              </w:rPr>
              <w:t xml:space="preserve"> </w:t>
            </w:r>
            <w:r w:rsidRPr="00BD2810">
              <w:rPr>
                <w:rFonts w:cs="Times New Roman"/>
                <w:b/>
                <w:spacing w:val="-1"/>
              </w:rPr>
              <w:t>adjustive</w:t>
            </w:r>
            <w:r w:rsidRPr="00BD2810">
              <w:rPr>
                <w:rFonts w:cs="Times New Roman"/>
                <w:b/>
                <w:spacing w:val="-22"/>
              </w:rPr>
              <w:t xml:space="preserve"> </w:t>
            </w:r>
            <w:r w:rsidRPr="00BD2810">
              <w:rPr>
                <w:rFonts w:cs="Times New Roman"/>
                <w:b/>
                <w:spacing w:val="-1"/>
              </w:rPr>
              <w:t>manipulative</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Outpatient</w:t>
            </w:r>
            <w:r w:rsidRPr="00BD2810">
              <w:rPr>
                <w:rFonts w:cs="Times New Roman"/>
                <w:b/>
                <w:spacing w:val="-18"/>
              </w:rPr>
              <w:t xml:space="preserve"> </w:t>
            </w:r>
            <w:r w:rsidRPr="00BD2810">
              <w:rPr>
                <w:rFonts w:cs="Times New Roman"/>
                <w:b/>
                <w:spacing w:val="-1"/>
              </w:rPr>
              <w:t>surgery</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Second</w:t>
            </w:r>
            <w:r w:rsidRPr="00BD2810">
              <w:rPr>
                <w:rFonts w:cs="Times New Roman"/>
                <w:b/>
                <w:spacing w:val="-10"/>
              </w:rPr>
              <w:t xml:space="preserve"> </w:t>
            </w:r>
            <w:r w:rsidRPr="00BD2810">
              <w:rPr>
                <w:rFonts w:cs="Times New Roman"/>
                <w:b/>
                <w:spacing w:val="-1"/>
              </w:rPr>
              <w:t>Surgical</w:t>
            </w:r>
            <w:r w:rsidRPr="00BD2810">
              <w:rPr>
                <w:rFonts w:cs="Times New Roman"/>
                <w:b/>
                <w:spacing w:val="-12"/>
              </w:rPr>
              <w:t xml:space="preserve"> </w:t>
            </w:r>
            <w:r w:rsidRPr="00BD2810">
              <w:rPr>
                <w:rFonts w:cs="Times New Roman"/>
                <w:b/>
                <w:spacing w:val="-1"/>
              </w:rPr>
              <w:t>Opinion</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rPr>
              <w:t>Allergy</w:t>
            </w:r>
            <w:r w:rsidRPr="00BD2810">
              <w:rPr>
                <w:rFonts w:cs="Times New Roman"/>
                <w:b/>
                <w:spacing w:val="-10"/>
              </w:rPr>
              <w:t xml:space="preserve"> </w:t>
            </w:r>
            <w:r w:rsidRPr="00BD2810">
              <w:rPr>
                <w:rFonts w:cs="Times New Roman"/>
                <w:b/>
              </w:rPr>
              <w:t>Testing</w:t>
            </w:r>
            <w:r w:rsidRPr="00BD2810">
              <w:rPr>
                <w:rFonts w:cs="Times New Roman"/>
                <w:b/>
                <w:spacing w:val="-8"/>
              </w:rPr>
              <w:t xml:space="preserve"> </w:t>
            </w:r>
            <w:r w:rsidRPr="00BD2810">
              <w:rPr>
                <w:rFonts w:cs="Times New Roman"/>
                <w:b/>
              </w:rPr>
              <w:t>&amp;</w:t>
            </w:r>
            <w:r w:rsidRPr="00BD2810">
              <w:rPr>
                <w:rFonts w:cs="Times New Roman"/>
                <w:b/>
                <w:spacing w:val="-9"/>
              </w:rPr>
              <w:t xml:space="preserve"> </w:t>
            </w:r>
            <w:r w:rsidRPr="00BD2810">
              <w:rPr>
                <w:rFonts w:cs="Times New Roman"/>
                <w:b/>
                <w:spacing w:val="-1"/>
              </w:rPr>
              <w:t>Injections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Chemotherapy-</w:t>
            </w:r>
            <w:r w:rsidRPr="00BD2810">
              <w:rPr>
                <w:rFonts w:cs="Times New Roman"/>
                <w:b/>
                <w:spacing w:val="-25"/>
              </w:rPr>
              <w:t xml:space="preserve"> </w:t>
            </w:r>
            <w:r w:rsidRPr="00BD2810">
              <w:rPr>
                <w:rFonts w:cs="Times New Roman"/>
                <w:b/>
              </w:rPr>
              <w:t>Outpatient</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b/>
                <w:spacing w:val="-1"/>
              </w:rPr>
              <w:t>IV</w:t>
            </w:r>
            <w:r w:rsidRPr="00BD2810">
              <w:rPr>
                <w:rFonts w:cs="Times New Roman"/>
                <w:b/>
                <w:spacing w:val="-11"/>
              </w:rPr>
              <w:t xml:space="preserve"> </w:t>
            </w:r>
            <w:r w:rsidRPr="00BD2810">
              <w:rPr>
                <w:rFonts w:cs="Times New Roman"/>
                <w:b/>
                <w:spacing w:val="-1"/>
              </w:rPr>
              <w:t>Infusion</w:t>
            </w:r>
            <w:r w:rsidRPr="00BD2810">
              <w:rPr>
                <w:rFonts w:cs="Times New Roman"/>
                <w:b/>
                <w:spacing w:val="-7"/>
              </w:rPr>
              <w:t xml:space="preserve"> </w:t>
            </w:r>
            <w:r w:rsidRPr="00BD2810">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9"/>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Radiation</w:t>
            </w:r>
            <w:r w:rsidRPr="00BD2810">
              <w:rPr>
                <w:rFonts w:cs="Times New Roman"/>
                <w:b/>
                <w:spacing w:val="-14"/>
              </w:rPr>
              <w:t xml:space="preserve"> </w:t>
            </w:r>
            <w:r w:rsidRPr="00BD2810">
              <w:rPr>
                <w:rFonts w:cs="Times New Roman"/>
                <w:b/>
              </w:rPr>
              <w:t>Therapy</w:t>
            </w:r>
            <w:r w:rsidRPr="00BD2810">
              <w:rPr>
                <w:rFonts w:cs="Times New Roman"/>
                <w:b/>
                <w:spacing w:val="-17"/>
              </w:rPr>
              <w:t xml:space="preserve"> </w:t>
            </w:r>
            <w:r w:rsidRPr="00BD2810">
              <w:rPr>
                <w:rFonts w:cs="Times New Roman"/>
                <w:b/>
              </w:rPr>
              <w:t>Outpatient</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Dialysis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Anesthesia</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Walk-in</w:t>
            </w:r>
            <w:r w:rsidRPr="00BD2810">
              <w:rPr>
                <w:rFonts w:cs="Times New Roman"/>
                <w:b/>
                <w:spacing w:val="-15"/>
              </w:rPr>
              <w:t xml:space="preserve"> </w:t>
            </w:r>
            <w:r w:rsidRPr="00BD2810">
              <w:rPr>
                <w:rFonts w:cs="Times New Roman"/>
                <w:b/>
                <w:spacing w:val="-1"/>
              </w:rPr>
              <w:t>Centers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bl>
    <w:p w:rsidR="009F39C8" w:rsidRDefault="009F39C8" w:rsidP="009F39C8">
      <w:pPr>
        <w:sectPr w:rsidR="009F39C8" w:rsidSect="00EB6BE7">
          <w:pgSz w:w="15840" w:h="12240" w:orient="landscape"/>
          <w:pgMar w:top="420" w:right="1240" w:bottom="900" w:left="1220" w:header="720" w:footer="707" w:gutter="0"/>
          <w:cols w:space="720"/>
        </w:sectPr>
      </w:pPr>
    </w:p>
    <w:p w:rsidR="009F39C8" w:rsidRDefault="009F39C8" w:rsidP="009F39C8">
      <w:pPr>
        <w:spacing w:before="6"/>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315D12" w:rsidRDefault="009F39C8" w:rsidP="00EB6BE7">
            <w:pPr>
              <w:pStyle w:val="TableParagraph"/>
              <w:spacing w:before="99"/>
              <w:ind w:left="101"/>
              <w:rPr>
                <w:rFonts w:eastAsia="Arial" w:cs="Times New Roman"/>
              </w:rPr>
            </w:pPr>
            <w:r w:rsidRPr="00315D12">
              <w:rPr>
                <w:rFonts w:cs="Times New Roman"/>
                <w:b/>
                <w:spacing w:val="-1"/>
              </w:rPr>
              <w:t>AIDS/HIV</w:t>
            </w:r>
            <w:r w:rsidRPr="00315D12">
              <w:rPr>
                <w:rFonts w:cs="Times New Roman"/>
                <w:b/>
                <w:spacing w:val="-17"/>
              </w:rPr>
              <w:t xml:space="preserve"> </w:t>
            </w:r>
            <w:r w:rsidRPr="00315D12">
              <w:rPr>
                <w:rFonts w:cs="Times New Roman"/>
                <w:b/>
              </w:rPr>
              <w:t>parity</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5"/>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922"/>
        </w:trPr>
        <w:tc>
          <w:tcPr>
            <w:tcW w:w="3941" w:type="dxa"/>
            <w:tcBorders>
              <w:top w:val="single" w:sz="5" w:space="0" w:color="000000"/>
              <w:left w:val="single" w:sz="5" w:space="0" w:color="000000"/>
              <w:bottom w:val="single" w:sz="5" w:space="0" w:color="000000"/>
              <w:right w:val="single" w:sz="5" w:space="0" w:color="000000"/>
            </w:tcBorders>
          </w:tcPr>
          <w:p w:rsidR="009F39C8" w:rsidRPr="00315D12" w:rsidRDefault="009F39C8" w:rsidP="00EB6BE7">
            <w:pPr>
              <w:pStyle w:val="TableParagraph"/>
              <w:spacing w:before="99"/>
              <w:ind w:left="102"/>
              <w:rPr>
                <w:rFonts w:eastAsia="Arial" w:cs="Times New Roman"/>
              </w:rPr>
            </w:pPr>
            <w:r w:rsidRPr="00315D12">
              <w:rPr>
                <w:rFonts w:cs="Times New Roman"/>
                <w:b/>
                <w:spacing w:val="-1"/>
              </w:rPr>
              <w:t>Access</w:t>
            </w:r>
            <w:r w:rsidRPr="00315D12">
              <w:rPr>
                <w:rFonts w:cs="Times New Roman"/>
                <w:b/>
                <w:spacing w:val="-8"/>
              </w:rPr>
              <w:t xml:space="preserve"> </w:t>
            </w:r>
            <w:r w:rsidRPr="00315D12">
              <w:rPr>
                <w:rFonts w:cs="Times New Roman"/>
                <w:b/>
              </w:rPr>
              <w:t>to</w:t>
            </w:r>
            <w:r w:rsidRPr="00315D12">
              <w:rPr>
                <w:rFonts w:cs="Times New Roman"/>
                <w:b/>
                <w:spacing w:val="-7"/>
              </w:rPr>
              <w:t xml:space="preserve"> </w:t>
            </w:r>
            <w:r w:rsidRPr="00315D12">
              <w:rPr>
                <w:rFonts w:cs="Times New Roman"/>
                <w:b/>
                <w:spacing w:val="-1"/>
              </w:rPr>
              <w:t>clinical</w:t>
            </w:r>
            <w:r w:rsidRPr="00315D12">
              <w:rPr>
                <w:rFonts w:cs="Times New Roman"/>
                <w:b/>
                <w:spacing w:val="-6"/>
              </w:rPr>
              <w:t xml:space="preserve"> </w:t>
            </w:r>
            <w:r w:rsidRPr="00315D12">
              <w:rPr>
                <w:rFonts w:cs="Times New Roman"/>
                <w:b/>
                <w:spacing w:val="-1"/>
              </w:rPr>
              <w:t>trials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1" w:right="595"/>
              <w:rPr>
                <w:rFonts w:eastAsia="Arial" w:cs="Times New Roman"/>
              </w:rPr>
            </w:pPr>
            <w:r w:rsidRPr="00BD2810">
              <w:rPr>
                <w:rFonts w:cs="Times New Roman"/>
                <w:spacing w:val="-1"/>
              </w:rPr>
              <w:t>Medical</w:t>
            </w:r>
            <w:r w:rsidRPr="00BD2810">
              <w:rPr>
                <w:rFonts w:cs="Times New Roman"/>
                <w:spacing w:val="-6"/>
              </w:rPr>
              <w:t xml:space="preserve"> </w:t>
            </w:r>
            <w:r w:rsidRPr="00BD2810">
              <w:rPr>
                <w:rFonts w:cs="Times New Roman"/>
              </w:rPr>
              <w:t>necessity</w:t>
            </w:r>
            <w:r w:rsidRPr="00BD2810">
              <w:rPr>
                <w:rFonts w:cs="Times New Roman"/>
                <w:spacing w:val="-8"/>
              </w:rPr>
              <w:t xml:space="preserve"> </w:t>
            </w:r>
            <w:r w:rsidRPr="00BD2810">
              <w:rPr>
                <w:rFonts w:cs="Times New Roman"/>
              </w:rPr>
              <w:t>will</w:t>
            </w:r>
            <w:r w:rsidRPr="00BD2810">
              <w:rPr>
                <w:rFonts w:cs="Times New Roman"/>
                <w:spacing w:val="-7"/>
              </w:rPr>
              <w:t xml:space="preserve"> </w:t>
            </w:r>
            <w:r w:rsidRPr="00BD2810">
              <w:rPr>
                <w:rFonts w:cs="Times New Roman"/>
                <w:spacing w:val="-1"/>
              </w:rPr>
              <w:t>be</w:t>
            </w:r>
            <w:r w:rsidRPr="00BD2810">
              <w:rPr>
                <w:rFonts w:cs="Times New Roman"/>
                <w:spacing w:val="-5"/>
              </w:rPr>
              <w:t xml:space="preserve"> </w:t>
            </w:r>
            <w:r w:rsidRPr="00BD2810">
              <w:rPr>
                <w:rFonts w:cs="Times New Roman"/>
              </w:rPr>
              <w:t>determined</w:t>
            </w:r>
            <w:r w:rsidRPr="00BD2810">
              <w:rPr>
                <w:rFonts w:cs="Times New Roman"/>
                <w:spacing w:val="-6"/>
              </w:rPr>
              <w:t xml:space="preserve"> </w:t>
            </w:r>
            <w:r w:rsidRPr="00BD2810">
              <w:rPr>
                <w:rFonts w:cs="Times New Roman"/>
                <w:spacing w:val="-1"/>
              </w:rPr>
              <w:t>on</w:t>
            </w:r>
            <w:r w:rsidRPr="00BD2810">
              <w:rPr>
                <w:rFonts w:cs="Times New Roman"/>
                <w:spacing w:val="-5"/>
              </w:rPr>
              <w:t xml:space="preserve"> </w:t>
            </w:r>
            <w:r w:rsidRPr="00BD2810">
              <w:rPr>
                <w:rFonts w:cs="Times New Roman"/>
              </w:rPr>
              <w:t>a</w:t>
            </w:r>
            <w:r w:rsidRPr="00BD2810">
              <w:rPr>
                <w:rFonts w:cs="Times New Roman"/>
                <w:spacing w:val="22"/>
                <w:w w:val="99"/>
              </w:rPr>
              <w:t xml:space="preserve"> </w:t>
            </w:r>
            <w:r w:rsidRPr="00BD2810">
              <w:rPr>
                <w:rFonts w:cs="Times New Roman"/>
                <w:spacing w:val="-1"/>
              </w:rPr>
              <w:t>case-by-case</w:t>
            </w:r>
            <w:r w:rsidRPr="00BD2810">
              <w:rPr>
                <w:rFonts w:cs="Times New Roman"/>
                <w:spacing w:val="-9"/>
              </w:rPr>
              <w:t xml:space="preserve"> </w:t>
            </w:r>
            <w:r w:rsidRPr="00BD2810">
              <w:rPr>
                <w:rFonts w:cs="Times New Roman"/>
              </w:rPr>
              <w:t>basis</w:t>
            </w:r>
            <w:r w:rsidRPr="00BD2810">
              <w:rPr>
                <w:rFonts w:cs="Times New Roman"/>
                <w:spacing w:val="-7"/>
              </w:rPr>
              <w:t xml:space="preserve"> </w:t>
            </w:r>
            <w:r w:rsidRPr="00BD2810">
              <w:rPr>
                <w:rFonts w:cs="Times New Roman"/>
                <w:spacing w:val="-1"/>
              </w:rPr>
              <w:t>through</w:t>
            </w:r>
            <w:r w:rsidRPr="00BD2810">
              <w:rPr>
                <w:rFonts w:cs="Times New Roman"/>
                <w:spacing w:val="-7"/>
              </w:rPr>
              <w:t xml:space="preserve"> </w:t>
            </w:r>
            <w:r w:rsidRPr="00BD2810">
              <w:rPr>
                <w:rFonts w:cs="Times New Roman"/>
                <w:spacing w:val="-1"/>
              </w:rPr>
              <w:t>the</w:t>
            </w:r>
            <w:r w:rsidRPr="00BD2810">
              <w:rPr>
                <w:rFonts w:cs="Times New Roman"/>
                <w:spacing w:val="-7"/>
              </w:rPr>
              <w:t xml:space="preserve"> </w:t>
            </w:r>
            <w:r w:rsidRPr="00BD2810">
              <w:rPr>
                <w:rFonts w:cs="Times New Roman"/>
                <w:spacing w:val="-1"/>
              </w:rPr>
              <w:t>Prior</w:t>
            </w:r>
            <w:r w:rsidRPr="00BD2810">
              <w:rPr>
                <w:rFonts w:cs="Times New Roman"/>
                <w:spacing w:val="36"/>
                <w:w w:val="99"/>
              </w:rPr>
              <w:t xml:space="preserve"> </w:t>
            </w:r>
            <w:r w:rsidRPr="00BD2810">
              <w:rPr>
                <w:rFonts w:cs="Times New Roman"/>
                <w:spacing w:val="-1"/>
              </w:rPr>
              <w:t>Authorization</w:t>
            </w:r>
            <w:r w:rsidRPr="00BD2810">
              <w:rPr>
                <w:rFonts w:cs="Times New Roman"/>
                <w:spacing w:val="-19"/>
              </w:rPr>
              <w:t xml:space="preserve"> </w:t>
            </w:r>
            <w:r w:rsidRPr="00BD2810">
              <w:rPr>
                <w:rFonts w:cs="Times New Roman"/>
              </w:rPr>
              <w:t>process.</w:t>
            </w:r>
          </w:p>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1164"/>
        </w:trPr>
        <w:tc>
          <w:tcPr>
            <w:tcW w:w="3941" w:type="dxa"/>
            <w:tcBorders>
              <w:top w:val="single" w:sz="5" w:space="0" w:color="000000"/>
              <w:left w:val="single" w:sz="5" w:space="0" w:color="000000"/>
              <w:bottom w:val="single" w:sz="5" w:space="0" w:color="000000"/>
              <w:right w:val="single" w:sz="5" w:space="0" w:color="000000"/>
            </w:tcBorders>
          </w:tcPr>
          <w:p w:rsidR="009F39C8" w:rsidRPr="00315D12" w:rsidRDefault="009F39C8" w:rsidP="00EB6BE7">
            <w:pPr>
              <w:pStyle w:val="TableParagraph"/>
              <w:spacing w:before="102"/>
              <w:ind w:left="102"/>
              <w:rPr>
                <w:rFonts w:eastAsia="Arial" w:cs="Times New Roman"/>
              </w:rPr>
            </w:pPr>
            <w:r w:rsidRPr="00315D12">
              <w:rPr>
                <w:rFonts w:cs="Times New Roman"/>
                <w:b/>
                <w:spacing w:val="-1"/>
              </w:rPr>
              <w:t>Genetic</w:t>
            </w:r>
            <w:r w:rsidRPr="00315D12">
              <w:rPr>
                <w:rFonts w:cs="Times New Roman"/>
                <w:b/>
                <w:spacing w:val="-20"/>
              </w:rPr>
              <w:t xml:space="preserve"> </w:t>
            </w:r>
            <w:r w:rsidRPr="00315D12">
              <w:rPr>
                <w:rFonts w:cs="Times New Roman"/>
                <w:b/>
                <w:spacing w:val="-1"/>
              </w:rPr>
              <w:t>Counseling</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9"/>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line="250" w:lineRule="auto"/>
              <w:ind w:left="102" w:right="284"/>
              <w:rPr>
                <w:rFonts w:eastAsia="Arial" w:cs="Times New Roman"/>
              </w:rPr>
            </w:pPr>
            <w:r w:rsidRPr="00BD2810">
              <w:rPr>
                <w:rFonts w:cs="Times New Roman"/>
                <w:spacing w:val="-1"/>
              </w:rPr>
              <w:t>Prior</w:t>
            </w:r>
            <w:r w:rsidRPr="00BD2810">
              <w:rPr>
                <w:rFonts w:cs="Times New Roman"/>
                <w:spacing w:val="-7"/>
              </w:rPr>
              <w:t xml:space="preserve"> </w:t>
            </w:r>
            <w:r w:rsidRPr="00BD2810">
              <w:rPr>
                <w:rFonts w:cs="Times New Roman"/>
                <w:spacing w:val="-1"/>
              </w:rPr>
              <w:t>authorization</w:t>
            </w:r>
            <w:r w:rsidRPr="00BD2810">
              <w:rPr>
                <w:rFonts w:cs="Times New Roman"/>
                <w:spacing w:val="-7"/>
              </w:rPr>
              <w:t xml:space="preserve"> </w:t>
            </w:r>
            <w:r w:rsidRPr="00BD2810">
              <w:rPr>
                <w:rFonts w:cs="Times New Roman"/>
              </w:rPr>
              <w:t>required.</w:t>
            </w:r>
            <w:r w:rsidRPr="00BD2810">
              <w:rPr>
                <w:rFonts w:cs="Times New Roman"/>
                <w:spacing w:val="-8"/>
              </w:rPr>
              <w:t xml:space="preserve"> </w:t>
            </w:r>
            <w:r w:rsidRPr="00BD2810">
              <w:rPr>
                <w:rFonts w:cs="Times New Roman"/>
                <w:spacing w:val="-1"/>
              </w:rPr>
              <w:t>Must</w:t>
            </w:r>
            <w:r w:rsidRPr="00BD2810">
              <w:rPr>
                <w:rFonts w:cs="Times New Roman"/>
                <w:spacing w:val="-7"/>
              </w:rPr>
              <w:t xml:space="preserve"> </w:t>
            </w:r>
            <w:r w:rsidRPr="00BD2810">
              <w:rPr>
                <w:rFonts w:cs="Times New Roman"/>
                <w:spacing w:val="1"/>
              </w:rPr>
              <w:t>be</w:t>
            </w:r>
            <w:r w:rsidRPr="00BD2810">
              <w:rPr>
                <w:rFonts w:cs="Times New Roman"/>
                <w:spacing w:val="-8"/>
              </w:rPr>
              <w:t xml:space="preserve"> </w:t>
            </w:r>
            <w:r w:rsidRPr="00BD2810">
              <w:rPr>
                <w:rFonts w:cs="Times New Roman"/>
                <w:spacing w:val="1"/>
              </w:rPr>
              <w:t>an</w:t>
            </w:r>
            <w:r w:rsidRPr="00BD2810">
              <w:rPr>
                <w:rFonts w:cs="Times New Roman"/>
                <w:spacing w:val="40"/>
                <w:w w:val="99"/>
              </w:rPr>
              <w:t xml:space="preserve"> </w:t>
            </w:r>
            <w:r w:rsidRPr="00BD2810">
              <w:rPr>
                <w:rFonts w:cs="Times New Roman"/>
                <w:spacing w:val="-1"/>
              </w:rPr>
              <w:t>appropriate</w:t>
            </w:r>
            <w:r w:rsidRPr="00BD2810">
              <w:rPr>
                <w:rFonts w:cs="Times New Roman"/>
                <w:spacing w:val="-9"/>
              </w:rPr>
              <w:t xml:space="preserve"> </w:t>
            </w:r>
            <w:r w:rsidRPr="00BD2810">
              <w:rPr>
                <w:rFonts w:cs="Times New Roman"/>
              </w:rPr>
              <w:t>candidate</w:t>
            </w:r>
            <w:r w:rsidRPr="00BD2810">
              <w:rPr>
                <w:rFonts w:cs="Times New Roman"/>
                <w:spacing w:val="-7"/>
              </w:rPr>
              <w:t xml:space="preserve"> </w:t>
            </w:r>
            <w:r w:rsidRPr="00BD2810">
              <w:rPr>
                <w:rFonts w:cs="Times New Roman"/>
                <w:spacing w:val="-1"/>
              </w:rPr>
              <w:t>and</w:t>
            </w:r>
            <w:r w:rsidRPr="00BD2810">
              <w:rPr>
                <w:rFonts w:cs="Times New Roman"/>
                <w:spacing w:val="-5"/>
              </w:rPr>
              <w:t xml:space="preserve"> </w:t>
            </w:r>
            <w:r w:rsidRPr="00BD2810">
              <w:rPr>
                <w:rFonts w:cs="Times New Roman"/>
              </w:rPr>
              <w:t>outcome</w:t>
            </w:r>
            <w:r w:rsidRPr="00BD2810">
              <w:rPr>
                <w:rFonts w:cs="Times New Roman"/>
                <w:spacing w:val="-9"/>
              </w:rPr>
              <w:t xml:space="preserve"> </w:t>
            </w:r>
            <w:r w:rsidRPr="00BD2810">
              <w:rPr>
                <w:rFonts w:cs="Times New Roman"/>
                <w:spacing w:val="-1"/>
              </w:rPr>
              <w:t>is</w:t>
            </w:r>
            <w:r w:rsidRPr="00BD2810">
              <w:rPr>
                <w:rFonts w:cs="Times New Roman"/>
                <w:spacing w:val="25"/>
                <w:w w:val="99"/>
              </w:rPr>
              <w:t xml:space="preserve"> </w:t>
            </w:r>
            <w:r w:rsidRPr="00BD2810">
              <w:rPr>
                <w:rFonts w:cs="Times New Roman"/>
                <w:spacing w:val="-1"/>
              </w:rPr>
              <w:t>expected</w:t>
            </w:r>
            <w:r w:rsidRPr="00BD2810">
              <w:rPr>
                <w:rFonts w:cs="Times New Roman"/>
                <w:spacing w:val="-5"/>
              </w:rPr>
              <w:t xml:space="preserve"> </w:t>
            </w:r>
            <w:r w:rsidRPr="00BD2810">
              <w:rPr>
                <w:rFonts w:cs="Times New Roman"/>
                <w:spacing w:val="-1"/>
              </w:rPr>
              <w:t>to</w:t>
            </w:r>
            <w:r w:rsidRPr="00BD2810">
              <w:rPr>
                <w:rFonts w:cs="Times New Roman"/>
                <w:spacing w:val="-6"/>
              </w:rPr>
              <w:t xml:space="preserve"> </w:t>
            </w:r>
            <w:r w:rsidRPr="00BD2810">
              <w:rPr>
                <w:rFonts w:cs="Times New Roman"/>
              </w:rPr>
              <w:t>determine</w:t>
            </w:r>
            <w:r w:rsidRPr="00BD2810">
              <w:rPr>
                <w:rFonts w:cs="Times New Roman"/>
                <w:spacing w:val="-6"/>
              </w:rPr>
              <w:t xml:space="preserve"> </w:t>
            </w:r>
            <w:r w:rsidRPr="00BD2810">
              <w:rPr>
                <w:rFonts w:cs="Times New Roman"/>
              </w:rPr>
              <w:t>a</w:t>
            </w:r>
            <w:r w:rsidRPr="00BD2810">
              <w:rPr>
                <w:rFonts w:cs="Times New Roman"/>
                <w:spacing w:val="-6"/>
              </w:rPr>
              <w:t xml:space="preserve"> </w:t>
            </w:r>
            <w:r w:rsidRPr="00BD2810">
              <w:rPr>
                <w:rFonts w:cs="Times New Roman"/>
                <w:spacing w:val="-1"/>
              </w:rPr>
              <w:t>covered</w:t>
            </w:r>
            <w:r w:rsidRPr="00BD2810">
              <w:rPr>
                <w:rFonts w:cs="Times New Roman"/>
                <w:spacing w:val="-4"/>
              </w:rPr>
              <w:t xml:space="preserve"> </w:t>
            </w:r>
            <w:r w:rsidRPr="00BD2810">
              <w:rPr>
                <w:rFonts w:cs="Times New Roman"/>
              </w:rPr>
              <w:t>course</w:t>
            </w:r>
            <w:r w:rsidRPr="00BD2810">
              <w:rPr>
                <w:rFonts w:cs="Times New Roman"/>
                <w:spacing w:val="-6"/>
              </w:rPr>
              <w:t xml:space="preserve"> </w:t>
            </w:r>
            <w:r w:rsidRPr="00BD2810">
              <w:rPr>
                <w:rFonts w:cs="Times New Roman"/>
                <w:spacing w:val="-1"/>
              </w:rPr>
              <w:t>of</w:t>
            </w:r>
            <w:r w:rsidRPr="00BD2810">
              <w:rPr>
                <w:rFonts w:cs="Times New Roman"/>
                <w:spacing w:val="-5"/>
              </w:rPr>
              <w:t xml:space="preserve"> </w:t>
            </w:r>
            <w:r w:rsidRPr="00BD2810">
              <w:rPr>
                <w:rFonts w:cs="Times New Roman"/>
                <w:spacing w:val="-1"/>
              </w:rPr>
              <w:t>tx</w:t>
            </w:r>
            <w:r w:rsidRPr="00BD2810">
              <w:rPr>
                <w:rFonts w:cs="Times New Roman"/>
                <w:spacing w:val="31"/>
                <w:w w:val="99"/>
              </w:rPr>
              <w:t xml:space="preserve"> </w:t>
            </w:r>
            <w:r w:rsidRPr="00BD2810">
              <w:rPr>
                <w:rFonts w:cs="Times New Roman"/>
                <w:spacing w:val="-1"/>
              </w:rPr>
              <w:t>and</w:t>
            </w:r>
            <w:r w:rsidRPr="00BD2810">
              <w:rPr>
                <w:rFonts w:cs="Times New Roman"/>
                <w:spacing w:val="-7"/>
              </w:rPr>
              <w:t xml:space="preserve"> </w:t>
            </w:r>
            <w:r w:rsidRPr="00BD2810">
              <w:rPr>
                <w:rFonts w:cs="Times New Roman"/>
                <w:spacing w:val="-1"/>
              </w:rPr>
              <w:t>not</w:t>
            </w:r>
            <w:r w:rsidRPr="00BD2810">
              <w:rPr>
                <w:rFonts w:cs="Times New Roman"/>
                <w:spacing w:val="-8"/>
              </w:rPr>
              <w:t xml:space="preserve"> </w:t>
            </w:r>
            <w:r w:rsidRPr="00BD2810">
              <w:rPr>
                <w:rFonts w:cs="Times New Roman"/>
              </w:rPr>
              <w:t>just</w:t>
            </w:r>
            <w:r w:rsidRPr="00BD2810">
              <w:rPr>
                <w:rFonts w:cs="Times New Roman"/>
                <w:spacing w:val="-6"/>
              </w:rPr>
              <w:t xml:space="preserve"> </w:t>
            </w:r>
            <w:r w:rsidRPr="00BD2810">
              <w:rPr>
                <w:rFonts w:cs="Times New Roman"/>
                <w:spacing w:val="-1"/>
              </w:rPr>
              <w:t>informational.</w:t>
            </w:r>
          </w:p>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Pr="00315D12" w:rsidRDefault="009F39C8" w:rsidP="00EB6BE7">
            <w:pPr>
              <w:pStyle w:val="TableParagraph"/>
              <w:spacing w:before="99"/>
              <w:ind w:left="102"/>
              <w:rPr>
                <w:rFonts w:eastAsia="Arial" w:cs="Times New Roman"/>
              </w:rPr>
            </w:pPr>
            <w:r w:rsidRPr="00315D12">
              <w:rPr>
                <w:rFonts w:cs="Times New Roman"/>
                <w:b/>
                <w:spacing w:val="-1"/>
              </w:rPr>
              <w:t>2.</w:t>
            </w:r>
            <w:r w:rsidRPr="00315D12">
              <w:rPr>
                <w:rFonts w:cs="Times New Roman"/>
                <w:b/>
                <w:spacing w:val="39"/>
              </w:rPr>
              <w:t xml:space="preserve"> </w:t>
            </w:r>
            <w:r w:rsidRPr="00315D12">
              <w:rPr>
                <w:rFonts w:cs="Times New Roman"/>
                <w:b/>
              </w:rPr>
              <w:t>Emergency</w:t>
            </w:r>
            <w:r w:rsidRPr="00315D12">
              <w:rPr>
                <w:rFonts w:cs="Times New Roman"/>
                <w:b/>
                <w:spacing w:val="-8"/>
              </w:rPr>
              <w:t xml:space="preserve"> </w:t>
            </w:r>
            <w:r w:rsidRPr="00315D12">
              <w:rPr>
                <w:rFonts w:cs="Times New Roman"/>
                <w:b/>
                <w:spacing w:val="-1"/>
              </w:rPr>
              <w:t>Services</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315D12" w:rsidRDefault="009F39C8" w:rsidP="00EB6BE7">
            <w:pPr>
              <w:pStyle w:val="TableParagraph"/>
              <w:spacing w:before="99"/>
              <w:ind w:left="102"/>
              <w:rPr>
                <w:rFonts w:eastAsia="Arial" w:cs="Times New Roman"/>
              </w:rPr>
            </w:pPr>
            <w:r w:rsidRPr="00315D12">
              <w:rPr>
                <w:rFonts w:cs="Times New Roman"/>
                <w:b/>
              </w:rPr>
              <w:t>Emergency</w:t>
            </w:r>
            <w:r w:rsidRPr="00315D12">
              <w:rPr>
                <w:rFonts w:cs="Times New Roman"/>
                <w:b/>
                <w:spacing w:val="-14"/>
              </w:rPr>
              <w:t xml:space="preserve"> </w:t>
            </w:r>
            <w:r w:rsidRPr="00315D12">
              <w:rPr>
                <w:rFonts w:cs="Times New Roman"/>
                <w:b/>
              </w:rPr>
              <w:t>Room</w:t>
            </w:r>
            <w:r w:rsidRPr="00315D12">
              <w:rPr>
                <w:rFonts w:cs="Times New Roman"/>
                <w:b/>
                <w:spacing w:val="-12"/>
              </w:rPr>
              <w:t xml:space="preserve"> </w:t>
            </w:r>
            <w:r w:rsidRPr="00315D12">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rsidR="009F39C8" w:rsidRPr="00315D12" w:rsidRDefault="009F39C8" w:rsidP="00EB6BE7">
            <w:pPr>
              <w:pStyle w:val="TableParagraph"/>
              <w:spacing w:before="99" w:line="250" w:lineRule="auto"/>
              <w:ind w:left="101" w:right="136"/>
              <w:rPr>
                <w:rFonts w:eastAsia="Arial" w:cs="Times New Roman"/>
              </w:rPr>
            </w:pPr>
            <w:r w:rsidRPr="00315D12">
              <w:rPr>
                <w:rFonts w:cs="Times New Roman"/>
                <w:b/>
                <w:w w:val="95"/>
              </w:rPr>
              <w:t>Emergency   Transportation-Ambulance</w:t>
            </w:r>
            <w:r w:rsidRPr="00315D12">
              <w:rPr>
                <w:rFonts w:cs="Times New Roman"/>
                <w:b/>
                <w:w w:val="99"/>
              </w:rPr>
              <w:t xml:space="preserve"> </w:t>
            </w:r>
            <w:r w:rsidRPr="00315D12">
              <w:rPr>
                <w:rFonts w:cs="Times New Roman"/>
                <w:b/>
              </w:rPr>
              <w:t>and Air Ambulance</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806"/>
              <w:rPr>
                <w:rFonts w:eastAsia="Arial" w:cs="Times New Roman"/>
              </w:rPr>
            </w:pPr>
            <w:r w:rsidRPr="00BD2810">
              <w:rPr>
                <w:rFonts w:cs="Times New Roman"/>
              </w:rPr>
              <w:t>Reviewed</w:t>
            </w:r>
            <w:r w:rsidRPr="00BD2810">
              <w:rPr>
                <w:rFonts w:cs="Times New Roman"/>
                <w:spacing w:val="-8"/>
              </w:rPr>
              <w:t xml:space="preserve"> </w:t>
            </w:r>
            <w:r w:rsidRPr="00BD2810">
              <w:rPr>
                <w:rFonts w:cs="Times New Roman"/>
              </w:rPr>
              <w:t>for</w:t>
            </w:r>
            <w:r w:rsidRPr="00BD2810">
              <w:rPr>
                <w:rFonts w:cs="Times New Roman"/>
                <w:spacing w:val="-6"/>
              </w:rPr>
              <w:t xml:space="preserve"> </w:t>
            </w:r>
            <w:r w:rsidRPr="00BD2810">
              <w:rPr>
                <w:rFonts w:cs="Times New Roman"/>
              </w:rPr>
              <w:t>medical</w:t>
            </w:r>
            <w:r w:rsidRPr="00BD2810">
              <w:rPr>
                <w:rFonts w:cs="Times New Roman"/>
                <w:spacing w:val="-9"/>
              </w:rPr>
              <w:t xml:space="preserve"> </w:t>
            </w:r>
            <w:r w:rsidRPr="00BD2810">
              <w:rPr>
                <w:rFonts w:cs="Times New Roman"/>
              </w:rPr>
              <w:t>necessity</w:t>
            </w:r>
            <w:r w:rsidRPr="00BD2810">
              <w:rPr>
                <w:rFonts w:cs="Times New Roman"/>
                <w:spacing w:val="-10"/>
              </w:rPr>
              <w:t xml:space="preserve"> </w:t>
            </w:r>
            <w:r w:rsidRPr="00BD2810">
              <w:rPr>
                <w:rFonts w:cs="Times New Roman"/>
                <w:spacing w:val="-1"/>
              </w:rPr>
              <w:t>prior</w:t>
            </w:r>
            <w:r w:rsidRPr="00BD2810">
              <w:rPr>
                <w:rFonts w:cs="Times New Roman"/>
                <w:spacing w:val="-6"/>
              </w:rPr>
              <w:t xml:space="preserve"> </w:t>
            </w:r>
            <w:r w:rsidRPr="00BD2810">
              <w:rPr>
                <w:rFonts w:cs="Times New Roman"/>
                <w:spacing w:val="-1"/>
              </w:rPr>
              <w:t>to</w:t>
            </w:r>
            <w:r w:rsidRPr="00BD2810">
              <w:rPr>
                <w:rFonts w:cs="Times New Roman"/>
                <w:spacing w:val="28"/>
                <w:w w:val="99"/>
              </w:rPr>
              <w:t xml:space="preserve"> </w:t>
            </w:r>
            <w:r w:rsidRPr="00BD2810">
              <w:rPr>
                <w:rFonts w:cs="Times New Roman"/>
                <w:spacing w:val="-1"/>
              </w:rPr>
              <w:t>payment.</w:t>
            </w:r>
          </w:p>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rsidR="009F39C8" w:rsidRPr="00315D12" w:rsidRDefault="009F39C8" w:rsidP="00EB6BE7">
            <w:pPr>
              <w:pStyle w:val="TableParagraph"/>
              <w:spacing w:before="99" w:line="250" w:lineRule="auto"/>
              <w:ind w:left="102" w:right="648"/>
              <w:rPr>
                <w:rFonts w:eastAsia="Arial" w:cs="Times New Roman"/>
              </w:rPr>
            </w:pPr>
            <w:r w:rsidRPr="00315D12">
              <w:rPr>
                <w:rFonts w:cs="Times New Roman"/>
                <w:b/>
                <w:spacing w:val="-1"/>
              </w:rPr>
              <w:t>Urgent</w:t>
            </w:r>
            <w:r w:rsidRPr="00315D12">
              <w:rPr>
                <w:rFonts w:cs="Times New Roman"/>
                <w:b/>
                <w:spacing w:val="-14"/>
              </w:rPr>
              <w:t xml:space="preserve"> </w:t>
            </w:r>
            <w:r w:rsidRPr="00315D12">
              <w:rPr>
                <w:rFonts w:cs="Times New Roman"/>
                <w:b/>
              </w:rPr>
              <w:t>Care</w:t>
            </w:r>
            <w:r w:rsidRPr="00315D12">
              <w:rPr>
                <w:rFonts w:cs="Times New Roman"/>
                <w:b/>
                <w:spacing w:val="-15"/>
              </w:rPr>
              <w:t xml:space="preserve"> </w:t>
            </w:r>
            <w:r w:rsidRPr="00315D12">
              <w:rPr>
                <w:rFonts w:cs="Times New Roman"/>
                <w:b/>
                <w:spacing w:val="-1"/>
              </w:rPr>
              <w:t>Centers/Facilities</w:t>
            </w:r>
            <w:r w:rsidRPr="00315D12">
              <w:rPr>
                <w:rFonts w:cs="Times New Roman"/>
                <w:b/>
                <w:spacing w:val="36"/>
                <w:w w:val="99"/>
              </w:rPr>
              <w:t xml:space="preserve"> </w:t>
            </w:r>
            <w:r w:rsidRPr="00315D12">
              <w:rPr>
                <w:rFonts w:cs="Times New Roman"/>
                <w:b/>
              </w:rPr>
              <w:t>Emergency</w:t>
            </w:r>
            <w:r w:rsidRPr="00315D12">
              <w:rPr>
                <w:rFonts w:cs="Times New Roman"/>
                <w:b/>
                <w:spacing w:val="-17"/>
              </w:rPr>
              <w:t xml:space="preserve"> </w:t>
            </w:r>
            <w:r w:rsidRPr="00315D12">
              <w:rPr>
                <w:rFonts w:cs="Times New Roman"/>
                <w:b/>
                <w:spacing w:val="-1"/>
              </w:rPr>
              <w:t>Clinics</w:t>
            </w:r>
            <w:r w:rsidRPr="00315D12">
              <w:rPr>
                <w:rFonts w:cs="Times New Roman"/>
                <w:b/>
                <w:spacing w:val="-16"/>
              </w:rPr>
              <w:t xml:space="preserve"> </w:t>
            </w:r>
            <w:r w:rsidRPr="00315D12">
              <w:rPr>
                <w:rFonts w:cs="Times New Roman"/>
                <w:b/>
                <w:spacing w:val="-1"/>
              </w:rPr>
              <w:t>(non-hospital)</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F39C8" w:rsidRPr="00315D12" w:rsidRDefault="009F39C8" w:rsidP="00EB6BE7">
            <w:pPr>
              <w:pStyle w:val="TableParagraph"/>
              <w:spacing w:before="99"/>
              <w:ind w:left="102"/>
              <w:rPr>
                <w:rFonts w:eastAsia="Arial" w:cs="Times New Roman"/>
              </w:rPr>
            </w:pPr>
            <w:r w:rsidRPr="00315D12">
              <w:rPr>
                <w:rFonts w:cs="Times New Roman"/>
                <w:b/>
                <w:spacing w:val="-1"/>
              </w:rPr>
              <w:t>3.</w:t>
            </w:r>
            <w:r w:rsidRPr="00315D12">
              <w:rPr>
                <w:rFonts w:cs="Times New Roman"/>
                <w:b/>
                <w:spacing w:val="37"/>
              </w:rPr>
              <w:t xml:space="preserve"> </w:t>
            </w:r>
            <w:r w:rsidRPr="00315D12">
              <w:rPr>
                <w:rFonts w:cs="Times New Roman"/>
                <w:b/>
                <w:spacing w:val="-1"/>
              </w:rPr>
              <w:t>Hospitalization</w:t>
            </w:r>
          </w:p>
        </w:tc>
        <w:tc>
          <w:tcPr>
            <w:tcW w:w="372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F39C8" w:rsidRDefault="009F39C8" w:rsidP="00EB6BE7"/>
        </w:tc>
      </w:tr>
      <w:tr w:rsidR="009F39C8" w:rsidTr="00EB6BE7">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rsidR="009F39C8" w:rsidRPr="00315D12" w:rsidRDefault="009F39C8" w:rsidP="00EB6BE7">
            <w:pPr>
              <w:pStyle w:val="TableParagraph"/>
              <w:spacing w:before="102"/>
              <w:ind w:left="102"/>
              <w:rPr>
                <w:rFonts w:eastAsia="Arial" w:cs="Times New Roman"/>
              </w:rPr>
            </w:pPr>
            <w:r w:rsidRPr="00315D12">
              <w:rPr>
                <w:rFonts w:cs="Times New Roman"/>
                <w:b/>
                <w:spacing w:val="-1"/>
              </w:rPr>
              <w:t>General</w:t>
            </w:r>
            <w:r w:rsidRPr="00315D12">
              <w:rPr>
                <w:rFonts w:cs="Times New Roman"/>
                <w:b/>
                <w:spacing w:val="-9"/>
              </w:rPr>
              <w:t xml:space="preserve"> </w:t>
            </w:r>
            <w:r w:rsidRPr="00315D12">
              <w:rPr>
                <w:rFonts w:cs="Times New Roman"/>
                <w:b/>
                <w:spacing w:val="-1"/>
              </w:rPr>
              <w:t>Inpatient</w:t>
            </w:r>
            <w:r w:rsidRPr="00315D12">
              <w:rPr>
                <w:rFonts w:cs="Times New Roman"/>
                <w:b/>
                <w:spacing w:val="-9"/>
              </w:rPr>
              <w:t xml:space="preserve"> </w:t>
            </w:r>
            <w:r w:rsidRPr="00315D12">
              <w:rPr>
                <w:rFonts w:cs="Times New Roman"/>
                <w:b/>
              </w:rPr>
              <w:t>Hospital</w:t>
            </w:r>
            <w:r w:rsidRPr="00315D12">
              <w:rPr>
                <w:rFonts w:cs="Times New Roman"/>
                <w:b/>
                <w:spacing w:val="-11"/>
              </w:rPr>
              <w:t xml:space="preserve"> </w:t>
            </w:r>
            <w:r w:rsidRPr="00315D12">
              <w:rPr>
                <w:rFonts w:cs="Times New Roman"/>
                <w:b/>
              </w:rPr>
              <w:t>Care</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9"/>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315D12" w:rsidRDefault="009F39C8" w:rsidP="00EB6BE7">
            <w:pPr>
              <w:pStyle w:val="TableParagraph"/>
              <w:spacing w:before="99"/>
              <w:ind w:left="102"/>
              <w:rPr>
                <w:rFonts w:eastAsia="Arial" w:cs="Times New Roman"/>
              </w:rPr>
            </w:pPr>
            <w:r w:rsidRPr="00315D12">
              <w:rPr>
                <w:rFonts w:cs="Times New Roman"/>
                <w:b/>
                <w:spacing w:val="-1"/>
              </w:rPr>
              <w:t>Inpatient</w:t>
            </w:r>
            <w:r w:rsidRPr="00315D12">
              <w:rPr>
                <w:rFonts w:cs="Times New Roman"/>
                <w:b/>
                <w:spacing w:val="-13"/>
              </w:rPr>
              <w:t xml:space="preserve"> </w:t>
            </w:r>
            <w:r w:rsidRPr="00315D12">
              <w:rPr>
                <w:rFonts w:cs="Times New Roman"/>
                <w:b/>
                <w:spacing w:val="-1"/>
              </w:rPr>
              <w:t>Physician</w:t>
            </w:r>
            <w:r w:rsidRPr="00315D12">
              <w:rPr>
                <w:rFonts w:cs="Times New Roman"/>
                <w:b/>
                <w:spacing w:val="-13"/>
              </w:rPr>
              <w:t xml:space="preserve"> </w:t>
            </w:r>
            <w:r w:rsidRPr="00315D12">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315D12" w:rsidRDefault="009F39C8" w:rsidP="00EB6BE7">
            <w:pPr>
              <w:pStyle w:val="TableParagraph"/>
              <w:spacing w:before="99"/>
              <w:ind w:left="102"/>
              <w:rPr>
                <w:rFonts w:eastAsia="Arial" w:cs="Times New Roman"/>
              </w:rPr>
            </w:pPr>
            <w:r w:rsidRPr="00315D12">
              <w:rPr>
                <w:rFonts w:cs="Times New Roman"/>
                <w:b/>
                <w:spacing w:val="-1"/>
              </w:rPr>
              <w:t>Inpatient</w:t>
            </w:r>
            <w:r w:rsidRPr="00315D12">
              <w:rPr>
                <w:rFonts w:cs="Times New Roman"/>
                <w:b/>
                <w:spacing w:val="-13"/>
              </w:rPr>
              <w:t xml:space="preserve"> </w:t>
            </w:r>
            <w:r w:rsidRPr="00315D12">
              <w:rPr>
                <w:rFonts w:cs="Times New Roman"/>
                <w:b/>
                <w:spacing w:val="-1"/>
              </w:rPr>
              <w:t>Surgical</w:t>
            </w:r>
            <w:r w:rsidRPr="00315D12">
              <w:rPr>
                <w:rFonts w:cs="Times New Roman"/>
                <w:b/>
                <w:spacing w:val="-11"/>
              </w:rPr>
              <w:t xml:space="preserve"> </w:t>
            </w:r>
            <w:r w:rsidRPr="00315D12">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315D12" w:rsidRDefault="009F39C8" w:rsidP="00EB6BE7">
            <w:pPr>
              <w:pStyle w:val="TableParagraph"/>
              <w:spacing w:before="99"/>
              <w:ind w:left="102"/>
              <w:rPr>
                <w:rFonts w:eastAsia="Arial" w:cs="Times New Roman"/>
              </w:rPr>
            </w:pPr>
            <w:r w:rsidRPr="00315D12">
              <w:rPr>
                <w:rFonts w:cs="Times New Roman"/>
                <w:b/>
                <w:spacing w:val="-1"/>
              </w:rPr>
              <w:t>Non-Cosmetic</w:t>
            </w:r>
            <w:r w:rsidRPr="00315D12">
              <w:rPr>
                <w:rFonts w:cs="Times New Roman"/>
                <w:b/>
                <w:spacing w:val="-19"/>
              </w:rPr>
              <w:t xml:space="preserve"> </w:t>
            </w:r>
            <w:r w:rsidRPr="00315D12">
              <w:rPr>
                <w:rFonts w:cs="Times New Roman"/>
                <w:b/>
              </w:rPr>
              <w:t>Reconstructive</w:t>
            </w:r>
            <w:r w:rsidRPr="00315D12">
              <w:rPr>
                <w:rFonts w:cs="Times New Roman"/>
                <w:b/>
                <w:spacing w:val="-19"/>
              </w:rPr>
              <w:t xml:space="preserve"> </w:t>
            </w:r>
            <w:r w:rsidRPr="00315D12">
              <w:rPr>
                <w:rFonts w:cs="Times New Roman"/>
                <w:b/>
              </w:rPr>
              <w:t>Surgery</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2535"/>
        </w:trPr>
        <w:tc>
          <w:tcPr>
            <w:tcW w:w="3941" w:type="dxa"/>
            <w:tcBorders>
              <w:top w:val="single" w:sz="5" w:space="0" w:color="000000"/>
              <w:left w:val="single" w:sz="5" w:space="0" w:color="000000"/>
              <w:bottom w:val="single" w:sz="5" w:space="0" w:color="000000"/>
              <w:right w:val="single" w:sz="5" w:space="0" w:color="000000"/>
            </w:tcBorders>
          </w:tcPr>
          <w:p w:rsidR="009F39C8" w:rsidRPr="00315D12" w:rsidRDefault="009F39C8" w:rsidP="00EB6BE7">
            <w:pPr>
              <w:pStyle w:val="TableParagraph"/>
              <w:spacing w:before="99"/>
              <w:ind w:left="102"/>
              <w:rPr>
                <w:rFonts w:eastAsia="Arial" w:cs="Times New Roman"/>
              </w:rPr>
            </w:pPr>
            <w:r w:rsidRPr="00315D12">
              <w:rPr>
                <w:rFonts w:cs="Times New Roman"/>
                <w:b/>
                <w:spacing w:val="-1"/>
              </w:rPr>
              <w:t>Transplant</w:t>
            </w:r>
            <w:r w:rsidRPr="00315D12">
              <w:rPr>
                <w:rFonts w:cs="Times New Roman"/>
                <w:b/>
                <w:spacing w:val="41"/>
              </w:rPr>
              <w:t xml:space="preserve"> </w:t>
            </w:r>
            <w:r w:rsidRPr="00315D12">
              <w:rPr>
                <w:rFonts w:cs="Times New Roman"/>
                <w:b/>
                <w:spacing w:val="-1"/>
              </w:rPr>
              <w:t>Organ</w:t>
            </w:r>
            <w:r w:rsidRPr="00315D12">
              <w:rPr>
                <w:rFonts w:cs="Times New Roman"/>
                <w:b/>
                <w:spacing w:val="-6"/>
              </w:rPr>
              <w:t xml:space="preserve"> </w:t>
            </w:r>
            <w:r w:rsidRPr="00315D12">
              <w:rPr>
                <w:rFonts w:cs="Times New Roman"/>
                <w:b/>
                <w:spacing w:val="-1"/>
              </w:rPr>
              <w:t>and</w:t>
            </w:r>
            <w:r w:rsidRPr="00315D12">
              <w:rPr>
                <w:rFonts w:cs="Times New Roman"/>
                <w:b/>
                <w:spacing w:val="-7"/>
              </w:rPr>
              <w:t xml:space="preserve"> </w:t>
            </w:r>
            <w:r w:rsidRPr="00315D12">
              <w:rPr>
                <w:rFonts w:cs="Times New Roman"/>
                <w:b/>
              </w:rPr>
              <w:t>Tissue</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1" w:right="185"/>
              <w:rPr>
                <w:rFonts w:eastAsia="Arial" w:cs="Times New Roman"/>
              </w:rPr>
            </w:pPr>
            <w:r w:rsidRPr="00BD2810">
              <w:rPr>
                <w:rFonts w:cs="Times New Roman"/>
                <w:spacing w:val="-1"/>
              </w:rPr>
              <w:t>Covered-</w:t>
            </w:r>
            <w:r w:rsidRPr="00BD2810">
              <w:rPr>
                <w:rFonts w:cs="Times New Roman"/>
                <w:spacing w:val="-9"/>
              </w:rPr>
              <w:t xml:space="preserve"> </w:t>
            </w:r>
            <w:r w:rsidRPr="00BD2810">
              <w:rPr>
                <w:rFonts w:cs="Times New Roman"/>
              </w:rPr>
              <w:t>certain</w:t>
            </w:r>
            <w:r w:rsidRPr="00BD2810">
              <w:rPr>
                <w:rFonts w:cs="Times New Roman"/>
                <w:spacing w:val="-7"/>
              </w:rPr>
              <w:t xml:space="preserve"> </w:t>
            </w:r>
            <w:r w:rsidRPr="00BD2810">
              <w:rPr>
                <w:rFonts w:cs="Times New Roman"/>
              </w:rPr>
              <w:t>bone</w:t>
            </w:r>
            <w:r w:rsidRPr="00BD2810">
              <w:rPr>
                <w:rFonts w:cs="Times New Roman"/>
                <w:spacing w:val="-9"/>
              </w:rPr>
              <w:t xml:space="preserve"> </w:t>
            </w:r>
            <w:r w:rsidRPr="00BD2810">
              <w:rPr>
                <w:rFonts w:cs="Times New Roman"/>
                <w:spacing w:val="-1"/>
              </w:rPr>
              <w:t>marrow/stem</w:t>
            </w:r>
            <w:r w:rsidRPr="00BD2810">
              <w:rPr>
                <w:rFonts w:cs="Times New Roman"/>
                <w:spacing w:val="-6"/>
              </w:rPr>
              <w:t xml:space="preserve"> </w:t>
            </w:r>
            <w:r w:rsidRPr="00BD2810">
              <w:rPr>
                <w:rFonts w:cs="Times New Roman"/>
                <w:spacing w:val="-1"/>
              </w:rPr>
              <w:t>cell</w:t>
            </w:r>
            <w:r w:rsidRPr="00BD2810">
              <w:rPr>
                <w:rFonts w:cs="Times New Roman"/>
                <w:spacing w:val="35"/>
                <w:w w:val="99"/>
              </w:rPr>
              <w:t xml:space="preserve"> </w:t>
            </w:r>
            <w:r w:rsidRPr="00BD2810">
              <w:rPr>
                <w:rFonts w:cs="Times New Roman"/>
                <w:spacing w:val="-1"/>
              </w:rPr>
              <w:t>transfers</w:t>
            </w:r>
            <w:r w:rsidRPr="00BD2810">
              <w:rPr>
                <w:rFonts w:cs="Times New Roman"/>
                <w:spacing w:val="-7"/>
              </w:rPr>
              <w:t xml:space="preserve"> </w:t>
            </w:r>
            <w:r w:rsidRPr="00BD2810">
              <w:rPr>
                <w:rFonts w:cs="Times New Roman"/>
                <w:spacing w:val="-1"/>
              </w:rPr>
              <w:t>from</w:t>
            </w:r>
            <w:r w:rsidRPr="00BD2810">
              <w:rPr>
                <w:rFonts w:cs="Times New Roman"/>
                <w:spacing w:val="-3"/>
              </w:rPr>
              <w:t xml:space="preserve"> </w:t>
            </w:r>
            <w:r w:rsidRPr="00BD2810">
              <w:rPr>
                <w:rFonts w:cs="Times New Roman"/>
              </w:rPr>
              <w:t>a</w:t>
            </w:r>
            <w:r w:rsidRPr="00BD2810">
              <w:rPr>
                <w:rFonts w:cs="Times New Roman"/>
                <w:spacing w:val="-7"/>
              </w:rPr>
              <w:t xml:space="preserve"> </w:t>
            </w:r>
            <w:r w:rsidRPr="00BD2810">
              <w:rPr>
                <w:rFonts w:cs="Times New Roman"/>
              </w:rPr>
              <w:t>living</w:t>
            </w:r>
            <w:r w:rsidRPr="00BD2810">
              <w:rPr>
                <w:rFonts w:cs="Times New Roman"/>
                <w:spacing w:val="-8"/>
              </w:rPr>
              <w:t xml:space="preserve"> </w:t>
            </w:r>
            <w:r w:rsidRPr="00BD2810">
              <w:rPr>
                <w:rFonts w:cs="Times New Roman"/>
              </w:rPr>
              <w:t>donor,</w:t>
            </w:r>
            <w:r w:rsidRPr="00BD2810">
              <w:rPr>
                <w:rFonts w:cs="Times New Roman"/>
                <w:spacing w:val="-7"/>
              </w:rPr>
              <w:t xml:space="preserve"> </w:t>
            </w:r>
            <w:r w:rsidRPr="00BD2810">
              <w:rPr>
                <w:rFonts w:cs="Times New Roman"/>
                <w:spacing w:val="-1"/>
              </w:rPr>
              <w:t>heart,</w:t>
            </w:r>
            <w:r w:rsidRPr="00BD2810">
              <w:rPr>
                <w:rFonts w:cs="Times New Roman"/>
                <w:spacing w:val="-5"/>
              </w:rPr>
              <w:t xml:space="preserve"> </w:t>
            </w:r>
            <w:r w:rsidRPr="00BD2810">
              <w:rPr>
                <w:rFonts w:cs="Times New Roman"/>
                <w:spacing w:val="-1"/>
              </w:rPr>
              <w:t>heart/lung,</w:t>
            </w:r>
            <w:r w:rsidRPr="00BD2810">
              <w:rPr>
                <w:rFonts w:cs="Times New Roman"/>
                <w:spacing w:val="38"/>
                <w:w w:val="99"/>
              </w:rPr>
              <w:t xml:space="preserve"> </w:t>
            </w:r>
            <w:r w:rsidRPr="00BD2810">
              <w:rPr>
                <w:rFonts w:cs="Times New Roman"/>
                <w:spacing w:val="-1"/>
              </w:rPr>
              <w:t>kidney,</w:t>
            </w:r>
            <w:r w:rsidRPr="00BD2810">
              <w:rPr>
                <w:rFonts w:cs="Times New Roman"/>
                <w:spacing w:val="-9"/>
              </w:rPr>
              <w:t xml:space="preserve"> </w:t>
            </w:r>
            <w:r w:rsidRPr="00BD2810">
              <w:rPr>
                <w:rFonts w:cs="Times New Roman"/>
                <w:spacing w:val="-1"/>
              </w:rPr>
              <w:t>liver,</w:t>
            </w:r>
            <w:r w:rsidRPr="00BD2810">
              <w:rPr>
                <w:rFonts w:cs="Times New Roman"/>
                <w:spacing w:val="-9"/>
              </w:rPr>
              <w:t xml:space="preserve"> </w:t>
            </w:r>
            <w:r w:rsidRPr="00BD2810">
              <w:rPr>
                <w:rFonts w:cs="Times New Roman"/>
                <w:spacing w:val="-1"/>
              </w:rPr>
              <w:t>lung,</w:t>
            </w:r>
            <w:r w:rsidRPr="00BD2810">
              <w:rPr>
                <w:rFonts w:cs="Times New Roman"/>
                <w:spacing w:val="-9"/>
              </w:rPr>
              <w:t xml:space="preserve"> </w:t>
            </w:r>
            <w:r w:rsidRPr="00BD2810">
              <w:rPr>
                <w:rFonts w:cs="Times New Roman"/>
              </w:rPr>
              <w:t>pancreas,</w:t>
            </w:r>
            <w:r w:rsidRPr="00BD2810">
              <w:rPr>
                <w:rFonts w:cs="Times New Roman"/>
                <w:spacing w:val="-10"/>
              </w:rPr>
              <w:t xml:space="preserve"> </w:t>
            </w:r>
            <w:r w:rsidRPr="00BD2810">
              <w:rPr>
                <w:rFonts w:cs="Times New Roman"/>
                <w:spacing w:val="-1"/>
              </w:rPr>
              <w:t>pancreas/kidney,</w:t>
            </w:r>
            <w:r w:rsidRPr="00BD2810">
              <w:rPr>
                <w:rFonts w:cs="Times New Roman"/>
                <w:spacing w:val="49"/>
                <w:w w:val="99"/>
              </w:rPr>
              <w:t xml:space="preserve"> </w:t>
            </w:r>
            <w:r w:rsidRPr="00BD2810">
              <w:rPr>
                <w:rFonts w:cs="Times New Roman"/>
              </w:rPr>
              <w:t>small</w:t>
            </w:r>
            <w:r w:rsidRPr="00BD2810">
              <w:rPr>
                <w:rFonts w:cs="Times New Roman"/>
                <w:spacing w:val="-13"/>
              </w:rPr>
              <w:t xml:space="preserve"> </w:t>
            </w:r>
            <w:r w:rsidRPr="00BD2810">
              <w:rPr>
                <w:rFonts w:cs="Times New Roman"/>
              </w:rPr>
              <w:t>bowel.</w:t>
            </w:r>
          </w:p>
          <w:p w:rsidR="009F39C8" w:rsidRDefault="009F39C8" w:rsidP="00EB6BE7">
            <w:pPr>
              <w:pStyle w:val="TableParagraph"/>
              <w:spacing w:line="250" w:lineRule="auto"/>
              <w:ind w:left="102" w:right="119"/>
              <w:rPr>
                <w:rFonts w:ascii="Arial" w:eastAsia="Arial" w:hAnsi="Arial" w:cs="Arial"/>
                <w:sz w:val="20"/>
                <w:szCs w:val="20"/>
              </w:rPr>
            </w:pPr>
            <w:r w:rsidRPr="00BD2810">
              <w:rPr>
                <w:rFonts w:cs="Times New Roman"/>
                <w:spacing w:val="-1"/>
              </w:rPr>
              <w:t>Not</w:t>
            </w:r>
            <w:r w:rsidRPr="00BD2810">
              <w:rPr>
                <w:rFonts w:cs="Times New Roman"/>
                <w:spacing w:val="-8"/>
              </w:rPr>
              <w:t xml:space="preserve"> </w:t>
            </w:r>
            <w:r w:rsidRPr="00BD2810">
              <w:rPr>
                <w:rFonts w:cs="Times New Roman"/>
              </w:rPr>
              <w:t>Covered-</w:t>
            </w:r>
            <w:r w:rsidRPr="00BD2810">
              <w:rPr>
                <w:rFonts w:cs="Times New Roman"/>
                <w:spacing w:val="-6"/>
              </w:rPr>
              <w:t xml:space="preserve"> </w:t>
            </w:r>
            <w:r w:rsidRPr="00BD2810">
              <w:rPr>
                <w:rFonts w:cs="Times New Roman"/>
                <w:spacing w:val="-1"/>
              </w:rPr>
              <w:t>transport</w:t>
            </w:r>
            <w:r w:rsidRPr="00BD2810">
              <w:rPr>
                <w:rFonts w:cs="Times New Roman"/>
                <w:spacing w:val="-7"/>
              </w:rPr>
              <w:t xml:space="preserve"> </w:t>
            </w:r>
            <w:r w:rsidRPr="00BD2810">
              <w:rPr>
                <w:rFonts w:cs="Times New Roman"/>
                <w:spacing w:val="-1"/>
              </w:rPr>
              <w:t>of</w:t>
            </w:r>
            <w:r w:rsidRPr="00BD2810">
              <w:rPr>
                <w:rFonts w:cs="Times New Roman"/>
                <w:spacing w:val="-5"/>
              </w:rPr>
              <w:t xml:space="preserve"> </w:t>
            </w:r>
            <w:r w:rsidRPr="00BD2810">
              <w:rPr>
                <w:rFonts w:cs="Times New Roman"/>
                <w:spacing w:val="-1"/>
              </w:rPr>
              <w:t>living</w:t>
            </w:r>
            <w:r w:rsidRPr="00BD2810">
              <w:rPr>
                <w:rFonts w:cs="Times New Roman"/>
                <w:spacing w:val="-8"/>
              </w:rPr>
              <w:t xml:space="preserve"> </w:t>
            </w:r>
            <w:r w:rsidRPr="00BD2810">
              <w:rPr>
                <w:rFonts w:cs="Times New Roman"/>
                <w:spacing w:val="-1"/>
              </w:rPr>
              <w:t>donor,</w:t>
            </w:r>
            <w:r w:rsidRPr="00BD2810">
              <w:rPr>
                <w:rFonts w:cs="Times New Roman"/>
                <w:spacing w:val="41"/>
                <w:w w:val="99"/>
              </w:rPr>
              <w:t xml:space="preserve"> </w:t>
            </w:r>
            <w:r w:rsidRPr="00BD2810">
              <w:rPr>
                <w:rFonts w:cs="Times New Roman"/>
                <w:spacing w:val="-1"/>
              </w:rPr>
              <w:t>services/supplies</w:t>
            </w:r>
            <w:r w:rsidRPr="00BD2810">
              <w:rPr>
                <w:rFonts w:cs="Times New Roman"/>
                <w:spacing w:val="-8"/>
              </w:rPr>
              <w:t xml:space="preserve"> </w:t>
            </w:r>
            <w:r w:rsidRPr="00BD2810">
              <w:rPr>
                <w:rFonts w:cs="Times New Roman"/>
              </w:rPr>
              <w:t>related</w:t>
            </w:r>
            <w:r w:rsidRPr="00BD2810">
              <w:rPr>
                <w:rFonts w:cs="Times New Roman"/>
                <w:spacing w:val="-9"/>
              </w:rPr>
              <w:t xml:space="preserve"> </w:t>
            </w:r>
            <w:r w:rsidRPr="00BD2810">
              <w:rPr>
                <w:rFonts w:cs="Times New Roman"/>
                <w:spacing w:val="-1"/>
              </w:rPr>
              <w:t>to</w:t>
            </w:r>
            <w:r w:rsidRPr="00BD2810">
              <w:rPr>
                <w:rFonts w:cs="Times New Roman"/>
                <w:spacing w:val="-7"/>
              </w:rPr>
              <w:t xml:space="preserve"> </w:t>
            </w:r>
            <w:r w:rsidRPr="00BD2810">
              <w:rPr>
                <w:rFonts w:cs="Times New Roman"/>
              </w:rPr>
              <w:t>mechanical</w:t>
            </w:r>
            <w:r w:rsidRPr="00BD2810">
              <w:rPr>
                <w:rFonts w:cs="Times New Roman"/>
                <w:spacing w:val="-10"/>
              </w:rPr>
              <w:t xml:space="preserve"> </w:t>
            </w:r>
            <w:r w:rsidRPr="00BD2810">
              <w:rPr>
                <w:rFonts w:cs="Times New Roman"/>
                <w:spacing w:val="-1"/>
              </w:rPr>
              <w:t>or</w:t>
            </w:r>
            <w:r w:rsidRPr="00BD2810">
              <w:rPr>
                <w:rFonts w:cs="Times New Roman"/>
                <w:spacing w:val="-7"/>
              </w:rPr>
              <w:t xml:space="preserve"> </w:t>
            </w:r>
            <w:r w:rsidRPr="00BD2810">
              <w:rPr>
                <w:rFonts w:cs="Times New Roman"/>
              </w:rPr>
              <w:t>non-</w:t>
            </w:r>
            <w:r w:rsidRPr="00BD2810">
              <w:rPr>
                <w:rFonts w:cs="Times New Roman"/>
                <w:spacing w:val="33"/>
                <w:w w:val="99"/>
              </w:rPr>
              <w:t xml:space="preserve"> </w:t>
            </w:r>
            <w:r w:rsidRPr="00BD2810">
              <w:rPr>
                <w:rFonts w:cs="Times New Roman"/>
              </w:rPr>
              <w:t>human</w:t>
            </w:r>
            <w:r w:rsidRPr="00BD2810">
              <w:rPr>
                <w:rFonts w:cs="Times New Roman"/>
                <w:spacing w:val="-10"/>
              </w:rPr>
              <w:t xml:space="preserve"> </w:t>
            </w:r>
            <w:r w:rsidRPr="00BD2810">
              <w:rPr>
                <w:rFonts w:cs="Times New Roman"/>
                <w:spacing w:val="-1"/>
              </w:rPr>
              <w:t>organs,</w:t>
            </w:r>
            <w:r w:rsidRPr="00BD2810">
              <w:rPr>
                <w:rFonts w:cs="Times New Roman"/>
                <w:spacing w:val="-9"/>
              </w:rPr>
              <w:t xml:space="preserve"> </w:t>
            </w:r>
            <w:r w:rsidRPr="00BD2810">
              <w:rPr>
                <w:rFonts w:cs="Times New Roman"/>
                <w:spacing w:val="-1"/>
              </w:rPr>
              <w:t>transplant</w:t>
            </w:r>
            <w:r w:rsidRPr="00BD2810">
              <w:rPr>
                <w:rFonts w:cs="Times New Roman"/>
                <w:spacing w:val="-9"/>
              </w:rPr>
              <w:t xml:space="preserve"> </w:t>
            </w:r>
            <w:r w:rsidRPr="00BD2810">
              <w:rPr>
                <w:rFonts w:cs="Times New Roman"/>
                <w:spacing w:val="-1"/>
              </w:rPr>
              <w:t>services</w:t>
            </w:r>
            <w:r w:rsidRPr="00BD2810">
              <w:rPr>
                <w:rFonts w:cs="Times New Roman"/>
                <w:spacing w:val="-8"/>
              </w:rPr>
              <w:t xml:space="preserve"> </w:t>
            </w:r>
            <w:r w:rsidRPr="00BD2810">
              <w:rPr>
                <w:rFonts w:cs="Times New Roman"/>
              </w:rPr>
              <w:t>and</w:t>
            </w:r>
            <w:r w:rsidRPr="00BD2810">
              <w:rPr>
                <w:rFonts w:cs="Times New Roman"/>
                <w:spacing w:val="42"/>
                <w:w w:val="99"/>
              </w:rPr>
              <w:t xml:space="preserve"> </w:t>
            </w:r>
            <w:r w:rsidRPr="00BD2810">
              <w:rPr>
                <w:rFonts w:cs="Times New Roman"/>
                <w:spacing w:val="-1"/>
              </w:rPr>
              <w:t>supplies</w:t>
            </w:r>
            <w:r w:rsidRPr="00BD2810">
              <w:rPr>
                <w:rFonts w:cs="Times New Roman"/>
                <w:spacing w:val="-6"/>
              </w:rPr>
              <w:t xml:space="preserve"> </w:t>
            </w:r>
            <w:r w:rsidRPr="00BD2810">
              <w:rPr>
                <w:rFonts w:cs="Times New Roman"/>
              </w:rPr>
              <w:t>not</w:t>
            </w:r>
            <w:r w:rsidRPr="00BD2810">
              <w:rPr>
                <w:rFonts w:cs="Times New Roman"/>
                <w:spacing w:val="-7"/>
              </w:rPr>
              <w:t xml:space="preserve"> </w:t>
            </w:r>
            <w:r w:rsidRPr="00BD2810">
              <w:rPr>
                <w:rFonts w:cs="Times New Roman"/>
                <w:spacing w:val="-1"/>
              </w:rPr>
              <w:t>listed</w:t>
            </w:r>
            <w:r w:rsidRPr="00BD2810">
              <w:rPr>
                <w:rFonts w:cs="Times New Roman"/>
                <w:spacing w:val="-4"/>
              </w:rPr>
              <w:t xml:space="preserve"> </w:t>
            </w:r>
            <w:r w:rsidRPr="00BD2810">
              <w:rPr>
                <w:rFonts w:cs="Times New Roman"/>
              </w:rPr>
              <w:t>in</w:t>
            </w:r>
            <w:r w:rsidRPr="00BD2810">
              <w:rPr>
                <w:rFonts w:cs="Times New Roman"/>
                <w:spacing w:val="-7"/>
              </w:rPr>
              <w:t xml:space="preserve"> </w:t>
            </w:r>
            <w:r w:rsidRPr="00BD2810">
              <w:rPr>
                <w:rFonts w:cs="Times New Roman"/>
              </w:rPr>
              <w:t>this</w:t>
            </w:r>
            <w:r w:rsidRPr="00BD2810">
              <w:rPr>
                <w:rFonts w:cs="Times New Roman"/>
                <w:spacing w:val="-5"/>
              </w:rPr>
              <w:t xml:space="preserve"> </w:t>
            </w:r>
            <w:r w:rsidRPr="00BD2810">
              <w:rPr>
                <w:rFonts w:cs="Times New Roman"/>
              </w:rPr>
              <w:t>section</w:t>
            </w:r>
            <w:r w:rsidRPr="00BD2810">
              <w:rPr>
                <w:rFonts w:cs="Times New Roman"/>
                <w:spacing w:val="-5"/>
              </w:rPr>
              <w:t xml:space="preserve"> </w:t>
            </w:r>
            <w:r w:rsidRPr="00BD2810">
              <w:rPr>
                <w:rFonts w:cs="Times New Roman"/>
                <w:spacing w:val="-1"/>
              </w:rPr>
              <w:t>including</w:t>
            </w:r>
            <w:r w:rsidRPr="00BD2810">
              <w:rPr>
                <w:rFonts w:cs="Times New Roman"/>
                <w:spacing w:val="38"/>
                <w:w w:val="99"/>
              </w:rPr>
              <w:t xml:space="preserve"> </w:t>
            </w:r>
            <w:r w:rsidRPr="00BD2810">
              <w:rPr>
                <w:rFonts w:cs="Times New Roman"/>
                <w:spacing w:val="-1"/>
              </w:rPr>
              <w:t>complications.</w:t>
            </w:r>
          </w:p>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bl>
    <w:p w:rsidR="009F39C8" w:rsidRDefault="009F39C8" w:rsidP="009F39C8">
      <w:pPr>
        <w:sectPr w:rsidR="009F39C8">
          <w:pgSz w:w="15840" w:h="12240" w:orient="landscape"/>
          <w:pgMar w:top="1140" w:right="1240" w:bottom="900" w:left="1220" w:header="0" w:footer="707" w:gutter="0"/>
          <w:cols w:space="720"/>
        </w:sectPr>
      </w:pPr>
    </w:p>
    <w:p w:rsidR="009F39C8" w:rsidRDefault="009F39C8" w:rsidP="009F39C8">
      <w:pPr>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1"/>
              <w:rPr>
                <w:rFonts w:eastAsia="Arial" w:cs="Times New Roman"/>
              </w:rPr>
            </w:pPr>
            <w:r w:rsidRPr="00BD2810">
              <w:rPr>
                <w:rFonts w:cs="Times New Roman"/>
                <w:b/>
                <w:spacing w:val="-1"/>
              </w:rPr>
              <w:t>Congenital</w:t>
            </w:r>
            <w:r w:rsidRPr="00BD2810">
              <w:rPr>
                <w:rFonts w:cs="Times New Roman"/>
                <w:b/>
                <w:spacing w:val="-14"/>
              </w:rPr>
              <w:t xml:space="preserve"> </w:t>
            </w:r>
            <w:r w:rsidRPr="00BD2810">
              <w:rPr>
                <w:rFonts w:cs="Times New Roman"/>
                <w:b/>
                <w:spacing w:val="-1"/>
              </w:rPr>
              <w:t>Abnormalities</w:t>
            </w:r>
            <w:r w:rsidRPr="00BD2810">
              <w:rPr>
                <w:rFonts w:cs="Times New Roman"/>
                <w:b/>
                <w:spacing w:val="-15"/>
              </w:rPr>
              <w:t xml:space="preserve"> </w:t>
            </w:r>
            <w:r w:rsidRPr="00BD2810">
              <w:rPr>
                <w:rFonts w:cs="Times New Roman"/>
                <w:b/>
                <w:spacing w:val="-1"/>
              </w:rPr>
              <w:t>Correction</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5"/>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Anesthesia</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b/>
                <w:spacing w:val="-1"/>
              </w:rPr>
              <w:t>Hospice</w:t>
            </w:r>
            <w:r w:rsidRPr="00BD2810">
              <w:rPr>
                <w:rFonts w:cs="Times New Roman"/>
                <w:b/>
                <w:spacing w:val="-7"/>
              </w:rPr>
              <w:t xml:space="preserve"> </w:t>
            </w:r>
            <w:r w:rsidRPr="00BD2810">
              <w:rPr>
                <w:rFonts w:cs="Times New Roman"/>
                <w:b/>
              </w:rPr>
              <w:t>Care</w:t>
            </w:r>
            <w:r w:rsidRPr="00BD2810">
              <w:rPr>
                <w:rFonts w:cs="Times New Roman"/>
                <w:b/>
                <w:spacing w:val="-8"/>
              </w:rPr>
              <w:t xml:space="preserve"> </w:t>
            </w:r>
            <w:r w:rsidRPr="00BD2810">
              <w:rPr>
                <w:rFonts w:cs="Times New Roman"/>
                <w:b/>
              </w:rPr>
              <w:t>-</w:t>
            </w:r>
            <w:r w:rsidRPr="00BD2810">
              <w:rPr>
                <w:rFonts w:cs="Times New Roman"/>
                <w:b/>
                <w:spacing w:val="-7"/>
              </w:rPr>
              <w:t xml:space="preserve"> </w:t>
            </w:r>
            <w:r w:rsidRPr="00BD2810">
              <w:rPr>
                <w:rFonts w:cs="Times New Roman"/>
                <w:b/>
                <w:spacing w:val="-1"/>
              </w:rPr>
              <w:t>Inpatient</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9"/>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140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Hospice</w:t>
            </w:r>
            <w:r w:rsidRPr="00BD2810">
              <w:rPr>
                <w:rFonts w:cs="Times New Roman"/>
                <w:b/>
                <w:spacing w:val="-7"/>
              </w:rPr>
              <w:t xml:space="preserve"> </w:t>
            </w:r>
            <w:r w:rsidRPr="00BD2810">
              <w:rPr>
                <w:rFonts w:cs="Times New Roman"/>
                <w:b/>
                <w:spacing w:val="-1"/>
              </w:rPr>
              <w:t>Respite</w:t>
            </w:r>
            <w:r w:rsidRPr="00BD2810">
              <w:rPr>
                <w:rFonts w:cs="Times New Roman"/>
                <w:b/>
                <w:spacing w:val="-7"/>
              </w:rPr>
              <w:t xml:space="preserve"> </w:t>
            </w:r>
            <w:r w:rsidRPr="00BD2810">
              <w:rPr>
                <w:rFonts w:cs="Times New Roman"/>
                <w:b/>
              </w:rPr>
              <w:t>-</w:t>
            </w:r>
            <w:r w:rsidRPr="00BD2810">
              <w:rPr>
                <w:rFonts w:cs="Times New Roman"/>
                <w:b/>
                <w:spacing w:val="-7"/>
              </w:rPr>
              <w:t xml:space="preserve"> </w:t>
            </w:r>
            <w:r w:rsidRPr="00BD2810">
              <w:rPr>
                <w:rFonts w:cs="Times New Roman"/>
                <w:b/>
                <w:spacing w:val="-1"/>
              </w:rPr>
              <w:t>Inpatient</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115"/>
              <w:rPr>
                <w:rFonts w:eastAsia="Arial" w:cs="Times New Roman"/>
              </w:rPr>
            </w:pPr>
            <w:r w:rsidRPr="00BD2810">
              <w:rPr>
                <w:rFonts w:cs="Times New Roman"/>
                <w:spacing w:val="-1"/>
              </w:rPr>
              <w:t>Limited</w:t>
            </w:r>
            <w:r w:rsidRPr="00BD2810">
              <w:rPr>
                <w:rFonts w:cs="Times New Roman"/>
                <w:spacing w:val="-6"/>
              </w:rPr>
              <w:t xml:space="preserve"> </w:t>
            </w:r>
            <w:r w:rsidRPr="00BD2810">
              <w:rPr>
                <w:rFonts w:cs="Times New Roman"/>
                <w:spacing w:val="-1"/>
              </w:rPr>
              <w:t>to</w:t>
            </w:r>
            <w:r w:rsidRPr="00BD2810">
              <w:rPr>
                <w:rFonts w:cs="Times New Roman"/>
                <w:spacing w:val="-4"/>
              </w:rPr>
              <w:t xml:space="preserve"> </w:t>
            </w:r>
            <w:r w:rsidRPr="00BD2810">
              <w:rPr>
                <w:rFonts w:cs="Times New Roman"/>
                <w:spacing w:val="-1"/>
              </w:rPr>
              <w:t>15</w:t>
            </w:r>
            <w:r w:rsidRPr="00BD2810">
              <w:rPr>
                <w:rFonts w:cs="Times New Roman"/>
                <w:spacing w:val="-4"/>
              </w:rPr>
              <w:t xml:space="preserve"> </w:t>
            </w:r>
            <w:r w:rsidRPr="00BD2810">
              <w:rPr>
                <w:rFonts w:cs="Times New Roman"/>
                <w:spacing w:val="-1"/>
              </w:rPr>
              <w:t>days</w:t>
            </w:r>
            <w:r w:rsidRPr="00BD2810">
              <w:rPr>
                <w:rFonts w:cs="Times New Roman"/>
                <w:spacing w:val="-2"/>
              </w:rPr>
              <w:t xml:space="preserve"> </w:t>
            </w:r>
            <w:r w:rsidRPr="00BD2810">
              <w:rPr>
                <w:rFonts w:cs="Times New Roman"/>
                <w:spacing w:val="-1"/>
              </w:rPr>
              <w:t>per</w:t>
            </w:r>
            <w:r w:rsidRPr="00BD2810">
              <w:rPr>
                <w:rFonts w:cs="Times New Roman"/>
                <w:spacing w:val="-3"/>
              </w:rPr>
              <w:t xml:space="preserve"> </w:t>
            </w:r>
            <w:r w:rsidRPr="00BD2810">
              <w:rPr>
                <w:rFonts w:cs="Times New Roman"/>
              </w:rPr>
              <w:t>lifetime</w:t>
            </w:r>
            <w:r w:rsidRPr="00BD2810">
              <w:rPr>
                <w:rFonts w:cs="Times New Roman"/>
                <w:spacing w:val="-8"/>
              </w:rPr>
              <w:t xml:space="preserve"> </w:t>
            </w:r>
            <w:r w:rsidRPr="00BD2810">
              <w:rPr>
                <w:rFonts w:cs="Times New Roman"/>
              </w:rPr>
              <w:t>for</w:t>
            </w:r>
            <w:r w:rsidRPr="00BD2810">
              <w:rPr>
                <w:rFonts w:cs="Times New Roman"/>
                <w:spacing w:val="-5"/>
              </w:rPr>
              <w:t xml:space="preserve"> </w:t>
            </w:r>
            <w:r w:rsidRPr="00BD2810">
              <w:rPr>
                <w:rFonts w:cs="Times New Roman"/>
                <w:spacing w:val="-1"/>
              </w:rPr>
              <w:t>inpatient</w:t>
            </w:r>
            <w:r w:rsidRPr="00BD2810">
              <w:rPr>
                <w:rFonts w:cs="Times New Roman"/>
                <w:spacing w:val="34"/>
                <w:w w:val="99"/>
              </w:rPr>
              <w:t xml:space="preserve"> </w:t>
            </w:r>
            <w:r w:rsidRPr="00BD2810">
              <w:rPr>
                <w:rFonts w:cs="Times New Roman"/>
                <w:spacing w:val="-1"/>
              </w:rPr>
              <w:t>respite</w:t>
            </w:r>
            <w:r w:rsidRPr="00BD2810">
              <w:rPr>
                <w:rFonts w:cs="Times New Roman"/>
                <w:spacing w:val="-6"/>
              </w:rPr>
              <w:t xml:space="preserve"> </w:t>
            </w:r>
            <w:r w:rsidRPr="00BD2810">
              <w:rPr>
                <w:rFonts w:cs="Times New Roman"/>
              </w:rPr>
              <w:t>care.</w:t>
            </w:r>
            <w:r w:rsidRPr="00BD2810">
              <w:rPr>
                <w:rFonts w:cs="Times New Roman"/>
                <w:spacing w:val="44"/>
              </w:rPr>
              <w:t xml:space="preserve"> </w:t>
            </w:r>
            <w:r w:rsidRPr="00BD2810">
              <w:rPr>
                <w:rFonts w:cs="Times New Roman"/>
                <w:spacing w:val="1"/>
              </w:rPr>
              <w:t>15</w:t>
            </w:r>
            <w:r w:rsidRPr="00BD2810">
              <w:rPr>
                <w:rFonts w:cs="Times New Roman"/>
                <w:spacing w:val="-5"/>
              </w:rPr>
              <w:t xml:space="preserve"> </w:t>
            </w:r>
            <w:r w:rsidRPr="00BD2810">
              <w:rPr>
                <w:rFonts w:cs="Times New Roman"/>
                <w:spacing w:val="-1"/>
              </w:rPr>
              <w:t>days</w:t>
            </w:r>
            <w:r w:rsidRPr="00BD2810">
              <w:rPr>
                <w:rFonts w:cs="Times New Roman"/>
                <w:spacing w:val="-5"/>
              </w:rPr>
              <w:t xml:space="preserve"> </w:t>
            </w:r>
            <w:r w:rsidRPr="00BD2810">
              <w:rPr>
                <w:rFonts w:cs="Times New Roman"/>
              </w:rPr>
              <w:t>per</w:t>
            </w:r>
            <w:r w:rsidRPr="00BD2810">
              <w:rPr>
                <w:rFonts w:cs="Times New Roman"/>
                <w:spacing w:val="-5"/>
              </w:rPr>
              <w:t xml:space="preserve"> </w:t>
            </w:r>
            <w:r w:rsidRPr="00BD2810">
              <w:rPr>
                <w:rFonts w:cs="Times New Roman"/>
              </w:rPr>
              <w:t>lifetime</w:t>
            </w:r>
            <w:r w:rsidRPr="00BD2810">
              <w:rPr>
                <w:rFonts w:cs="Times New Roman"/>
                <w:spacing w:val="-8"/>
              </w:rPr>
              <w:t xml:space="preserve"> </w:t>
            </w:r>
            <w:r w:rsidRPr="00BD2810">
              <w:rPr>
                <w:rFonts w:cs="Times New Roman"/>
              </w:rPr>
              <w:t>for</w:t>
            </w:r>
            <w:r w:rsidRPr="00BD2810">
              <w:rPr>
                <w:rFonts w:cs="Times New Roman"/>
                <w:spacing w:val="-5"/>
              </w:rPr>
              <w:t xml:space="preserve"> </w:t>
            </w:r>
            <w:r w:rsidRPr="00BD2810">
              <w:rPr>
                <w:rFonts w:cs="Times New Roman"/>
                <w:spacing w:val="-1"/>
              </w:rPr>
              <w:t>outpatient</w:t>
            </w:r>
            <w:r w:rsidRPr="00BD2810">
              <w:rPr>
                <w:rFonts w:cs="Times New Roman"/>
                <w:spacing w:val="46"/>
                <w:w w:val="99"/>
              </w:rPr>
              <w:t xml:space="preserve"> </w:t>
            </w:r>
            <w:r w:rsidRPr="00BD2810">
              <w:rPr>
                <w:rFonts w:cs="Times New Roman"/>
                <w:spacing w:val="-1"/>
              </w:rPr>
              <w:t>hospice</w:t>
            </w:r>
            <w:r w:rsidRPr="00BD2810">
              <w:rPr>
                <w:rFonts w:cs="Times New Roman"/>
                <w:spacing w:val="-7"/>
              </w:rPr>
              <w:t xml:space="preserve"> </w:t>
            </w:r>
            <w:r w:rsidRPr="00BD2810">
              <w:rPr>
                <w:rFonts w:cs="Times New Roman"/>
              </w:rPr>
              <w:t>respite</w:t>
            </w:r>
            <w:r w:rsidRPr="00BD2810">
              <w:rPr>
                <w:rFonts w:cs="Times New Roman"/>
                <w:spacing w:val="-7"/>
              </w:rPr>
              <w:t xml:space="preserve"> </w:t>
            </w:r>
            <w:r w:rsidRPr="00BD2810">
              <w:rPr>
                <w:rFonts w:cs="Times New Roman"/>
                <w:spacing w:val="-1"/>
              </w:rPr>
              <w:t>care.</w:t>
            </w:r>
            <w:r w:rsidRPr="00BD2810">
              <w:rPr>
                <w:rFonts w:cs="Times New Roman"/>
                <w:spacing w:val="42"/>
              </w:rPr>
              <w:t xml:space="preserve"> </w:t>
            </w:r>
            <w:r w:rsidRPr="00BD2810">
              <w:rPr>
                <w:rFonts w:cs="Times New Roman"/>
              </w:rPr>
              <w:t>Hospice</w:t>
            </w:r>
            <w:r w:rsidRPr="00BD2810">
              <w:rPr>
                <w:rFonts w:cs="Times New Roman"/>
                <w:spacing w:val="-7"/>
              </w:rPr>
              <w:t xml:space="preserve"> </w:t>
            </w:r>
            <w:r w:rsidRPr="00BD2810">
              <w:rPr>
                <w:rFonts w:cs="Times New Roman"/>
              </w:rPr>
              <w:t>respite</w:t>
            </w:r>
            <w:r w:rsidRPr="00BD2810">
              <w:rPr>
                <w:rFonts w:cs="Times New Roman"/>
                <w:spacing w:val="-6"/>
              </w:rPr>
              <w:t xml:space="preserve"> </w:t>
            </w:r>
            <w:r w:rsidRPr="00BD2810">
              <w:rPr>
                <w:rFonts w:cs="Times New Roman"/>
              </w:rPr>
              <w:t>care</w:t>
            </w:r>
            <w:r w:rsidRPr="00BD2810">
              <w:rPr>
                <w:rFonts w:cs="Times New Roman"/>
                <w:spacing w:val="32"/>
                <w:w w:val="99"/>
              </w:rPr>
              <w:t xml:space="preserve"> </w:t>
            </w:r>
            <w:r w:rsidRPr="00BD2810">
              <w:rPr>
                <w:rFonts w:cs="Times New Roman"/>
              </w:rPr>
              <w:t>must</w:t>
            </w:r>
            <w:r w:rsidRPr="00BD2810">
              <w:rPr>
                <w:rFonts w:cs="Times New Roman"/>
                <w:spacing w:val="-5"/>
              </w:rPr>
              <w:t xml:space="preserve"> </w:t>
            </w:r>
            <w:r w:rsidRPr="00BD2810">
              <w:rPr>
                <w:rFonts w:cs="Times New Roman"/>
                <w:spacing w:val="-1"/>
              </w:rPr>
              <w:t>be</w:t>
            </w:r>
            <w:r w:rsidRPr="00BD2810">
              <w:rPr>
                <w:rFonts w:cs="Times New Roman"/>
                <w:spacing w:val="-5"/>
              </w:rPr>
              <w:t xml:space="preserve"> </w:t>
            </w:r>
            <w:r w:rsidRPr="00BD2810">
              <w:rPr>
                <w:rFonts w:cs="Times New Roman"/>
                <w:spacing w:val="-1"/>
              </w:rPr>
              <w:t>used</w:t>
            </w:r>
            <w:r w:rsidRPr="00BD2810">
              <w:rPr>
                <w:rFonts w:cs="Times New Roman"/>
                <w:spacing w:val="-3"/>
              </w:rPr>
              <w:t xml:space="preserve"> </w:t>
            </w:r>
            <w:r w:rsidRPr="00BD2810">
              <w:rPr>
                <w:rFonts w:cs="Times New Roman"/>
                <w:spacing w:val="-1"/>
              </w:rPr>
              <w:t>in</w:t>
            </w:r>
            <w:r w:rsidRPr="00BD2810">
              <w:rPr>
                <w:rFonts w:cs="Times New Roman"/>
                <w:spacing w:val="-4"/>
              </w:rPr>
              <w:t xml:space="preserve"> </w:t>
            </w:r>
            <w:r w:rsidRPr="00BD2810">
              <w:rPr>
                <w:rFonts w:cs="Times New Roman"/>
                <w:spacing w:val="-1"/>
              </w:rPr>
              <w:t>increments</w:t>
            </w:r>
            <w:r w:rsidRPr="00BD2810">
              <w:rPr>
                <w:rFonts w:cs="Times New Roman"/>
                <w:spacing w:val="-4"/>
              </w:rPr>
              <w:t xml:space="preserve"> </w:t>
            </w:r>
            <w:r w:rsidRPr="00BD2810">
              <w:rPr>
                <w:rFonts w:cs="Times New Roman"/>
                <w:spacing w:val="-1"/>
              </w:rPr>
              <w:t>of</w:t>
            </w:r>
            <w:r w:rsidRPr="00BD2810">
              <w:rPr>
                <w:rFonts w:cs="Times New Roman"/>
                <w:spacing w:val="-3"/>
              </w:rPr>
              <w:t xml:space="preserve"> </w:t>
            </w:r>
            <w:r w:rsidRPr="00BD2810">
              <w:rPr>
                <w:rFonts w:cs="Times New Roman"/>
                <w:spacing w:val="-1"/>
              </w:rPr>
              <w:t>not</w:t>
            </w:r>
            <w:r w:rsidRPr="00BD2810">
              <w:rPr>
                <w:rFonts w:cs="Times New Roman"/>
                <w:spacing w:val="-5"/>
              </w:rPr>
              <w:t xml:space="preserve"> </w:t>
            </w:r>
            <w:r w:rsidRPr="00BD2810">
              <w:rPr>
                <w:rFonts w:cs="Times New Roman"/>
              </w:rPr>
              <w:t>more</w:t>
            </w:r>
            <w:r w:rsidRPr="00BD2810">
              <w:rPr>
                <w:rFonts w:cs="Times New Roman"/>
                <w:spacing w:val="-5"/>
              </w:rPr>
              <w:t xml:space="preserve"> </w:t>
            </w:r>
            <w:r w:rsidRPr="00BD2810">
              <w:rPr>
                <w:rFonts w:cs="Times New Roman"/>
                <w:spacing w:val="-1"/>
              </w:rPr>
              <w:t>than</w:t>
            </w:r>
            <w:r w:rsidRPr="00BD2810">
              <w:rPr>
                <w:rFonts w:cs="Times New Roman"/>
                <w:spacing w:val="-3"/>
              </w:rPr>
              <w:t xml:space="preserve"> </w:t>
            </w:r>
            <w:r w:rsidRPr="00BD2810">
              <w:rPr>
                <w:rFonts w:cs="Times New Roman"/>
              </w:rPr>
              <w:t>5</w:t>
            </w:r>
            <w:r w:rsidRPr="00BD2810">
              <w:rPr>
                <w:rFonts w:cs="Times New Roman"/>
                <w:spacing w:val="45"/>
                <w:w w:val="99"/>
              </w:rPr>
              <w:t xml:space="preserve"> </w:t>
            </w:r>
            <w:r w:rsidRPr="00BD2810">
              <w:rPr>
                <w:rFonts w:cs="Times New Roman"/>
                <w:spacing w:val="-1"/>
              </w:rPr>
              <w:t>days at</w:t>
            </w:r>
            <w:r w:rsidRPr="00BD2810">
              <w:rPr>
                <w:rFonts w:cs="Times New Roman"/>
                <w:spacing w:val="-5"/>
              </w:rPr>
              <w:t xml:space="preserve"> </w:t>
            </w:r>
            <w:r w:rsidRPr="00BD2810">
              <w:rPr>
                <w:rFonts w:cs="Times New Roman"/>
              </w:rPr>
              <w:t>a</w:t>
            </w:r>
            <w:r w:rsidRPr="00BD2810">
              <w:rPr>
                <w:rFonts w:cs="Times New Roman"/>
                <w:spacing w:val="-3"/>
              </w:rPr>
              <w:t xml:space="preserve"> </w:t>
            </w:r>
            <w:r w:rsidRPr="00BD2810">
              <w:rPr>
                <w:rFonts w:cs="Times New Roman"/>
              </w:rPr>
              <w:t>time.</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461"/>
              <w:rPr>
                <w:rFonts w:eastAsia="Arial" w:cs="Times New Roman"/>
              </w:rPr>
            </w:pPr>
            <w:r w:rsidRPr="00BD2810">
              <w:rPr>
                <w:rFonts w:cs="Times New Roman"/>
              </w:rPr>
              <w:t>Revenue</w:t>
            </w:r>
            <w:r w:rsidRPr="00BD2810">
              <w:rPr>
                <w:rFonts w:cs="Times New Roman"/>
                <w:spacing w:val="-9"/>
              </w:rPr>
              <w:t xml:space="preserve"> </w:t>
            </w:r>
            <w:r w:rsidRPr="00BD2810">
              <w:rPr>
                <w:rFonts w:cs="Times New Roman"/>
                <w:spacing w:val="-1"/>
              </w:rPr>
              <w:t>code</w:t>
            </w:r>
            <w:r w:rsidRPr="00BD2810">
              <w:rPr>
                <w:rFonts w:cs="Times New Roman"/>
                <w:spacing w:val="-6"/>
              </w:rPr>
              <w:t xml:space="preserve"> </w:t>
            </w:r>
            <w:r w:rsidRPr="00BD2810">
              <w:rPr>
                <w:rFonts w:cs="Times New Roman"/>
              </w:rPr>
              <w:t>for</w:t>
            </w:r>
            <w:r w:rsidRPr="00BD2810">
              <w:rPr>
                <w:rFonts w:cs="Times New Roman"/>
                <w:spacing w:val="-7"/>
              </w:rPr>
              <w:t xml:space="preserve"> </w:t>
            </w:r>
            <w:r w:rsidRPr="00BD2810">
              <w:rPr>
                <w:rFonts w:cs="Times New Roman"/>
                <w:spacing w:val="-1"/>
              </w:rPr>
              <w:t>Hospice</w:t>
            </w:r>
            <w:r w:rsidRPr="00BD2810">
              <w:rPr>
                <w:rFonts w:cs="Times New Roman"/>
                <w:spacing w:val="-7"/>
              </w:rPr>
              <w:t xml:space="preserve"> </w:t>
            </w:r>
            <w:r w:rsidRPr="00BD2810">
              <w:rPr>
                <w:rFonts w:cs="Times New Roman"/>
                <w:spacing w:val="-1"/>
              </w:rPr>
              <w:t>Respite:</w:t>
            </w:r>
            <w:r w:rsidRPr="00BD2810">
              <w:rPr>
                <w:rFonts w:cs="Times New Roman"/>
                <w:spacing w:val="32"/>
                <w:w w:val="99"/>
              </w:rPr>
              <w:t xml:space="preserve"> </w:t>
            </w:r>
            <w:r w:rsidRPr="00BD2810">
              <w:rPr>
                <w:rFonts w:cs="Times New Roman"/>
                <w:spacing w:val="-1"/>
              </w:rPr>
              <w:t>655</w:t>
            </w:r>
          </w:p>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Chemotherapy</w:t>
            </w:r>
            <w:r w:rsidRPr="00BD2810">
              <w:rPr>
                <w:rFonts w:cs="Times New Roman"/>
                <w:b/>
                <w:spacing w:val="-13"/>
              </w:rPr>
              <w:t xml:space="preserve"> </w:t>
            </w:r>
            <w:r w:rsidRPr="00BD2810">
              <w:rPr>
                <w:rFonts w:cs="Times New Roman"/>
                <w:b/>
              </w:rPr>
              <w:t>-</w:t>
            </w:r>
            <w:r w:rsidRPr="00BD2810">
              <w:rPr>
                <w:rFonts w:cs="Times New Roman"/>
                <w:b/>
                <w:spacing w:val="-11"/>
              </w:rPr>
              <w:t xml:space="preserve"> </w:t>
            </w:r>
            <w:r w:rsidRPr="00BD2810">
              <w:rPr>
                <w:rFonts w:cs="Times New Roman"/>
                <w:b/>
                <w:spacing w:val="-1"/>
              </w:rPr>
              <w:t>Inpatient</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Radiation</w:t>
            </w:r>
            <w:r w:rsidRPr="00BD2810">
              <w:rPr>
                <w:rFonts w:cs="Times New Roman"/>
                <w:b/>
                <w:spacing w:val="-9"/>
              </w:rPr>
              <w:t xml:space="preserve"> </w:t>
            </w:r>
            <w:r w:rsidRPr="00BD2810">
              <w:rPr>
                <w:rFonts w:cs="Times New Roman"/>
                <w:b/>
              </w:rPr>
              <w:t>Therapy</w:t>
            </w:r>
            <w:r w:rsidRPr="00BD2810">
              <w:rPr>
                <w:rFonts w:cs="Times New Roman"/>
                <w:b/>
                <w:spacing w:val="-12"/>
              </w:rPr>
              <w:t xml:space="preserve"> </w:t>
            </w:r>
            <w:r w:rsidRPr="00BD2810">
              <w:rPr>
                <w:rFonts w:cs="Times New Roman"/>
                <w:b/>
              </w:rPr>
              <w:t>-</w:t>
            </w:r>
            <w:r w:rsidRPr="00BD2810">
              <w:rPr>
                <w:rFonts w:cs="Times New Roman"/>
                <w:b/>
                <w:spacing w:val="-8"/>
              </w:rPr>
              <w:t xml:space="preserve"> </w:t>
            </w:r>
            <w:r w:rsidRPr="00BD2810">
              <w:rPr>
                <w:rFonts w:cs="Times New Roman"/>
                <w:b/>
                <w:spacing w:val="-1"/>
              </w:rPr>
              <w:t>Inpatient</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Breast</w:t>
            </w:r>
            <w:r w:rsidRPr="00BD2810">
              <w:rPr>
                <w:rFonts w:cs="Times New Roman"/>
                <w:b/>
                <w:spacing w:val="-21"/>
              </w:rPr>
              <w:t xml:space="preserve"> </w:t>
            </w:r>
            <w:r w:rsidRPr="00BD2810">
              <w:rPr>
                <w:rFonts w:cs="Times New Roman"/>
                <w:b/>
                <w:spacing w:val="-1"/>
              </w:rPr>
              <w:t>Reconstruction</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Pr="00BD2810" w:rsidRDefault="009F39C8" w:rsidP="00EB6BE7">
            <w:pPr>
              <w:pStyle w:val="TableParagraph"/>
              <w:spacing w:before="99"/>
              <w:ind w:left="102"/>
              <w:rPr>
                <w:rFonts w:eastAsia="Arial" w:cs="Times New Roman"/>
              </w:rPr>
            </w:pPr>
            <w:r w:rsidRPr="00BD2810">
              <w:rPr>
                <w:rFonts w:cs="Times New Roman"/>
                <w:b/>
                <w:spacing w:val="-1"/>
              </w:rPr>
              <w:t>4.</w:t>
            </w:r>
            <w:r w:rsidRPr="00BD2810">
              <w:rPr>
                <w:rFonts w:cs="Times New Roman"/>
                <w:b/>
                <w:spacing w:val="43"/>
              </w:rPr>
              <w:t xml:space="preserve"> </w:t>
            </w:r>
            <w:r w:rsidRPr="00BD2810">
              <w:rPr>
                <w:rFonts w:cs="Times New Roman"/>
                <w:b/>
              </w:rPr>
              <w:t>Maternity</w:t>
            </w:r>
            <w:r w:rsidRPr="00BD2810">
              <w:rPr>
                <w:rFonts w:cs="Times New Roman"/>
                <w:b/>
                <w:spacing w:val="-6"/>
              </w:rPr>
              <w:t xml:space="preserve"> </w:t>
            </w:r>
            <w:r w:rsidRPr="00BD2810">
              <w:rPr>
                <w:rFonts w:cs="Times New Roman"/>
                <w:b/>
              </w:rPr>
              <w:t>&amp;</w:t>
            </w:r>
            <w:r w:rsidRPr="00BD2810">
              <w:rPr>
                <w:rFonts w:cs="Times New Roman"/>
                <w:b/>
                <w:spacing w:val="-6"/>
              </w:rPr>
              <w:t xml:space="preserve"> </w:t>
            </w:r>
            <w:r w:rsidRPr="00BD2810">
              <w:rPr>
                <w:rFonts w:cs="Times New Roman"/>
                <w:b/>
              </w:rPr>
              <w:t>Newborn</w:t>
            </w:r>
            <w:r w:rsidRPr="00BD2810">
              <w:rPr>
                <w:rFonts w:cs="Times New Roman"/>
                <w:b/>
                <w:spacing w:val="-5"/>
              </w:rPr>
              <w:t xml:space="preserve"> </w:t>
            </w:r>
            <w:r w:rsidRPr="00BD2810">
              <w:rPr>
                <w:rFonts w:cs="Times New Roman"/>
                <w:b/>
                <w:spacing w:val="-1"/>
              </w:rPr>
              <w:t>Care</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Default="009F39C8" w:rsidP="00EB6BE7"/>
        </w:tc>
      </w:tr>
      <w:tr w:rsidR="009F39C8" w:rsidTr="00EB6BE7">
        <w:trPr>
          <w:trHeight w:hRule="exact" w:val="924"/>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line="250" w:lineRule="auto"/>
              <w:ind w:left="101" w:right="283"/>
              <w:rPr>
                <w:rFonts w:eastAsia="Arial" w:cs="Times New Roman"/>
              </w:rPr>
            </w:pPr>
            <w:r w:rsidRPr="00BD2810">
              <w:rPr>
                <w:rFonts w:cs="Times New Roman"/>
                <w:b/>
                <w:spacing w:val="-1"/>
              </w:rPr>
              <w:t>Maternity/Pregnancy</w:t>
            </w:r>
            <w:r w:rsidRPr="00BD2810">
              <w:rPr>
                <w:rFonts w:cs="Times New Roman"/>
                <w:b/>
                <w:spacing w:val="-8"/>
              </w:rPr>
              <w:t xml:space="preserve"> </w:t>
            </w:r>
            <w:r w:rsidRPr="00BD2810">
              <w:rPr>
                <w:rFonts w:cs="Times New Roman"/>
                <w:b/>
                <w:spacing w:val="-1"/>
              </w:rPr>
              <w:t>Services</w:t>
            </w:r>
            <w:r w:rsidRPr="00BD2810">
              <w:rPr>
                <w:rFonts w:cs="Times New Roman"/>
                <w:b/>
                <w:spacing w:val="-8"/>
              </w:rPr>
              <w:t xml:space="preserve"> </w:t>
            </w:r>
            <w:r w:rsidRPr="00BD2810">
              <w:rPr>
                <w:rFonts w:cs="Times New Roman"/>
                <w:b/>
              </w:rPr>
              <w:t>-</w:t>
            </w:r>
            <w:r w:rsidRPr="00BD2810">
              <w:rPr>
                <w:rFonts w:cs="Times New Roman"/>
                <w:b/>
                <w:spacing w:val="-9"/>
              </w:rPr>
              <w:t xml:space="preserve"> </w:t>
            </w:r>
            <w:r w:rsidRPr="00BD2810">
              <w:rPr>
                <w:rFonts w:cs="Times New Roman"/>
                <w:b/>
              </w:rPr>
              <w:t>Pre</w:t>
            </w:r>
            <w:r w:rsidRPr="00BD2810">
              <w:rPr>
                <w:rFonts w:cs="Times New Roman"/>
                <w:b/>
                <w:spacing w:val="-9"/>
              </w:rPr>
              <w:t xml:space="preserve"> </w:t>
            </w:r>
            <w:r w:rsidRPr="00BD2810">
              <w:rPr>
                <w:rFonts w:cs="Times New Roman"/>
                <w:b/>
              </w:rPr>
              <w:t>&amp;</w:t>
            </w:r>
            <w:r w:rsidRPr="00BD2810">
              <w:rPr>
                <w:rFonts w:cs="Times New Roman"/>
                <w:b/>
                <w:spacing w:val="43"/>
                <w:w w:val="99"/>
              </w:rPr>
              <w:t xml:space="preserve"> </w:t>
            </w:r>
            <w:r w:rsidRPr="00BD2810">
              <w:rPr>
                <w:rFonts w:cs="Times New Roman"/>
                <w:b/>
                <w:spacing w:val="-1"/>
              </w:rPr>
              <w:t>Postnatal</w:t>
            </w:r>
            <w:r w:rsidRPr="00BD2810">
              <w:rPr>
                <w:rFonts w:cs="Times New Roman"/>
                <w:b/>
                <w:spacing w:val="-8"/>
              </w:rPr>
              <w:t xml:space="preserve"> </w:t>
            </w:r>
            <w:r w:rsidRPr="00BD2810">
              <w:rPr>
                <w:rFonts w:cs="Times New Roman"/>
                <w:b/>
              </w:rPr>
              <w:t>Care</w:t>
            </w:r>
            <w:r w:rsidRPr="00BD2810">
              <w:rPr>
                <w:rFonts w:cs="Times New Roman"/>
                <w:b/>
                <w:spacing w:val="-7"/>
              </w:rPr>
              <w:t xml:space="preserve"> </w:t>
            </w:r>
            <w:r w:rsidRPr="00BD2810">
              <w:rPr>
                <w:rFonts w:cs="Times New Roman"/>
                <w:b/>
              </w:rPr>
              <w:t>-</w:t>
            </w:r>
            <w:r w:rsidRPr="00BD2810">
              <w:rPr>
                <w:rFonts w:cs="Times New Roman"/>
                <w:b/>
                <w:spacing w:val="-7"/>
              </w:rPr>
              <w:t xml:space="preserve"> </w:t>
            </w:r>
            <w:r w:rsidRPr="00BD2810">
              <w:rPr>
                <w:rFonts w:cs="Times New Roman"/>
                <w:b/>
              </w:rPr>
              <w:t>Delivery</w:t>
            </w:r>
            <w:r w:rsidRPr="00BD2810">
              <w:rPr>
                <w:rFonts w:cs="Times New Roman"/>
                <w:b/>
                <w:spacing w:val="-7"/>
              </w:rPr>
              <w:t xml:space="preserve"> </w:t>
            </w:r>
            <w:r w:rsidRPr="00BD2810">
              <w:rPr>
                <w:rFonts w:cs="Times New Roman"/>
                <w:b/>
              </w:rPr>
              <w:t>&amp;</w:t>
            </w:r>
            <w:r w:rsidRPr="00BD2810">
              <w:rPr>
                <w:rFonts w:cs="Times New Roman"/>
                <w:b/>
                <w:spacing w:val="-7"/>
              </w:rPr>
              <w:t xml:space="preserve"> </w:t>
            </w:r>
            <w:r w:rsidRPr="00BD2810">
              <w:rPr>
                <w:rFonts w:cs="Times New Roman"/>
                <w:b/>
                <w:spacing w:val="-1"/>
              </w:rPr>
              <w:t>Inpatient</w:t>
            </w:r>
            <w:r w:rsidRPr="00BD2810">
              <w:rPr>
                <w:rFonts w:cs="Times New Roman"/>
                <w:b/>
                <w:spacing w:val="29"/>
                <w:w w:val="99"/>
              </w:rPr>
              <w:t xml:space="preserve"> </w:t>
            </w:r>
            <w:r w:rsidRPr="00BD2810">
              <w:rPr>
                <w:rFonts w:cs="Times New Roman"/>
                <w:b/>
                <w:spacing w:val="-1"/>
              </w:rPr>
              <w:t>maternity</w:t>
            </w:r>
            <w:r w:rsidRPr="00BD2810">
              <w:rPr>
                <w:rFonts w:cs="Times New Roman"/>
                <w:b/>
                <w:spacing w:val="-14"/>
              </w:rPr>
              <w:t xml:space="preserve"> </w:t>
            </w:r>
            <w:r w:rsidRPr="00BD2810">
              <w:rPr>
                <w:rFonts w:cs="Times New Roman"/>
                <w:b/>
              </w:rPr>
              <w:t>-</w:t>
            </w:r>
            <w:r w:rsidRPr="00BD2810">
              <w:rPr>
                <w:rFonts w:cs="Times New Roman"/>
                <w:b/>
                <w:spacing w:val="-10"/>
              </w:rPr>
              <w:t xml:space="preserve"> </w:t>
            </w:r>
            <w:r w:rsidRPr="00BD2810">
              <w:rPr>
                <w:rFonts w:cs="Times New Roman"/>
                <w:b/>
                <w:spacing w:val="-1"/>
              </w:rPr>
              <w:t>Nutritional</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9"/>
              <w:ind w:right="5"/>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line="250" w:lineRule="auto"/>
              <w:ind w:left="101" w:right="118"/>
              <w:rPr>
                <w:rFonts w:eastAsia="Arial" w:cs="Times New Roman"/>
              </w:rPr>
            </w:pPr>
            <w:r w:rsidRPr="00BD2810">
              <w:rPr>
                <w:rFonts w:cs="Times New Roman"/>
              </w:rPr>
              <w:t>Member</w:t>
            </w:r>
            <w:r w:rsidRPr="00BD2810">
              <w:rPr>
                <w:rFonts w:cs="Times New Roman"/>
                <w:spacing w:val="-7"/>
              </w:rPr>
              <w:t xml:space="preserve"> </w:t>
            </w:r>
            <w:r w:rsidRPr="00BD2810">
              <w:rPr>
                <w:rFonts w:cs="Times New Roman"/>
                <w:spacing w:val="-1"/>
              </w:rPr>
              <w:t>is</w:t>
            </w:r>
            <w:r w:rsidRPr="00BD2810">
              <w:rPr>
                <w:rFonts w:cs="Times New Roman"/>
                <w:spacing w:val="-6"/>
              </w:rPr>
              <w:t xml:space="preserve"> </w:t>
            </w:r>
            <w:r w:rsidRPr="00BD2810">
              <w:rPr>
                <w:rFonts w:cs="Times New Roman"/>
                <w:spacing w:val="-1"/>
              </w:rPr>
              <w:t>required</w:t>
            </w:r>
            <w:r w:rsidRPr="00BD2810">
              <w:rPr>
                <w:rFonts w:cs="Times New Roman"/>
                <w:spacing w:val="-6"/>
              </w:rPr>
              <w:t xml:space="preserve"> </w:t>
            </w:r>
            <w:r w:rsidRPr="00BD2810">
              <w:rPr>
                <w:rFonts w:cs="Times New Roman"/>
                <w:spacing w:val="1"/>
              </w:rPr>
              <w:t>to</w:t>
            </w:r>
            <w:r w:rsidRPr="00BD2810">
              <w:rPr>
                <w:rFonts w:cs="Times New Roman"/>
                <w:spacing w:val="-7"/>
              </w:rPr>
              <w:t xml:space="preserve"> </w:t>
            </w:r>
            <w:r w:rsidRPr="00BD2810">
              <w:rPr>
                <w:rFonts w:cs="Times New Roman"/>
              </w:rPr>
              <w:t>report</w:t>
            </w:r>
            <w:r w:rsidRPr="00BD2810">
              <w:rPr>
                <w:rFonts w:cs="Times New Roman"/>
                <w:spacing w:val="-7"/>
              </w:rPr>
              <w:t xml:space="preserve"> </w:t>
            </w:r>
            <w:r w:rsidRPr="00BD2810">
              <w:rPr>
                <w:rFonts w:cs="Times New Roman"/>
              </w:rPr>
              <w:t>pregnancy</w:t>
            </w:r>
            <w:r w:rsidRPr="00BD2810">
              <w:rPr>
                <w:rFonts w:cs="Times New Roman"/>
                <w:spacing w:val="-8"/>
              </w:rPr>
              <w:t xml:space="preserve"> </w:t>
            </w:r>
            <w:r w:rsidRPr="00BD2810">
              <w:rPr>
                <w:rFonts w:cs="Times New Roman"/>
                <w:spacing w:val="-1"/>
              </w:rPr>
              <w:t>and</w:t>
            </w:r>
            <w:r w:rsidRPr="00BD2810">
              <w:rPr>
                <w:rFonts w:cs="Times New Roman"/>
                <w:spacing w:val="19"/>
                <w:w w:val="99"/>
              </w:rPr>
              <w:t xml:space="preserve"> </w:t>
            </w:r>
            <w:r w:rsidRPr="00BD2810">
              <w:rPr>
                <w:rFonts w:cs="Times New Roman"/>
              </w:rPr>
              <w:t>eligibility</w:t>
            </w:r>
            <w:r w:rsidRPr="00BD2810">
              <w:rPr>
                <w:rFonts w:cs="Times New Roman"/>
                <w:spacing w:val="-10"/>
              </w:rPr>
              <w:t xml:space="preserve"> </w:t>
            </w:r>
            <w:r w:rsidRPr="00BD2810">
              <w:rPr>
                <w:rFonts w:cs="Times New Roman"/>
              </w:rPr>
              <w:t>for</w:t>
            </w:r>
            <w:r w:rsidRPr="00BD2810">
              <w:rPr>
                <w:rFonts w:cs="Times New Roman"/>
                <w:spacing w:val="-7"/>
              </w:rPr>
              <w:t xml:space="preserve"> </w:t>
            </w:r>
            <w:r w:rsidRPr="00BD2810">
              <w:rPr>
                <w:rFonts w:cs="Times New Roman"/>
                <w:spacing w:val="-1"/>
              </w:rPr>
              <w:t>consideration</w:t>
            </w:r>
            <w:r w:rsidRPr="00BD2810">
              <w:rPr>
                <w:rFonts w:cs="Times New Roman"/>
                <w:spacing w:val="-5"/>
              </w:rPr>
              <w:t xml:space="preserve"> </w:t>
            </w:r>
            <w:r w:rsidRPr="00BD2810">
              <w:rPr>
                <w:rFonts w:cs="Times New Roman"/>
                <w:spacing w:val="-1"/>
              </w:rPr>
              <w:t>of</w:t>
            </w:r>
            <w:r w:rsidRPr="00BD2810">
              <w:rPr>
                <w:rFonts w:cs="Times New Roman"/>
                <w:spacing w:val="-6"/>
              </w:rPr>
              <w:t xml:space="preserve"> </w:t>
            </w:r>
            <w:r w:rsidRPr="00BD2810">
              <w:rPr>
                <w:rFonts w:cs="Times New Roman"/>
                <w:spacing w:val="-1"/>
              </w:rPr>
              <w:t>benefits</w:t>
            </w:r>
            <w:r w:rsidRPr="00BD2810">
              <w:rPr>
                <w:rFonts w:cs="Times New Roman"/>
                <w:spacing w:val="-6"/>
              </w:rPr>
              <w:t xml:space="preserve"> </w:t>
            </w:r>
            <w:r w:rsidRPr="00BD2810">
              <w:rPr>
                <w:rFonts w:cs="Times New Roman"/>
                <w:spacing w:val="-1"/>
              </w:rPr>
              <w:t>under</w:t>
            </w:r>
            <w:r w:rsidRPr="00BD2810">
              <w:rPr>
                <w:rFonts w:cs="Times New Roman"/>
                <w:spacing w:val="-7"/>
              </w:rPr>
              <w:t xml:space="preserve"> </w:t>
            </w:r>
            <w:r w:rsidRPr="00BD2810">
              <w:rPr>
                <w:rFonts w:cs="Times New Roman"/>
              </w:rPr>
              <w:t>the</w:t>
            </w:r>
            <w:r w:rsidRPr="00BD2810">
              <w:rPr>
                <w:rFonts w:cs="Times New Roman"/>
                <w:spacing w:val="46"/>
                <w:w w:val="99"/>
              </w:rPr>
              <w:t xml:space="preserve"> </w:t>
            </w:r>
            <w:r w:rsidRPr="00BD2810">
              <w:rPr>
                <w:rFonts w:cs="Times New Roman"/>
              </w:rPr>
              <w:t>Medicaid</w:t>
            </w:r>
            <w:r w:rsidRPr="00BD2810">
              <w:rPr>
                <w:rFonts w:cs="Times New Roman"/>
                <w:spacing w:val="-10"/>
              </w:rPr>
              <w:t xml:space="preserve"> </w:t>
            </w:r>
            <w:r w:rsidRPr="00BD2810">
              <w:rPr>
                <w:rFonts w:cs="Times New Roman"/>
                <w:spacing w:val="-1"/>
              </w:rPr>
              <w:t>State</w:t>
            </w:r>
            <w:r w:rsidRPr="00BD2810">
              <w:rPr>
                <w:rFonts w:cs="Times New Roman"/>
                <w:spacing w:val="-8"/>
              </w:rPr>
              <w:t xml:space="preserve"> </w:t>
            </w:r>
            <w:r w:rsidRPr="00BD2810">
              <w:rPr>
                <w:rFonts w:cs="Times New Roman"/>
                <w:spacing w:val="-1"/>
              </w:rPr>
              <w:t>Plan.</w:t>
            </w:r>
          </w:p>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748"/>
              <w:rPr>
                <w:rFonts w:eastAsia="Arial" w:cs="Times New Roman"/>
              </w:rPr>
            </w:pPr>
            <w:r w:rsidRPr="00BD2810">
              <w:rPr>
                <w:rFonts w:cs="Times New Roman"/>
                <w:b/>
              </w:rPr>
              <w:t>Tobacco</w:t>
            </w:r>
            <w:r w:rsidRPr="00BD2810">
              <w:rPr>
                <w:rFonts w:cs="Times New Roman"/>
                <w:b/>
                <w:spacing w:val="-10"/>
              </w:rPr>
              <w:t xml:space="preserve"> </w:t>
            </w:r>
            <w:r w:rsidRPr="00BD2810">
              <w:rPr>
                <w:rFonts w:cs="Times New Roman"/>
                <w:b/>
                <w:spacing w:val="-1"/>
              </w:rPr>
              <w:t>Cessation</w:t>
            </w:r>
            <w:r w:rsidRPr="00BD2810">
              <w:rPr>
                <w:rFonts w:cs="Times New Roman"/>
                <w:b/>
                <w:spacing w:val="-10"/>
              </w:rPr>
              <w:t xml:space="preserve"> </w:t>
            </w:r>
            <w:r w:rsidRPr="00BD2810">
              <w:rPr>
                <w:rFonts w:cs="Times New Roman"/>
                <w:b/>
              </w:rPr>
              <w:t>for</w:t>
            </w:r>
            <w:r w:rsidRPr="00BD2810">
              <w:rPr>
                <w:rFonts w:cs="Times New Roman"/>
                <w:b/>
                <w:spacing w:val="-9"/>
              </w:rPr>
              <w:t xml:space="preserve"> </w:t>
            </w:r>
            <w:r w:rsidRPr="00BD2810">
              <w:rPr>
                <w:rFonts w:cs="Times New Roman"/>
                <w:b/>
              </w:rPr>
              <w:t>Pregnant</w:t>
            </w:r>
            <w:r w:rsidRPr="00BD2810">
              <w:rPr>
                <w:rFonts w:cs="Times New Roman"/>
                <w:b/>
                <w:spacing w:val="24"/>
                <w:w w:val="99"/>
              </w:rPr>
              <w:t xml:space="preserve"> </w:t>
            </w:r>
            <w:r w:rsidRPr="00BD2810">
              <w:rPr>
                <w:rFonts w:cs="Times New Roman"/>
                <w:b/>
                <w:spacing w:val="-1"/>
              </w:rPr>
              <w:t>Women</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rPr>
              <w:t>Midwife</w:t>
            </w:r>
            <w:r w:rsidRPr="00BD2810">
              <w:rPr>
                <w:rFonts w:cs="Times New Roman"/>
                <w:b/>
                <w:spacing w:val="-17"/>
              </w:rPr>
              <w:t xml:space="preserve"> </w:t>
            </w:r>
            <w:r w:rsidRPr="00BD2810">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rPr>
              <w:t>Newborn</w:t>
            </w:r>
            <w:r w:rsidRPr="00BD2810">
              <w:rPr>
                <w:rFonts w:cs="Times New Roman"/>
                <w:b/>
                <w:spacing w:val="-11"/>
              </w:rPr>
              <w:t xml:space="preserve"> </w:t>
            </w:r>
            <w:r w:rsidRPr="00BD2810">
              <w:rPr>
                <w:rFonts w:cs="Times New Roman"/>
                <w:b/>
                <w:spacing w:val="-1"/>
              </w:rPr>
              <w:t>child</w:t>
            </w:r>
            <w:r w:rsidRPr="00BD2810">
              <w:rPr>
                <w:rFonts w:cs="Times New Roman"/>
                <w:b/>
                <w:spacing w:val="-11"/>
              </w:rPr>
              <w:t xml:space="preserve"> </w:t>
            </w:r>
            <w:r w:rsidRPr="00BD2810">
              <w:rPr>
                <w:rFonts w:cs="Times New Roman"/>
                <w:b/>
                <w:spacing w:val="-1"/>
              </w:rPr>
              <w:t>coverage</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Pr="00BD2810" w:rsidRDefault="009F39C8" w:rsidP="00EB6BE7">
            <w:pPr>
              <w:pStyle w:val="TableParagraph"/>
              <w:spacing w:before="99"/>
              <w:ind w:left="102"/>
              <w:rPr>
                <w:rFonts w:eastAsia="Arial" w:cs="Times New Roman"/>
              </w:rPr>
            </w:pPr>
            <w:r w:rsidRPr="00BD2810">
              <w:rPr>
                <w:rFonts w:cs="Times New Roman"/>
                <w:b/>
                <w:spacing w:val="-1"/>
              </w:rPr>
              <w:t>5.</w:t>
            </w:r>
            <w:r w:rsidRPr="00BD2810">
              <w:rPr>
                <w:rFonts w:cs="Times New Roman"/>
                <w:b/>
                <w:spacing w:val="40"/>
              </w:rPr>
              <w:t xml:space="preserve"> </w:t>
            </w:r>
            <w:r w:rsidRPr="00BD2810">
              <w:rPr>
                <w:rFonts w:cs="Times New Roman"/>
                <w:b/>
              </w:rPr>
              <w:t>Mental</w:t>
            </w:r>
            <w:r w:rsidRPr="00BD2810">
              <w:rPr>
                <w:rFonts w:cs="Times New Roman"/>
                <w:b/>
                <w:spacing w:val="-7"/>
              </w:rPr>
              <w:t xml:space="preserve"> </w:t>
            </w:r>
            <w:r w:rsidRPr="00BD2810">
              <w:rPr>
                <w:rFonts w:cs="Times New Roman"/>
                <w:b/>
                <w:spacing w:val="-1"/>
              </w:rPr>
              <w:t>Health</w:t>
            </w:r>
            <w:r w:rsidRPr="00BD2810">
              <w:rPr>
                <w:rFonts w:cs="Times New Roman"/>
                <w:b/>
                <w:spacing w:val="-7"/>
              </w:rPr>
              <w:t xml:space="preserve"> </w:t>
            </w:r>
            <w:r w:rsidRPr="00BD2810">
              <w:rPr>
                <w:rFonts w:cs="Times New Roman"/>
                <w:b/>
              </w:rPr>
              <w:t>Behavioral</w:t>
            </w:r>
            <w:r w:rsidRPr="00BD2810">
              <w:rPr>
                <w:rFonts w:cs="Times New Roman"/>
                <w:b/>
                <w:spacing w:val="-7"/>
              </w:rPr>
              <w:t xml:space="preserve"> </w:t>
            </w:r>
            <w:r w:rsidRPr="00BD2810">
              <w:rPr>
                <w:rFonts w:cs="Times New Roman"/>
                <w:b/>
                <w:spacing w:val="-1"/>
              </w:rPr>
              <w:t>Health</w:t>
            </w:r>
            <w:r w:rsidRPr="00BD2810">
              <w:rPr>
                <w:rFonts w:cs="Times New Roman"/>
                <w:b/>
                <w:spacing w:val="-5"/>
              </w:rPr>
              <w:t xml:space="preserve"> </w:t>
            </w:r>
            <w:r w:rsidR="00A51A64">
              <w:rPr>
                <w:rFonts w:cs="Times New Roman"/>
                <w:b/>
                <w:spacing w:val="-1"/>
              </w:rPr>
              <w:t>Substance Use Disorder</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Default="009F39C8" w:rsidP="00EB6BE7"/>
        </w:tc>
      </w:tr>
      <w:tr w:rsidR="009F39C8" w:rsidTr="00EB6BE7">
        <w:trPr>
          <w:trHeight w:hRule="exact" w:val="1644"/>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783"/>
              <w:rPr>
                <w:rFonts w:eastAsia="Arial" w:cs="Times New Roman"/>
              </w:rPr>
            </w:pPr>
            <w:r w:rsidRPr="00BD2810">
              <w:rPr>
                <w:rFonts w:cs="Times New Roman"/>
                <w:b/>
              </w:rPr>
              <w:t>Mental</w:t>
            </w:r>
            <w:r w:rsidRPr="00BD2810">
              <w:rPr>
                <w:rFonts w:cs="Times New Roman"/>
                <w:b/>
                <w:spacing w:val="-16"/>
              </w:rPr>
              <w:t xml:space="preserve"> </w:t>
            </w:r>
            <w:r w:rsidRPr="00BD2810">
              <w:rPr>
                <w:rFonts w:cs="Times New Roman"/>
                <w:b/>
                <w:spacing w:val="-1"/>
              </w:rPr>
              <w:t>Health/Behavioral</w:t>
            </w:r>
            <w:r w:rsidRPr="00BD2810">
              <w:rPr>
                <w:rFonts w:cs="Times New Roman"/>
                <w:b/>
                <w:spacing w:val="-14"/>
              </w:rPr>
              <w:t xml:space="preserve"> </w:t>
            </w:r>
            <w:r w:rsidRPr="00BD2810">
              <w:rPr>
                <w:rFonts w:cs="Times New Roman"/>
                <w:b/>
                <w:spacing w:val="-1"/>
              </w:rPr>
              <w:t>Health</w:t>
            </w:r>
            <w:r w:rsidRPr="00BD2810">
              <w:rPr>
                <w:rFonts w:cs="Times New Roman"/>
                <w:b/>
                <w:spacing w:val="33"/>
                <w:w w:val="99"/>
              </w:rPr>
              <w:t xml:space="preserve"> </w:t>
            </w:r>
            <w:r w:rsidRPr="00BD2810">
              <w:rPr>
                <w:rFonts w:cs="Times New Roman"/>
                <w:b/>
                <w:spacing w:val="-1"/>
              </w:rPr>
              <w:t>Inpatient</w:t>
            </w:r>
            <w:r w:rsidRPr="00BD2810">
              <w:rPr>
                <w:rFonts w:cs="Times New Roman"/>
                <w:b/>
                <w:spacing w:val="-18"/>
              </w:rPr>
              <w:t xml:space="preserve"> </w:t>
            </w:r>
            <w:r w:rsidRPr="00BD2810">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115"/>
              <w:rPr>
                <w:rFonts w:eastAsia="Arial" w:cs="Times New Roman"/>
              </w:rPr>
            </w:pPr>
            <w:r w:rsidRPr="00BD2810">
              <w:rPr>
                <w:rFonts w:cs="Times New Roman"/>
              </w:rPr>
              <w:t>Those</w:t>
            </w:r>
            <w:r w:rsidRPr="00BD2810">
              <w:rPr>
                <w:rFonts w:cs="Times New Roman"/>
                <w:spacing w:val="-7"/>
              </w:rPr>
              <w:t xml:space="preserve"> </w:t>
            </w:r>
            <w:r w:rsidRPr="00BD2810">
              <w:rPr>
                <w:rFonts w:cs="Times New Roman"/>
                <w:spacing w:val="-1"/>
              </w:rPr>
              <w:t>with</w:t>
            </w:r>
            <w:r w:rsidRPr="00BD2810">
              <w:rPr>
                <w:rFonts w:cs="Times New Roman"/>
                <w:spacing w:val="-7"/>
              </w:rPr>
              <w:t xml:space="preserve"> </w:t>
            </w:r>
            <w:r w:rsidRPr="00BD2810">
              <w:rPr>
                <w:rFonts w:cs="Times New Roman"/>
              </w:rPr>
              <w:t>disabling</w:t>
            </w:r>
            <w:r w:rsidRPr="00BD2810">
              <w:rPr>
                <w:rFonts w:cs="Times New Roman"/>
                <w:spacing w:val="-7"/>
              </w:rPr>
              <w:t xml:space="preserve"> </w:t>
            </w:r>
            <w:r w:rsidRPr="00BD2810">
              <w:rPr>
                <w:rFonts w:cs="Times New Roman"/>
              </w:rPr>
              <w:t>mental</w:t>
            </w:r>
            <w:r w:rsidRPr="00BD2810">
              <w:rPr>
                <w:rFonts w:cs="Times New Roman"/>
                <w:spacing w:val="-8"/>
              </w:rPr>
              <w:t xml:space="preserve"> </w:t>
            </w:r>
            <w:r w:rsidRPr="00BD2810">
              <w:rPr>
                <w:rFonts w:cs="Times New Roman"/>
                <w:spacing w:val="-1"/>
              </w:rPr>
              <w:t>disorders</w:t>
            </w:r>
            <w:r w:rsidRPr="00BD2810">
              <w:rPr>
                <w:rFonts w:cs="Times New Roman"/>
                <w:spacing w:val="-4"/>
              </w:rPr>
              <w:t xml:space="preserve"> </w:t>
            </w:r>
            <w:r w:rsidRPr="00BD2810">
              <w:rPr>
                <w:rFonts w:cs="Times New Roman"/>
                <w:spacing w:val="-1"/>
              </w:rPr>
              <w:t>will</w:t>
            </w:r>
            <w:r w:rsidRPr="00BD2810">
              <w:rPr>
                <w:rFonts w:cs="Times New Roman"/>
                <w:spacing w:val="-6"/>
              </w:rPr>
              <w:t xml:space="preserve"> </w:t>
            </w:r>
            <w:r w:rsidRPr="00BD2810">
              <w:rPr>
                <w:rFonts w:cs="Times New Roman"/>
                <w:spacing w:val="-1"/>
              </w:rPr>
              <w:t>be</w:t>
            </w:r>
            <w:r w:rsidRPr="00BD2810">
              <w:rPr>
                <w:rFonts w:cs="Times New Roman"/>
                <w:spacing w:val="33"/>
                <w:w w:val="99"/>
              </w:rPr>
              <w:t xml:space="preserve"> </w:t>
            </w:r>
            <w:r w:rsidRPr="00BD2810">
              <w:rPr>
                <w:rFonts w:cs="Times New Roman"/>
                <w:spacing w:val="-1"/>
              </w:rPr>
              <w:t>considered</w:t>
            </w:r>
            <w:r w:rsidRPr="00BD2810">
              <w:rPr>
                <w:rFonts w:cs="Times New Roman"/>
                <w:spacing w:val="-9"/>
              </w:rPr>
              <w:t xml:space="preserve"> </w:t>
            </w:r>
            <w:r w:rsidRPr="00BD2810">
              <w:rPr>
                <w:rFonts w:cs="Times New Roman"/>
              </w:rPr>
              <w:t>medically</w:t>
            </w:r>
            <w:r w:rsidRPr="00BD2810">
              <w:rPr>
                <w:rFonts w:cs="Times New Roman"/>
                <w:spacing w:val="-9"/>
              </w:rPr>
              <w:t xml:space="preserve"> </w:t>
            </w:r>
            <w:r w:rsidRPr="00BD2810">
              <w:rPr>
                <w:rFonts w:cs="Times New Roman"/>
              </w:rPr>
              <w:t>exempt</w:t>
            </w:r>
            <w:r w:rsidRPr="00BD2810">
              <w:rPr>
                <w:rFonts w:cs="Times New Roman"/>
                <w:spacing w:val="-8"/>
              </w:rPr>
              <w:t xml:space="preserve"> </w:t>
            </w:r>
            <w:r w:rsidRPr="00BD2810">
              <w:rPr>
                <w:rFonts w:cs="Times New Roman"/>
              </w:rPr>
              <w:t>and</w:t>
            </w:r>
            <w:r w:rsidRPr="00BD2810">
              <w:rPr>
                <w:rFonts w:cs="Times New Roman"/>
                <w:spacing w:val="-9"/>
              </w:rPr>
              <w:t xml:space="preserve"> </w:t>
            </w:r>
            <w:r w:rsidRPr="00BD2810">
              <w:rPr>
                <w:rFonts w:cs="Times New Roman"/>
                <w:spacing w:val="-1"/>
              </w:rPr>
              <w:t>enrolled</w:t>
            </w:r>
            <w:r w:rsidRPr="00BD2810">
              <w:rPr>
                <w:rFonts w:cs="Times New Roman"/>
                <w:spacing w:val="-6"/>
              </w:rPr>
              <w:t xml:space="preserve"> </w:t>
            </w:r>
            <w:r w:rsidRPr="00BD2810">
              <w:rPr>
                <w:rFonts w:cs="Times New Roman"/>
                <w:spacing w:val="-1"/>
              </w:rPr>
              <w:t>in</w:t>
            </w:r>
            <w:r w:rsidRPr="00BD2810">
              <w:rPr>
                <w:rFonts w:cs="Times New Roman"/>
                <w:spacing w:val="39"/>
                <w:w w:val="99"/>
              </w:rPr>
              <w:t xml:space="preserve"> </w:t>
            </w:r>
            <w:r w:rsidRPr="00BD2810">
              <w:rPr>
                <w:rFonts w:cs="Times New Roman"/>
                <w:spacing w:val="-1"/>
              </w:rPr>
              <w:t>the</w:t>
            </w:r>
            <w:r w:rsidRPr="00BD2810">
              <w:rPr>
                <w:rFonts w:cs="Times New Roman"/>
                <w:spacing w:val="-8"/>
              </w:rPr>
              <w:t xml:space="preserve"> </w:t>
            </w:r>
            <w:r w:rsidRPr="00BD2810">
              <w:rPr>
                <w:rFonts w:cs="Times New Roman"/>
              </w:rPr>
              <w:t>Medicaid</w:t>
            </w:r>
            <w:r w:rsidRPr="00BD2810">
              <w:rPr>
                <w:rFonts w:cs="Times New Roman"/>
                <w:spacing w:val="-7"/>
              </w:rPr>
              <w:t xml:space="preserve"> </w:t>
            </w:r>
            <w:r w:rsidRPr="00BD2810">
              <w:rPr>
                <w:rFonts w:cs="Times New Roman"/>
                <w:spacing w:val="-1"/>
              </w:rPr>
              <w:t>State</w:t>
            </w:r>
            <w:r w:rsidRPr="00BD2810">
              <w:rPr>
                <w:rFonts w:cs="Times New Roman"/>
                <w:spacing w:val="-6"/>
              </w:rPr>
              <w:t xml:space="preserve"> </w:t>
            </w:r>
            <w:r w:rsidRPr="00BD2810">
              <w:rPr>
                <w:rFonts w:cs="Times New Roman"/>
                <w:spacing w:val="-1"/>
              </w:rPr>
              <w:t>Plan.</w:t>
            </w:r>
            <w:r w:rsidRPr="00BD2810">
              <w:rPr>
                <w:rFonts w:cs="Times New Roman"/>
                <w:spacing w:val="44"/>
              </w:rPr>
              <w:t xml:space="preserve"> </w:t>
            </w:r>
            <w:r w:rsidRPr="00BD2810">
              <w:rPr>
                <w:rFonts w:cs="Times New Roman"/>
              </w:rPr>
              <w:t>Residential</w:t>
            </w:r>
            <w:r w:rsidRPr="00BD2810">
              <w:rPr>
                <w:rFonts w:cs="Times New Roman"/>
                <w:spacing w:val="-8"/>
              </w:rPr>
              <w:t xml:space="preserve"> </w:t>
            </w:r>
            <w:r w:rsidRPr="00BD2810">
              <w:rPr>
                <w:rFonts w:cs="Times New Roman"/>
              </w:rPr>
              <w:t>treatment</w:t>
            </w:r>
            <w:r w:rsidRPr="00BD2810">
              <w:rPr>
                <w:rFonts w:cs="Times New Roman"/>
                <w:spacing w:val="21"/>
                <w:w w:val="99"/>
              </w:rPr>
              <w:t xml:space="preserve"> </w:t>
            </w:r>
            <w:r w:rsidRPr="00BD2810">
              <w:rPr>
                <w:rFonts w:cs="Times New Roman"/>
                <w:spacing w:val="-1"/>
              </w:rPr>
              <w:t>is</w:t>
            </w:r>
            <w:r w:rsidRPr="00BD2810">
              <w:rPr>
                <w:rFonts w:cs="Times New Roman"/>
                <w:spacing w:val="-6"/>
              </w:rPr>
              <w:t xml:space="preserve"> </w:t>
            </w:r>
            <w:r w:rsidRPr="00BD2810">
              <w:rPr>
                <w:rFonts w:cs="Times New Roman"/>
                <w:spacing w:val="-1"/>
              </w:rPr>
              <w:t>not</w:t>
            </w:r>
            <w:r w:rsidRPr="00BD2810">
              <w:rPr>
                <w:rFonts w:cs="Times New Roman"/>
                <w:spacing w:val="-7"/>
              </w:rPr>
              <w:t xml:space="preserve"> </w:t>
            </w:r>
            <w:r w:rsidRPr="00BD2810">
              <w:rPr>
                <w:rFonts w:cs="Times New Roman"/>
              </w:rPr>
              <w:t>covered.</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spacing w:val="-1"/>
              </w:rPr>
              <w:t>Not</w:t>
            </w:r>
            <w:r w:rsidRPr="00BD2810">
              <w:rPr>
                <w:rFonts w:cs="Times New Roman"/>
                <w:spacing w:val="-9"/>
              </w:rPr>
              <w:t xml:space="preserve"> </w:t>
            </w:r>
            <w:r w:rsidRPr="00BD2810">
              <w:rPr>
                <w:rFonts w:cs="Times New Roman"/>
                <w:spacing w:val="-1"/>
              </w:rPr>
              <w:t>covered:</w:t>
            </w:r>
            <w:r w:rsidRPr="00BD2810">
              <w:rPr>
                <w:rFonts w:cs="Times New Roman"/>
                <w:spacing w:val="-6"/>
              </w:rPr>
              <w:t xml:space="preserve"> </w:t>
            </w:r>
            <w:r w:rsidRPr="00BD2810">
              <w:rPr>
                <w:rFonts w:cs="Times New Roman"/>
              </w:rPr>
              <w:t>Code</w:t>
            </w:r>
            <w:r w:rsidRPr="00BD2810">
              <w:rPr>
                <w:rFonts w:cs="Times New Roman"/>
                <w:spacing w:val="-8"/>
              </w:rPr>
              <w:t xml:space="preserve"> </w:t>
            </w:r>
            <w:r w:rsidRPr="00BD2810">
              <w:rPr>
                <w:rFonts w:cs="Times New Roman"/>
              </w:rPr>
              <w:t>H0019</w:t>
            </w:r>
          </w:p>
        </w:tc>
      </w:tr>
    </w:tbl>
    <w:p w:rsidR="009F39C8" w:rsidRDefault="009F39C8" w:rsidP="009F39C8">
      <w:pPr>
        <w:rPr>
          <w:rFonts w:ascii="Arial" w:eastAsia="Arial" w:hAnsi="Arial" w:cs="Arial"/>
          <w:sz w:val="20"/>
          <w:szCs w:val="20"/>
        </w:rPr>
        <w:sectPr w:rsidR="009F39C8">
          <w:pgSz w:w="15840" w:h="12240" w:orient="landscape"/>
          <w:pgMar w:top="1140" w:right="1240" w:bottom="900" w:left="1220" w:header="0" w:footer="707" w:gutter="0"/>
          <w:cols w:space="720"/>
        </w:sectPr>
      </w:pPr>
    </w:p>
    <w:p w:rsidR="009F39C8" w:rsidRDefault="009F39C8" w:rsidP="009F39C8">
      <w:pPr>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Tr="00EB6BE7">
        <w:trPr>
          <w:trHeight w:hRule="exact" w:val="140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1" w:right="784"/>
              <w:rPr>
                <w:rFonts w:eastAsia="Arial" w:cs="Times New Roman"/>
              </w:rPr>
            </w:pPr>
            <w:r w:rsidRPr="00BD2810">
              <w:rPr>
                <w:rFonts w:cs="Times New Roman"/>
                <w:b/>
              </w:rPr>
              <w:t>Mental</w:t>
            </w:r>
            <w:r w:rsidRPr="00BD2810">
              <w:rPr>
                <w:rFonts w:cs="Times New Roman"/>
                <w:b/>
                <w:spacing w:val="-16"/>
              </w:rPr>
              <w:t xml:space="preserve"> </w:t>
            </w:r>
            <w:r w:rsidRPr="00BD2810">
              <w:rPr>
                <w:rFonts w:cs="Times New Roman"/>
                <w:b/>
                <w:spacing w:val="-1"/>
              </w:rPr>
              <w:t>Health/Behavioral</w:t>
            </w:r>
            <w:r w:rsidRPr="00BD2810">
              <w:rPr>
                <w:rFonts w:cs="Times New Roman"/>
                <w:b/>
                <w:spacing w:val="-14"/>
              </w:rPr>
              <w:t xml:space="preserve"> </w:t>
            </w:r>
            <w:r w:rsidRPr="00BD2810">
              <w:rPr>
                <w:rFonts w:cs="Times New Roman"/>
                <w:b/>
                <w:spacing w:val="-1"/>
              </w:rPr>
              <w:t>Health</w:t>
            </w:r>
            <w:r w:rsidRPr="00BD2810">
              <w:rPr>
                <w:rFonts w:cs="Times New Roman"/>
                <w:b/>
                <w:spacing w:val="33"/>
                <w:w w:val="99"/>
              </w:rPr>
              <w:t xml:space="preserve"> </w:t>
            </w:r>
            <w:r w:rsidRPr="00BD2810">
              <w:rPr>
                <w:rFonts w:cs="Times New Roman"/>
                <w:b/>
                <w:spacing w:val="-1"/>
              </w:rPr>
              <w:t>Outpatient</w:t>
            </w:r>
            <w:r w:rsidRPr="00BD2810">
              <w:rPr>
                <w:rFonts w:cs="Times New Roman"/>
                <w:b/>
                <w:spacing w:val="-20"/>
              </w:rPr>
              <w:t xml:space="preserve"> </w:t>
            </w:r>
            <w:r w:rsidRPr="00BD2810">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5"/>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1" w:right="250"/>
              <w:rPr>
                <w:rFonts w:eastAsia="Arial" w:cs="Times New Roman"/>
              </w:rPr>
            </w:pPr>
            <w:r w:rsidRPr="00BD2810">
              <w:rPr>
                <w:rFonts w:cs="Times New Roman"/>
              </w:rPr>
              <w:t>Those</w:t>
            </w:r>
            <w:r w:rsidRPr="00BD2810">
              <w:rPr>
                <w:rFonts w:cs="Times New Roman"/>
                <w:spacing w:val="-7"/>
              </w:rPr>
              <w:t xml:space="preserve"> </w:t>
            </w:r>
            <w:r w:rsidRPr="00BD2810">
              <w:rPr>
                <w:rFonts w:cs="Times New Roman"/>
                <w:spacing w:val="-1"/>
              </w:rPr>
              <w:t>with</w:t>
            </w:r>
            <w:r w:rsidRPr="00BD2810">
              <w:rPr>
                <w:rFonts w:cs="Times New Roman"/>
                <w:spacing w:val="-7"/>
              </w:rPr>
              <w:t xml:space="preserve"> </w:t>
            </w:r>
            <w:r w:rsidRPr="00BD2810">
              <w:rPr>
                <w:rFonts w:cs="Times New Roman"/>
              </w:rPr>
              <w:t>disabling</w:t>
            </w:r>
            <w:r w:rsidRPr="00BD2810">
              <w:rPr>
                <w:rFonts w:cs="Times New Roman"/>
                <w:spacing w:val="-7"/>
              </w:rPr>
              <w:t xml:space="preserve"> </w:t>
            </w:r>
            <w:r w:rsidRPr="00BD2810">
              <w:rPr>
                <w:rFonts w:cs="Times New Roman"/>
              </w:rPr>
              <w:t>mental</w:t>
            </w:r>
            <w:r w:rsidRPr="00BD2810">
              <w:rPr>
                <w:rFonts w:cs="Times New Roman"/>
                <w:spacing w:val="-8"/>
              </w:rPr>
              <w:t xml:space="preserve"> </w:t>
            </w:r>
            <w:r w:rsidRPr="00BD2810">
              <w:rPr>
                <w:rFonts w:cs="Times New Roman"/>
                <w:spacing w:val="-1"/>
              </w:rPr>
              <w:t>disorders</w:t>
            </w:r>
            <w:r w:rsidRPr="00BD2810">
              <w:rPr>
                <w:rFonts w:cs="Times New Roman"/>
                <w:spacing w:val="-4"/>
              </w:rPr>
              <w:t xml:space="preserve"> </w:t>
            </w:r>
            <w:r w:rsidRPr="00BD2810">
              <w:rPr>
                <w:rFonts w:cs="Times New Roman"/>
                <w:spacing w:val="-1"/>
              </w:rPr>
              <w:t>will</w:t>
            </w:r>
            <w:r w:rsidRPr="00BD2810">
              <w:rPr>
                <w:rFonts w:cs="Times New Roman"/>
                <w:spacing w:val="-6"/>
              </w:rPr>
              <w:t xml:space="preserve"> </w:t>
            </w:r>
            <w:r w:rsidRPr="00BD2810">
              <w:rPr>
                <w:rFonts w:cs="Times New Roman"/>
                <w:spacing w:val="-1"/>
              </w:rPr>
              <w:t>be</w:t>
            </w:r>
            <w:r w:rsidRPr="00BD2810">
              <w:rPr>
                <w:rFonts w:cs="Times New Roman"/>
                <w:spacing w:val="35"/>
                <w:w w:val="99"/>
              </w:rPr>
              <w:t xml:space="preserve"> </w:t>
            </w:r>
            <w:r w:rsidRPr="00BD2810">
              <w:rPr>
                <w:rFonts w:cs="Times New Roman"/>
                <w:spacing w:val="-1"/>
              </w:rPr>
              <w:t>considered</w:t>
            </w:r>
            <w:r w:rsidRPr="00BD2810">
              <w:rPr>
                <w:rFonts w:cs="Times New Roman"/>
                <w:spacing w:val="-9"/>
              </w:rPr>
              <w:t xml:space="preserve"> </w:t>
            </w:r>
            <w:r w:rsidRPr="00BD2810">
              <w:rPr>
                <w:rFonts w:cs="Times New Roman"/>
              </w:rPr>
              <w:t>medically</w:t>
            </w:r>
            <w:r w:rsidRPr="00BD2810">
              <w:rPr>
                <w:rFonts w:cs="Times New Roman"/>
                <w:spacing w:val="-9"/>
              </w:rPr>
              <w:t xml:space="preserve"> </w:t>
            </w:r>
            <w:r w:rsidRPr="00BD2810">
              <w:rPr>
                <w:rFonts w:cs="Times New Roman"/>
              </w:rPr>
              <w:t>exempt</w:t>
            </w:r>
            <w:r w:rsidRPr="00BD2810">
              <w:rPr>
                <w:rFonts w:cs="Times New Roman"/>
                <w:spacing w:val="-8"/>
              </w:rPr>
              <w:t xml:space="preserve"> </w:t>
            </w:r>
            <w:r w:rsidRPr="00BD2810">
              <w:rPr>
                <w:rFonts w:cs="Times New Roman"/>
              </w:rPr>
              <w:t>and</w:t>
            </w:r>
            <w:r w:rsidRPr="00BD2810">
              <w:rPr>
                <w:rFonts w:cs="Times New Roman"/>
                <w:spacing w:val="-9"/>
              </w:rPr>
              <w:t xml:space="preserve"> </w:t>
            </w:r>
            <w:r w:rsidRPr="00BD2810">
              <w:rPr>
                <w:rFonts w:cs="Times New Roman"/>
                <w:spacing w:val="-1"/>
              </w:rPr>
              <w:t>enrolled</w:t>
            </w:r>
            <w:r w:rsidRPr="00BD2810">
              <w:rPr>
                <w:rFonts w:cs="Times New Roman"/>
                <w:spacing w:val="-6"/>
              </w:rPr>
              <w:t xml:space="preserve"> </w:t>
            </w:r>
            <w:r w:rsidRPr="00BD2810">
              <w:rPr>
                <w:rFonts w:cs="Times New Roman"/>
                <w:spacing w:val="-1"/>
              </w:rPr>
              <w:t>in</w:t>
            </w:r>
            <w:r w:rsidRPr="00BD2810">
              <w:rPr>
                <w:rFonts w:cs="Times New Roman"/>
                <w:spacing w:val="42"/>
                <w:w w:val="99"/>
              </w:rPr>
              <w:t xml:space="preserve"> </w:t>
            </w:r>
            <w:r w:rsidRPr="00BD2810">
              <w:rPr>
                <w:rFonts w:cs="Times New Roman"/>
                <w:spacing w:val="-1"/>
              </w:rPr>
              <w:t>the</w:t>
            </w:r>
            <w:r w:rsidRPr="00BD2810">
              <w:rPr>
                <w:rFonts w:cs="Times New Roman"/>
                <w:spacing w:val="-8"/>
              </w:rPr>
              <w:t xml:space="preserve"> </w:t>
            </w:r>
            <w:r w:rsidRPr="00BD2810">
              <w:rPr>
                <w:rFonts w:cs="Times New Roman"/>
              </w:rPr>
              <w:t>Medicaid</w:t>
            </w:r>
            <w:r w:rsidRPr="00BD2810">
              <w:rPr>
                <w:rFonts w:cs="Times New Roman"/>
                <w:spacing w:val="-8"/>
              </w:rPr>
              <w:t xml:space="preserve"> </w:t>
            </w:r>
            <w:r w:rsidRPr="00BD2810">
              <w:rPr>
                <w:rFonts w:cs="Times New Roman"/>
                <w:spacing w:val="-1"/>
              </w:rPr>
              <w:t>State</w:t>
            </w:r>
            <w:r w:rsidRPr="00BD2810">
              <w:rPr>
                <w:rFonts w:cs="Times New Roman"/>
                <w:spacing w:val="-5"/>
              </w:rPr>
              <w:t xml:space="preserve"> </w:t>
            </w:r>
            <w:r w:rsidRPr="00BD2810">
              <w:rPr>
                <w:rFonts w:cs="Times New Roman"/>
                <w:spacing w:val="-1"/>
              </w:rPr>
              <w:t>Plan.</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16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A51A64" w:rsidP="00EB6BE7">
            <w:pPr>
              <w:pStyle w:val="TableParagraph"/>
              <w:spacing w:before="99"/>
              <w:ind w:left="102"/>
              <w:rPr>
                <w:rFonts w:eastAsia="Arial" w:cs="Times New Roman"/>
              </w:rPr>
            </w:pPr>
            <w:r>
              <w:rPr>
                <w:rFonts w:cs="Times New Roman"/>
                <w:b/>
                <w:spacing w:val="-1"/>
              </w:rPr>
              <w:t>Substance Use Disorder</w:t>
            </w:r>
            <w:r w:rsidR="009F39C8" w:rsidRPr="00BD2810">
              <w:rPr>
                <w:rFonts w:cs="Times New Roman"/>
                <w:b/>
                <w:spacing w:val="-10"/>
              </w:rPr>
              <w:t xml:space="preserve"> </w:t>
            </w:r>
            <w:r w:rsidR="009F39C8" w:rsidRPr="00BD2810">
              <w:rPr>
                <w:rFonts w:cs="Times New Roman"/>
                <w:b/>
                <w:spacing w:val="-1"/>
              </w:rPr>
              <w:t>Inpatient</w:t>
            </w:r>
            <w:r w:rsidR="009F39C8" w:rsidRPr="00BD2810">
              <w:rPr>
                <w:rFonts w:cs="Times New Roman"/>
                <w:b/>
                <w:spacing w:val="-11"/>
              </w:rPr>
              <w:t xml:space="preserve"> </w:t>
            </w:r>
            <w:r w:rsidR="009F39C8" w:rsidRPr="00BD2810">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173"/>
              <w:rPr>
                <w:rFonts w:eastAsia="Arial" w:cs="Times New Roman"/>
              </w:rPr>
            </w:pPr>
            <w:r w:rsidRPr="00BD2810">
              <w:rPr>
                <w:rFonts w:cs="Times New Roman"/>
              </w:rPr>
              <w:t>Members</w:t>
            </w:r>
            <w:r w:rsidRPr="00BD2810">
              <w:rPr>
                <w:rFonts w:cs="Times New Roman"/>
                <w:spacing w:val="-5"/>
              </w:rPr>
              <w:t xml:space="preserve"> </w:t>
            </w:r>
            <w:r w:rsidRPr="00BD2810">
              <w:rPr>
                <w:rFonts w:cs="Times New Roman"/>
                <w:spacing w:val="-1"/>
              </w:rPr>
              <w:t>with</w:t>
            </w:r>
            <w:r w:rsidRPr="00BD2810">
              <w:rPr>
                <w:rFonts w:cs="Times New Roman"/>
                <w:spacing w:val="-4"/>
              </w:rPr>
              <w:t xml:space="preserve"> </w:t>
            </w:r>
            <w:r w:rsidRPr="00BD2810">
              <w:rPr>
                <w:rFonts w:cs="Times New Roman"/>
                <w:spacing w:val="-1"/>
              </w:rPr>
              <w:t>disabling</w:t>
            </w:r>
            <w:r w:rsidRPr="00BD2810">
              <w:rPr>
                <w:rFonts w:cs="Times New Roman"/>
                <w:spacing w:val="28"/>
                <w:w w:val="99"/>
              </w:rPr>
              <w:t xml:space="preserve"> </w:t>
            </w:r>
            <w:r w:rsidR="00A51A64">
              <w:rPr>
                <w:rFonts w:cs="Times New Roman"/>
                <w:spacing w:val="-1"/>
              </w:rPr>
              <w:t>substance use disorder</w:t>
            </w:r>
            <w:r w:rsidRPr="00BD2810">
              <w:rPr>
                <w:rFonts w:cs="Times New Roman"/>
                <w:spacing w:val="-7"/>
              </w:rPr>
              <w:t xml:space="preserve"> </w:t>
            </w:r>
            <w:r w:rsidRPr="00BD2810">
              <w:rPr>
                <w:rFonts w:cs="Times New Roman"/>
              </w:rPr>
              <w:t>will</w:t>
            </w:r>
            <w:r w:rsidRPr="00BD2810">
              <w:rPr>
                <w:rFonts w:cs="Times New Roman"/>
                <w:spacing w:val="-7"/>
              </w:rPr>
              <w:t xml:space="preserve"> </w:t>
            </w:r>
            <w:r w:rsidRPr="00BD2810">
              <w:rPr>
                <w:rFonts w:cs="Times New Roman"/>
                <w:spacing w:val="-1"/>
              </w:rPr>
              <w:t>be</w:t>
            </w:r>
            <w:r w:rsidRPr="00BD2810">
              <w:rPr>
                <w:rFonts w:cs="Times New Roman"/>
                <w:spacing w:val="-9"/>
              </w:rPr>
              <w:t xml:space="preserve"> </w:t>
            </w:r>
            <w:r w:rsidRPr="00BD2810">
              <w:rPr>
                <w:rFonts w:cs="Times New Roman"/>
              </w:rPr>
              <w:t>considered</w:t>
            </w:r>
            <w:r w:rsidRPr="00BD2810">
              <w:rPr>
                <w:rFonts w:cs="Times New Roman"/>
                <w:spacing w:val="-8"/>
              </w:rPr>
              <w:t xml:space="preserve"> </w:t>
            </w:r>
            <w:r w:rsidRPr="00BD2810">
              <w:rPr>
                <w:rFonts w:cs="Times New Roman"/>
              </w:rPr>
              <w:t>medically</w:t>
            </w:r>
            <w:r w:rsidRPr="00BD2810">
              <w:rPr>
                <w:rFonts w:cs="Times New Roman"/>
                <w:spacing w:val="28"/>
                <w:w w:val="99"/>
              </w:rPr>
              <w:t xml:space="preserve"> </w:t>
            </w:r>
            <w:r w:rsidRPr="00BD2810">
              <w:rPr>
                <w:rFonts w:cs="Times New Roman"/>
              </w:rPr>
              <w:t>exempt</w:t>
            </w:r>
            <w:r w:rsidRPr="00BD2810">
              <w:rPr>
                <w:rFonts w:cs="Times New Roman"/>
                <w:spacing w:val="-7"/>
              </w:rPr>
              <w:t xml:space="preserve"> </w:t>
            </w:r>
            <w:r w:rsidRPr="00BD2810">
              <w:rPr>
                <w:rFonts w:cs="Times New Roman"/>
                <w:spacing w:val="-1"/>
              </w:rPr>
              <w:t>and</w:t>
            </w:r>
            <w:r w:rsidRPr="00BD2810">
              <w:rPr>
                <w:rFonts w:cs="Times New Roman"/>
                <w:spacing w:val="-7"/>
              </w:rPr>
              <w:t xml:space="preserve"> </w:t>
            </w:r>
            <w:r w:rsidRPr="00BD2810">
              <w:rPr>
                <w:rFonts w:cs="Times New Roman"/>
                <w:spacing w:val="-1"/>
              </w:rPr>
              <w:t>enrolled</w:t>
            </w:r>
            <w:r w:rsidRPr="00BD2810">
              <w:rPr>
                <w:rFonts w:cs="Times New Roman"/>
                <w:spacing w:val="-4"/>
              </w:rPr>
              <w:t xml:space="preserve"> </w:t>
            </w:r>
            <w:r w:rsidRPr="00BD2810">
              <w:rPr>
                <w:rFonts w:cs="Times New Roman"/>
                <w:spacing w:val="-1"/>
              </w:rPr>
              <w:t>in</w:t>
            </w:r>
            <w:r w:rsidRPr="00BD2810">
              <w:rPr>
                <w:rFonts w:cs="Times New Roman"/>
                <w:spacing w:val="-5"/>
              </w:rPr>
              <w:t xml:space="preserve"> </w:t>
            </w:r>
            <w:r w:rsidRPr="00BD2810">
              <w:rPr>
                <w:rFonts w:cs="Times New Roman"/>
                <w:spacing w:val="-1"/>
              </w:rPr>
              <w:t>the</w:t>
            </w:r>
            <w:r w:rsidRPr="00BD2810">
              <w:rPr>
                <w:rFonts w:cs="Times New Roman"/>
                <w:spacing w:val="-5"/>
              </w:rPr>
              <w:t xml:space="preserve"> </w:t>
            </w:r>
            <w:r w:rsidRPr="00BD2810">
              <w:rPr>
                <w:rFonts w:cs="Times New Roman"/>
              </w:rPr>
              <w:t>Medicaid</w:t>
            </w:r>
            <w:r w:rsidRPr="00BD2810">
              <w:rPr>
                <w:rFonts w:cs="Times New Roman"/>
                <w:spacing w:val="-6"/>
              </w:rPr>
              <w:t xml:space="preserve"> </w:t>
            </w:r>
            <w:r w:rsidRPr="00BD2810">
              <w:rPr>
                <w:rFonts w:cs="Times New Roman"/>
                <w:spacing w:val="-1"/>
              </w:rPr>
              <w:t>State</w:t>
            </w:r>
            <w:r w:rsidRPr="00BD2810">
              <w:rPr>
                <w:rFonts w:cs="Times New Roman"/>
                <w:spacing w:val="33"/>
                <w:w w:val="99"/>
              </w:rPr>
              <w:t xml:space="preserve"> </w:t>
            </w:r>
            <w:r w:rsidRPr="00BD2810">
              <w:rPr>
                <w:rFonts w:cs="Times New Roman"/>
                <w:spacing w:val="-1"/>
              </w:rPr>
              <w:t>Plan.</w:t>
            </w:r>
            <w:r w:rsidRPr="00BD2810">
              <w:rPr>
                <w:rFonts w:cs="Times New Roman"/>
                <w:spacing w:val="42"/>
              </w:rPr>
              <w:t xml:space="preserve"> </w:t>
            </w:r>
            <w:r w:rsidRPr="00BD2810">
              <w:rPr>
                <w:rFonts w:cs="Times New Roman"/>
              </w:rPr>
              <w:t>Residential</w:t>
            </w:r>
            <w:r w:rsidRPr="00BD2810">
              <w:rPr>
                <w:rFonts w:cs="Times New Roman"/>
                <w:spacing w:val="-8"/>
              </w:rPr>
              <w:t xml:space="preserve"> </w:t>
            </w:r>
            <w:r w:rsidRPr="00BD2810">
              <w:rPr>
                <w:rFonts w:cs="Times New Roman"/>
              </w:rPr>
              <w:t>treatment</w:t>
            </w:r>
            <w:r w:rsidRPr="00BD2810">
              <w:rPr>
                <w:rFonts w:cs="Times New Roman"/>
                <w:spacing w:val="-7"/>
              </w:rPr>
              <w:t xml:space="preserve"> </w:t>
            </w:r>
            <w:r w:rsidRPr="00BD2810">
              <w:rPr>
                <w:rFonts w:cs="Times New Roman"/>
                <w:spacing w:val="-1"/>
              </w:rPr>
              <w:t>is</w:t>
            </w:r>
            <w:r w:rsidRPr="00BD2810">
              <w:rPr>
                <w:rFonts w:cs="Times New Roman"/>
                <w:spacing w:val="-6"/>
              </w:rPr>
              <w:t xml:space="preserve"> </w:t>
            </w:r>
            <w:r w:rsidRPr="00BD2810">
              <w:rPr>
                <w:rFonts w:cs="Times New Roman"/>
              </w:rPr>
              <w:t>not</w:t>
            </w:r>
            <w:r w:rsidRPr="00BD2810">
              <w:rPr>
                <w:rFonts w:cs="Times New Roman"/>
                <w:spacing w:val="-7"/>
              </w:rPr>
              <w:t xml:space="preserve"> </w:t>
            </w:r>
            <w:r w:rsidRPr="00BD2810">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spacing w:val="-1"/>
              </w:rPr>
              <w:t>Not</w:t>
            </w:r>
            <w:r w:rsidRPr="00BD2810">
              <w:rPr>
                <w:rFonts w:cs="Times New Roman"/>
                <w:spacing w:val="-9"/>
              </w:rPr>
              <w:t xml:space="preserve"> </w:t>
            </w:r>
            <w:r w:rsidRPr="00BD2810">
              <w:rPr>
                <w:rFonts w:cs="Times New Roman"/>
                <w:spacing w:val="-1"/>
              </w:rPr>
              <w:t>covered:</w:t>
            </w:r>
            <w:r w:rsidRPr="00BD2810">
              <w:rPr>
                <w:rFonts w:cs="Times New Roman"/>
                <w:spacing w:val="-6"/>
              </w:rPr>
              <w:t xml:space="preserve"> </w:t>
            </w:r>
            <w:r w:rsidRPr="00BD2810">
              <w:rPr>
                <w:rFonts w:cs="Times New Roman"/>
              </w:rPr>
              <w:t>Code</w:t>
            </w:r>
            <w:r w:rsidRPr="00BD2810">
              <w:rPr>
                <w:rFonts w:cs="Times New Roman"/>
                <w:spacing w:val="-8"/>
              </w:rPr>
              <w:t xml:space="preserve"> </w:t>
            </w:r>
            <w:r w:rsidRPr="00BD2810">
              <w:rPr>
                <w:rFonts w:cs="Times New Roman"/>
              </w:rPr>
              <w:t>H0019</w:t>
            </w:r>
          </w:p>
        </w:tc>
      </w:tr>
      <w:tr w:rsidR="009F39C8" w:rsidTr="00EB6BE7">
        <w:trPr>
          <w:trHeight w:hRule="exact" w:val="1644"/>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A51A64" w:rsidP="00614ADE">
            <w:pPr>
              <w:pStyle w:val="TableParagraph"/>
              <w:spacing w:before="102" w:line="250" w:lineRule="auto"/>
              <w:ind w:left="102" w:right="1093"/>
              <w:rPr>
                <w:rFonts w:eastAsia="Arial" w:cs="Times New Roman"/>
              </w:rPr>
            </w:pPr>
            <w:r>
              <w:rPr>
                <w:rFonts w:cs="Times New Roman"/>
                <w:b/>
                <w:spacing w:val="-1"/>
              </w:rPr>
              <w:t>Substance Use Disorder</w:t>
            </w:r>
            <w:r w:rsidR="009F39C8" w:rsidRPr="00BD2810">
              <w:rPr>
                <w:rFonts w:cs="Times New Roman"/>
                <w:b/>
                <w:spacing w:val="-14"/>
              </w:rPr>
              <w:t xml:space="preserve"> </w:t>
            </w:r>
            <w:r w:rsidR="009F39C8" w:rsidRPr="00BD2810">
              <w:rPr>
                <w:rFonts w:cs="Times New Roman"/>
                <w:b/>
              </w:rPr>
              <w:t>Outpatient</w:t>
            </w:r>
            <w:r w:rsidR="009F39C8" w:rsidRPr="00BD2810">
              <w:rPr>
                <w:rFonts w:cs="Times New Roman"/>
                <w:b/>
                <w:spacing w:val="21"/>
                <w:w w:val="99"/>
              </w:rPr>
              <w:t xml:space="preserve"> </w:t>
            </w:r>
            <w:r w:rsidR="009F39C8" w:rsidRPr="00BD2810">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9"/>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line="250" w:lineRule="auto"/>
              <w:ind w:left="102" w:right="173"/>
              <w:rPr>
                <w:rFonts w:eastAsia="Arial" w:cs="Times New Roman"/>
              </w:rPr>
            </w:pPr>
            <w:r w:rsidRPr="00BD2810">
              <w:rPr>
                <w:rFonts w:cs="Times New Roman"/>
              </w:rPr>
              <w:t>Members</w:t>
            </w:r>
            <w:r w:rsidRPr="00BD2810">
              <w:rPr>
                <w:rFonts w:cs="Times New Roman"/>
                <w:spacing w:val="-5"/>
              </w:rPr>
              <w:t xml:space="preserve"> </w:t>
            </w:r>
            <w:r w:rsidRPr="00BD2810">
              <w:rPr>
                <w:rFonts w:cs="Times New Roman"/>
                <w:spacing w:val="-1"/>
              </w:rPr>
              <w:t>with</w:t>
            </w:r>
            <w:r w:rsidRPr="00BD2810">
              <w:rPr>
                <w:rFonts w:cs="Times New Roman"/>
                <w:spacing w:val="-4"/>
              </w:rPr>
              <w:t xml:space="preserve"> </w:t>
            </w:r>
            <w:r w:rsidRPr="00BD2810">
              <w:rPr>
                <w:rFonts w:cs="Times New Roman"/>
                <w:spacing w:val="-1"/>
              </w:rPr>
              <w:t>disabling</w:t>
            </w:r>
            <w:r w:rsidRPr="00BD2810">
              <w:rPr>
                <w:rFonts w:cs="Times New Roman"/>
                <w:spacing w:val="28"/>
                <w:w w:val="99"/>
              </w:rPr>
              <w:t xml:space="preserve"> </w:t>
            </w:r>
            <w:r w:rsidR="00A51A64">
              <w:rPr>
                <w:rFonts w:cs="Times New Roman"/>
                <w:spacing w:val="-1"/>
              </w:rPr>
              <w:t>substance use disorder</w:t>
            </w:r>
            <w:r w:rsidRPr="00BD2810">
              <w:rPr>
                <w:rFonts w:cs="Times New Roman"/>
                <w:spacing w:val="-7"/>
              </w:rPr>
              <w:t xml:space="preserve"> </w:t>
            </w:r>
            <w:r w:rsidRPr="00BD2810">
              <w:rPr>
                <w:rFonts w:cs="Times New Roman"/>
              </w:rPr>
              <w:t>will</w:t>
            </w:r>
            <w:r w:rsidRPr="00BD2810">
              <w:rPr>
                <w:rFonts w:cs="Times New Roman"/>
                <w:spacing w:val="-7"/>
              </w:rPr>
              <w:t xml:space="preserve"> </w:t>
            </w:r>
            <w:r w:rsidRPr="00BD2810">
              <w:rPr>
                <w:rFonts w:cs="Times New Roman"/>
                <w:spacing w:val="-1"/>
              </w:rPr>
              <w:t>be</w:t>
            </w:r>
            <w:r w:rsidRPr="00BD2810">
              <w:rPr>
                <w:rFonts w:cs="Times New Roman"/>
                <w:spacing w:val="-9"/>
              </w:rPr>
              <w:t xml:space="preserve"> </w:t>
            </w:r>
            <w:r w:rsidRPr="00BD2810">
              <w:rPr>
                <w:rFonts w:cs="Times New Roman"/>
              </w:rPr>
              <w:t>considered</w:t>
            </w:r>
            <w:r w:rsidRPr="00BD2810">
              <w:rPr>
                <w:rFonts w:cs="Times New Roman"/>
                <w:spacing w:val="-8"/>
              </w:rPr>
              <w:t xml:space="preserve"> </w:t>
            </w:r>
            <w:r w:rsidRPr="00BD2810">
              <w:rPr>
                <w:rFonts w:cs="Times New Roman"/>
              </w:rPr>
              <w:t>medically</w:t>
            </w:r>
            <w:r w:rsidRPr="00BD2810">
              <w:rPr>
                <w:rFonts w:cs="Times New Roman"/>
                <w:spacing w:val="28"/>
                <w:w w:val="99"/>
              </w:rPr>
              <w:t xml:space="preserve"> </w:t>
            </w:r>
            <w:r w:rsidRPr="00BD2810">
              <w:rPr>
                <w:rFonts w:cs="Times New Roman"/>
              </w:rPr>
              <w:t>exempt</w:t>
            </w:r>
            <w:r w:rsidRPr="00BD2810">
              <w:rPr>
                <w:rFonts w:cs="Times New Roman"/>
                <w:spacing w:val="-7"/>
              </w:rPr>
              <w:t xml:space="preserve"> </w:t>
            </w:r>
            <w:r w:rsidRPr="00BD2810">
              <w:rPr>
                <w:rFonts w:cs="Times New Roman"/>
                <w:spacing w:val="-1"/>
              </w:rPr>
              <w:t>and</w:t>
            </w:r>
            <w:r w:rsidRPr="00BD2810">
              <w:rPr>
                <w:rFonts w:cs="Times New Roman"/>
                <w:spacing w:val="-7"/>
              </w:rPr>
              <w:t xml:space="preserve"> </w:t>
            </w:r>
            <w:r w:rsidRPr="00BD2810">
              <w:rPr>
                <w:rFonts w:cs="Times New Roman"/>
                <w:spacing w:val="-1"/>
              </w:rPr>
              <w:t>enrolled</w:t>
            </w:r>
            <w:r w:rsidRPr="00BD2810">
              <w:rPr>
                <w:rFonts w:cs="Times New Roman"/>
                <w:spacing w:val="-4"/>
              </w:rPr>
              <w:t xml:space="preserve"> </w:t>
            </w:r>
            <w:r w:rsidRPr="00BD2810">
              <w:rPr>
                <w:rFonts w:cs="Times New Roman"/>
                <w:spacing w:val="-1"/>
              </w:rPr>
              <w:t>in</w:t>
            </w:r>
            <w:r w:rsidRPr="00BD2810">
              <w:rPr>
                <w:rFonts w:cs="Times New Roman"/>
                <w:spacing w:val="-5"/>
              </w:rPr>
              <w:t xml:space="preserve"> </w:t>
            </w:r>
            <w:r w:rsidRPr="00BD2810">
              <w:rPr>
                <w:rFonts w:cs="Times New Roman"/>
                <w:spacing w:val="-1"/>
              </w:rPr>
              <w:t>the</w:t>
            </w:r>
            <w:r w:rsidRPr="00BD2810">
              <w:rPr>
                <w:rFonts w:cs="Times New Roman"/>
                <w:spacing w:val="-5"/>
              </w:rPr>
              <w:t xml:space="preserve"> </w:t>
            </w:r>
            <w:r w:rsidRPr="00BD2810">
              <w:rPr>
                <w:rFonts w:cs="Times New Roman"/>
              </w:rPr>
              <w:t>Medicaid</w:t>
            </w:r>
            <w:r w:rsidRPr="00BD2810">
              <w:rPr>
                <w:rFonts w:cs="Times New Roman"/>
                <w:spacing w:val="-6"/>
              </w:rPr>
              <w:t xml:space="preserve"> </w:t>
            </w:r>
            <w:r w:rsidRPr="00BD2810">
              <w:rPr>
                <w:rFonts w:cs="Times New Roman"/>
                <w:spacing w:val="-1"/>
              </w:rPr>
              <w:t>State</w:t>
            </w:r>
            <w:r w:rsidRPr="00BD2810">
              <w:rPr>
                <w:rFonts w:cs="Times New Roman"/>
                <w:spacing w:val="33"/>
                <w:w w:val="99"/>
              </w:rPr>
              <w:t xml:space="preserve"> </w:t>
            </w:r>
            <w:r w:rsidRPr="00BD2810">
              <w:rPr>
                <w:rFonts w:cs="Times New Roman"/>
                <w:spacing w:val="-1"/>
              </w:rPr>
              <w:t>Plan.</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Pr="00BD2810" w:rsidRDefault="009F39C8" w:rsidP="00EB6BE7">
            <w:pPr>
              <w:pStyle w:val="TableParagraph"/>
              <w:spacing w:before="99"/>
              <w:ind w:left="102"/>
              <w:rPr>
                <w:rFonts w:eastAsia="Arial" w:cs="Times New Roman"/>
              </w:rPr>
            </w:pPr>
            <w:r w:rsidRPr="00BD2810">
              <w:rPr>
                <w:rFonts w:cs="Times New Roman"/>
                <w:b/>
                <w:spacing w:val="-1"/>
              </w:rPr>
              <w:t>6.</w:t>
            </w:r>
            <w:r w:rsidRPr="00BD2810">
              <w:rPr>
                <w:rFonts w:cs="Times New Roman"/>
                <w:b/>
                <w:spacing w:val="40"/>
              </w:rPr>
              <w:t xml:space="preserve"> </w:t>
            </w:r>
            <w:r w:rsidRPr="00BD2810">
              <w:rPr>
                <w:rFonts w:cs="Times New Roman"/>
                <w:b/>
                <w:spacing w:val="-1"/>
              </w:rPr>
              <w:t>Prescription</w:t>
            </w:r>
            <w:r w:rsidRPr="00BD2810">
              <w:rPr>
                <w:rFonts w:cs="Times New Roman"/>
                <w:b/>
                <w:spacing w:val="-6"/>
              </w:rPr>
              <w:t xml:space="preserve"> </w:t>
            </w:r>
            <w:r w:rsidRPr="00BD2810">
              <w:rPr>
                <w:rFonts w:cs="Times New Roman"/>
                <w:b/>
              </w:rPr>
              <w:t>Drugs</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Prescription</w:t>
            </w:r>
            <w:r w:rsidRPr="00BD2810">
              <w:rPr>
                <w:rFonts w:cs="Times New Roman"/>
                <w:b/>
                <w:spacing w:val="-18"/>
              </w:rPr>
              <w:t xml:space="preserve"> </w:t>
            </w:r>
            <w:r w:rsidRPr="00BD2810">
              <w:rPr>
                <w:rFonts w:cs="Times New Roman"/>
                <w:b/>
                <w:spacing w:val="-1"/>
              </w:rPr>
              <w:t>Drugs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Pr="00BD2810" w:rsidRDefault="009F39C8" w:rsidP="00EB6BE7">
            <w:pPr>
              <w:pStyle w:val="TableParagraph"/>
              <w:spacing w:before="99"/>
              <w:ind w:left="102"/>
              <w:rPr>
                <w:rFonts w:eastAsia="Arial" w:cs="Times New Roman"/>
              </w:rPr>
            </w:pPr>
            <w:r w:rsidRPr="00BD2810">
              <w:rPr>
                <w:rFonts w:cs="Times New Roman"/>
                <w:b/>
                <w:spacing w:val="-1"/>
              </w:rPr>
              <w:t>7.</w:t>
            </w:r>
            <w:r w:rsidRPr="00BD2810">
              <w:rPr>
                <w:rFonts w:cs="Times New Roman"/>
                <w:b/>
                <w:spacing w:val="39"/>
              </w:rPr>
              <w:t xml:space="preserve"> </w:t>
            </w:r>
            <w:r w:rsidRPr="00BD2810">
              <w:rPr>
                <w:rFonts w:cs="Times New Roman"/>
                <w:b/>
                <w:spacing w:val="-1"/>
              </w:rPr>
              <w:t>Rehabilitative</w:t>
            </w:r>
            <w:r w:rsidRPr="00BD2810">
              <w:rPr>
                <w:rFonts w:cs="Times New Roman"/>
                <w:b/>
                <w:spacing w:val="-7"/>
              </w:rPr>
              <w:t xml:space="preserve"> </w:t>
            </w:r>
            <w:r w:rsidRPr="00BD2810">
              <w:rPr>
                <w:rFonts w:cs="Times New Roman"/>
                <w:b/>
                <w:spacing w:val="-1"/>
              </w:rPr>
              <w:t>and</w:t>
            </w:r>
            <w:r w:rsidRPr="00BD2810">
              <w:rPr>
                <w:rFonts w:cs="Times New Roman"/>
                <w:b/>
                <w:spacing w:val="-7"/>
              </w:rPr>
              <w:t xml:space="preserve"> </w:t>
            </w:r>
            <w:r w:rsidRPr="00BD2810">
              <w:rPr>
                <w:rFonts w:cs="Times New Roman"/>
                <w:b/>
              </w:rPr>
              <w:t>Habilitative</w:t>
            </w:r>
            <w:r w:rsidRPr="00BD2810">
              <w:rPr>
                <w:rFonts w:cs="Times New Roman"/>
                <w:b/>
                <w:spacing w:val="-8"/>
              </w:rPr>
              <w:t xml:space="preserve"> </w:t>
            </w:r>
            <w:r w:rsidRPr="00BD2810">
              <w:rPr>
                <w:rFonts w:cs="Times New Roman"/>
                <w:b/>
                <w:spacing w:val="-1"/>
              </w:rPr>
              <w:t>Services</w:t>
            </w:r>
            <w:r w:rsidRPr="00BD2810">
              <w:rPr>
                <w:rFonts w:cs="Times New Roman"/>
                <w:b/>
                <w:spacing w:val="-6"/>
              </w:rPr>
              <w:t xml:space="preserve"> </w:t>
            </w:r>
            <w:r w:rsidRPr="00BD2810">
              <w:rPr>
                <w:rFonts w:cs="Times New Roman"/>
                <w:b/>
                <w:spacing w:val="-1"/>
              </w:rPr>
              <w:t>and</w:t>
            </w:r>
            <w:r w:rsidRPr="00BD2810">
              <w:rPr>
                <w:rFonts w:cs="Times New Roman"/>
                <w:b/>
                <w:spacing w:val="-7"/>
              </w:rPr>
              <w:t xml:space="preserve"> </w:t>
            </w:r>
            <w:r w:rsidRPr="00BD2810">
              <w:rPr>
                <w:rFonts w:cs="Times New Roman"/>
                <w:b/>
                <w:spacing w:val="-1"/>
              </w:rPr>
              <w:t>Devices</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Default="009F39C8" w:rsidP="00EB6BE7"/>
        </w:tc>
      </w:tr>
      <w:tr w:rsidR="009F39C8" w:rsidTr="00EB6BE7">
        <w:trPr>
          <w:trHeight w:hRule="exact" w:val="2304"/>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804"/>
              <w:rPr>
                <w:rFonts w:eastAsia="Arial" w:cs="Times New Roman"/>
              </w:rPr>
            </w:pPr>
            <w:r w:rsidRPr="00BD2810">
              <w:rPr>
                <w:rFonts w:cs="Times New Roman"/>
                <w:b/>
                <w:spacing w:val="-1"/>
              </w:rPr>
              <w:t>Physical</w:t>
            </w:r>
            <w:r w:rsidRPr="00BD2810">
              <w:rPr>
                <w:rFonts w:cs="Times New Roman"/>
                <w:b/>
                <w:spacing w:val="-16"/>
              </w:rPr>
              <w:t xml:space="preserve"> </w:t>
            </w:r>
            <w:r w:rsidRPr="00BD2810">
              <w:rPr>
                <w:rFonts w:cs="Times New Roman"/>
                <w:b/>
              </w:rPr>
              <w:t>Therapy,</w:t>
            </w:r>
            <w:r w:rsidRPr="00BD2810">
              <w:rPr>
                <w:rFonts w:cs="Times New Roman"/>
                <w:b/>
                <w:spacing w:val="-16"/>
              </w:rPr>
              <w:t xml:space="preserve"> </w:t>
            </w:r>
            <w:r w:rsidRPr="00BD2810">
              <w:rPr>
                <w:rFonts w:cs="Times New Roman"/>
                <w:b/>
                <w:spacing w:val="-1"/>
              </w:rPr>
              <w:t>Occupational</w:t>
            </w:r>
            <w:r w:rsidRPr="00BD2810">
              <w:rPr>
                <w:rFonts w:cs="Times New Roman"/>
                <w:b/>
                <w:spacing w:val="35"/>
                <w:w w:val="99"/>
              </w:rPr>
              <w:t xml:space="preserve"> </w:t>
            </w:r>
            <w:r w:rsidRPr="00BD2810">
              <w:rPr>
                <w:rFonts w:cs="Times New Roman"/>
                <w:b/>
                <w:spacing w:val="-1"/>
              </w:rPr>
              <w:t>Therapy,</w:t>
            </w:r>
            <w:r w:rsidRPr="00BD2810">
              <w:rPr>
                <w:rFonts w:cs="Times New Roman"/>
                <w:b/>
                <w:spacing w:val="-11"/>
              </w:rPr>
              <w:t xml:space="preserve"> </w:t>
            </w:r>
            <w:r w:rsidRPr="00BD2810">
              <w:rPr>
                <w:rFonts w:cs="Times New Roman"/>
                <w:b/>
                <w:spacing w:val="-1"/>
              </w:rPr>
              <w:t>Speech</w:t>
            </w:r>
            <w:r w:rsidRPr="00BD2810">
              <w:rPr>
                <w:rFonts w:cs="Times New Roman"/>
                <w:b/>
                <w:spacing w:val="-12"/>
              </w:rPr>
              <w:t xml:space="preserve"> </w:t>
            </w:r>
            <w:r w:rsidRPr="00BD2810">
              <w:rPr>
                <w:rFonts w:cs="Times New Roman"/>
                <w:b/>
              </w:rPr>
              <w:t>Therapy</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396"/>
              <w:rPr>
                <w:rFonts w:eastAsia="Arial" w:cs="Times New Roman"/>
              </w:rPr>
            </w:pPr>
            <w:r w:rsidRPr="00BD2810">
              <w:rPr>
                <w:rFonts w:cs="Times New Roman"/>
                <w:spacing w:val="-1"/>
              </w:rPr>
              <w:t>Each</w:t>
            </w:r>
            <w:r w:rsidRPr="00BD2810">
              <w:rPr>
                <w:rFonts w:cs="Times New Roman"/>
                <w:spacing w:val="-6"/>
              </w:rPr>
              <w:t xml:space="preserve"> </w:t>
            </w:r>
            <w:r w:rsidRPr="00BD2810">
              <w:rPr>
                <w:rFonts w:cs="Times New Roman"/>
              </w:rPr>
              <w:t>therapy</w:t>
            </w:r>
            <w:r w:rsidRPr="00BD2810">
              <w:rPr>
                <w:rFonts w:cs="Times New Roman"/>
                <w:spacing w:val="-6"/>
              </w:rPr>
              <w:t xml:space="preserve"> </w:t>
            </w:r>
            <w:r w:rsidRPr="00BD2810">
              <w:rPr>
                <w:rFonts w:cs="Times New Roman"/>
                <w:spacing w:val="-1"/>
              </w:rPr>
              <w:t>is</w:t>
            </w:r>
            <w:r w:rsidRPr="00BD2810">
              <w:rPr>
                <w:rFonts w:cs="Times New Roman"/>
                <w:spacing w:val="-4"/>
              </w:rPr>
              <w:t xml:space="preserve"> </w:t>
            </w:r>
            <w:r w:rsidRPr="00BD2810">
              <w:rPr>
                <w:rFonts w:cs="Times New Roman"/>
              </w:rPr>
              <w:t>limited</w:t>
            </w:r>
            <w:r w:rsidRPr="00BD2810">
              <w:rPr>
                <w:rFonts w:cs="Times New Roman"/>
                <w:spacing w:val="-5"/>
              </w:rPr>
              <w:t xml:space="preserve"> </w:t>
            </w:r>
            <w:r w:rsidRPr="00BD2810">
              <w:rPr>
                <w:rFonts w:cs="Times New Roman"/>
                <w:spacing w:val="-1"/>
              </w:rPr>
              <w:t>to</w:t>
            </w:r>
            <w:r w:rsidRPr="00BD2810">
              <w:rPr>
                <w:rFonts w:cs="Times New Roman"/>
                <w:spacing w:val="-4"/>
              </w:rPr>
              <w:t xml:space="preserve"> </w:t>
            </w:r>
            <w:r w:rsidRPr="00BD2810">
              <w:rPr>
                <w:rFonts w:cs="Times New Roman"/>
                <w:spacing w:val="1"/>
              </w:rPr>
              <w:t>60</w:t>
            </w:r>
            <w:r w:rsidRPr="00BD2810">
              <w:rPr>
                <w:rFonts w:cs="Times New Roman"/>
                <w:spacing w:val="-5"/>
              </w:rPr>
              <w:t xml:space="preserve"> </w:t>
            </w:r>
            <w:r w:rsidRPr="00BD2810">
              <w:rPr>
                <w:rFonts w:cs="Times New Roman"/>
                <w:spacing w:val="-1"/>
              </w:rPr>
              <w:t>visits</w:t>
            </w:r>
            <w:r w:rsidRPr="00BD2810">
              <w:rPr>
                <w:rFonts w:cs="Times New Roman"/>
                <w:spacing w:val="-4"/>
              </w:rPr>
              <w:t xml:space="preserve"> </w:t>
            </w:r>
            <w:r w:rsidRPr="00BD2810">
              <w:rPr>
                <w:rFonts w:cs="Times New Roman"/>
              </w:rPr>
              <w:t>per</w:t>
            </w:r>
            <w:r w:rsidRPr="00BD2810">
              <w:rPr>
                <w:rFonts w:cs="Times New Roman"/>
                <w:spacing w:val="-3"/>
              </w:rPr>
              <w:t xml:space="preserve"> </w:t>
            </w:r>
            <w:r w:rsidRPr="00BD2810">
              <w:rPr>
                <w:rFonts w:cs="Times New Roman"/>
                <w:spacing w:val="-1"/>
              </w:rPr>
              <w:t>year.</w:t>
            </w:r>
            <w:r w:rsidRPr="00BD2810">
              <w:rPr>
                <w:rFonts w:cs="Times New Roman"/>
                <w:spacing w:val="34"/>
                <w:w w:val="99"/>
              </w:rPr>
              <w:t xml:space="preserve"> </w:t>
            </w:r>
            <w:r w:rsidRPr="00BD2810">
              <w:rPr>
                <w:rFonts w:cs="Times New Roman"/>
                <w:spacing w:val="-1"/>
              </w:rPr>
              <w:t>Occupational</w:t>
            </w:r>
            <w:r w:rsidRPr="00BD2810">
              <w:rPr>
                <w:rFonts w:cs="Times New Roman"/>
                <w:spacing w:val="-8"/>
              </w:rPr>
              <w:t xml:space="preserve"> </w:t>
            </w:r>
            <w:r w:rsidRPr="00BD2810">
              <w:rPr>
                <w:rFonts w:cs="Times New Roman"/>
              </w:rPr>
              <w:t>only</w:t>
            </w:r>
            <w:r w:rsidRPr="00BD2810">
              <w:rPr>
                <w:rFonts w:cs="Times New Roman"/>
                <w:spacing w:val="-11"/>
              </w:rPr>
              <w:t xml:space="preserve"> </w:t>
            </w:r>
            <w:r w:rsidRPr="00BD2810">
              <w:rPr>
                <w:rFonts w:cs="Times New Roman"/>
              </w:rPr>
              <w:t>for</w:t>
            </w:r>
            <w:r w:rsidRPr="00BD2810">
              <w:rPr>
                <w:rFonts w:cs="Times New Roman"/>
                <w:spacing w:val="-7"/>
              </w:rPr>
              <w:t xml:space="preserve"> </w:t>
            </w:r>
            <w:r w:rsidRPr="00BD2810">
              <w:rPr>
                <w:rFonts w:cs="Times New Roman"/>
                <w:spacing w:val="-1"/>
              </w:rPr>
              <w:t>upper</w:t>
            </w:r>
            <w:r w:rsidRPr="00BD2810">
              <w:rPr>
                <w:rFonts w:cs="Times New Roman"/>
                <w:spacing w:val="-5"/>
              </w:rPr>
              <w:t xml:space="preserve"> </w:t>
            </w:r>
            <w:r w:rsidRPr="00BD2810">
              <w:rPr>
                <w:rFonts w:cs="Times New Roman"/>
                <w:spacing w:val="-1"/>
              </w:rPr>
              <w:t>extremities.</w:t>
            </w:r>
            <w:r w:rsidRPr="00BD2810">
              <w:rPr>
                <w:rFonts w:cs="Times New Roman"/>
                <w:spacing w:val="-9"/>
              </w:rPr>
              <w:t xml:space="preserve"> </w:t>
            </w:r>
            <w:r w:rsidRPr="00BD2810">
              <w:rPr>
                <w:rFonts w:cs="Times New Roman"/>
                <w:spacing w:val="-1"/>
              </w:rPr>
              <w:t>Not</w:t>
            </w:r>
            <w:r w:rsidRPr="00BD2810">
              <w:rPr>
                <w:rFonts w:cs="Times New Roman"/>
                <w:spacing w:val="58"/>
                <w:w w:val="99"/>
              </w:rPr>
              <w:t xml:space="preserve"> </w:t>
            </w:r>
            <w:r w:rsidRPr="00BD2810">
              <w:rPr>
                <w:rFonts w:cs="Times New Roman"/>
                <w:spacing w:val="-1"/>
              </w:rPr>
              <w:t>covered-</w:t>
            </w:r>
            <w:r w:rsidRPr="00BD2810">
              <w:rPr>
                <w:rFonts w:cs="Times New Roman"/>
                <w:spacing w:val="-6"/>
              </w:rPr>
              <w:t xml:space="preserve"> </w:t>
            </w:r>
            <w:r w:rsidRPr="00BD2810">
              <w:rPr>
                <w:rFonts w:cs="Times New Roman"/>
              </w:rPr>
              <w:t>OT</w:t>
            </w:r>
            <w:r w:rsidRPr="00BD2810">
              <w:rPr>
                <w:rFonts w:cs="Times New Roman"/>
                <w:spacing w:val="-3"/>
              </w:rPr>
              <w:t xml:space="preserve"> </w:t>
            </w:r>
            <w:r w:rsidRPr="00BD2810">
              <w:rPr>
                <w:rFonts w:cs="Times New Roman"/>
                <w:spacing w:val="-1"/>
              </w:rPr>
              <w:t>supplies,</w:t>
            </w:r>
            <w:r w:rsidRPr="00BD2810">
              <w:rPr>
                <w:rFonts w:cs="Times New Roman"/>
                <w:spacing w:val="-4"/>
              </w:rPr>
              <w:t xml:space="preserve"> </w:t>
            </w:r>
            <w:r w:rsidRPr="00BD2810">
              <w:rPr>
                <w:rFonts w:cs="Times New Roman"/>
                <w:spacing w:val="-1"/>
              </w:rPr>
              <w:t>IP</w:t>
            </w:r>
            <w:r w:rsidRPr="00BD2810">
              <w:rPr>
                <w:rFonts w:cs="Times New Roman"/>
                <w:spacing w:val="-7"/>
              </w:rPr>
              <w:t xml:space="preserve"> </w:t>
            </w:r>
            <w:r w:rsidRPr="00BD2810">
              <w:rPr>
                <w:rFonts w:cs="Times New Roman"/>
              </w:rPr>
              <w:t>OT/PT</w:t>
            </w:r>
            <w:r w:rsidRPr="00BD2810">
              <w:rPr>
                <w:rFonts w:cs="Times New Roman"/>
                <w:spacing w:val="-3"/>
              </w:rPr>
              <w:t xml:space="preserve"> </w:t>
            </w:r>
            <w:r w:rsidRPr="00BD2810">
              <w:rPr>
                <w:rFonts w:cs="Times New Roman"/>
                <w:spacing w:val="-1"/>
              </w:rPr>
              <w:t>in</w:t>
            </w:r>
            <w:r w:rsidRPr="00BD2810">
              <w:rPr>
                <w:rFonts w:cs="Times New Roman"/>
                <w:spacing w:val="-6"/>
              </w:rPr>
              <w:t xml:space="preserve"> </w:t>
            </w:r>
            <w:r w:rsidRPr="00BD2810">
              <w:rPr>
                <w:rFonts w:cs="Times New Roman"/>
                <w:spacing w:val="-1"/>
              </w:rPr>
              <w:t>the</w:t>
            </w:r>
            <w:r w:rsidRPr="00BD2810">
              <w:rPr>
                <w:rFonts w:cs="Times New Roman"/>
                <w:spacing w:val="36"/>
                <w:w w:val="99"/>
              </w:rPr>
              <w:t xml:space="preserve"> </w:t>
            </w:r>
            <w:r w:rsidRPr="00BD2810">
              <w:rPr>
                <w:rFonts w:cs="Times New Roman"/>
                <w:spacing w:val="-1"/>
              </w:rPr>
              <w:t>absence</w:t>
            </w:r>
            <w:r w:rsidRPr="00BD2810">
              <w:rPr>
                <w:rFonts w:cs="Times New Roman"/>
                <w:spacing w:val="-8"/>
              </w:rPr>
              <w:t xml:space="preserve"> </w:t>
            </w:r>
            <w:r w:rsidRPr="00BD2810">
              <w:rPr>
                <w:rFonts w:cs="Times New Roman"/>
                <w:spacing w:val="-1"/>
              </w:rPr>
              <w:t>of</w:t>
            </w:r>
            <w:r w:rsidRPr="00BD2810">
              <w:rPr>
                <w:rFonts w:cs="Times New Roman"/>
                <w:spacing w:val="-7"/>
              </w:rPr>
              <w:t xml:space="preserve"> </w:t>
            </w:r>
            <w:r w:rsidRPr="00BD2810">
              <w:rPr>
                <w:rFonts w:cs="Times New Roman"/>
                <w:spacing w:val="-1"/>
              </w:rPr>
              <w:t>separate</w:t>
            </w:r>
            <w:r w:rsidRPr="00BD2810">
              <w:rPr>
                <w:rFonts w:cs="Times New Roman"/>
                <w:spacing w:val="-9"/>
              </w:rPr>
              <w:t xml:space="preserve"> </w:t>
            </w:r>
            <w:r w:rsidRPr="00BD2810">
              <w:rPr>
                <w:rFonts w:cs="Times New Roman"/>
              </w:rPr>
              <w:t>medical</w:t>
            </w:r>
            <w:r w:rsidRPr="00BD2810">
              <w:rPr>
                <w:rFonts w:cs="Times New Roman"/>
                <w:spacing w:val="-9"/>
              </w:rPr>
              <w:t xml:space="preserve"> </w:t>
            </w:r>
            <w:r w:rsidRPr="00BD2810">
              <w:rPr>
                <w:rFonts w:cs="Times New Roman"/>
              </w:rPr>
              <w:t>condition</w:t>
            </w:r>
            <w:r w:rsidRPr="00BD2810">
              <w:rPr>
                <w:rFonts w:cs="Times New Roman"/>
                <w:spacing w:val="34"/>
                <w:w w:val="99"/>
              </w:rPr>
              <w:t xml:space="preserve"> </w:t>
            </w:r>
            <w:r w:rsidRPr="00BD2810">
              <w:rPr>
                <w:rFonts w:cs="Times New Roman"/>
                <w:spacing w:val="-1"/>
              </w:rPr>
              <w:t>requiring</w:t>
            </w:r>
            <w:r w:rsidRPr="00BD2810">
              <w:rPr>
                <w:rFonts w:cs="Times New Roman"/>
                <w:spacing w:val="-20"/>
              </w:rPr>
              <w:t xml:space="preserve"> </w:t>
            </w:r>
            <w:r w:rsidRPr="00BD2810">
              <w:rPr>
                <w:rFonts w:cs="Times New Roman"/>
                <w:spacing w:val="-1"/>
              </w:rPr>
              <w:t>hospitalization.</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249"/>
              <w:rPr>
                <w:rFonts w:eastAsia="Arial" w:cs="Times New Roman"/>
              </w:rPr>
            </w:pPr>
            <w:r w:rsidRPr="00BD2810">
              <w:rPr>
                <w:rFonts w:cs="Times New Roman"/>
                <w:spacing w:val="-1"/>
              </w:rPr>
              <w:t>Each</w:t>
            </w:r>
            <w:r w:rsidRPr="00BD2810">
              <w:rPr>
                <w:rFonts w:cs="Times New Roman"/>
                <w:spacing w:val="-6"/>
              </w:rPr>
              <w:t xml:space="preserve"> </w:t>
            </w:r>
            <w:r w:rsidRPr="00BD2810">
              <w:rPr>
                <w:rFonts w:cs="Times New Roman"/>
              </w:rPr>
              <w:t>therapy</w:t>
            </w:r>
            <w:r w:rsidRPr="00BD2810">
              <w:rPr>
                <w:rFonts w:cs="Times New Roman"/>
                <w:spacing w:val="-6"/>
              </w:rPr>
              <w:t xml:space="preserve"> </w:t>
            </w:r>
            <w:r w:rsidRPr="00BD2810">
              <w:rPr>
                <w:rFonts w:cs="Times New Roman"/>
                <w:spacing w:val="-1"/>
              </w:rPr>
              <w:t>is</w:t>
            </w:r>
            <w:r w:rsidRPr="00BD2810">
              <w:rPr>
                <w:rFonts w:cs="Times New Roman"/>
                <w:spacing w:val="-4"/>
              </w:rPr>
              <w:t xml:space="preserve"> </w:t>
            </w:r>
            <w:r w:rsidRPr="00BD2810">
              <w:rPr>
                <w:rFonts w:cs="Times New Roman"/>
              </w:rPr>
              <w:t>limited</w:t>
            </w:r>
            <w:r w:rsidRPr="00BD2810">
              <w:rPr>
                <w:rFonts w:cs="Times New Roman"/>
                <w:spacing w:val="-5"/>
              </w:rPr>
              <w:t xml:space="preserve"> </w:t>
            </w:r>
            <w:r w:rsidRPr="00BD2810">
              <w:rPr>
                <w:rFonts w:cs="Times New Roman"/>
                <w:spacing w:val="-1"/>
              </w:rPr>
              <w:t>to</w:t>
            </w:r>
            <w:r w:rsidRPr="00BD2810">
              <w:rPr>
                <w:rFonts w:cs="Times New Roman"/>
                <w:spacing w:val="-3"/>
              </w:rPr>
              <w:t xml:space="preserve"> </w:t>
            </w:r>
            <w:r w:rsidRPr="00BD2810">
              <w:rPr>
                <w:rFonts w:cs="Times New Roman"/>
                <w:spacing w:val="1"/>
              </w:rPr>
              <w:t>60</w:t>
            </w:r>
            <w:r w:rsidRPr="00BD2810">
              <w:rPr>
                <w:rFonts w:cs="Times New Roman"/>
                <w:spacing w:val="-6"/>
              </w:rPr>
              <w:t xml:space="preserve"> </w:t>
            </w:r>
            <w:r w:rsidRPr="00BD2810">
              <w:rPr>
                <w:rFonts w:cs="Times New Roman"/>
                <w:spacing w:val="-1"/>
              </w:rPr>
              <w:t>per</w:t>
            </w:r>
            <w:r w:rsidRPr="00BD2810">
              <w:rPr>
                <w:rFonts w:cs="Times New Roman"/>
                <w:spacing w:val="1"/>
              </w:rPr>
              <w:t xml:space="preserve"> </w:t>
            </w:r>
            <w:r w:rsidRPr="00BD2810">
              <w:rPr>
                <w:rFonts w:cs="Times New Roman"/>
                <w:spacing w:val="-2"/>
              </w:rPr>
              <w:t>year:</w:t>
            </w:r>
            <w:r w:rsidRPr="00BD2810">
              <w:rPr>
                <w:rFonts w:cs="Times New Roman"/>
                <w:spacing w:val="29"/>
                <w:w w:val="99"/>
              </w:rPr>
              <w:t xml:space="preserve"> </w:t>
            </w:r>
            <w:r w:rsidRPr="00BD2810">
              <w:rPr>
                <w:rFonts w:cs="Times New Roman"/>
              </w:rPr>
              <w:t>Therapy</w:t>
            </w:r>
            <w:r w:rsidRPr="00BD2810">
              <w:rPr>
                <w:rFonts w:cs="Times New Roman"/>
                <w:spacing w:val="-10"/>
              </w:rPr>
              <w:t xml:space="preserve"> </w:t>
            </w:r>
            <w:r w:rsidRPr="00BD2810">
              <w:rPr>
                <w:rFonts w:cs="Times New Roman"/>
              </w:rPr>
              <w:t>services</w:t>
            </w:r>
            <w:r w:rsidRPr="00BD2810">
              <w:rPr>
                <w:rFonts w:cs="Times New Roman"/>
                <w:spacing w:val="-6"/>
              </w:rPr>
              <w:t xml:space="preserve"> </w:t>
            </w:r>
            <w:r w:rsidRPr="00BD2810">
              <w:rPr>
                <w:rFonts w:cs="Times New Roman"/>
                <w:spacing w:val="1"/>
              </w:rPr>
              <w:t>must</w:t>
            </w:r>
            <w:r w:rsidRPr="00BD2810">
              <w:rPr>
                <w:rFonts w:cs="Times New Roman"/>
                <w:spacing w:val="-7"/>
              </w:rPr>
              <w:t xml:space="preserve"> </w:t>
            </w:r>
            <w:r w:rsidRPr="00BD2810">
              <w:rPr>
                <w:rFonts w:cs="Times New Roman"/>
                <w:spacing w:val="-1"/>
              </w:rPr>
              <w:t>be</w:t>
            </w:r>
            <w:r w:rsidRPr="00BD2810">
              <w:rPr>
                <w:rFonts w:cs="Times New Roman"/>
                <w:spacing w:val="-7"/>
              </w:rPr>
              <w:t xml:space="preserve"> </w:t>
            </w:r>
            <w:r w:rsidRPr="00BD2810">
              <w:rPr>
                <w:rFonts w:cs="Times New Roman"/>
              </w:rPr>
              <w:t>billed</w:t>
            </w:r>
            <w:r w:rsidRPr="00BD2810">
              <w:rPr>
                <w:rFonts w:cs="Times New Roman"/>
                <w:spacing w:val="-5"/>
              </w:rPr>
              <w:t xml:space="preserve"> </w:t>
            </w:r>
            <w:r w:rsidRPr="00BD2810">
              <w:rPr>
                <w:rFonts w:cs="Times New Roman"/>
                <w:spacing w:val="-1"/>
              </w:rPr>
              <w:t>with</w:t>
            </w:r>
            <w:r w:rsidRPr="00BD2810">
              <w:rPr>
                <w:rFonts w:cs="Times New Roman"/>
                <w:spacing w:val="24"/>
                <w:w w:val="99"/>
              </w:rPr>
              <w:t xml:space="preserve"> </w:t>
            </w:r>
            <w:r w:rsidRPr="00BD2810">
              <w:rPr>
                <w:rFonts w:cs="Times New Roman"/>
                <w:spacing w:val="-1"/>
              </w:rPr>
              <w:t>the</w:t>
            </w:r>
            <w:r w:rsidRPr="00BD2810">
              <w:rPr>
                <w:rFonts w:cs="Times New Roman"/>
                <w:spacing w:val="-5"/>
              </w:rPr>
              <w:t xml:space="preserve"> </w:t>
            </w:r>
            <w:r w:rsidRPr="00BD2810">
              <w:rPr>
                <w:rFonts w:cs="Times New Roman"/>
              </w:rPr>
              <w:t>GP,</w:t>
            </w:r>
            <w:r w:rsidRPr="00BD2810">
              <w:rPr>
                <w:rFonts w:cs="Times New Roman"/>
                <w:spacing w:val="-5"/>
              </w:rPr>
              <w:t xml:space="preserve"> </w:t>
            </w:r>
            <w:r w:rsidRPr="00BD2810">
              <w:rPr>
                <w:rFonts w:cs="Times New Roman"/>
              </w:rPr>
              <w:t>GO,</w:t>
            </w:r>
            <w:r w:rsidRPr="00BD2810">
              <w:rPr>
                <w:rFonts w:cs="Times New Roman"/>
                <w:spacing w:val="-4"/>
              </w:rPr>
              <w:t xml:space="preserve"> </w:t>
            </w:r>
            <w:r w:rsidRPr="00BD2810">
              <w:rPr>
                <w:rFonts w:cs="Times New Roman"/>
                <w:spacing w:val="-1"/>
              </w:rPr>
              <w:t>or</w:t>
            </w:r>
            <w:r w:rsidRPr="00BD2810">
              <w:rPr>
                <w:rFonts w:cs="Times New Roman"/>
                <w:spacing w:val="-4"/>
              </w:rPr>
              <w:t xml:space="preserve"> </w:t>
            </w:r>
            <w:r w:rsidRPr="00BD2810">
              <w:rPr>
                <w:rFonts w:cs="Times New Roman"/>
              </w:rPr>
              <w:t>GN</w:t>
            </w:r>
            <w:r w:rsidRPr="00BD2810">
              <w:rPr>
                <w:rFonts w:cs="Times New Roman"/>
                <w:spacing w:val="-5"/>
              </w:rPr>
              <w:t xml:space="preserve"> </w:t>
            </w:r>
            <w:r w:rsidRPr="00BD2810">
              <w:rPr>
                <w:rFonts w:cs="Times New Roman"/>
              </w:rPr>
              <w:t>modifier.</w:t>
            </w:r>
            <w:r w:rsidRPr="00BD2810">
              <w:rPr>
                <w:rFonts w:cs="Times New Roman"/>
                <w:spacing w:val="47"/>
              </w:rPr>
              <w:t xml:space="preserve"> </w:t>
            </w:r>
            <w:r w:rsidRPr="00BD2810">
              <w:rPr>
                <w:rFonts w:cs="Times New Roman"/>
              </w:rPr>
              <w:t>Refer</w:t>
            </w:r>
            <w:r w:rsidRPr="00BD2810">
              <w:rPr>
                <w:rFonts w:cs="Times New Roman"/>
                <w:spacing w:val="-4"/>
              </w:rPr>
              <w:t xml:space="preserve"> </w:t>
            </w:r>
            <w:r w:rsidRPr="00BD2810">
              <w:rPr>
                <w:rFonts w:cs="Times New Roman"/>
                <w:spacing w:val="-1"/>
              </w:rPr>
              <w:t>to</w:t>
            </w:r>
            <w:r w:rsidRPr="00BD2810">
              <w:rPr>
                <w:rFonts w:cs="Times New Roman"/>
                <w:spacing w:val="24"/>
                <w:w w:val="99"/>
              </w:rPr>
              <w:t xml:space="preserve"> </w:t>
            </w:r>
            <w:r w:rsidRPr="00BD2810">
              <w:rPr>
                <w:rFonts w:cs="Times New Roman"/>
                <w:spacing w:val="-1"/>
              </w:rPr>
              <w:t>Medicare's</w:t>
            </w:r>
            <w:r w:rsidRPr="00BD2810">
              <w:rPr>
                <w:rFonts w:cs="Times New Roman"/>
                <w:spacing w:val="-7"/>
              </w:rPr>
              <w:t xml:space="preserve"> </w:t>
            </w:r>
            <w:r w:rsidRPr="00BD2810">
              <w:rPr>
                <w:rFonts w:cs="Times New Roman"/>
              </w:rPr>
              <w:t>guidance</w:t>
            </w:r>
            <w:r w:rsidRPr="00BD2810">
              <w:rPr>
                <w:rFonts w:cs="Times New Roman"/>
                <w:spacing w:val="-8"/>
              </w:rPr>
              <w:t xml:space="preserve"> </w:t>
            </w:r>
            <w:r w:rsidRPr="00BD2810">
              <w:rPr>
                <w:rFonts w:cs="Times New Roman"/>
                <w:spacing w:val="1"/>
              </w:rPr>
              <w:t>on</w:t>
            </w:r>
            <w:r w:rsidRPr="00BD2810">
              <w:rPr>
                <w:rFonts w:cs="Times New Roman"/>
                <w:spacing w:val="-8"/>
              </w:rPr>
              <w:t xml:space="preserve"> </w:t>
            </w:r>
            <w:r w:rsidRPr="00BD2810">
              <w:rPr>
                <w:rFonts w:cs="Times New Roman"/>
              </w:rPr>
              <w:t>billing</w:t>
            </w:r>
            <w:r w:rsidRPr="00BD2810">
              <w:rPr>
                <w:rFonts w:cs="Times New Roman"/>
                <w:spacing w:val="-7"/>
              </w:rPr>
              <w:t xml:space="preserve"> </w:t>
            </w:r>
            <w:r w:rsidRPr="00BD2810">
              <w:rPr>
                <w:rFonts w:cs="Times New Roman"/>
                <w:spacing w:val="-1"/>
              </w:rPr>
              <w:t>of</w:t>
            </w:r>
            <w:r w:rsidRPr="00BD2810">
              <w:rPr>
                <w:rFonts w:cs="Times New Roman"/>
                <w:spacing w:val="19"/>
                <w:w w:val="99"/>
              </w:rPr>
              <w:t xml:space="preserve"> </w:t>
            </w:r>
            <w:r w:rsidRPr="00BD2810">
              <w:rPr>
                <w:rFonts w:cs="Times New Roman"/>
              </w:rPr>
              <w:t>therapy</w:t>
            </w:r>
            <w:r w:rsidRPr="00BD2810">
              <w:rPr>
                <w:rFonts w:cs="Times New Roman"/>
                <w:spacing w:val="-19"/>
              </w:rPr>
              <w:t xml:space="preserve"> </w:t>
            </w:r>
            <w:r w:rsidRPr="00BD2810">
              <w:rPr>
                <w:rFonts w:cs="Times New Roman"/>
              </w:rPr>
              <w:t>services.</w:t>
            </w:r>
          </w:p>
        </w:tc>
      </w:tr>
      <w:tr w:rsidR="009F39C8" w:rsidTr="00EB6BE7">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b/>
                <w:spacing w:val="-1"/>
              </w:rPr>
              <w:t>Inhalation</w:t>
            </w:r>
            <w:r w:rsidRPr="00BD2810">
              <w:rPr>
                <w:rFonts w:cs="Times New Roman"/>
                <w:b/>
                <w:spacing w:val="-17"/>
              </w:rPr>
              <w:t xml:space="preserve"> </w:t>
            </w:r>
            <w:r w:rsidRPr="00BD2810">
              <w:rPr>
                <w:rFonts w:cs="Times New Roman"/>
                <w:b/>
              </w:rPr>
              <w:t>therapy</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9"/>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rPr>
              <w:t>Limit</w:t>
            </w:r>
            <w:r w:rsidRPr="00BD2810">
              <w:rPr>
                <w:rFonts w:cs="Times New Roman"/>
                <w:spacing w:val="-5"/>
              </w:rPr>
              <w:t xml:space="preserve"> </w:t>
            </w:r>
            <w:r w:rsidRPr="00BD2810">
              <w:rPr>
                <w:rFonts w:cs="Times New Roman"/>
                <w:spacing w:val="-1"/>
              </w:rPr>
              <w:t>of</w:t>
            </w:r>
            <w:r w:rsidRPr="00BD2810">
              <w:rPr>
                <w:rFonts w:cs="Times New Roman"/>
                <w:spacing w:val="-3"/>
              </w:rPr>
              <w:t xml:space="preserve"> </w:t>
            </w:r>
            <w:r w:rsidRPr="00BD2810">
              <w:rPr>
                <w:rFonts w:cs="Times New Roman"/>
                <w:spacing w:val="-1"/>
              </w:rPr>
              <w:t>60</w:t>
            </w:r>
            <w:r w:rsidRPr="00BD2810">
              <w:rPr>
                <w:rFonts w:cs="Times New Roman"/>
                <w:spacing w:val="-4"/>
              </w:rPr>
              <w:t xml:space="preserve"> </w:t>
            </w:r>
            <w:r w:rsidRPr="00BD2810">
              <w:rPr>
                <w:rFonts w:cs="Times New Roman"/>
                <w:spacing w:val="-1"/>
              </w:rPr>
              <w:t>visits</w:t>
            </w:r>
            <w:r w:rsidRPr="00BD2810">
              <w:rPr>
                <w:rFonts w:cs="Times New Roman"/>
                <w:spacing w:val="-4"/>
              </w:rPr>
              <w:t xml:space="preserve"> </w:t>
            </w:r>
            <w:r w:rsidRPr="00BD2810">
              <w:rPr>
                <w:rFonts w:cs="Times New Roman"/>
              </w:rPr>
              <w:t>in</w:t>
            </w:r>
            <w:r w:rsidRPr="00BD2810">
              <w:rPr>
                <w:rFonts w:cs="Times New Roman"/>
                <w:spacing w:val="-5"/>
              </w:rPr>
              <w:t xml:space="preserve"> </w:t>
            </w:r>
            <w:r w:rsidRPr="00BD2810">
              <w:rPr>
                <w:rFonts w:cs="Times New Roman"/>
              </w:rPr>
              <w:t>a</w:t>
            </w:r>
            <w:r w:rsidRPr="00BD2810">
              <w:rPr>
                <w:rFonts w:cs="Times New Roman"/>
                <w:spacing w:val="-2"/>
              </w:rPr>
              <w:t xml:space="preserve"> </w:t>
            </w:r>
            <w:r w:rsidRPr="00BD2810">
              <w:rPr>
                <w:rFonts w:cs="Times New Roman"/>
                <w:spacing w:val="-1"/>
              </w:rPr>
              <w:t>12</w:t>
            </w:r>
            <w:r w:rsidRPr="00BD2810">
              <w:rPr>
                <w:rFonts w:cs="Times New Roman"/>
                <w:spacing w:val="-5"/>
              </w:rPr>
              <w:t xml:space="preserve"> </w:t>
            </w:r>
            <w:r w:rsidRPr="00BD2810">
              <w:rPr>
                <w:rFonts w:cs="Times New Roman"/>
              </w:rPr>
              <w:t>month</w:t>
            </w:r>
            <w:r w:rsidRPr="00BD2810">
              <w:rPr>
                <w:rFonts w:cs="Times New Roman"/>
                <w:spacing w:val="-5"/>
              </w:rPr>
              <w:t xml:space="preserve"> </w:t>
            </w:r>
            <w:r w:rsidRPr="00BD2810">
              <w:rPr>
                <w:rFonts w:cs="Times New Roman"/>
              </w:rPr>
              <w:t>period.</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spacing w:val="-1"/>
              </w:rPr>
              <w:t>N/A</w:t>
            </w:r>
          </w:p>
        </w:tc>
      </w:tr>
    </w:tbl>
    <w:p w:rsidR="009F39C8" w:rsidRDefault="009F39C8" w:rsidP="009F39C8">
      <w:pPr>
        <w:rPr>
          <w:rFonts w:ascii="Arial" w:eastAsia="Arial" w:hAnsi="Arial" w:cs="Arial"/>
          <w:sz w:val="20"/>
          <w:szCs w:val="20"/>
        </w:rPr>
        <w:sectPr w:rsidR="009F39C8">
          <w:pgSz w:w="15840" w:h="12240" w:orient="landscape"/>
          <w:pgMar w:top="1140" w:right="1240" w:bottom="900" w:left="1220" w:header="0" w:footer="707" w:gutter="0"/>
          <w:cols w:space="720"/>
        </w:sectPr>
      </w:pPr>
    </w:p>
    <w:p w:rsidR="009F39C8" w:rsidRDefault="009F39C8" w:rsidP="009F39C8">
      <w:pPr>
        <w:spacing w:before="6"/>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Tr="00EB6BE7">
        <w:trPr>
          <w:trHeight w:hRule="exact" w:val="116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1"/>
              <w:rPr>
                <w:rFonts w:eastAsia="Arial" w:cs="Times New Roman"/>
              </w:rPr>
            </w:pPr>
            <w:r w:rsidRPr="00BD2810">
              <w:rPr>
                <w:rFonts w:cs="Times New Roman"/>
                <w:b/>
              </w:rPr>
              <w:t>Medical</w:t>
            </w:r>
            <w:r w:rsidRPr="00BD2810">
              <w:rPr>
                <w:rFonts w:cs="Times New Roman"/>
                <w:b/>
                <w:spacing w:val="-10"/>
              </w:rPr>
              <w:t xml:space="preserve"> </w:t>
            </w:r>
            <w:r w:rsidRPr="00BD2810">
              <w:rPr>
                <w:rFonts w:cs="Times New Roman"/>
                <w:b/>
                <w:spacing w:val="-1"/>
              </w:rPr>
              <w:t>and</w:t>
            </w:r>
            <w:r w:rsidRPr="00BD2810">
              <w:rPr>
                <w:rFonts w:cs="Times New Roman"/>
                <w:b/>
                <w:spacing w:val="-9"/>
              </w:rPr>
              <w:t xml:space="preserve"> </w:t>
            </w:r>
            <w:r w:rsidRPr="00BD2810">
              <w:rPr>
                <w:rFonts w:cs="Times New Roman"/>
                <w:b/>
                <w:spacing w:val="-1"/>
              </w:rPr>
              <w:t>Surgical</w:t>
            </w:r>
            <w:r w:rsidRPr="00BD2810">
              <w:rPr>
                <w:rFonts w:cs="Times New Roman"/>
                <w:b/>
                <w:spacing w:val="-8"/>
              </w:rPr>
              <w:t xml:space="preserve"> </w:t>
            </w:r>
            <w:r w:rsidRPr="00BD2810">
              <w:rPr>
                <w:rFonts w:cs="Times New Roman"/>
                <w:b/>
                <w:spacing w:val="-1"/>
              </w:rPr>
              <w:t>supplies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5"/>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306" w:hanging="1"/>
              <w:rPr>
                <w:rFonts w:eastAsia="Arial" w:cs="Times New Roman"/>
              </w:rPr>
            </w:pPr>
            <w:r w:rsidRPr="00BD2810">
              <w:rPr>
                <w:rFonts w:cs="Times New Roman"/>
                <w:spacing w:val="-1"/>
              </w:rPr>
              <w:t>Non-covered-</w:t>
            </w:r>
            <w:r w:rsidRPr="00BD2810">
              <w:rPr>
                <w:rFonts w:cs="Times New Roman"/>
                <w:spacing w:val="-10"/>
              </w:rPr>
              <w:t xml:space="preserve"> </w:t>
            </w:r>
            <w:r w:rsidRPr="00BD2810">
              <w:rPr>
                <w:rFonts w:cs="Times New Roman"/>
              </w:rPr>
              <w:t>elastic</w:t>
            </w:r>
            <w:r w:rsidRPr="00BD2810">
              <w:rPr>
                <w:rFonts w:cs="Times New Roman"/>
                <w:spacing w:val="-9"/>
              </w:rPr>
              <w:t xml:space="preserve"> </w:t>
            </w:r>
            <w:r w:rsidRPr="00BD2810">
              <w:rPr>
                <w:rFonts w:cs="Times New Roman"/>
                <w:spacing w:val="-1"/>
              </w:rPr>
              <w:t>stockings</w:t>
            </w:r>
            <w:r w:rsidRPr="00BD2810">
              <w:rPr>
                <w:rFonts w:cs="Times New Roman"/>
                <w:spacing w:val="-9"/>
              </w:rPr>
              <w:t xml:space="preserve"> </w:t>
            </w:r>
            <w:r w:rsidRPr="00BD2810">
              <w:rPr>
                <w:rFonts w:cs="Times New Roman"/>
                <w:spacing w:val="-1"/>
              </w:rPr>
              <w:t>or</w:t>
            </w:r>
            <w:r w:rsidRPr="00BD2810">
              <w:rPr>
                <w:rFonts w:cs="Times New Roman"/>
                <w:spacing w:val="-9"/>
              </w:rPr>
              <w:t xml:space="preserve"> </w:t>
            </w:r>
            <w:r w:rsidRPr="00BD2810">
              <w:rPr>
                <w:rFonts w:cs="Times New Roman"/>
                <w:spacing w:val="-1"/>
              </w:rPr>
              <w:t>bandages</w:t>
            </w:r>
            <w:r w:rsidRPr="00BD2810">
              <w:rPr>
                <w:rFonts w:cs="Times New Roman"/>
                <w:spacing w:val="48"/>
                <w:w w:val="99"/>
              </w:rPr>
              <w:t xml:space="preserve"> </w:t>
            </w:r>
            <w:r w:rsidRPr="00BD2810">
              <w:rPr>
                <w:rFonts w:cs="Times New Roman"/>
                <w:spacing w:val="-1"/>
              </w:rPr>
              <w:t>including</w:t>
            </w:r>
            <w:r w:rsidRPr="00BD2810">
              <w:rPr>
                <w:rFonts w:cs="Times New Roman"/>
                <w:spacing w:val="-9"/>
              </w:rPr>
              <w:t xml:space="preserve"> </w:t>
            </w:r>
            <w:r w:rsidRPr="00BD2810">
              <w:rPr>
                <w:rFonts w:cs="Times New Roman"/>
              </w:rPr>
              <w:t>trusses,</w:t>
            </w:r>
            <w:r w:rsidRPr="00BD2810">
              <w:rPr>
                <w:rFonts w:cs="Times New Roman"/>
                <w:spacing w:val="-6"/>
              </w:rPr>
              <w:t xml:space="preserve"> </w:t>
            </w:r>
            <w:r w:rsidRPr="00BD2810">
              <w:rPr>
                <w:rFonts w:cs="Times New Roman"/>
              </w:rPr>
              <w:t>lumbar</w:t>
            </w:r>
            <w:r w:rsidRPr="00BD2810">
              <w:rPr>
                <w:rFonts w:cs="Times New Roman"/>
                <w:spacing w:val="-8"/>
              </w:rPr>
              <w:t xml:space="preserve"> </w:t>
            </w:r>
            <w:r w:rsidRPr="00BD2810">
              <w:rPr>
                <w:rFonts w:cs="Times New Roman"/>
                <w:spacing w:val="-1"/>
              </w:rPr>
              <w:t>braces,</w:t>
            </w:r>
            <w:r w:rsidRPr="00BD2810">
              <w:rPr>
                <w:rFonts w:cs="Times New Roman"/>
                <w:spacing w:val="-8"/>
              </w:rPr>
              <w:t xml:space="preserve"> </w:t>
            </w:r>
            <w:r w:rsidRPr="00BD2810">
              <w:rPr>
                <w:rFonts w:cs="Times New Roman"/>
                <w:spacing w:val="-1"/>
              </w:rPr>
              <w:t>garter</w:t>
            </w:r>
            <w:r w:rsidRPr="00BD2810">
              <w:rPr>
                <w:rFonts w:cs="Times New Roman"/>
                <w:spacing w:val="-5"/>
              </w:rPr>
              <w:t xml:space="preserve"> </w:t>
            </w:r>
            <w:r w:rsidRPr="00BD2810">
              <w:rPr>
                <w:rFonts w:cs="Times New Roman"/>
                <w:spacing w:val="-1"/>
              </w:rPr>
              <w:t>belts</w:t>
            </w:r>
            <w:r w:rsidRPr="00BD2810">
              <w:rPr>
                <w:rFonts w:cs="Times New Roman"/>
                <w:spacing w:val="39"/>
                <w:w w:val="99"/>
              </w:rPr>
              <w:t xml:space="preserve"> </w:t>
            </w:r>
            <w:r w:rsidRPr="00BD2810">
              <w:rPr>
                <w:rFonts w:cs="Times New Roman"/>
                <w:spacing w:val="-1"/>
              </w:rPr>
              <w:t>and</w:t>
            </w:r>
            <w:r w:rsidRPr="00BD2810">
              <w:rPr>
                <w:rFonts w:cs="Times New Roman"/>
                <w:spacing w:val="-7"/>
              </w:rPr>
              <w:t xml:space="preserve"> </w:t>
            </w:r>
            <w:r w:rsidRPr="00BD2810">
              <w:rPr>
                <w:rFonts w:cs="Times New Roman"/>
              </w:rPr>
              <w:t>similar</w:t>
            </w:r>
            <w:r w:rsidRPr="00BD2810">
              <w:rPr>
                <w:rFonts w:cs="Times New Roman"/>
                <w:spacing w:val="-3"/>
              </w:rPr>
              <w:t xml:space="preserve"> </w:t>
            </w:r>
            <w:r w:rsidRPr="00BD2810">
              <w:rPr>
                <w:rFonts w:cs="Times New Roman"/>
              </w:rPr>
              <w:t>items</w:t>
            </w:r>
            <w:r w:rsidRPr="00BD2810">
              <w:rPr>
                <w:rFonts w:cs="Times New Roman"/>
                <w:spacing w:val="-6"/>
              </w:rPr>
              <w:t xml:space="preserve"> </w:t>
            </w:r>
            <w:r w:rsidRPr="00BD2810">
              <w:rPr>
                <w:rFonts w:cs="Times New Roman"/>
                <w:spacing w:val="-1"/>
              </w:rPr>
              <w:t>that</w:t>
            </w:r>
            <w:r w:rsidRPr="00BD2810">
              <w:rPr>
                <w:rFonts w:cs="Times New Roman"/>
                <w:spacing w:val="-6"/>
              </w:rPr>
              <w:t xml:space="preserve"> </w:t>
            </w:r>
            <w:r w:rsidRPr="00BD2810">
              <w:rPr>
                <w:rFonts w:cs="Times New Roman"/>
              </w:rPr>
              <w:t>can</w:t>
            </w:r>
            <w:r w:rsidRPr="00BD2810">
              <w:rPr>
                <w:rFonts w:cs="Times New Roman"/>
                <w:spacing w:val="-6"/>
              </w:rPr>
              <w:t xml:space="preserve"> </w:t>
            </w:r>
            <w:r w:rsidRPr="00BD2810">
              <w:rPr>
                <w:rFonts w:cs="Times New Roman"/>
                <w:spacing w:val="1"/>
              </w:rPr>
              <w:t>be</w:t>
            </w:r>
            <w:r w:rsidRPr="00BD2810">
              <w:rPr>
                <w:rFonts w:cs="Times New Roman"/>
                <w:spacing w:val="-6"/>
              </w:rPr>
              <w:t xml:space="preserve"> </w:t>
            </w:r>
            <w:r w:rsidRPr="00BD2810">
              <w:rPr>
                <w:rFonts w:cs="Times New Roman"/>
              </w:rPr>
              <w:t>purchased</w:t>
            </w:r>
            <w:r w:rsidRPr="00BD2810">
              <w:rPr>
                <w:rFonts w:cs="Times New Roman"/>
                <w:spacing w:val="24"/>
                <w:w w:val="99"/>
              </w:rPr>
              <w:t xml:space="preserve"> </w:t>
            </w:r>
            <w:r w:rsidRPr="00BD2810">
              <w:rPr>
                <w:rFonts w:cs="Times New Roman"/>
                <w:spacing w:val="-1"/>
              </w:rPr>
              <w:t>without</w:t>
            </w:r>
            <w:r w:rsidRPr="00BD2810">
              <w:rPr>
                <w:rFonts w:cs="Times New Roman"/>
                <w:spacing w:val="-9"/>
              </w:rPr>
              <w:t xml:space="preserve"> </w:t>
            </w:r>
            <w:r w:rsidRPr="00BD2810">
              <w:rPr>
                <w:rFonts w:cs="Times New Roman"/>
              </w:rPr>
              <w:t>a</w:t>
            </w:r>
            <w:r w:rsidRPr="00BD2810">
              <w:rPr>
                <w:rFonts w:cs="Times New Roman"/>
                <w:spacing w:val="-9"/>
              </w:rPr>
              <w:t xml:space="preserve"> </w:t>
            </w:r>
            <w:r w:rsidRPr="00BD2810">
              <w:rPr>
                <w:rFonts w:cs="Times New Roman"/>
                <w:spacing w:val="-1"/>
              </w:rPr>
              <w:t>prescription</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1241"/>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Durable</w:t>
            </w:r>
            <w:r w:rsidRPr="00BD2810">
              <w:rPr>
                <w:rFonts w:cs="Times New Roman"/>
                <w:b/>
                <w:spacing w:val="-14"/>
              </w:rPr>
              <w:t xml:space="preserve"> </w:t>
            </w:r>
            <w:r w:rsidRPr="00BD2810">
              <w:rPr>
                <w:rFonts w:cs="Times New Roman"/>
                <w:b/>
              </w:rPr>
              <w:t>Medical</w:t>
            </w:r>
            <w:r w:rsidRPr="00BD2810">
              <w:rPr>
                <w:rFonts w:cs="Times New Roman"/>
                <w:b/>
                <w:spacing w:val="-12"/>
              </w:rPr>
              <w:t xml:space="preserve"> </w:t>
            </w:r>
            <w:r w:rsidRPr="00BD2810">
              <w:rPr>
                <w:rFonts w:cs="Times New Roman"/>
                <w:b/>
              </w:rPr>
              <w:t>Equipment</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116"/>
              <w:rPr>
                <w:rFonts w:eastAsia="Arial" w:cs="Times New Roman"/>
              </w:rPr>
            </w:pPr>
            <w:r w:rsidRPr="00BD2810">
              <w:rPr>
                <w:rFonts w:cs="Times New Roman"/>
                <w:spacing w:val="-1"/>
              </w:rPr>
              <w:t>Non-covered</w:t>
            </w:r>
            <w:r w:rsidRPr="00BD2810">
              <w:rPr>
                <w:rFonts w:cs="Times New Roman"/>
                <w:spacing w:val="-7"/>
              </w:rPr>
              <w:t xml:space="preserve"> </w:t>
            </w:r>
            <w:r w:rsidRPr="00BD2810">
              <w:rPr>
                <w:rFonts w:cs="Times New Roman"/>
              </w:rPr>
              <w:t>items</w:t>
            </w:r>
            <w:r w:rsidRPr="00BD2810">
              <w:rPr>
                <w:rFonts w:cs="Times New Roman"/>
                <w:spacing w:val="-8"/>
              </w:rPr>
              <w:t xml:space="preserve"> </w:t>
            </w:r>
            <w:r w:rsidRPr="00BD2810">
              <w:rPr>
                <w:rFonts w:cs="Times New Roman"/>
                <w:spacing w:val="-1"/>
              </w:rPr>
              <w:t>include:</w:t>
            </w:r>
            <w:r w:rsidRPr="00BD2810">
              <w:rPr>
                <w:rFonts w:cs="Times New Roman"/>
                <w:spacing w:val="-7"/>
              </w:rPr>
              <w:t xml:space="preserve"> </w:t>
            </w:r>
            <w:r w:rsidRPr="00BD2810">
              <w:rPr>
                <w:rFonts w:cs="Times New Roman"/>
                <w:spacing w:val="-1"/>
              </w:rPr>
              <w:t>elastic</w:t>
            </w:r>
            <w:r w:rsidRPr="00BD2810">
              <w:rPr>
                <w:rFonts w:cs="Times New Roman"/>
                <w:spacing w:val="-8"/>
              </w:rPr>
              <w:t xml:space="preserve"> </w:t>
            </w:r>
            <w:r w:rsidRPr="00BD2810">
              <w:rPr>
                <w:rFonts w:cs="Times New Roman"/>
              </w:rPr>
              <w:t>stockings</w:t>
            </w:r>
            <w:r w:rsidRPr="00BD2810">
              <w:rPr>
                <w:rFonts w:cs="Times New Roman"/>
                <w:spacing w:val="-7"/>
              </w:rPr>
              <w:t xml:space="preserve"> </w:t>
            </w:r>
            <w:r w:rsidRPr="00BD2810">
              <w:rPr>
                <w:rFonts w:cs="Times New Roman"/>
                <w:spacing w:val="-1"/>
              </w:rPr>
              <w:t>or</w:t>
            </w:r>
            <w:r w:rsidRPr="00BD2810">
              <w:rPr>
                <w:rFonts w:cs="Times New Roman"/>
                <w:spacing w:val="44"/>
                <w:w w:val="99"/>
              </w:rPr>
              <w:t xml:space="preserve"> </w:t>
            </w:r>
            <w:r w:rsidRPr="00BD2810">
              <w:rPr>
                <w:rFonts w:cs="Times New Roman"/>
                <w:spacing w:val="-1"/>
              </w:rPr>
              <w:t>bandages</w:t>
            </w:r>
            <w:r w:rsidRPr="00BD2810">
              <w:rPr>
                <w:rFonts w:cs="Times New Roman"/>
                <w:spacing w:val="-7"/>
              </w:rPr>
              <w:t xml:space="preserve"> </w:t>
            </w:r>
            <w:r w:rsidRPr="00BD2810">
              <w:rPr>
                <w:rFonts w:cs="Times New Roman"/>
                <w:spacing w:val="-1"/>
              </w:rPr>
              <w:t>including</w:t>
            </w:r>
            <w:r w:rsidRPr="00BD2810">
              <w:rPr>
                <w:rFonts w:cs="Times New Roman"/>
                <w:spacing w:val="-8"/>
              </w:rPr>
              <w:t xml:space="preserve"> </w:t>
            </w:r>
            <w:r w:rsidRPr="00BD2810">
              <w:rPr>
                <w:rFonts w:cs="Times New Roman"/>
              </w:rPr>
              <w:t>trusses,</w:t>
            </w:r>
            <w:r w:rsidRPr="00BD2810">
              <w:rPr>
                <w:rFonts w:cs="Times New Roman"/>
                <w:spacing w:val="-10"/>
              </w:rPr>
              <w:t xml:space="preserve"> </w:t>
            </w:r>
            <w:r w:rsidRPr="00BD2810">
              <w:rPr>
                <w:rFonts w:cs="Times New Roman"/>
              </w:rPr>
              <w:t>lumbar</w:t>
            </w:r>
            <w:r w:rsidRPr="00BD2810">
              <w:rPr>
                <w:rFonts w:cs="Times New Roman"/>
                <w:spacing w:val="-9"/>
              </w:rPr>
              <w:t xml:space="preserve"> </w:t>
            </w:r>
            <w:r w:rsidRPr="00BD2810">
              <w:rPr>
                <w:rFonts w:cs="Times New Roman"/>
                <w:spacing w:val="-1"/>
              </w:rPr>
              <w:t>braces,</w:t>
            </w:r>
            <w:r w:rsidRPr="00BD2810">
              <w:rPr>
                <w:rFonts w:cs="Times New Roman"/>
                <w:spacing w:val="37"/>
                <w:w w:val="99"/>
              </w:rPr>
              <w:t xml:space="preserve"> </w:t>
            </w:r>
            <w:r w:rsidRPr="00BD2810">
              <w:rPr>
                <w:rFonts w:cs="Times New Roman"/>
                <w:spacing w:val="-1"/>
              </w:rPr>
              <w:t>garter</w:t>
            </w:r>
            <w:r w:rsidRPr="00BD2810">
              <w:rPr>
                <w:rFonts w:cs="Times New Roman"/>
                <w:spacing w:val="-6"/>
              </w:rPr>
              <w:t xml:space="preserve"> </w:t>
            </w:r>
            <w:r w:rsidRPr="00BD2810">
              <w:rPr>
                <w:rFonts w:cs="Times New Roman"/>
              </w:rPr>
              <w:t>belts,</w:t>
            </w:r>
            <w:r w:rsidRPr="00BD2810">
              <w:rPr>
                <w:rFonts w:cs="Times New Roman"/>
                <w:spacing w:val="-4"/>
              </w:rPr>
              <w:t xml:space="preserve"> </w:t>
            </w:r>
            <w:r w:rsidRPr="00BD2810">
              <w:rPr>
                <w:rFonts w:cs="Times New Roman"/>
                <w:spacing w:val="-1"/>
              </w:rPr>
              <w:t>and</w:t>
            </w:r>
            <w:r w:rsidRPr="00BD2810">
              <w:rPr>
                <w:rFonts w:cs="Times New Roman"/>
                <w:spacing w:val="-6"/>
              </w:rPr>
              <w:t xml:space="preserve"> </w:t>
            </w:r>
            <w:r w:rsidRPr="00BD2810">
              <w:rPr>
                <w:rFonts w:cs="Times New Roman"/>
              </w:rPr>
              <w:t>similar</w:t>
            </w:r>
            <w:r w:rsidRPr="00BD2810">
              <w:rPr>
                <w:rFonts w:cs="Times New Roman"/>
                <w:spacing w:val="-5"/>
              </w:rPr>
              <w:t xml:space="preserve"> </w:t>
            </w:r>
            <w:r w:rsidRPr="00BD2810">
              <w:rPr>
                <w:rFonts w:cs="Times New Roman"/>
              </w:rPr>
              <w:t>items</w:t>
            </w:r>
            <w:r w:rsidRPr="00BD2810">
              <w:rPr>
                <w:rFonts w:cs="Times New Roman"/>
                <w:spacing w:val="-5"/>
              </w:rPr>
              <w:t xml:space="preserve"> </w:t>
            </w:r>
            <w:r w:rsidRPr="00BD2810">
              <w:rPr>
                <w:rFonts w:cs="Times New Roman"/>
                <w:spacing w:val="-1"/>
              </w:rPr>
              <w:t>that</w:t>
            </w:r>
            <w:r w:rsidRPr="00BD2810">
              <w:rPr>
                <w:rFonts w:cs="Times New Roman"/>
                <w:spacing w:val="-6"/>
              </w:rPr>
              <w:t xml:space="preserve"> </w:t>
            </w:r>
            <w:r w:rsidRPr="00BD2810">
              <w:rPr>
                <w:rFonts w:cs="Times New Roman"/>
                <w:spacing w:val="-1"/>
              </w:rPr>
              <w:t>are</w:t>
            </w:r>
            <w:r w:rsidRPr="00BD2810">
              <w:rPr>
                <w:rFonts w:cs="Times New Roman"/>
                <w:w w:val="99"/>
              </w:rPr>
              <w:t xml:space="preserve"> </w:t>
            </w:r>
            <w:r w:rsidRPr="00BD2810">
              <w:rPr>
                <w:rFonts w:cs="Times New Roman"/>
                <w:spacing w:val="23"/>
                <w:w w:val="99"/>
              </w:rPr>
              <w:t>available</w:t>
            </w:r>
            <w:r w:rsidRPr="00BD2810">
              <w:rPr>
                <w:rFonts w:cs="Times New Roman"/>
                <w:spacing w:val="-9"/>
              </w:rPr>
              <w:t xml:space="preserve"> </w:t>
            </w:r>
            <w:r w:rsidRPr="00BD2810">
              <w:rPr>
                <w:rFonts w:cs="Times New Roman"/>
              </w:rPr>
              <w:t>for</w:t>
            </w:r>
            <w:r w:rsidRPr="00BD2810">
              <w:rPr>
                <w:rFonts w:cs="Times New Roman"/>
                <w:spacing w:val="-7"/>
              </w:rPr>
              <w:t xml:space="preserve"> </w:t>
            </w:r>
            <w:r w:rsidRPr="00BD2810">
              <w:rPr>
                <w:rFonts w:cs="Times New Roman"/>
                <w:spacing w:val="-1"/>
              </w:rPr>
              <w:t>purchase</w:t>
            </w:r>
            <w:r w:rsidRPr="00BD2810">
              <w:rPr>
                <w:rFonts w:cs="Times New Roman"/>
                <w:spacing w:val="-5"/>
              </w:rPr>
              <w:t xml:space="preserve"> </w:t>
            </w:r>
            <w:r w:rsidRPr="00BD2810">
              <w:rPr>
                <w:rFonts w:cs="Times New Roman"/>
                <w:spacing w:val="-1"/>
              </w:rPr>
              <w:t>without</w:t>
            </w:r>
            <w:r w:rsidRPr="00BD2810">
              <w:rPr>
                <w:rFonts w:cs="Times New Roman"/>
                <w:spacing w:val="-8"/>
              </w:rPr>
              <w:t xml:space="preserve"> </w:t>
            </w:r>
            <w:r w:rsidRPr="00BD2810">
              <w:rPr>
                <w:rFonts w:cs="Times New Roman"/>
              </w:rPr>
              <w:t>a</w:t>
            </w:r>
            <w:r w:rsidRPr="00BD2810">
              <w:rPr>
                <w:rFonts w:cs="Times New Roman"/>
                <w:spacing w:val="-6"/>
              </w:rPr>
              <w:t xml:space="preserve"> </w:t>
            </w:r>
            <w:r w:rsidRPr="00BD2810">
              <w:rPr>
                <w:rFonts w:cs="Times New Roman"/>
                <w:spacing w:val="-1"/>
              </w:rPr>
              <w:t>prescription.</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Orthotics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Prosthetics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Cardiac</w:t>
            </w:r>
            <w:r w:rsidRPr="00BD2810">
              <w:rPr>
                <w:rFonts w:cs="Times New Roman"/>
                <w:b/>
                <w:spacing w:val="-22"/>
              </w:rPr>
              <w:t xml:space="preserve"> </w:t>
            </w:r>
            <w:r w:rsidRPr="00BD2810">
              <w:rPr>
                <w:rFonts w:cs="Times New Roman"/>
                <w:b/>
                <w:spacing w:val="-1"/>
              </w:rPr>
              <w:t>Rehabilitation</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b/>
                <w:spacing w:val="-1"/>
              </w:rPr>
              <w:t>Pulmonary</w:t>
            </w:r>
            <w:r w:rsidRPr="00BD2810">
              <w:rPr>
                <w:rFonts w:cs="Times New Roman"/>
                <w:b/>
                <w:spacing w:val="-25"/>
              </w:rPr>
              <w:t xml:space="preserve"> </w:t>
            </w:r>
            <w:r w:rsidRPr="00BD2810">
              <w:rPr>
                <w:rFonts w:cs="Times New Roman"/>
                <w:b/>
                <w:spacing w:val="-1"/>
              </w:rPr>
              <w:t>Rehabilitation</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9"/>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774"/>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Skilled</w:t>
            </w:r>
            <w:r w:rsidRPr="00BD2810">
              <w:rPr>
                <w:rFonts w:cs="Times New Roman"/>
                <w:b/>
                <w:spacing w:val="-12"/>
              </w:rPr>
              <w:t xml:space="preserve"> </w:t>
            </w:r>
            <w:r w:rsidRPr="00BD2810">
              <w:rPr>
                <w:rFonts w:cs="Times New Roman"/>
                <w:b/>
                <w:spacing w:val="-1"/>
              </w:rPr>
              <w:t>Nursing</w:t>
            </w:r>
            <w:r w:rsidRPr="00BD2810">
              <w:rPr>
                <w:rFonts w:cs="Times New Roman"/>
                <w:b/>
                <w:spacing w:val="-11"/>
              </w:rPr>
              <w:t xml:space="preserve"> </w:t>
            </w:r>
            <w:r w:rsidRPr="00BD2810">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463"/>
              <w:rPr>
                <w:rFonts w:eastAsia="Arial" w:cs="Times New Roman"/>
              </w:rPr>
            </w:pPr>
            <w:r w:rsidRPr="00BD2810">
              <w:rPr>
                <w:rFonts w:cs="Times New Roman"/>
                <w:spacing w:val="-1"/>
              </w:rPr>
              <w:t>Covered</w:t>
            </w:r>
            <w:r w:rsidRPr="00BD2810">
              <w:rPr>
                <w:rFonts w:cs="Times New Roman"/>
                <w:spacing w:val="-7"/>
              </w:rPr>
              <w:t xml:space="preserve"> </w:t>
            </w:r>
            <w:r w:rsidRPr="00BD2810">
              <w:rPr>
                <w:rFonts w:cs="Times New Roman"/>
                <w:spacing w:val="-1"/>
              </w:rPr>
              <w:t>in</w:t>
            </w:r>
            <w:r w:rsidRPr="00BD2810">
              <w:rPr>
                <w:rFonts w:cs="Times New Roman"/>
                <w:spacing w:val="-6"/>
              </w:rPr>
              <w:t xml:space="preserve"> </w:t>
            </w:r>
            <w:r w:rsidRPr="00BD2810">
              <w:rPr>
                <w:rFonts w:cs="Times New Roman"/>
              </w:rPr>
              <w:t>nursing</w:t>
            </w:r>
            <w:r w:rsidRPr="00BD2810">
              <w:rPr>
                <w:rFonts w:cs="Times New Roman"/>
                <w:spacing w:val="-8"/>
              </w:rPr>
              <w:t xml:space="preserve"> </w:t>
            </w:r>
            <w:r w:rsidRPr="00BD2810">
              <w:rPr>
                <w:rFonts w:cs="Times New Roman"/>
              </w:rPr>
              <w:t>facilities,</w:t>
            </w:r>
            <w:r w:rsidRPr="00BD2810">
              <w:rPr>
                <w:rFonts w:cs="Times New Roman"/>
                <w:spacing w:val="-8"/>
              </w:rPr>
              <w:t xml:space="preserve"> </w:t>
            </w:r>
            <w:r w:rsidRPr="00BD2810">
              <w:rPr>
                <w:rFonts w:cs="Times New Roman"/>
              </w:rPr>
              <w:t>skilled</w:t>
            </w:r>
            <w:r w:rsidRPr="00BD2810">
              <w:rPr>
                <w:rFonts w:cs="Times New Roman"/>
                <w:spacing w:val="-8"/>
              </w:rPr>
              <w:t xml:space="preserve"> </w:t>
            </w:r>
            <w:r w:rsidRPr="00BD2810">
              <w:rPr>
                <w:rFonts w:cs="Times New Roman"/>
                <w:spacing w:val="-1"/>
              </w:rPr>
              <w:t>nursing</w:t>
            </w:r>
            <w:r w:rsidRPr="00BD2810">
              <w:rPr>
                <w:rFonts w:cs="Times New Roman"/>
                <w:spacing w:val="26"/>
                <w:w w:val="99"/>
              </w:rPr>
              <w:t xml:space="preserve"> </w:t>
            </w:r>
            <w:r w:rsidRPr="00BD2810">
              <w:rPr>
                <w:rFonts w:cs="Times New Roman"/>
                <w:spacing w:val="-1"/>
              </w:rPr>
              <w:t>facilities</w:t>
            </w:r>
            <w:r w:rsidRPr="00BD2810">
              <w:rPr>
                <w:rFonts w:cs="Times New Roman"/>
                <w:spacing w:val="-7"/>
              </w:rPr>
              <w:t xml:space="preserve"> </w:t>
            </w:r>
            <w:r w:rsidRPr="00BD2810">
              <w:rPr>
                <w:rFonts w:cs="Times New Roman"/>
              </w:rPr>
              <w:t>and</w:t>
            </w:r>
            <w:r w:rsidRPr="00BD2810">
              <w:rPr>
                <w:rFonts w:cs="Times New Roman"/>
                <w:spacing w:val="-8"/>
              </w:rPr>
              <w:t xml:space="preserve"> </w:t>
            </w:r>
            <w:r w:rsidRPr="00BD2810">
              <w:rPr>
                <w:rFonts w:cs="Times New Roman"/>
              </w:rPr>
              <w:t>hospital</w:t>
            </w:r>
            <w:r w:rsidRPr="00BD2810">
              <w:rPr>
                <w:rFonts w:cs="Times New Roman"/>
                <w:spacing w:val="-9"/>
              </w:rPr>
              <w:t xml:space="preserve"> </w:t>
            </w:r>
            <w:r w:rsidRPr="00BD2810">
              <w:rPr>
                <w:rFonts w:cs="Times New Roman"/>
              </w:rPr>
              <w:t>swing</w:t>
            </w:r>
            <w:r w:rsidRPr="00BD2810">
              <w:rPr>
                <w:rFonts w:cs="Times New Roman"/>
                <w:spacing w:val="-6"/>
              </w:rPr>
              <w:t xml:space="preserve"> </w:t>
            </w:r>
            <w:r w:rsidRPr="00BD2810">
              <w:rPr>
                <w:rFonts w:cs="Times New Roman"/>
                <w:spacing w:val="-1"/>
              </w:rPr>
              <w:t>beds.</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275"/>
              <w:rPr>
                <w:rFonts w:eastAsia="Arial" w:cs="Times New Roman"/>
              </w:rPr>
            </w:pPr>
            <w:r w:rsidRPr="00BD2810">
              <w:rPr>
                <w:rFonts w:cs="Times New Roman"/>
              </w:rPr>
              <w:t>This</w:t>
            </w:r>
            <w:r w:rsidRPr="00BD2810">
              <w:rPr>
                <w:rFonts w:cs="Times New Roman"/>
                <w:spacing w:val="-5"/>
              </w:rPr>
              <w:t xml:space="preserve"> </w:t>
            </w:r>
            <w:r w:rsidRPr="00BD2810">
              <w:rPr>
                <w:rFonts w:cs="Times New Roman"/>
                <w:spacing w:val="-1"/>
              </w:rPr>
              <w:t>service</w:t>
            </w:r>
            <w:r w:rsidRPr="00BD2810">
              <w:rPr>
                <w:rFonts w:cs="Times New Roman"/>
                <w:spacing w:val="-5"/>
              </w:rPr>
              <w:t xml:space="preserve"> </w:t>
            </w:r>
            <w:r w:rsidRPr="00BD2810">
              <w:rPr>
                <w:rFonts w:cs="Times New Roman"/>
                <w:spacing w:val="-1"/>
              </w:rPr>
              <w:t>is limited</w:t>
            </w:r>
            <w:r w:rsidRPr="00BD2810">
              <w:rPr>
                <w:rFonts w:cs="Times New Roman"/>
                <w:spacing w:val="-5"/>
              </w:rPr>
              <w:t xml:space="preserve"> </w:t>
            </w:r>
            <w:r w:rsidRPr="00BD2810">
              <w:rPr>
                <w:rFonts w:cs="Times New Roman"/>
                <w:spacing w:val="1"/>
              </w:rPr>
              <w:t>to</w:t>
            </w:r>
            <w:r w:rsidRPr="00BD2810">
              <w:rPr>
                <w:rFonts w:cs="Times New Roman"/>
                <w:spacing w:val="-6"/>
              </w:rPr>
              <w:t xml:space="preserve"> </w:t>
            </w:r>
            <w:r w:rsidRPr="00BD2810">
              <w:rPr>
                <w:rFonts w:cs="Times New Roman"/>
              </w:rPr>
              <w:t>120</w:t>
            </w:r>
            <w:r w:rsidRPr="00BD2810">
              <w:rPr>
                <w:rFonts w:cs="Times New Roman"/>
                <w:spacing w:val="-5"/>
              </w:rPr>
              <w:t xml:space="preserve"> </w:t>
            </w:r>
            <w:r w:rsidRPr="00BD2810">
              <w:rPr>
                <w:rFonts w:cs="Times New Roman"/>
                <w:spacing w:val="-1"/>
              </w:rPr>
              <w:t>days</w:t>
            </w:r>
            <w:r w:rsidRPr="00BD2810">
              <w:rPr>
                <w:rFonts w:cs="Times New Roman"/>
                <w:spacing w:val="-4"/>
              </w:rPr>
              <w:t xml:space="preserve"> </w:t>
            </w:r>
            <w:r w:rsidRPr="00BD2810">
              <w:rPr>
                <w:rFonts w:cs="Times New Roman"/>
                <w:spacing w:val="-1"/>
              </w:rPr>
              <w:t>per</w:t>
            </w:r>
            <w:r w:rsidRPr="00BD2810">
              <w:rPr>
                <w:rFonts w:cs="Times New Roman"/>
                <w:spacing w:val="34"/>
                <w:w w:val="99"/>
              </w:rPr>
              <w:t xml:space="preserve"> </w:t>
            </w:r>
            <w:r w:rsidRPr="00BD2810">
              <w:rPr>
                <w:rFonts w:cs="Times New Roman"/>
                <w:spacing w:val="-1"/>
              </w:rPr>
              <w:t>year.</w:t>
            </w:r>
          </w:p>
        </w:tc>
      </w:tr>
      <w:tr w:rsidR="009F39C8" w:rsidTr="00EB6BE7">
        <w:trPr>
          <w:trHeight w:hRule="exact" w:val="443"/>
        </w:trPr>
        <w:tc>
          <w:tcPr>
            <w:tcW w:w="3941" w:type="dxa"/>
            <w:tcBorders>
              <w:top w:val="single" w:sz="5" w:space="0" w:color="000000"/>
              <w:left w:val="single" w:sz="5" w:space="0" w:color="000000"/>
              <w:bottom w:val="single" w:sz="5" w:space="0" w:color="000000"/>
              <w:right w:val="nil"/>
            </w:tcBorders>
            <w:shd w:val="clear" w:color="auto" w:fill="E7E6E6" w:themeFill="background2"/>
          </w:tcPr>
          <w:p w:rsidR="009F39C8" w:rsidRDefault="009F39C8" w:rsidP="00EB6BE7">
            <w:pPr>
              <w:pStyle w:val="TableParagraph"/>
              <w:spacing w:before="101"/>
              <w:ind w:left="102"/>
              <w:rPr>
                <w:rFonts w:ascii="Arial" w:eastAsia="Arial" w:hAnsi="Arial" w:cs="Arial"/>
                <w:sz w:val="20"/>
                <w:szCs w:val="20"/>
              </w:rPr>
            </w:pPr>
            <w:r>
              <w:rPr>
                <w:rFonts w:ascii="Arial"/>
                <w:b/>
                <w:spacing w:val="-1"/>
                <w:sz w:val="20"/>
              </w:rPr>
              <w:t>8.</w:t>
            </w:r>
            <w:r>
              <w:rPr>
                <w:rFonts w:ascii="Arial"/>
                <w:b/>
                <w:spacing w:val="40"/>
                <w:sz w:val="20"/>
              </w:rPr>
              <w:t xml:space="preserve"> </w:t>
            </w:r>
            <w:r w:rsidRPr="00BD2810">
              <w:rPr>
                <w:rFonts w:cs="Times New Roman"/>
                <w:b/>
              </w:rPr>
              <w:t>Laboratory</w:t>
            </w:r>
            <w:r w:rsidRPr="00BD2810">
              <w:rPr>
                <w:rFonts w:cs="Times New Roman"/>
                <w:b/>
                <w:spacing w:val="-8"/>
              </w:rPr>
              <w:t xml:space="preserve"> </w:t>
            </w:r>
            <w:r w:rsidRPr="00BD2810">
              <w:rPr>
                <w:rFonts w:cs="Times New Roman"/>
                <w:b/>
                <w:spacing w:val="-1"/>
              </w:rPr>
              <w:t>Services</w:t>
            </w:r>
          </w:p>
        </w:tc>
        <w:tc>
          <w:tcPr>
            <w:tcW w:w="1099" w:type="dxa"/>
            <w:tcBorders>
              <w:top w:val="single" w:sz="5" w:space="0" w:color="000000"/>
              <w:left w:val="nil"/>
              <w:bottom w:val="single" w:sz="5" w:space="0" w:color="000000"/>
              <w:right w:val="nil"/>
            </w:tcBorders>
            <w:shd w:val="clear" w:color="auto" w:fill="E7E6E6" w:themeFill="background2"/>
          </w:tcPr>
          <w:p w:rsidR="009F39C8" w:rsidRDefault="009F39C8" w:rsidP="00EB6BE7"/>
        </w:tc>
        <w:tc>
          <w:tcPr>
            <w:tcW w:w="4399" w:type="dxa"/>
            <w:tcBorders>
              <w:top w:val="single" w:sz="5" w:space="0" w:color="000000"/>
              <w:left w:val="nil"/>
              <w:bottom w:val="single" w:sz="5" w:space="0" w:color="000000"/>
              <w:right w:val="single" w:sz="5" w:space="0" w:color="000000"/>
            </w:tcBorders>
            <w:shd w:val="clear" w:color="auto" w:fill="E7E6E6" w:themeFill="background2"/>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Lab</w:t>
            </w:r>
            <w:r w:rsidRPr="00BD2810">
              <w:rPr>
                <w:rFonts w:cs="Times New Roman"/>
                <w:b/>
                <w:spacing w:val="-9"/>
              </w:rPr>
              <w:t xml:space="preserve"> </w:t>
            </w:r>
            <w:r w:rsidRPr="00BD2810">
              <w:rPr>
                <w:rFonts w:cs="Times New Roman"/>
                <w:b/>
              </w:rPr>
              <w:t>Tests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X-Rays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1871"/>
              <w:rPr>
                <w:rFonts w:eastAsia="Arial" w:cs="Times New Roman"/>
              </w:rPr>
            </w:pPr>
            <w:r w:rsidRPr="00BD2810">
              <w:rPr>
                <w:rFonts w:cs="Times New Roman"/>
                <w:b/>
                <w:spacing w:val="-1"/>
              </w:rPr>
              <w:t>Imaging/Diagnostics</w:t>
            </w:r>
            <w:r w:rsidRPr="00BD2810">
              <w:rPr>
                <w:rFonts w:cs="Times New Roman"/>
                <w:b/>
                <w:spacing w:val="27"/>
                <w:w w:val="99"/>
              </w:rPr>
              <w:t xml:space="preserve"> </w:t>
            </w:r>
            <w:r w:rsidRPr="00BD2810">
              <w:rPr>
                <w:rFonts w:cs="Times New Roman"/>
                <w:b/>
                <w:spacing w:val="1"/>
              </w:rPr>
              <w:t>MRI</w:t>
            </w:r>
            <w:r w:rsidRPr="00BD2810">
              <w:rPr>
                <w:rFonts w:cs="Times New Roman"/>
                <w:b/>
                <w:spacing w:val="-6"/>
              </w:rPr>
              <w:t xml:space="preserve"> </w:t>
            </w:r>
            <w:r w:rsidRPr="00BD2810">
              <w:rPr>
                <w:rFonts w:cs="Times New Roman"/>
                <w:b/>
                <w:spacing w:val="-2"/>
              </w:rPr>
              <w:t>CT</w:t>
            </w:r>
            <w:r w:rsidRPr="00BD2810">
              <w:rPr>
                <w:rFonts w:cs="Times New Roman"/>
                <w:b/>
                <w:spacing w:val="-4"/>
              </w:rPr>
              <w:t xml:space="preserve"> </w:t>
            </w:r>
            <w:r w:rsidRPr="00BD2810">
              <w:rPr>
                <w:rFonts w:cs="Times New Roman"/>
                <w:b/>
                <w:spacing w:val="-1"/>
              </w:rPr>
              <w:t>PET</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775"/>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Sleep</w:t>
            </w:r>
            <w:r w:rsidRPr="00BD2810">
              <w:rPr>
                <w:rFonts w:cs="Times New Roman"/>
                <w:b/>
                <w:spacing w:val="-11"/>
              </w:rPr>
              <w:t xml:space="preserve"> </w:t>
            </w:r>
            <w:r w:rsidRPr="00BD2810">
              <w:rPr>
                <w:rFonts w:cs="Times New Roman"/>
                <w:b/>
              </w:rPr>
              <w:t>Studies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491"/>
              <w:rPr>
                <w:rFonts w:eastAsia="Arial" w:cs="Times New Roman"/>
              </w:rPr>
            </w:pPr>
            <w:r w:rsidRPr="00BD2810">
              <w:rPr>
                <w:rFonts w:cs="Times New Roman"/>
              </w:rPr>
              <w:t>Treatment</w:t>
            </w:r>
            <w:r w:rsidRPr="00BD2810">
              <w:rPr>
                <w:rFonts w:cs="Times New Roman"/>
                <w:spacing w:val="-7"/>
              </w:rPr>
              <w:t xml:space="preserve"> </w:t>
            </w:r>
            <w:r w:rsidRPr="00BD2810">
              <w:rPr>
                <w:rFonts w:cs="Times New Roman"/>
              </w:rPr>
              <w:t>for</w:t>
            </w:r>
            <w:r w:rsidRPr="00BD2810">
              <w:rPr>
                <w:rFonts w:cs="Times New Roman"/>
                <w:spacing w:val="-6"/>
              </w:rPr>
              <w:t xml:space="preserve"> </w:t>
            </w:r>
            <w:r w:rsidRPr="00BD2810">
              <w:rPr>
                <w:rFonts w:cs="Times New Roman"/>
                <w:spacing w:val="-1"/>
              </w:rPr>
              <w:t>snoring</w:t>
            </w:r>
            <w:r w:rsidRPr="00BD2810">
              <w:rPr>
                <w:rFonts w:cs="Times New Roman"/>
                <w:spacing w:val="-7"/>
              </w:rPr>
              <w:t xml:space="preserve"> </w:t>
            </w:r>
            <w:r w:rsidRPr="00BD2810">
              <w:rPr>
                <w:rFonts w:cs="Times New Roman"/>
              </w:rPr>
              <w:t>not</w:t>
            </w:r>
            <w:r w:rsidRPr="00BD2810">
              <w:rPr>
                <w:rFonts w:cs="Times New Roman"/>
                <w:spacing w:val="-7"/>
              </w:rPr>
              <w:t xml:space="preserve"> </w:t>
            </w:r>
            <w:r w:rsidRPr="00BD2810">
              <w:rPr>
                <w:rFonts w:cs="Times New Roman"/>
              </w:rPr>
              <w:t>covered.</w:t>
            </w:r>
            <w:r w:rsidRPr="00BD2810">
              <w:rPr>
                <w:rFonts w:cs="Times New Roman"/>
                <w:spacing w:val="43"/>
              </w:rPr>
              <w:t xml:space="preserve"> </w:t>
            </w:r>
            <w:r w:rsidRPr="00BD2810">
              <w:rPr>
                <w:rFonts w:cs="Times New Roman"/>
                <w:spacing w:val="1"/>
              </w:rPr>
              <w:t>Claims</w:t>
            </w:r>
            <w:r w:rsidRPr="00BD2810">
              <w:rPr>
                <w:rFonts w:cs="Times New Roman"/>
                <w:spacing w:val="27"/>
                <w:w w:val="99"/>
              </w:rPr>
              <w:t xml:space="preserve"> </w:t>
            </w:r>
            <w:r w:rsidRPr="00BD2810">
              <w:rPr>
                <w:rFonts w:cs="Times New Roman"/>
              </w:rPr>
              <w:t>must</w:t>
            </w:r>
            <w:r w:rsidRPr="00BD2810">
              <w:rPr>
                <w:rFonts w:cs="Times New Roman"/>
                <w:spacing w:val="-6"/>
              </w:rPr>
              <w:t xml:space="preserve"> </w:t>
            </w:r>
            <w:r w:rsidRPr="00BD2810">
              <w:rPr>
                <w:rFonts w:cs="Times New Roman"/>
                <w:spacing w:val="-1"/>
              </w:rPr>
              <w:t>be</w:t>
            </w:r>
            <w:r w:rsidRPr="00BD2810">
              <w:rPr>
                <w:rFonts w:cs="Times New Roman"/>
                <w:spacing w:val="-5"/>
              </w:rPr>
              <w:t xml:space="preserve"> </w:t>
            </w:r>
            <w:r w:rsidRPr="00BD2810">
              <w:rPr>
                <w:rFonts w:cs="Times New Roman"/>
              </w:rPr>
              <w:t>for</w:t>
            </w:r>
            <w:r w:rsidRPr="00BD2810">
              <w:rPr>
                <w:rFonts w:cs="Times New Roman"/>
                <w:spacing w:val="-5"/>
              </w:rPr>
              <w:t xml:space="preserve"> </w:t>
            </w:r>
            <w:r w:rsidRPr="00BD2810">
              <w:rPr>
                <w:rFonts w:cs="Times New Roman"/>
              </w:rPr>
              <w:t>a</w:t>
            </w:r>
            <w:r w:rsidRPr="00BD2810">
              <w:rPr>
                <w:rFonts w:cs="Times New Roman"/>
                <w:spacing w:val="-5"/>
              </w:rPr>
              <w:t xml:space="preserve"> </w:t>
            </w:r>
            <w:r w:rsidRPr="00BD2810">
              <w:rPr>
                <w:rFonts w:cs="Times New Roman"/>
                <w:spacing w:val="-1"/>
              </w:rPr>
              <w:t>diagnosis</w:t>
            </w:r>
            <w:r w:rsidRPr="00BD2810">
              <w:rPr>
                <w:rFonts w:cs="Times New Roman"/>
                <w:spacing w:val="-5"/>
              </w:rPr>
              <w:t xml:space="preserve"> </w:t>
            </w:r>
            <w:r w:rsidRPr="00BD2810">
              <w:rPr>
                <w:rFonts w:cs="Times New Roman"/>
                <w:spacing w:val="-1"/>
              </w:rPr>
              <w:t>of</w:t>
            </w:r>
            <w:r w:rsidRPr="00BD2810">
              <w:rPr>
                <w:rFonts w:cs="Times New Roman"/>
                <w:spacing w:val="-3"/>
              </w:rPr>
              <w:t xml:space="preserve"> </w:t>
            </w:r>
            <w:r w:rsidRPr="00BD2810">
              <w:rPr>
                <w:rFonts w:cs="Times New Roman"/>
              </w:rPr>
              <w:t>sleep</w:t>
            </w:r>
            <w:r w:rsidRPr="00BD2810">
              <w:rPr>
                <w:rFonts w:cs="Times New Roman"/>
                <w:spacing w:val="-5"/>
              </w:rPr>
              <w:t xml:space="preserve"> </w:t>
            </w:r>
            <w:r w:rsidRPr="00BD2810">
              <w:rPr>
                <w:rFonts w:cs="Times New Roman"/>
              </w:rPr>
              <w:t>apnea.</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161"/>
              <w:rPr>
                <w:rFonts w:eastAsia="Arial" w:cs="Times New Roman"/>
              </w:rPr>
            </w:pPr>
            <w:r w:rsidRPr="00BD2810">
              <w:rPr>
                <w:rFonts w:cs="Times New Roman"/>
                <w:spacing w:val="-1"/>
              </w:rPr>
              <w:t>Services</w:t>
            </w:r>
            <w:r w:rsidRPr="00BD2810">
              <w:rPr>
                <w:rFonts w:cs="Times New Roman"/>
                <w:spacing w:val="-9"/>
              </w:rPr>
              <w:t xml:space="preserve"> </w:t>
            </w:r>
            <w:r w:rsidRPr="00BD2810">
              <w:rPr>
                <w:rFonts w:cs="Times New Roman"/>
              </w:rPr>
              <w:t>95800-95811</w:t>
            </w:r>
            <w:r w:rsidRPr="00BD2810">
              <w:rPr>
                <w:rFonts w:cs="Times New Roman"/>
                <w:spacing w:val="-8"/>
              </w:rPr>
              <w:t xml:space="preserve"> </w:t>
            </w:r>
            <w:r w:rsidRPr="00BD2810">
              <w:rPr>
                <w:rFonts w:cs="Times New Roman"/>
              </w:rPr>
              <w:t>are</w:t>
            </w:r>
            <w:r w:rsidRPr="00BD2810">
              <w:rPr>
                <w:rFonts w:cs="Times New Roman"/>
                <w:spacing w:val="-8"/>
              </w:rPr>
              <w:t xml:space="preserve"> </w:t>
            </w:r>
            <w:r w:rsidRPr="00BD2810">
              <w:rPr>
                <w:rFonts w:cs="Times New Roman"/>
                <w:spacing w:val="-1"/>
              </w:rPr>
              <w:t>covered</w:t>
            </w:r>
            <w:r w:rsidRPr="00BD2810">
              <w:rPr>
                <w:rFonts w:cs="Times New Roman"/>
                <w:spacing w:val="-7"/>
              </w:rPr>
              <w:t xml:space="preserve"> </w:t>
            </w:r>
            <w:r w:rsidRPr="00BD2810">
              <w:rPr>
                <w:rFonts w:cs="Times New Roman"/>
                <w:spacing w:val="-1"/>
              </w:rPr>
              <w:t>but</w:t>
            </w:r>
            <w:r w:rsidRPr="00BD2810">
              <w:rPr>
                <w:rFonts w:cs="Times New Roman"/>
                <w:spacing w:val="22"/>
                <w:w w:val="99"/>
              </w:rPr>
              <w:t xml:space="preserve"> </w:t>
            </w:r>
            <w:r w:rsidRPr="00BD2810">
              <w:rPr>
                <w:rFonts w:cs="Times New Roman"/>
                <w:spacing w:val="-1"/>
              </w:rPr>
              <w:t>not</w:t>
            </w:r>
            <w:r w:rsidRPr="00BD2810">
              <w:rPr>
                <w:rFonts w:cs="Times New Roman"/>
                <w:spacing w:val="-4"/>
              </w:rPr>
              <w:t xml:space="preserve"> </w:t>
            </w:r>
            <w:r w:rsidRPr="00BD2810">
              <w:rPr>
                <w:rFonts w:cs="Times New Roman"/>
                <w:spacing w:val="-1"/>
              </w:rPr>
              <w:t>with</w:t>
            </w:r>
            <w:r w:rsidRPr="00BD2810">
              <w:rPr>
                <w:rFonts w:cs="Times New Roman"/>
                <w:spacing w:val="-4"/>
              </w:rPr>
              <w:t xml:space="preserve"> </w:t>
            </w:r>
            <w:r w:rsidRPr="00BD2810">
              <w:rPr>
                <w:rFonts w:cs="Times New Roman"/>
              </w:rPr>
              <w:t>a</w:t>
            </w:r>
            <w:r w:rsidRPr="00BD2810">
              <w:rPr>
                <w:rFonts w:cs="Times New Roman"/>
                <w:spacing w:val="-6"/>
              </w:rPr>
              <w:t xml:space="preserve"> </w:t>
            </w:r>
            <w:r w:rsidRPr="00BD2810">
              <w:rPr>
                <w:rFonts w:cs="Times New Roman"/>
              </w:rPr>
              <w:t>diagnosis</w:t>
            </w:r>
            <w:r w:rsidRPr="00BD2810">
              <w:rPr>
                <w:rFonts w:cs="Times New Roman"/>
                <w:spacing w:val="-5"/>
              </w:rPr>
              <w:t xml:space="preserve"> </w:t>
            </w:r>
            <w:r w:rsidRPr="00BD2810">
              <w:rPr>
                <w:rFonts w:cs="Times New Roman"/>
                <w:spacing w:val="-1"/>
              </w:rPr>
              <w:t>of</w:t>
            </w:r>
            <w:r w:rsidRPr="00BD2810">
              <w:rPr>
                <w:rFonts w:cs="Times New Roman"/>
                <w:spacing w:val="-4"/>
              </w:rPr>
              <w:t xml:space="preserve"> </w:t>
            </w:r>
            <w:r w:rsidRPr="00BD2810">
              <w:rPr>
                <w:rFonts w:cs="Times New Roman"/>
                <w:spacing w:val="-1"/>
              </w:rPr>
              <w:t>786.09.</w:t>
            </w:r>
          </w:p>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Diagnostic</w:t>
            </w:r>
            <w:r w:rsidRPr="00BD2810">
              <w:rPr>
                <w:rFonts w:cs="Times New Roman"/>
                <w:b/>
                <w:spacing w:val="-13"/>
              </w:rPr>
              <w:t xml:space="preserve"> </w:t>
            </w:r>
            <w:r w:rsidRPr="00BD2810">
              <w:rPr>
                <w:rFonts w:cs="Times New Roman"/>
                <w:b/>
              </w:rPr>
              <w:t>Genetic</w:t>
            </w:r>
            <w:r w:rsidRPr="00BD2810">
              <w:rPr>
                <w:rFonts w:cs="Times New Roman"/>
                <w:b/>
                <w:spacing w:val="-12"/>
              </w:rPr>
              <w:t xml:space="preserve"> </w:t>
            </w:r>
            <w:r w:rsidRPr="00BD2810">
              <w:rPr>
                <w:rFonts w:cs="Times New Roman"/>
                <w:b/>
              </w:rPr>
              <w:t>Tests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spacing w:val="-1"/>
              </w:rPr>
              <w:t>Requires</w:t>
            </w:r>
            <w:r w:rsidRPr="00BD2810">
              <w:rPr>
                <w:rFonts w:cs="Times New Roman"/>
                <w:spacing w:val="-12"/>
              </w:rPr>
              <w:t xml:space="preserve"> </w:t>
            </w:r>
            <w:r w:rsidRPr="00BD2810">
              <w:rPr>
                <w:rFonts w:cs="Times New Roman"/>
                <w:spacing w:val="-1"/>
              </w:rPr>
              <w:t>prior</w:t>
            </w:r>
            <w:r w:rsidRPr="00BD2810">
              <w:rPr>
                <w:rFonts w:cs="Times New Roman"/>
                <w:spacing w:val="-12"/>
              </w:rPr>
              <w:t xml:space="preserve"> </w:t>
            </w:r>
            <w:r w:rsidRPr="00BD2810">
              <w:rPr>
                <w:rFonts w:cs="Times New Roman"/>
                <w:spacing w:val="-1"/>
              </w:rPr>
              <w:t>authorization</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828"/>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rPr>
              <w:t>Pathology</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bl>
    <w:p w:rsidR="009F39C8" w:rsidRDefault="009F39C8" w:rsidP="009F39C8">
      <w:pPr>
        <w:sectPr w:rsidR="009F39C8">
          <w:pgSz w:w="15840" w:h="12240" w:orient="landscape"/>
          <w:pgMar w:top="1140" w:right="1240" w:bottom="900" w:left="1220" w:header="0" w:footer="707" w:gutter="0"/>
          <w:cols w:space="720"/>
        </w:sectPr>
      </w:pPr>
    </w:p>
    <w:p w:rsidR="009F39C8" w:rsidRDefault="009F39C8" w:rsidP="009F39C8">
      <w:pPr>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Tr="00EB6BE7">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Default="009F39C8" w:rsidP="00EB6BE7">
            <w:pPr>
              <w:pStyle w:val="TableParagraph"/>
              <w:spacing w:before="99"/>
              <w:ind w:left="102"/>
              <w:rPr>
                <w:rFonts w:ascii="Arial" w:eastAsia="Arial" w:hAnsi="Arial" w:cs="Arial"/>
                <w:sz w:val="20"/>
                <w:szCs w:val="20"/>
              </w:rPr>
            </w:pPr>
            <w:r>
              <w:rPr>
                <w:rFonts w:ascii="Arial"/>
                <w:b/>
                <w:spacing w:val="-1"/>
                <w:sz w:val="20"/>
              </w:rPr>
              <w:t>9.</w:t>
            </w:r>
            <w:r>
              <w:rPr>
                <w:rFonts w:ascii="Arial"/>
                <w:b/>
                <w:spacing w:val="37"/>
                <w:sz w:val="20"/>
              </w:rPr>
              <w:t xml:space="preserve"> </w:t>
            </w:r>
            <w:r w:rsidRPr="00BD2810">
              <w:rPr>
                <w:rFonts w:cs="Times New Roman"/>
                <w:b/>
              </w:rPr>
              <w:t>Preventive</w:t>
            </w:r>
            <w:r w:rsidRPr="00BD2810">
              <w:rPr>
                <w:rFonts w:cs="Times New Roman"/>
                <w:b/>
                <w:spacing w:val="-9"/>
              </w:rPr>
              <w:t xml:space="preserve"> </w:t>
            </w:r>
            <w:r w:rsidRPr="00BD2810">
              <w:rPr>
                <w:rFonts w:cs="Times New Roman"/>
                <w:b/>
                <w:spacing w:val="-1"/>
              </w:rPr>
              <w:t>Wellness</w:t>
            </w:r>
            <w:r w:rsidRPr="00BD2810">
              <w:rPr>
                <w:rFonts w:cs="Times New Roman"/>
                <w:b/>
                <w:spacing w:val="-9"/>
              </w:rPr>
              <w:t xml:space="preserve"> </w:t>
            </w:r>
            <w:r w:rsidRPr="00BD2810">
              <w:rPr>
                <w:rFonts w:cs="Times New Roman"/>
                <w:b/>
              </w:rPr>
              <w:t>Chronic</w:t>
            </w:r>
            <w:r w:rsidRPr="00BD2810">
              <w:rPr>
                <w:rFonts w:cs="Times New Roman"/>
                <w:b/>
                <w:spacing w:val="-8"/>
              </w:rPr>
              <w:t xml:space="preserve"> </w:t>
            </w:r>
            <w:r w:rsidRPr="00BD2810">
              <w:rPr>
                <w:rFonts w:cs="Times New Roman"/>
                <w:b/>
              </w:rPr>
              <w:t>Disease</w:t>
            </w:r>
            <w:r w:rsidRPr="00BD2810">
              <w:rPr>
                <w:rFonts w:cs="Times New Roman"/>
                <w:b/>
                <w:spacing w:val="-9"/>
              </w:rPr>
              <w:t xml:space="preserve"> </w:t>
            </w:r>
            <w:r w:rsidRPr="00BD2810">
              <w:rPr>
                <w:rFonts w:cs="Times New Roman"/>
                <w:b/>
              </w:rPr>
              <w:t>Management</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Preventive</w:t>
            </w:r>
            <w:r w:rsidRPr="00BD2810">
              <w:rPr>
                <w:rFonts w:cs="Times New Roman"/>
                <w:b/>
                <w:spacing w:val="-16"/>
              </w:rPr>
              <w:t xml:space="preserve"> </w:t>
            </w:r>
            <w:r w:rsidRPr="00BD2810">
              <w:rPr>
                <w:rFonts w:cs="Times New Roman"/>
                <w:b/>
              </w:rPr>
              <w:t>Care</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spacing w:val="-1"/>
              </w:rPr>
              <w:t>Limited</w:t>
            </w:r>
            <w:r w:rsidRPr="00BD2810">
              <w:rPr>
                <w:rFonts w:cs="Times New Roman"/>
                <w:spacing w:val="-9"/>
              </w:rPr>
              <w:t xml:space="preserve"> </w:t>
            </w:r>
            <w:r w:rsidRPr="00BD2810">
              <w:rPr>
                <w:rFonts w:cs="Times New Roman"/>
                <w:spacing w:val="-1"/>
              </w:rPr>
              <w:t>to</w:t>
            </w:r>
            <w:r w:rsidRPr="00BD2810">
              <w:rPr>
                <w:rFonts w:cs="Times New Roman"/>
                <w:spacing w:val="-6"/>
              </w:rPr>
              <w:t xml:space="preserve"> </w:t>
            </w:r>
            <w:r w:rsidRPr="00BD2810">
              <w:rPr>
                <w:rFonts w:cs="Times New Roman"/>
              </w:rPr>
              <w:t>ACA</w:t>
            </w:r>
            <w:r w:rsidRPr="00BD2810">
              <w:rPr>
                <w:rFonts w:cs="Times New Roman"/>
                <w:spacing w:val="-9"/>
              </w:rPr>
              <w:t xml:space="preserve"> </w:t>
            </w:r>
            <w:r w:rsidRPr="00BD2810">
              <w:rPr>
                <w:rFonts w:cs="Times New Roman"/>
              </w:rPr>
              <w:t>required</w:t>
            </w:r>
            <w:r w:rsidRPr="00BD2810">
              <w:rPr>
                <w:rFonts w:cs="Times New Roman"/>
                <w:spacing w:val="-9"/>
              </w:rPr>
              <w:t xml:space="preserve"> </w:t>
            </w:r>
            <w:r w:rsidRPr="00BD2810">
              <w:rPr>
                <w:rFonts w:cs="Times New Roman"/>
                <w:spacing w:val="-1"/>
              </w:rPr>
              <w:t>preventive</w:t>
            </w:r>
            <w:r w:rsidRPr="00BD2810">
              <w:rPr>
                <w:rFonts w:cs="Times New Roman"/>
                <w:spacing w:val="-6"/>
              </w:rPr>
              <w:t xml:space="preserve"> </w:t>
            </w:r>
            <w:r w:rsidRPr="00BD2810">
              <w:rPr>
                <w:rFonts w:cs="Times New Roman"/>
              </w:rPr>
              <w:t>services.</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521"/>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b/>
                <w:spacing w:val="-1"/>
              </w:rPr>
              <w:t>Nutritional</w:t>
            </w:r>
            <w:r w:rsidRPr="00BD2810">
              <w:rPr>
                <w:rFonts w:cs="Times New Roman"/>
                <w:b/>
                <w:spacing w:val="-22"/>
              </w:rPr>
              <w:t xml:space="preserve"> </w:t>
            </w:r>
            <w:r w:rsidRPr="00BD2810">
              <w:rPr>
                <w:rFonts w:cs="Times New Roman"/>
                <w:b/>
                <w:spacing w:val="-1"/>
              </w:rPr>
              <w:t>Counseling</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9"/>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78"/>
              <w:ind w:left="102"/>
              <w:rPr>
                <w:rFonts w:eastAsia="Arial" w:cs="Times New Roman"/>
              </w:rPr>
            </w:pPr>
            <w:r w:rsidRPr="00BD2810">
              <w:rPr>
                <w:rFonts w:cs="Times New Roman"/>
                <w:spacing w:val="-1"/>
              </w:rPr>
              <w:t>Max</w:t>
            </w:r>
            <w:r w:rsidRPr="00BD2810">
              <w:rPr>
                <w:rFonts w:cs="Times New Roman"/>
                <w:spacing w:val="-5"/>
              </w:rPr>
              <w:t xml:space="preserve"> </w:t>
            </w:r>
            <w:r w:rsidRPr="00BD2810">
              <w:rPr>
                <w:rFonts w:cs="Times New Roman"/>
                <w:spacing w:val="-1"/>
              </w:rPr>
              <w:t>40</w:t>
            </w:r>
            <w:r w:rsidRPr="00BD2810">
              <w:rPr>
                <w:rFonts w:cs="Times New Roman"/>
                <w:spacing w:val="-4"/>
              </w:rPr>
              <w:t xml:space="preserve"> </w:t>
            </w:r>
            <w:r w:rsidRPr="00BD2810">
              <w:rPr>
                <w:rFonts w:cs="Times New Roman"/>
                <w:spacing w:val="-1"/>
              </w:rPr>
              <w:t>units</w:t>
            </w:r>
            <w:r w:rsidRPr="00BD2810">
              <w:rPr>
                <w:rFonts w:cs="Times New Roman"/>
                <w:spacing w:val="-5"/>
              </w:rPr>
              <w:t xml:space="preserve"> </w:t>
            </w:r>
            <w:r w:rsidRPr="00BD2810">
              <w:rPr>
                <w:rFonts w:cs="Times New Roman"/>
              </w:rPr>
              <w:t>allowed</w:t>
            </w:r>
            <w:r w:rsidRPr="00BD2810">
              <w:rPr>
                <w:rFonts w:cs="Times New Roman"/>
                <w:spacing w:val="-5"/>
              </w:rPr>
              <w:t xml:space="preserve"> </w:t>
            </w:r>
            <w:r w:rsidRPr="00BD2810">
              <w:rPr>
                <w:rFonts w:cs="Times New Roman"/>
              </w:rPr>
              <w:t>for</w:t>
            </w:r>
            <w:r w:rsidRPr="00BD2810">
              <w:rPr>
                <w:rFonts w:cs="Times New Roman"/>
                <w:spacing w:val="-5"/>
              </w:rPr>
              <w:t xml:space="preserve"> </w:t>
            </w:r>
            <w:r w:rsidRPr="00BD2810">
              <w:rPr>
                <w:rFonts w:cs="Times New Roman"/>
                <w:spacing w:val="1"/>
              </w:rPr>
              <w:t>12</w:t>
            </w:r>
            <w:r w:rsidRPr="00BD2810">
              <w:rPr>
                <w:rFonts w:cs="Times New Roman"/>
                <w:spacing w:val="-4"/>
              </w:rPr>
              <w:t xml:space="preserve"> </w:t>
            </w:r>
            <w:r w:rsidRPr="00BD2810">
              <w:rPr>
                <w:rFonts w:cs="Times New Roman"/>
              </w:rPr>
              <w:t>month</w:t>
            </w:r>
            <w:r w:rsidRPr="00BD2810">
              <w:rPr>
                <w:rFonts w:cs="Times New Roman"/>
                <w:spacing w:val="-5"/>
              </w:rPr>
              <w:t xml:space="preserve"> </w:t>
            </w:r>
            <w:r w:rsidRPr="00BD2810">
              <w:rPr>
                <w:rFonts w:cs="Times New Roman"/>
                <w:spacing w:val="-1"/>
              </w:rPr>
              <w:t>period</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78"/>
              <w:ind w:left="102"/>
              <w:rPr>
                <w:rFonts w:eastAsia="Arial" w:cs="Times New Roman"/>
              </w:rPr>
            </w:pPr>
            <w:r w:rsidRPr="00BD2810">
              <w:rPr>
                <w:rFonts w:cs="Times New Roman"/>
                <w:spacing w:val="-1"/>
              </w:rPr>
              <w:t>Not</w:t>
            </w:r>
            <w:r w:rsidRPr="00BD2810">
              <w:rPr>
                <w:rFonts w:cs="Times New Roman"/>
                <w:spacing w:val="-9"/>
              </w:rPr>
              <w:t xml:space="preserve"> </w:t>
            </w:r>
            <w:r w:rsidRPr="00BD2810">
              <w:rPr>
                <w:rFonts w:cs="Times New Roman"/>
                <w:spacing w:val="-1"/>
              </w:rPr>
              <w:t>covered:</w:t>
            </w:r>
            <w:r w:rsidRPr="00BD2810">
              <w:rPr>
                <w:rFonts w:cs="Times New Roman"/>
                <w:spacing w:val="-6"/>
              </w:rPr>
              <w:t xml:space="preserve"> </w:t>
            </w:r>
            <w:r w:rsidRPr="00BD2810">
              <w:rPr>
                <w:rFonts w:cs="Times New Roman"/>
              </w:rPr>
              <w:t>97802,</w:t>
            </w:r>
            <w:r w:rsidRPr="00BD2810">
              <w:rPr>
                <w:rFonts w:cs="Times New Roman"/>
                <w:spacing w:val="-8"/>
              </w:rPr>
              <w:t xml:space="preserve"> </w:t>
            </w:r>
            <w:r w:rsidRPr="00BD2810">
              <w:rPr>
                <w:rFonts w:cs="Times New Roman"/>
              </w:rPr>
              <w:t>97803,</w:t>
            </w:r>
            <w:r w:rsidRPr="00BD2810">
              <w:rPr>
                <w:rFonts w:cs="Times New Roman"/>
                <w:spacing w:val="-8"/>
              </w:rPr>
              <w:t xml:space="preserve"> </w:t>
            </w:r>
            <w:r w:rsidRPr="00BD2810">
              <w:rPr>
                <w:rFonts w:cs="Times New Roman"/>
              </w:rPr>
              <w:t>G0270</w:t>
            </w:r>
          </w:p>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Nutritional</w:t>
            </w:r>
            <w:r w:rsidRPr="00BD2810">
              <w:rPr>
                <w:rFonts w:cs="Times New Roman"/>
                <w:b/>
                <w:spacing w:val="-22"/>
              </w:rPr>
              <w:t xml:space="preserve"> </w:t>
            </w:r>
            <w:r w:rsidRPr="00BD2810">
              <w:rPr>
                <w:rFonts w:cs="Times New Roman"/>
                <w:b/>
                <w:spacing w:val="-1"/>
              </w:rPr>
              <w:t>Counseling</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spacing w:val="-1"/>
              </w:rPr>
              <w:t>Max</w:t>
            </w:r>
            <w:r w:rsidRPr="00BD2810">
              <w:rPr>
                <w:rFonts w:cs="Times New Roman"/>
                <w:spacing w:val="-5"/>
              </w:rPr>
              <w:t xml:space="preserve"> </w:t>
            </w:r>
            <w:r w:rsidRPr="00BD2810">
              <w:rPr>
                <w:rFonts w:cs="Times New Roman"/>
                <w:spacing w:val="-1"/>
              </w:rPr>
              <w:t>20</w:t>
            </w:r>
            <w:r w:rsidRPr="00BD2810">
              <w:rPr>
                <w:rFonts w:cs="Times New Roman"/>
                <w:spacing w:val="-4"/>
              </w:rPr>
              <w:t xml:space="preserve"> </w:t>
            </w:r>
            <w:r w:rsidRPr="00BD2810">
              <w:rPr>
                <w:rFonts w:cs="Times New Roman"/>
                <w:spacing w:val="-1"/>
              </w:rPr>
              <w:t>units</w:t>
            </w:r>
            <w:r w:rsidRPr="00BD2810">
              <w:rPr>
                <w:rFonts w:cs="Times New Roman"/>
                <w:spacing w:val="-5"/>
              </w:rPr>
              <w:t xml:space="preserve"> </w:t>
            </w:r>
            <w:r w:rsidRPr="00BD2810">
              <w:rPr>
                <w:rFonts w:cs="Times New Roman"/>
              </w:rPr>
              <w:t>allowed</w:t>
            </w:r>
            <w:r w:rsidRPr="00BD2810">
              <w:rPr>
                <w:rFonts w:cs="Times New Roman"/>
                <w:spacing w:val="-5"/>
              </w:rPr>
              <w:t xml:space="preserve"> </w:t>
            </w:r>
            <w:r w:rsidRPr="00BD2810">
              <w:rPr>
                <w:rFonts w:cs="Times New Roman"/>
              </w:rPr>
              <w:t>for</w:t>
            </w:r>
            <w:r w:rsidRPr="00BD2810">
              <w:rPr>
                <w:rFonts w:cs="Times New Roman"/>
                <w:spacing w:val="-5"/>
              </w:rPr>
              <w:t xml:space="preserve"> </w:t>
            </w:r>
            <w:r w:rsidRPr="00BD2810">
              <w:rPr>
                <w:rFonts w:cs="Times New Roman"/>
                <w:spacing w:val="1"/>
              </w:rPr>
              <w:t>12</w:t>
            </w:r>
            <w:r w:rsidRPr="00BD2810">
              <w:rPr>
                <w:rFonts w:cs="Times New Roman"/>
                <w:spacing w:val="-4"/>
              </w:rPr>
              <w:t xml:space="preserve"> </w:t>
            </w:r>
            <w:r w:rsidRPr="00BD2810">
              <w:rPr>
                <w:rFonts w:cs="Times New Roman"/>
              </w:rPr>
              <w:t>month</w:t>
            </w:r>
            <w:r w:rsidRPr="00BD2810">
              <w:rPr>
                <w:rFonts w:cs="Times New Roman"/>
                <w:spacing w:val="-5"/>
              </w:rPr>
              <w:t xml:space="preserve"> </w:t>
            </w:r>
            <w:r w:rsidRPr="00BD2810">
              <w:rPr>
                <w:rFonts w:cs="Times New Roman"/>
                <w:spacing w:val="-1"/>
              </w:rPr>
              <w:t>period</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spacing w:val="-1"/>
              </w:rPr>
              <w:t>Not</w:t>
            </w:r>
            <w:r w:rsidRPr="00BD2810">
              <w:rPr>
                <w:rFonts w:cs="Times New Roman"/>
                <w:spacing w:val="-7"/>
              </w:rPr>
              <w:t xml:space="preserve"> </w:t>
            </w:r>
            <w:r w:rsidRPr="00BD2810">
              <w:rPr>
                <w:rFonts w:cs="Times New Roman"/>
                <w:spacing w:val="-1"/>
              </w:rPr>
              <w:t>covered:</w:t>
            </w:r>
            <w:r w:rsidRPr="00BD2810">
              <w:rPr>
                <w:rFonts w:cs="Times New Roman"/>
                <w:spacing w:val="-5"/>
              </w:rPr>
              <w:t xml:space="preserve"> </w:t>
            </w:r>
            <w:r w:rsidRPr="00BD2810">
              <w:rPr>
                <w:rFonts w:cs="Times New Roman"/>
                <w:spacing w:val="-1"/>
              </w:rPr>
              <w:t>97804</w:t>
            </w:r>
            <w:r w:rsidRPr="00BD2810">
              <w:rPr>
                <w:rFonts w:cs="Times New Roman"/>
                <w:spacing w:val="-5"/>
              </w:rPr>
              <w:t xml:space="preserve"> </w:t>
            </w:r>
            <w:r w:rsidRPr="00BD2810">
              <w:rPr>
                <w:rFonts w:cs="Times New Roman"/>
              </w:rPr>
              <w:t>&amp;</w:t>
            </w:r>
            <w:r w:rsidRPr="00BD2810">
              <w:rPr>
                <w:rFonts w:cs="Times New Roman"/>
                <w:spacing w:val="-8"/>
              </w:rPr>
              <w:t xml:space="preserve"> </w:t>
            </w:r>
            <w:r w:rsidRPr="00BD2810">
              <w:rPr>
                <w:rFonts w:cs="Times New Roman"/>
              </w:rPr>
              <w:t>G0271</w:t>
            </w:r>
          </w:p>
        </w:tc>
      </w:tr>
      <w:tr w:rsidR="009F39C8" w:rsidTr="00EB6BE7">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Counseling</w:t>
            </w:r>
            <w:r w:rsidRPr="00BD2810">
              <w:rPr>
                <w:rFonts w:cs="Times New Roman"/>
                <w:b/>
                <w:spacing w:val="-11"/>
              </w:rPr>
              <w:t xml:space="preserve"> </w:t>
            </w:r>
            <w:r w:rsidRPr="00BD2810">
              <w:rPr>
                <w:rFonts w:cs="Times New Roman"/>
                <w:b/>
                <w:spacing w:val="-1"/>
              </w:rPr>
              <w:t>and</w:t>
            </w:r>
            <w:r w:rsidRPr="00BD2810">
              <w:rPr>
                <w:rFonts w:cs="Times New Roman"/>
                <w:b/>
                <w:spacing w:val="-9"/>
              </w:rPr>
              <w:t xml:space="preserve"> </w:t>
            </w:r>
            <w:r w:rsidRPr="00BD2810">
              <w:rPr>
                <w:rFonts w:cs="Times New Roman"/>
                <w:b/>
                <w:spacing w:val="-1"/>
              </w:rPr>
              <w:t>Education</w:t>
            </w:r>
            <w:r w:rsidRPr="00BD2810">
              <w:rPr>
                <w:rFonts w:cs="Times New Roman"/>
                <w:b/>
                <w:spacing w:val="-11"/>
              </w:rPr>
              <w:t xml:space="preserve"> </w:t>
            </w:r>
            <w:r w:rsidRPr="00BD2810">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142"/>
              <w:rPr>
                <w:rFonts w:eastAsia="Arial" w:cs="Times New Roman"/>
              </w:rPr>
            </w:pPr>
            <w:r w:rsidRPr="00BD2810">
              <w:rPr>
                <w:rFonts w:cs="Times New Roman"/>
                <w:spacing w:val="-1"/>
              </w:rPr>
              <w:t>Not</w:t>
            </w:r>
            <w:r w:rsidRPr="00BD2810">
              <w:rPr>
                <w:rFonts w:cs="Times New Roman"/>
                <w:spacing w:val="-9"/>
              </w:rPr>
              <w:t xml:space="preserve"> </w:t>
            </w:r>
            <w:r w:rsidRPr="00BD2810">
              <w:rPr>
                <w:rFonts w:cs="Times New Roman"/>
                <w:spacing w:val="-1"/>
              </w:rPr>
              <w:t>covered:</w:t>
            </w:r>
            <w:r w:rsidRPr="00BD2810">
              <w:rPr>
                <w:rFonts w:cs="Times New Roman"/>
                <w:spacing w:val="-7"/>
              </w:rPr>
              <w:t xml:space="preserve"> </w:t>
            </w:r>
            <w:r w:rsidRPr="00BD2810">
              <w:rPr>
                <w:rFonts w:cs="Times New Roman"/>
                <w:spacing w:val="-1"/>
              </w:rPr>
              <w:t>Bereavement,</w:t>
            </w:r>
            <w:r w:rsidRPr="00BD2810">
              <w:rPr>
                <w:rFonts w:cs="Times New Roman"/>
                <w:spacing w:val="-9"/>
              </w:rPr>
              <w:t xml:space="preserve"> </w:t>
            </w:r>
            <w:r w:rsidRPr="00BD2810">
              <w:rPr>
                <w:rFonts w:cs="Times New Roman"/>
                <w:spacing w:val="-1"/>
              </w:rPr>
              <w:t>family,</w:t>
            </w:r>
            <w:r w:rsidRPr="00BD2810">
              <w:rPr>
                <w:rFonts w:cs="Times New Roman"/>
                <w:spacing w:val="-8"/>
              </w:rPr>
              <w:t xml:space="preserve"> </w:t>
            </w:r>
            <w:r w:rsidRPr="00BD2810">
              <w:rPr>
                <w:rFonts w:cs="Times New Roman"/>
                <w:spacing w:val="-1"/>
              </w:rPr>
              <w:t>or</w:t>
            </w:r>
            <w:r w:rsidRPr="00BD2810">
              <w:rPr>
                <w:rFonts w:cs="Times New Roman"/>
                <w:spacing w:val="-8"/>
              </w:rPr>
              <w:t xml:space="preserve"> </w:t>
            </w:r>
            <w:r w:rsidRPr="00BD2810">
              <w:rPr>
                <w:rFonts w:cs="Times New Roman"/>
                <w:spacing w:val="-1"/>
              </w:rPr>
              <w:t>marriage</w:t>
            </w:r>
            <w:r w:rsidRPr="00BD2810">
              <w:rPr>
                <w:rFonts w:cs="Times New Roman"/>
                <w:spacing w:val="66"/>
                <w:w w:val="99"/>
              </w:rPr>
              <w:t xml:space="preserve"> </w:t>
            </w:r>
            <w:r w:rsidRPr="00BD2810">
              <w:rPr>
                <w:rFonts w:cs="Times New Roman"/>
                <w:spacing w:val="-1"/>
              </w:rPr>
              <w:t>counseling.</w:t>
            </w:r>
            <w:r w:rsidRPr="00BD2810">
              <w:rPr>
                <w:rFonts w:cs="Times New Roman"/>
                <w:spacing w:val="42"/>
              </w:rPr>
              <w:t xml:space="preserve"> </w:t>
            </w:r>
            <w:r w:rsidRPr="00BD2810">
              <w:rPr>
                <w:rFonts w:cs="Times New Roman"/>
              </w:rPr>
              <w:t>Education</w:t>
            </w:r>
            <w:r w:rsidRPr="00BD2810">
              <w:rPr>
                <w:rFonts w:cs="Times New Roman"/>
                <w:spacing w:val="-8"/>
              </w:rPr>
              <w:t xml:space="preserve"> </w:t>
            </w:r>
            <w:r w:rsidRPr="00BD2810">
              <w:rPr>
                <w:rFonts w:cs="Times New Roman"/>
              </w:rPr>
              <w:t>other</w:t>
            </w:r>
            <w:r w:rsidRPr="00BD2810">
              <w:rPr>
                <w:rFonts w:cs="Times New Roman"/>
                <w:spacing w:val="-7"/>
              </w:rPr>
              <w:t xml:space="preserve"> </w:t>
            </w:r>
            <w:r w:rsidRPr="00BD2810">
              <w:rPr>
                <w:rFonts w:cs="Times New Roman"/>
                <w:spacing w:val="-1"/>
              </w:rPr>
              <w:t>than</w:t>
            </w:r>
            <w:r w:rsidRPr="00BD2810">
              <w:rPr>
                <w:rFonts w:cs="Times New Roman"/>
                <w:spacing w:val="-6"/>
              </w:rPr>
              <w:t xml:space="preserve"> </w:t>
            </w:r>
            <w:r w:rsidRPr="00BD2810">
              <w:rPr>
                <w:rFonts w:cs="Times New Roman"/>
                <w:spacing w:val="-1"/>
              </w:rPr>
              <w:t>diabetes.</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spacing w:val="-1"/>
              </w:rPr>
              <w:t>N/A</w:t>
            </w:r>
          </w:p>
        </w:tc>
      </w:tr>
      <w:tr w:rsidR="009F39C8" w:rsidTr="00EB6BE7">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b/>
              </w:rPr>
              <w:t>Family</w:t>
            </w:r>
            <w:r w:rsidRPr="00BD2810">
              <w:rPr>
                <w:rFonts w:cs="Times New Roman"/>
                <w:b/>
                <w:spacing w:val="-16"/>
              </w:rPr>
              <w:t xml:space="preserve"> </w:t>
            </w:r>
            <w:r w:rsidRPr="00BD2810">
              <w:rPr>
                <w:rFonts w:cs="Times New Roman"/>
                <w:b/>
                <w:spacing w:val="-1"/>
              </w:rPr>
              <w:t>Planning</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9"/>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4920"/>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Vision</w:t>
            </w:r>
            <w:r w:rsidRPr="00BD2810">
              <w:rPr>
                <w:rFonts w:cs="Times New Roman"/>
                <w:b/>
                <w:spacing w:val="-6"/>
              </w:rPr>
              <w:t xml:space="preserve"> </w:t>
            </w:r>
            <w:r w:rsidRPr="00BD2810">
              <w:rPr>
                <w:rFonts w:cs="Times New Roman"/>
                <w:b/>
              </w:rPr>
              <w:t>Care</w:t>
            </w:r>
            <w:r w:rsidRPr="00BD2810">
              <w:rPr>
                <w:rFonts w:cs="Times New Roman"/>
                <w:b/>
                <w:spacing w:val="-7"/>
              </w:rPr>
              <w:t xml:space="preserve"> </w:t>
            </w:r>
            <w:r w:rsidRPr="00BD2810">
              <w:rPr>
                <w:rFonts w:cs="Times New Roman"/>
                <w:b/>
                <w:spacing w:val="-1"/>
              </w:rPr>
              <w:t>Exams</w:t>
            </w:r>
            <w:r w:rsidRPr="00BD2810">
              <w:rPr>
                <w:rFonts w:cs="Times New Roman"/>
                <w:b/>
                <w:spacing w:val="45"/>
              </w:rPr>
              <w:t xml:space="preserve"> </w:t>
            </w:r>
            <w:r w:rsidRPr="00BD2810">
              <w:rPr>
                <w:rFonts w:cs="Times New Roman"/>
                <w:b/>
              </w:rPr>
              <w:t>(Adult)</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270"/>
              <w:rPr>
                <w:rFonts w:eastAsia="Arial" w:cs="Times New Roman"/>
              </w:rPr>
            </w:pPr>
            <w:r w:rsidRPr="00BD2810">
              <w:rPr>
                <w:rFonts w:cs="Times New Roman"/>
                <w:spacing w:val="-1"/>
              </w:rPr>
              <w:t>Codes</w:t>
            </w:r>
            <w:r w:rsidRPr="00BD2810">
              <w:rPr>
                <w:rFonts w:cs="Times New Roman"/>
                <w:spacing w:val="-6"/>
              </w:rPr>
              <w:t xml:space="preserve"> </w:t>
            </w:r>
            <w:r w:rsidRPr="00BD2810">
              <w:rPr>
                <w:rFonts w:cs="Times New Roman"/>
                <w:spacing w:val="1"/>
              </w:rPr>
              <w:t>only</w:t>
            </w:r>
            <w:r w:rsidRPr="00BD2810">
              <w:rPr>
                <w:rFonts w:cs="Times New Roman"/>
                <w:spacing w:val="-10"/>
              </w:rPr>
              <w:t xml:space="preserve"> </w:t>
            </w:r>
            <w:r w:rsidRPr="00BD2810">
              <w:rPr>
                <w:rFonts w:cs="Times New Roman"/>
              </w:rPr>
              <w:t>allowed</w:t>
            </w:r>
            <w:r w:rsidRPr="00BD2810">
              <w:rPr>
                <w:rFonts w:cs="Times New Roman"/>
                <w:spacing w:val="-6"/>
              </w:rPr>
              <w:t xml:space="preserve"> </w:t>
            </w:r>
            <w:r w:rsidRPr="00BD2810">
              <w:rPr>
                <w:rFonts w:cs="Times New Roman"/>
              </w:rPr>
              <w:t>once</w:t>
            </w:r>
            <w:r w:rsidRPr="00BD2810">
              <w:rPr>
                <w:rFonts w:cs="Times New Roman"/>
                <w:spacing w:val="-7"/>
              </w:rPr>
              <w:t xml:space="preserve"> </w:t>
            </w:r>
            <w:r w:rsidRPr="00BD2810">
              <w:rPr>
                <w:rFonts w:cs="Times New Roman"/>
              </w:rPr>
              <w:t>per</w:t>
            </w:r>
            <w:r w:rsidRPr="00BD2810">
              <w:rPr>
                <w:rFonts w:cs="Times New Roman"/>
                <w:spacing w:val="-4"/>
              </w:rPr>
              <w:t xml:space="preserve"> </w:t>
            </w:r>
            <w:r w:rsidRPr="00BD2810">
              <w:rPr>
                <w:rFonts w:cs="Times New Roman"/>
                <w:spacing w:val="-1"/>
              </w:rPr>
              <w:t>year:</w:t>
            </w:r>
            <w:r w:rsidRPr="00BD2810">
              <w:rPr>
                <w:rFonts w:cs="Times New Roman"/>
                <w:spacing w:val="-6"/>
              </w:rPr>
              <w:t xml:space="preserve"> </w:t>
            </w:r>
            <w:r w:rsidRPr="00BD2810">
              <w:rPr>
                <w:rFonts w:cs="Times New Roman"/>
              </w:rPr>
              <w:t>92002,</w:t>
            </w:r>
            <w:r w:rsidRPr="00BD2810">
              <w:rPr>
                <w:rFonts w:cs="Times New Roman"/>
                <w:spacing w:val="22"/>
                <w:w w:val="99"/>
              </w:rPr>
              <w:t xml:space="preserve"> </w:t>
            </w:r>
            <w:r w:rsidRPr="00BD2810">
              <w:rPr>
                <w:rFonts w:cs="Times New Roman"/>
                <w:spacing w:val="-1"/>
              </w:rPr>
              <w:t>92004,</w:t>
            </w:r>
            <w:r w:rsidRPr="00BD2810">
              <w:rPr>
                <w:rFonts w:cs="Times New Roman"/>
                <w:spacing w:val="-6"/>
              </w:rPr>
              <w:t xml:space="preserve"> </w:t>
            </w:r>
            <w:r w:rsidRPr="00BD2810">
              <w:rPr>
                <w:rFonts w:cs="Times New Roman"/>
              </w:rPr>
              <w:t>92012,</w:t>
            </w:r>
            <w:r w:rsidRPr="00BD2810">
              <w:rPr>
                <w:rFonts w:cs="Times New Roman"/>
                <w:spacing w:val="-5"/>
              </w:rPr>
              <w:t xml:space="preserve"> </w:t>
            </w:r>
            <w:r w:rsidRPr="00BD2810">
              <w:rPr>
                <w:rFonts w:cs="Times New Roman"/>
              </w:rPr>
              <w:t>92014.</w:t>
            </w:r>
            <w:r w:rsidRPr="00BD2810">
              <w:rPr>
                <w:rFonts w:cs="Times New Roman"/>
                <w:spacing w:val="45"/>
              </w:rPr>
              <w:t xml:space="preserve"> </w:t>
            </w:r>
            <w:r w:rsidRPr="00BD2810">
              <w:rPr>
                <w:rFonts w:cs="Times New Roman"/>
              </w:rPr>
              <w:t>This</w:t>
            </w:r>
            <w:r w:rsidRPr="00BD2810">
              <w:rPr>
                <w:rFonts w:cs="Times New Roman"/>
                <w:spacing w:val="-2"/>
              </w:rPr>
              <w:t xml:space="preserve"> </w:t>
            </w:r>
            <w:r w:rsidRPr="00BD2810">
              <w:rPr>
                <w:rFonts w:cs="Times New Roman"/>
                <w:spacing w:val="-1"/>
              </w:rPr>
              <w:t>does</w:t>
            </w:r>
            <w:r w:rsidRPr="00BD2810">
              <w:rPr>
                <w:rFonts w:cs="Times New Roman"/>
                <w:spacing w:val="-5"/>
              </w:rPr>
              <w:t xml:space="preserve"> </w:t>
            </w:r>
            <w:r w:rsidRPr="00BD2810">
              <w:rPr>
                <w:rFonts w:cs="Times New Roman"/>
              </w:rPr>
              <w:t>not</w:t>
            </w:r>
            <w:r w:rsidRPr="00BD2810">
              <w:rPr>
                <w:rFonts w:cs="Times New Roman"/>
                <w:spacing w:val="-3"/>
              </w:rPr>
              <w:t xml:space="preserve"> </w:t>
            </w:r>
            <w:r w:rsidRPr="00BD2810">
              <w:rPr>
                <w:rFonts w:cs="Times New Roman"/>
              </w:rPr>
              <w:t>limit</w:t>
            </w:r>
            <w:r w:rsidRPr="00BD2810">
              <w:rPr>
                <w:rFonts w:cs="Times New Roman"/>
                <w:spacing w:val="-5"/>
              </w:rPr>
              <w:t xml:space="preserve"> </w:t>
            </w:r>
            <w:r w:rsidRPr="00BD2810">
              <w:rPr>
                <w:rFonts w:cs="Times New Roman"/>
                <w:spacing w:val="-1"/>
              </w:rPr>
              <w:t>the</w:t>
            </w:r>
            <w:r w:rsidRPr="00BD2810">
              <w:rPr>
                <w:rFonts w:cs="Times New Roman"/>
                <w:spacing w:val="20"/>
                <w:w w:val="99"/>
              </w:rPr>
              <w:t xml:space="preserve"> </w:t>
            </w:r>
            <w:r w:rsidRPr="00BD2810">
              <w:rPr>
                <w:rFonts w:cs="Times New Roman"/>
              </w:rPr>
              <w:t>medical</w:t>
            </w:r>
            <w:r w:rsidRPr="00BD2810">
              <w:rPr>
                <w:rFonts w:cs="Times New Roman"/>
                <w:spacing w:val="-9"/>
              </w:rPr>
              <w:t xml:space="preserve"> </w:t>
            </w:r>
            <w:r w:rsidRPr="00BD2810">
              <w:rPr>
                <w:rFonts w:cs="Times New Roman"/>
              </w:rPr>
              <w:t>exams</w:t>
            </w:r>
            <w:r w:rsidRPr="00BD2810">
              <w:rPr>
                <w:rFonts w:cs="Times New Roman"/>
                <w:spacing w:val="-8"/>
              </w:rPr>
              <w:t xml:space="preserve"> </w:t>
            </w:r>
            <w:r w:rsidRPr="00BD2810">
              <w:rPr>
                <w:rFonts w:cs="Times New Roman"/>
              </w:rPr>
              <w:t>for</w:t>
            </w:r>
            <w:r w:rsidRPr="00BD2810">
              <w:rPr>
                <w:rFonts w:cs="Times New Roman"/>
                <w:spacing w:val="-8"/>
              </w:rPr>
              <w:t xml:space="preserve"> </w:t>
            </w:r>
            <w:r w:rsidRPr="00BD2810">
              <w:rPr>
                <w:rFonts w:cs="Times New Roman"/>
              </w:rPr>
              <w:t>members.</w:t>
            </w:r>
            <w:r w:rsidRPr="00BD2810">
              <w:rPr>
                <w:rFonts w:cs="Times New Roman"/>
                <w:spacing w:val="42"/>
              </w:rPr>
              <w:t xml:space="preserve"> </w:t>
            </w:r>
            <w:r w:rsidRPr="00BD2810">
              <w:rPr>
                <w:rFonts w:cs="Times New Roman"/>
                <w:spacing w:val="-1"/>
              </w:rPr>
              <w:t>Medical</w:t>
            </w:r>
            <w:r w:rsidRPr="00BD2810">
              <w:rPr>
                <w:rFonts w:cs="Times New Roman"/>
                <w:spacing w:val="-7"/>
              </w:rPr>
              <w:t xml:space="preserve"> </w:t>
            </w:r>
            <w:r w:rsidRPr="00BD2810">
              <w:rPr>
                <w:rFonts w:cs="Times New Roman"/>
              </w:rPr>
              <w:t>exams</w:t>
            </w:r>
            <w:r w:rsidRPr="00BD2810">
              <w:rPr>
                <w:rFonts w:cs="Times New Roman"/>
                <w:spacing w:val="32"/>
                <w:w w:val="99"/>
              </w:rPr>
              <w:t xml:space="preserve"> </w:t>
            </w:r>
            <w:r w:rsidRPr="00BD2810">
              <w:rPr>
                <w:rFonts w:cs="Times New Roman"/>
                <w:spacing w:val="-1"/>
              </w:rPr>
              <w:t>should</w:t>
            </w:r>
            <w:r w:rsidRPr="00BD2810">
              <w:rPr>
                <w:rFonts w:cs="Times New Roman"/>
                <w:spacing w:val="-7"/>
              </w:rPr>
              <w:t xml:space="preserve"> </w:t>
            </w:r>
            <w:r w:rsidRPr="00BD2810">
              <w:rPr>
                <w:rFonts w:cs="Times New Roman"/>
                <w:spacing w:val="-1"/>
              </w:rPr>
              <w:t>be</w:t>
            </w:r>
            <w:r w:rsidRPr="00BD2810">
              <w:rPr>
                <w:rFonts w:cs="Times New Roman"/>
                <w:spacing w:val="-6"/>
              </w:rPr>
              <w:t xml:space="preserve"> </w:t>
            </w:r>
            <w:r w:rsidRPr="00BD2810">
              <w:rPr>
                <w:rFonts w:cs="Times New Roman"/>
              </w:rPr>
              <w:t>coded</w:t>
            </w:r>
            <w:r w:rsidRPr="00BD2810">
              <w:rPr>
                <w:rFonts w:cs="Times New Roman"/>
                <w:spacing w:val="-6"/>
              </w:rPr>
              <w:t xml:space="preserve"> </w:t>
            </w:r>
            <w:r w:rsidRPr="00BD2810">
              <w:rPr>
                <w:rFonts w:cs="Times New Roman"/>
              </w:rPr>
              <w:t>properly</w:t>
            </w:r>
            <w:r w:rsidRPr="00BD2810">
              <w:rPr>
                <w:rFonts w:cs="Times New Roman"/>
                <w:spacing w:val="-10"/>
              </w:rPr>
              <w:t xml:space="preserve"> </w:t>
            </w:r>
            <w:r w:rsidRPr="00BD2810">
              <w:rPr>
                <w:rFonts w:cs="Times New Roman"/>
              </w:rPr>
              <w:t>for</w:t>
            </w:r>
            <w:r w:rsidRPr="00BD2810">
              <w:rPr>
                <w:rFonts w:cs="Times New Roman"/>
                <w:spacing w:val="-6"/>
              </w:rPr>
              <w:t xml:space="preserve"> </w:t>
            </w:r>
            <w:r w:rsidRPr="00BD2810">
              <w:rPr>
                <w:rFonts w:cs="Times New Roman"/>
                <w:spacing w:val="-1"/>
              </w:rPr>
              <w:t>accurate</w:t>
            </w:r>
            <w:r w:rsidRPr="00BD2810">
              <w:rPr>
                <w:rFonts w:cs="Times New Roman"/>
                <w:spacing w:val="-7"/>
              </w:rPr>
              <w:t xml:space="preserve"> </w:t>
            </w:r>
            <w:r w:rsidRPr="00BD2810">
              <w:rPr>
                <w:rFonts w:cs="Times New Roman"/>
              </w:rPr>
              <w:t>claim</w:t>
            </w:r>
            <w:r w:rsidRPr="00BD2810">
              <w:rPr>
                <w:rFonts w:cs="Times New Roman"/>
                <w:spacing w:val="32"/>
                <w:w w:val="99"/>
              </w:rPr>
              <w:t xml:space="preserve"> </w:t>
            </w:r>
            <w:r w:rsidRPr="00BD2810">
              <w:rPr>
                <w:rFonts w:cs="Times New Roman"/>
                <w:spacing w:val="-1"/>
              </w:rPr>
              <w:t>adjudication.</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204"/>
              <w:rPr>
                <w:rFonts w:eastAsia="Arial" w:cs="Times New Roman"/>
              </w:rPr>
            </w:pPr>
            <w:r w:rsidRPr="00BD2810">
              <w:rPr>
                <w:rFonts w:cs="Times New Roman"/>
                <w:spacing w:val="-1"/>
              </w:rPr>
              <w:t>Not</w:t>
            </w:r>
            <w:r w:rsidRPr="00BD2810">
              <w:rPr>
                <w:rFonts w:cs="Times New Roman"/>
                <w:spacing w:val="-9"/>
              </w:rPr>
              <w:t xml:space="preserve"> </w:t>
            </w:r>
            <w:r w:rsidRPr="00BD2810">
              <w:rPr>
                <w:rFonts w:cs="Times New Roman"/>
                <w:spacing w:val="-1"/>
              </w:rPr>
              <w:t>covered:</w:t>
            </w:r>
            <w:r w:rsidRPr="00BD2810">
              <w:rPr>
                <w:rFonts w:cs="Times New Roman"/>
                <w:spacing w:val="-6"/>
              </w:rPr>
              <w:t xml:space="preserve"> </w:t>
            </w:r>
            <w:r w:rsidRPr="00BD2810">
              <w:rPr>
                <w:rFonts w:cs="Times New Roman"/>
              </w:rPr>
              <w:t>V2020,</w:t>
            </w:r>
            <w:r w:rsidRPr="00BD2810">
              <w:rPr>
                <w:rFonts w:cs="Times New Roman"/>
                <w:spacing w:val="-7"/>
              </w:rPr>
              <w:t xml:space="preserve"> </w:t>
            </w:r>
            <w:r w:rsidRPr="00BD2810">
              <w:rPr>
                <w:rFonts w:cs="Times New Roman"/>
              </w:rPr>
              <w:t>V2025,</w:t>
            </w:r>
            <w:r w:rsidRPr="00BD2810">
              <w:rPr>
                <w:rFonts w:cs="Times New Roman"/>
                <w:spacing w:val="-8"/>
              </w:rPr>
              <w:t xml:space="preserve"> </w:t>
            </w:r>
            <w:r w:rsidRPr="00BD2810">
              <w:rPr>
                <w:rFonts w:cs="Times New Roman"/>
              </w:rPr>
              <w:t>V2100-</w:t>
            </w:r>
            <w:r w:rsidRPr="00BD2810">
              <w:rPr>
                <w:rFonts w:cs="Times New Roman"/>
                <w:spacing w:val="20"/>
                <w:w w:val="99"/>
              </w:rPr>
              <w:t xml:space="preserve"> </w:t>
            </w:r>
            <w:r w:rsidRPr="00BD2810">
              <w:rPr>
                <w:rFonts w:cs="Times New Roman"/>
                <w:spacing w:val="-1"/>
              </w:rPr>
              <w:t>V2115,</w:t>
            </w:r>
            <w:r w:rsidRPr="00BD2810">
              <w:rPr>
                <w:rFonts w:cs="Times New Roman"/>
                <w:spacing w:val="-8"/>
              </w:rPr>
              <w:t xml:space="preserve"> </w:t>
            </w:r>
            <w:r w:rsidRPr="00BD2810">
              <w:rPr>
                <w:rFonts w:cs="Times New Roman"/>
                <w:spacing w:val="-1"/>
              </w:rPr>
              <w:t>V2118,</w:t>
            </w:r>
            <w:r w:rsidRPr="00BD2810">
              <w:rPr>
                <w:rFonts w:cs="Times New Roman"/>
                <w:spacing w:val="-7"/>
              </w:rPr>
              <w:t xml:space="preserve"> </w:t>
            </w:r>
            <w:r w:rsidRPr="00BD2810">
              <w:rPr>
                <w:rFonts w:cs="Times New Roman"/>
              </w:rPr>
              <w:t>V2121,</w:t>
            </w:r>
            <w:r w:rsidRPr="00BD2810">
              <w:rPr>
                <w:rFonts w:cs="Times New Roman"/>
                <w:spacing w:val="-8"/>
              </w:rPr>
              <w:t xml:space="preserve"> </w:t>
            </w:r>
            <w:r w:rsidRPr="00BD2810">
              <w:rPr>
                <w:rFonts w:cs="Times New Roman"/>
              </w:rPr>
              <w:t>V2199,</w:t>
            </w:r>
            <w:r w:rsidRPr="00BD2810">
              <w:rPr>
                <w:rFonts w:cs="Times New Roman"/>
                <w:spacing w:val="-7"/>
              </w:rPr>
              <w:t xml:space="preserve"> </w:t>
            </w:r>
            <w:r w:rsidRPr="00BD2810">
              <w:rPr>
                <w:rFonts w:cs="Times New Roman"/>
                <w:spacing w:val="-1"/>
              </w:rPr>
              <w:t>V2200-</w:t>
            </w:r>
            <w:r w:rsidRPr="00BD2810">
              <w:rPr>
                <w:rFonts w:cs="Times New Roman"/>
                <w:spacing w:val="25"/>
                <w:w w:val="99"/>
              </w:rPr>
              <w:t xml:space="preserve"> </w:t>
            </w:r>
            <w:r w:rsidRPr="00BD2810">
              <w:rPr>
                <w:rFonts w:cs="Times New Roman"/>
                <w:spacing w:val="-1"/>
              </w:rPr>
              <w:t>V2221,</w:t>
            </w:r>
            <w:r w:rsidRPr="00BD2810">
              <w:rPr>
                <w:rFonts w:cs="Times New Roman"/>
                <w:spacing w:val="-10"/>
              </w:rPr>
              <w:t xml:space="preserve"> </w:t>
            </w:r>
            <w:r w:rsidRPr="00BD2810">
              <w:rPr>
                <w:rFonts w:cs="Times New Roman"/>
                <w:spacing w:val="-1"/>
              </w:rPr>
              <w:t>V2299,</w:t>
            </w:r>
            <w:r w:rsidRPr="00BD2810">
              <w:rPr>
                <w:rFonts w:cs="Times New Roman"/>
                <w:spacing w:val="-10"/>
              </w:rPr>
              <w:t xml:space="preserve"> </w:t>
            </w:r>
            <w:r w:rsidRPr="00BD2810">
              <w:rPr>
                <w:rFonts w:cs="Times New Roman"/>
              </w:rPr>
              <w:t>V2300-V2315,</w:t>
            </w:r>
            <w:r w:rsidRPr="00BD2810">
              <w:rPr>
                <w:rFonts w:cs="Times New Roman"/>
                <w:spacing w:val="-9"/>
              </w:rPr>
              <w:t xml:space="preserve"> </w:t>
            </w:r>
            <w:r w:rsidRPr="00BD2810">
              <w:rPr>
                <w:rFonts w:cs="Times New Roman"/>
                <w:spacing w:val="-1"/>
              </w:rPr>
              <w:t>V2318-</w:t>
            </w:r>
            <w:r w:rsidRPr="00BD2810">
              <w:rPr>
                <w:rFonts w:cs="Times New Roman"/>
                <w:spacing w:val="29"/>
                <w:w w:val="99"/>
              </w:rPr>
              <w:t xml:space="preserve"> </w:t>
            </w:r>
            <w:r w:rsidRPr="00BD2810">
              <w:rPr>
                <w:rFonts w:cs="Times New Roman"/>
                <w:spacing w:val="-1"/>
              </w:rPr>
              <w:t>V2321,</w:t>
            </w:r>
            <w:r w:rsidRPr="00BD2810">
              <w:rPr>
                <w:rFonts w:cs="Times New Roman"/>
                <w:spacing w:val="-7"/>
              </w:rPr>
              <w:t xml:space="preserve"> </w:t>
            </w:r>
            <w:r w:rsidRPr="00BD2810">
              <w:rPr>
                <w:rFonts w:cs="Times New Roman"/>
                <w:spacing w:val="-1"/>
              </w:rPr>
              <w:t>V2399,</w:t>
            </w:r>
            <w:r w:rsidRPr="00BD2810">
              <w:rPr>
                <w:rFonts w:cs="Times New Roman"/>
                <w:spacing w:val="-7"/>
              </w:rPr>
              <w:t xml:space="preserve"> </w:t>
            </w:r>
            <w:r w:rsidRPr="00BD2810">
              <w:rPr>
                <w:rFonts w:cs="Times New Roman"/>
              </w:rPr>
              <w:t>V2410,</w:t>
            </w:r>
            <w:r w:rsidRPr="00BD2810">
              <w:rPr>
                <w:rFonts w:cs="Times New Roman"/>
                <w:spacing w:val="-9"/>
              </w:rPr>
              <w:t xml:space="preserve"> </w:t>
            </w:r>
            <w:r w:rsidRPr="00BD2810">
              <w:rPr>
                <w:rFonts w:cs="Times New Roman"/>
              </w:rPr>
              <w:t>V2430,</w:t>
            </w:r>
            <w:r w:rsidRPr="00BD2810">
              <w:rPr>
                <w:rFonts w:cs="Times New Roman"/>
                <w:spacing w:val="-7"/>
              </w:rPr>
              <w:t xml:space="preserve"> </w:t>
            </w:r>
            <w:r w:rsidRPr="00BD2810">
              <w:rPr>
                <w:rFonts w:cs="Times New Roman"/>
                <w:spacing w:val="-1"/>
              </w:rPr>
              <w:t>V2499,</w:t>
            </w:r>
            <w:r w:rsidRPr="00BD2810">
              <w:rPr>
                <w:rFonts w:cs="Times New Roman"/>
                <w:spacing w:val="22"/>
                <w:w w:val="99"/>
              </w:rPr>
              <w:t xml:space="preserve"> </w:t>
            </w:r>
            <w:r w:rsidRPr="00BD2810">
              <w:rPr>
                <w:rFonts w:cs="Times New Roman"/>
                <w:spacing w:val="-1"/>
              </w:rPr>
              <w:t>V2500-V2503,</w:t>
            </w:r>
            <w:r w:rsidRPr="00BD2810">
              <w:rPr>
                <w:rFonts w:cs="Times New Roman"/>
                <w:spacing w:val="-16"/>
              </w:rPr>
              <w:t xml:space="preserve"> </w:t>
            </w:r>
            <w:r w:rsidRPr="00BD2810">
              <w:rPr>
                <w:rFonts w:cs="Times New Roman"/>
                <w:spacing w:val="-1"/>
              </w:rPr>
              <w:t>V2510-V2513,</w:t>
            </w:r>
            <w:r w:rsidRPr="00BD2810">
              <w:rPr>
                <w:rFonts w:cs="Times New Roman"/>
                <w:spacing w:val="-16"/>
              </w:rPr>
              <w:t xml:space="preserve"> </w:t>
            </w:r>
            <w:r w:rsidRPr="00BD2810">
              <w:rPr>
                <w:rFonts w:cs="Times New Roman"/>
              </w:rPr>
              <w:t>V2520-</w:t>
            </w:r>
            <w:r w:rsidRPr="00BD2810">
              <w:rPr>
                <w:rFonts w:cs="Times New Roman"/>
                <w:spacing w:val="44"/>
                <w:w w:val="99"/>
              </w:rPr>
              <w:t xml:space="preserve"> </w:t>
            </w:r>
            <w:r w:rsidRPr="00BD2810">
              <w:rPr>
                <w:rFonts w:cs="Times New Roman"/>
                <w:spacing w:val="-1"/>
              </w:rPr>
              <w:t>V2523,</w:t>
            </w:r>
            <w:r w:rsidRPr="00BD2810">
              <w:rPr>
                <w:rFonts w:cs="Times New Roman"/>
                <w:spacing w:val="-10"/>
              </w:rPr>
              <w:t xml:space="preserve"> </w:t>
            </w:r>
            <w:r w:rsidRPr="00BD2810">
              <w:rPr>
                <w:rFonts w:cs="Times New Roman"/>
                <w:spacing w:val="-1"/>
              </w:rPr>
              <w:t>V2530-V2531,</w:t>
            </w:r>
            <w:r w:rsidRPr="00BD2810">
              <w:rPr>
                <w:rFonts w:cs="Times New Roman"/>
                <w:spacing w:val="-10"/>
              </w:rPr>
              <w:t xml:space="preserve"> </w:t>
            </w:r>
            <w:r w:rsidRPr="00BD2810">
              <w:rPr>
                <w:rFonts w:cs="Times New Roman"/>
              </w:rPr>
              <w:t>V2599,</w:t>
            </w:r>
            <w:r w:rsidRPr="00BD2810">
              <w:rPr>
                <w:rFonts w:cs="Times New Roman"/>
                <w:spacing w:val="-9"/>
              </w:rPr>
              <w:t xml:space="preserve"> </w:t>
            </w:r>
            <w:r w:rsidRPr="00BD2810">
              <w:rPr>
                <w:rFonts w:cs="Times New Roman"/>
                <w:spacing w:val="-1"/>
              </w:rPr>
              <w:t>V2600,</w:t>
            </w:r>
            <w:r w:rsidRPr="00BD2810">
              <w:rPr>
                <w:rFonts w:cs="Times New Roman"/>
                <w:spacing w:val="38"/>
                <w:w w:val="99"/>
              </w:rPr>
              <w:t xml:space="preserve"> </w:t>
            </w:r>
            <w:r w:rsidRPr="00BD2810">
              <w:rPr>
                <w:rFonts w:cs="Times New Roman"/>
                <w:spacing w:val="-1"/>
              </w:rPr>
              <w:t>V2610,</w:t>
            </w:r>
            <w:r w:rsidRPr="00BD2810">
              <w:rPr>
                <w:rFonts w:cs="Times New Roman"/>
                <w:spacing w:val="-10"/>
              </w:rPr>
              <w:t xml:space="preserve"> </w:t>
            </w:r>
            <w:r w:rsidRPr="00BD2810">
              <w:rPr>
                <w:rFonts w:cs="Times New Roman"/>
                <w:spacing w:val="-1"/>
              </w:rPr>
              <w:t>V2615,</w:t>
            </w:r>
            <w:r w:rsidRPr="00BD2810">
              <w:rPr>
                <w:rFonts w:cs="Times New Roman"/>
                <w:spacing w:val="-10"/>
              </w:rPr>
              <w:t xml:space="preserve"> </w:t>
            </w:r>
            <w:r w:rsidRPr="00BD2810">
              <w:rPr>
                <w:rFonts w:cs="Times New Roman"/>
              </w:rPr>
              <w:t>V2700-V2799,</w:t>
            </w:r>
            <w:r w:rsidRPr="00BD2810">
              <w:rPr>
                <w:rFonts w:cs="Times New Roman"/>
                <w:spacing w:val="-11"/>
              </w:rPr>
              <w:t xml:space="preserve"> </w:t>
            </w:r>
            <w:r w:rsidRPr="00BD2810">
              <w:rPr>
                <w:rFonts w:cs="Times New Roman"/>
              </w:rPr>
              <w:t>76512,</w:t>
            </w:r>
            <w:r w:rsidRPr="00BD2810">
              <w:rPr>
                <w:rFonts w:cs="Times New Roman"/>
                <w:spacing w:val="19"/>
                <w:w w:val="99"/>
              </w:rPr>
              <w:t xml:space="preserve"> </w:t>
            </w:r>
            <w:r w:rsidRPr="00BD2810">
              <w:rPr>
                <w:rFonts w:cs="Times New Roman"/>
                <w:spacing w:val="-1"/>
              </w:rPr>
              <w:t>92015,</w:t>
            </w:r>
            <w:r w:rsidRPr="00BD2810">
              <w:rPr>
                <w:rFonts w:cs="Times New Roman"/>
                <w:spacing w:val="-9"/>
              </w:rPr>
              <w:t xml:space="preserve"> </w:t>
            </w:r>
            <w:r w:rsidRPr="00BD2810">
              <w:rPr>
                <w:rFonts w:cs="Times New Roman"/>
              </w:rPr>
              <w:t>92310,</w:t>
            </w:r>
            <w:r w:rsidRPr="00BD2810">
              <w:rPr>
                <w:rFonts w:cs="Times New Roman"/>
                <w:spacing w:val="-9"/>
              </w:rPr>
              <w:t xml:space="preserve"> </w:t>
            </w:r>
            <w:r w:rsidRPr="00BD2810">
              <w:rPr>
                <w:rFonts w:cs="Times New Roman"/>
              </w:rPr>
              <w:t>92314,</w:t>
            </w:r>
            <w:r w:rsidRPr="00BD2810">
              <w:rPr>
                <w:rFonts w:cs="Times New Roman"/>
                <w:spacing w:val="-6"/>
              </w:rPr>
              <w:t xml:space="preserve"> </w:t>
            </w:r>
            <w:r w:rsidRPr="00BD2810">
              <w:rPr>
                <w:rFonts w:cs="Times New Roman"/>
              </w:rPr>
              <w:t>92325,</w:t>
            </w:r>
            <w:r w:rsidRPr="00BD2810">
              <w:rPr>
                <w:rFonts w:cs="Times New Roman"/>
                <w:spacing w:val="-9"/>
              </w:rPr>
              <w:t xml:space="preserve"> </w:t>
            </w:r>
            <w:r w:rsidRPr="00BD2810">
              <w:rPr>
                <w:rFonts w:cs="Times New Roman"/>
              </w:rPr>
              <w:t>92326,</w:t>
            </w:r>
          </w:p>
          <w:p w:rsidR="009F39C8" w:rsidRPr="00BD2810" w:rsidRDefault="009F39C8" w:rsidP="00EB6BE7">
            <w:pPr>
              <w:pStyle w:val="TableParagraph"/>
              <w:ind w:left="102"/>
              <w:rPr>
                <w:rFonts w:eastAsia="Arial" w:cs="Times New Roman"/>
              </w:rPr>
            </w:pPr>
            <w:r w:rsidRPr="00BD2810">
              <w:rPr>
                <w:rFonts w:cs="Times New Roman"/>
                <w:spacing w:val="-1"/>
              </w:rPr>
              <w:t>92340,</w:t>
            </w:r>
            <w:r w:rsidRPr="00BD2810">
              <w:rPr>
                <w:rFonts w:cs="Times New Roman"/>
                <w:spacing w:val="-9"/>
              </w:rPr>
              <w:t xml:space="preserve"> </w:t>
            </w:r>
            <w:r w:rsidRPr="00BD2810">
              <w:rPr>
                <w:rFonts w:cs="Times New Roman"/>
              </w:rPr>
              <w:t>92341,</w:t>
            </w:r>
            <w:r w:rsidRPr="00BD2810">
              <w:rPr>
                <w:rFonts w:cs="Times New Roman"/>
                <w:spacing w:val="-9"/>
              </w:rPr>
              <w:t xml:space="preserve"> </w:t>
            </w:r>
            <w:r w:rsidRPr="00BD2810">
              <w:rPr>
                <w:rFonts w:cs="Times New Roman"/>
              </w:rPr>
              <w:t>92342,</w:t>
            </w:r>
            <w:r w:rsidRPr="00BD2810">
              <w:rPr>
                <w:rFonts w:cs="Times New Roman"/>
                <w:spacing w:val="-6"/>
              </w:rPr>
              <w:t xml:space="preserve"> </w:t>
            </w:r>
            <w:r w:rsidRPr="00BD2810">
              <w:rPr>
                <w:rFonts w:cs="Times New Roman"/>
              </w:rPr>
              <w:t>92370,</w:t>
            </w:r>
            <w:r w:rsidRPr="00BD2810">
              <w:rPr>
                <w:rFonts w:cs="Times New Roman"/>
                <w:spacing w:val="-9"/>
              </w:rPr>
              <w:t xml:space="preserve"> </w:t>
            </w:r>
            <w:r w:rsidRPr="00BD2810">
              <w:rPr>
                <w:rFonts w:cs="Times New Roman"/>
              </w:rPr>
              <w:t>92390,</w:t>
            </w:r>
          </w:p>
          <w:p w:rsidR="009F39C8" w:rsidRPr="00BD2810" w:rsidRDefault="009F39C8" w:rsidP="00EB6BE7">
            <w:pPr>
              <w:pStyle w:val="TableParagraph"/>
              <w:spacing w:before="10" w:line="250" w:lineRule="auto"/>
              <w:ind w:left="102" w:right="238"/>
              <w:rPr>
                <w:rFonts w:eastAsia="Arial" w:cs="Times New Roman"/>
              </w:rPr>
            </w:pPr>
            <w:r w:rsidRPr="00BD2810">
              <w:rPr>
                <w:rFonts w:cs="Times New Roman"/>
                <w:spacing w:val="-1"/>
              </w:rPr>
              <w:t>92391,</w:t>
            </w:r>
            <w:r w:rsidRPr="00BD2810">
              <w:rPr>
                <w:rFonts w:cs="Times New Roman"/>
                <w:spacing w:val="-6"/>
              </w:rPr>
              <w:t xml:space="preserve"> </w:t>
            </w:r>
            <w:r w:rsidRPr="00BD2810">
              <w:rPr>
                <w:rFonts w:cs="Times New Roman"/>
                <w:spacing w:val="-1"/>
              </w:rPr>
              <w:t>V2399,</w:t>
            </w:r>
            <w:r w:rsidRPr="00BD2810">
              <w:rPr>
                <w:rFonts w:cs="Times New Roman"/>
                <w:spacing w:val="-5"/>
              </w:rPr>
              <w:t xml:space="preserve"> </w:t>
            </w:r>
            <w:r w:rsidRPr="00BD2810">
              <w:rPr>
                <w:rFonts w:cs="Times New Roman"/>
                <w:spacing w:val="-1"/>
              </w:rPr>
              <w:t>V2410,</w:t>
            </w:r>
            <w:r w:rsidRPr="00BD2810">
              <w:rPr>
                <w:rFonts w:cs="Times New Roman"/>
                <w:spacing w:val="-6"/>
              </w:rPr>
              <w:t xml:space="preserve"> </w:t>
            </w:r>
            <w:r w:rsidRPr="00BD2810">
              <w:rPr>
                <w:rFonts w:cs="Times New Roman"/>
              </w:rPr>
              <w:t>V2430,</w:t>
            </w:r>
            <w:r w:rsidRPr="00BD2810">
              <w:rPr>
                <w:rFonts w:cs="Times New Roman"/>
                <w:spacing w:val="-5"/>
              </w:rPr>
              <w:t xml:space="preserve"> </w:t>
            </w:r>
            <w:r w:rsidRPr="00BD2810">
              <w:rPr>
                <w:rFonts w:cs="Times New Roman"/>
                <w:spacing w:val="-1"/>
              </w:rPr>
              <w:t>V2499,</w:t>
            </w:r>
            <w:r w:rsidRPr="00BD2810">
              <w:rPr>
                <w:rFonts w:cs="Times New Roman"/>
                <w:spacing w:val="30"/>
                <w:w w:val="99"/>
              </w:rPr>
              <w:t xml:space="preserve"> </w:t>
            </w:r>
            <w:r w:rsidRPr="00BD2810">
              <w:rPr>
                <w:rFonts w:cs="Times New Roman"/>
                <w:spacing w:val="-1"/>
              </w:rPr>
              <w:t>V2500-V2503,</w:t>
            </w:r>
            <w:r w:rsidRPr="00BD2810">
              <w:rPr>
                <w:rFonts w:cs="Times New Roman"/>
                <w:spacing w:val="-8"/>
              </w:rPr>
              <w:t xml:space="preserve"> </w:t>
            </w:r>
            <w:r w:rsidRPr="00BD2810">
              <w:rPr>
                <w:rFonts w:cs="Times New Roman"/>
                <w:spacing w:val="-1"/>
              </w:rPr>
              <w:t>V2510-V2513,</w:t>
            </w:r>
            <w:r w:rsidRPr="00BD2810">
              <w:rPr>
                <w:rFonts w:cs="Times New Roman"/>
                <w:spacing w:val="-9"/>
              </w:rPr>
              <w:t xml:space="preserve"> </w:t>
            </w:r>
            <w:r w:rsidRPr="00BD2810">
              <w:rPr>
                <w:rFonts w:cs="Times New Roman"/>
              </w:rPr>
              <w:t>V2520-</w:t>
            </w:r>
            <w:r w:rsidRPr="00BD2810">
              <w:rPr>
                <w:rFonts w:cs="Times New Roman"/>
                <w:spacing w:val="44"/>
                <w:w w:val="99"/>
              </w:rPr>
              <w:t xml:space="preserve"> </w:t>
            </w:r>
            <w:r w:rsidRPr="00BD2810">
              <w:rPr>
                <w:rFonts w:cs="Times New Roman"/>
                <w:spacing w:val="-1"/>
              </w:rPr>
              <w:t>V2523,</w:t>
            </w:r>
            <w:r w:rsidRPr="00BD2810">
              <w:rPr>
                <w:rFonts w:cs="Times New Roman"/>
                <w:spacing w:val="-7"/>
              </w:rPr>
              <w:t xml:space="preserve"> </w:t>
            </w:r>
            <w:r w:rsidRPr="00BD2810">
              <w:rPr>
                <w:rFonts w:cs="Times New Roman"/>
                <w:spacing w:val="-1"/>
              </w:rPr>
              <w:t>V2530-V2531,</w:t>
            </w:r>
            <w:r w:rsidRPr="00BD2810">
              <w:rPr>
                <w:rFonts w:cs="Times New Roman"/>
                <w:spacing w:val="-6"/>
              </w:rPr>
              <w:t xml:space="preserve"> </w:t>
            </w:r>
            <w:r w:rsidRPr="00BD2810">
              <w:rPr>
                <w:rFonts w:cs="Times New Roman"/>
              </w:rPr>
              <w:t>V2599,</w:t>
            </w:r>
            <w:r w:rsidRPr="00BD2810">
              <w:rPr>
                <w:rFonts w:cs="Times New Roman"/>
                <w:spacing w:val="-7"/>
              </w:rPr>
              <w:t xml:space="preserve"> </w:t>
            </w:r>
            <w:r w:rsidRPr="00BD2810">
              <w:rPr>
                <w:rFonts w:cs="Times New Roman"/>
                <w:spacing w:val="-1"/>
              </w:rPr>
              <w:t>V2600,</w:t>
            </w:r>
            <w:r w:rsidRPr="00BD2810">
              <w:rPr>
                <w:rFonts w:cs="Times New Roman"/>
                <w:spacing w:val="38"/>
                <w:w w:val="99"/>
              </w:rPr>
              <w:t xml:space="preserve"> </w:t>
            </w:r>
            <w:r w:rsidRPr="00BD2810">
              <w:rPr>
                <w:rFonts w:cs="Times New Roman"/>
                <w:spacing w:val="-1"/>
              </w:rPr>
              <w:t>V2610,</w:t>
            </w:r>
            <w:r w:rsidRPr="00BD2810">
              <w:rPr>
                <w:rFonts w:cs="Times New Roman"/>
                <w:spacing w:val="-7"/>
              </w:rPr>
              <w:t xml:space="preserve"> </w:t>
            </w:r>
            <w:r w:rsidRPr="00BD2810">
              <w:rPr>
                <w:rFonts w:cs="Times New Roman"/>
                <w:spacing w:val="-1"/>
              </w:rPr>
              <w:t>V2615,</w:t>
            </w:r>
            <w:r w:rsidRPr="00BD2810">
              <w:rPr>
                <w:rFonts w:cs="Times New Roman"/>
                <w:spacing w:val="-6"/>
              </w:rPr>
              <w:t xml:space="preserve"> </w:t>
            </w:r>
            <w:r w:rsidRPr="00BD2810">
              <w:rPr>
                <w:rFonts w:cs="Times New Roman"/>
              </w:rPr>
              <w:t>V2700-V2799,</w:t>
            </w:r>
            <w:r w:rsidRPr="00BD2810">
              <w:rPr>
                <w:rFonts w:cs="Times New Roman"/>
                <w:spacing w:val="-7"/>
              </w:rPr>
              <w:t xml:space="preserve"> </w:t>
            </w:r>
            <w:r w:rsidRPr="00BD2810">
              <w:rPr>
                <w:rFonts w:cs="Times New Roman"/>
              </w:rPr>
              <w:t>76512,</w:t>
            </w:r>
            <w:r w:rsidRPr="00BD2810">
              <w:rPr>
                <w:rFonts w:cs="Times New Roman"/>
                <w:spacing w:val="19"/>
                <w:w w:val="99"/>
              </w:rPr>
              <w:t xml:space="preserve"> </w:t>
            </w:r>
            <w:r w:rsidRPr="00BD2810">
              <w:rPr>
                <w:rFonts w:cs="Times New Roman"/>
                <w:spacing w:val="-1"/>
              </w:rPr>
              <w:t>92015,</w:t>
            </w:r>
            <w:r w:rsidRPr="00BD2810">
              <w:rPr>
                <w:rFonts w:cs="Times New Roman"/>
                <w:spacing w:val="-9"/>
              </w:rPr>
              <w:t xml:space="preserve"> </w:t>
            </w:r>
            <w:r w:rsidRPr="00BD2810">
              <w:rPr>
                <w:rFonts w:cs="Times New Roman"/>
              </w:rPr>
              <w:t>92310,</w:t>
            </w:r>
            <w:r w:rsidRPr="00BD2810">
              <w:rPr>
                <w:rFonts w:cs="Times New Roman"/>
                <w:spacing w:val="-9"/>
              </w:rPr>
              <w:t xml:space="preserve"> </w:t>
            </w:r>
            <w:r w:rsidRPr="00BD2810">
              <w:rPr>
                <w:rFonts w:cs="Times New Roman"/>
              </w:rPr>
              <w:t>92314,</w:t>
            </w:r>
            <w:r w:rsidRPr="00BD2810">
              <w:rPr>
                <w:rFonts w:cs="Times New Roman"/>
                <w:spacing w:val="-6"/>
              </w:rPr>
              <w:t xml:space="preserve"> </w:t>
            </w:r>
            <w:r w:rsidRPr="00BD2810">
              <w:rPr>
                <w:rFonts w:cs="Times New Roman"/>
              </w:rPr>
              <w:t>92325,</w:t>
            </w:r>
            <w:r w:rsidRPr="00BD2810">
              <w:rPr>
                <w:rFonts w:cs="Times New Roman"/>
                <w:spacing w:val="-9"/>
              </w:rPr>
              <w:t xml:space="preserve"> </w:t>
            </w:r>
            <w:r w:rsidRPr="00BD2810">
              <w:rPr>
                <w:rFonts w:cs="Times New Roman"/>
              </w:rPr>
              <w:t>92326,</w:t>
            </w:r>
          </w:p>
          <w:p w:rsidR="009F39C8" w:rsidRPr="00BD2810" w:rsidRDefault="009F39C8" w:rsidP="00EB6BE7">
            <w:pPr>
              <w:pStyle w:val="TableParagraph"/>
              <w:ind w:left="102"/>
              <w:rPr>
                <w:rFonts w:eastAsia="Arial" w:cs="Times New Roman"/>
              </w:rPr>
            </w:pPr>
            <w:r w:rsidRPr="00BD2810">
              <w:rPr>
                <w:rFonts w:cs="Times New Roman"/>
                <w:spacing w:val="-1"/>
              </w:rPr>
              <w:t>92340,</w:t>
            </w:r>
            <w:r w:rsidRPr="00BD2810">
              <w:rPr>
                <w:rFonts w:cs="Times New Roman"/>
                <w:spacing w:val="-9"/>
              </w:rPr>
              <w:t xml:space="preserve"> </w:t>
            </w:r>
            <w:r w:rsidRPr="00BD2810">
              <w:rPr>
                <w:rFonts w:cs="Times New Roman"/>
              </w:rPr>
              <w:t>92341,</w:t>
            </w:r>
            <w:r w:rsidRPr="00BD2810">
              <w:rPr>
                <w:rFonts w:cs="Times New Roman"/>
                <w:spacing w:val="-9"/>
              </w:rPr>
              <w:t xml:space="preserve"> </w:t>
            </w:r>
            <w:r w:rsidRPr="00BD2810">
              <w:rPr>
                <w:rFonts w:cs="Times New Roman"/>
              </w:rPr>
              <w:t>92342,</w:t>
            </w:r>
            <w:r w:rsidRPr="00BD2810">
              <w:rPr>
                <w:rFonts w:cs="Times New Roman"/>
                <w:spacing w:val="-6"/>
              </w:rPr>
              <w:t xml:space="preserve"> </w:t>
            </w:r>
            <w:r w:rsidRPr="00BD2810">
              <w:rPr>
                <w:rFonts w:cs="Times New Roman"/>
              </w:rPr>
              <w:t>92370,</w:t>
            </w:r>
            <w:r w:rsidRPr="00BD2810">
              <w:rPr>
                <w:rFonts w:cs="Times New Roman"/>
                <w:spacing w:val="-9"/>
              </w:rPr>
              <w:t xml:space="preserve"> </w:t>
            </w:r>
            <w:r w:rsidRPr="00BD2810">
              <w:rPr>
                <w:rFonts w:cs="Times New Roman"/>
              </w:rPr>
              <w:t>92390,</w:t>
            </w:r>
          </w:p>
          <w:p w:rsidR="009F39C8" w:rsidRPr="00BD2810" w:rsidRDefault="009F39C8" w:rsidP="00EB6BE7">
            <w:pPr>
              <w:pStyle w:val="TableParagraph"/>
              <w:spacing w:before="10"/>
              <w:ind w:left="102"/>
              <w:rPr>
                <w:rFonts w:eastAsia="Arial" w:cs="Times New Roman"/>
              </w:rPr>
            </w:pPr>
            <w:r w:rsidRPr="00BD2810">
              <w:rPr>
                <w:rFonts w:cs="Times New Roman"/>
                <w:spacing w:val="-1"/>
              </w:rPr>
              <w:t>92391</w:t>
            </w:r>
          </w:p>
        </w:tc>
      </w:tr>
      <w:tr w:rsidR="009F39C8" w:rsidTr="00EB6BE7">
        <w:trPr>
          <w:trHeight w:hRule="exact" w:val="1284"/>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Immunizations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spacing w:val="-1"/>
              </w:rPr>
              <w:t>Not</w:t>
            </w:r>
            <w:r w:rsidRPr="00BD2810">
              <w:rPr>
                <w:rFonts w:cs="Times New Roman"/>
                <w:spacing w:val="-9"/>
              </w:rPr>
              <w:t xml:space="preserve"> </w:t>
            </w:r>
            <w:r w:rsidRPr="00BD2810">
              <w:rPr>
                <w:rFonts w:cs="Times New Roman"/>
                <w:spacing w:val="-1"/>
              </w:rPr>
              <w:t>covered-</w:t>
            </w:r>
            <w:r w:rsidRPr="00BD2810">
              <w:rPr>
                <w:rFonts w:cs="Times New Roman"/>
                <w:spacing w:val="-5"/>
              </w:rPr>
              <w:t xml:space="preserve"> </w:t>
            </w:r>
            <w:r w:rsidRPr="00BD2810">
              <w:rPr>
                <w:rFonts w:cs="Times New Roman"/>
              </w:rPr>
              <w:t>immunizations</w:t>
            </w:r>
            <w:r w:rsidRPr="00BD2810">
              <w:rPr>
                <w:rFonts w:cs="Times New Roman"/>
                <w:spacing w:val="-8"/>
              </w:rPr>
              <w:t xml:space="preserve"> </w:t>
            </w:r>
            <w:r w:rsidRPr="00BD2810">
              <w:rPr>
                <w:rFonts w:cs="Times New Roman"/>
              </w:rPr>
              <w:t>for</w:t>
            </w:r>
            <w:r w:rsidRPr="00BD2810">
              <w:rPr>
                <w:rFonts w:cs="Times New Roman"/>
                <w:spacing w:val="-7"/>
              </w:rPr>
              <w:t xml:space="preserve"> </w:t>
            </w:r>
            <w:r w:rsidRPr="00BD2810">
              <w:rPr>
                <w:rFonts w:cs="Times New Roman"/>
                <w:spacing w:val="-1"/>
              </w:rPr>
              <w:t>travel</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spacing w:val="-1"/>
              </w:rPr>
              <w:t>Not</w:t>
            </w:r>
            <w:r w:rsidRPr="00BD2810">
              <w:rPr>
                <w:rFonts w:cs="Times New Roman"/>
                <w:spacing w:val="-9"/>
              </w:rPr>
              <w:t xml:space="preserve"> </w:t>
            </w:r>
            <w:r w:rsidRPr="00BD2810">
              <w:rPr>
                <w:rFonts w:cs="Times New Roman"/>
                <w:spacing w:val="-1"/>
              </w:rPr>
              <w:t>covered:</w:t>
            </w:r>
            <w:r w:rsidRPr="00BD2810">
              <w:rPr>
                <w:rFonts w:cs="Times New Roman"/>
                <w:spacing w:val="-6"/>
              </w:rPr>
              <w:t xml:space="preserve"> </w:t>
            </w:r>
            <w:r w:rsidRPr="00BD2810">
              <w:rPr>
                <w:rFonts w:cs="Times New Roman"/>
              </w:rPr>
              <w:t>90476,</w:t>
            </w:r>
            <w:r w:rsidRPr="00BD2810">
              <w:rPr>
                <w:rFonts w:cs="Times New Roman"/>
                <w:spacing w:val="-8"/>
              </w:rPr>
              <w:t xml:space="preserve"> </w:t>
            </w:r>
            <w:r w:rsidRPr="00BD2810">
              <w:rPr>
                <w:rFonts w:cs="Times New Roman"/>
              </w:rPr>
              <w:t>90477,</w:t>
            </w:r>
            <w:r w:rsidRPr="00BD2810">
              <w:rPr>
                <w:rFonts w:cs="Times New Roman"/>
                <w:spacing w:val="-9"/>
              </w:rPr>
              <w:t xml:space="preserve"> </w:t>
            </w:r>
            <w:r w:rsidRPr="00BD2810">
              <w:rPr>
                <w:rFonts w:cs="Times New Roman"/>
                <w:spacing w:val="-1"/>
              </w:rPr>
              <w:t>90581,</w:t>
            </w:r>
          </w:p>
          <w:p w:rsidR="009F39C8" w:rsidRPr="00BD2810" w:rsidRDefault="009F39C8" w:rsidP="00EB6BE7">
            <w:pPr>
              <w:pStyle w:val="TableParagraph"/>
              <w:spacing w:before="10"/>
              <w:ind w:left="102"/>
              <w:rPr>
                <w:rFonts w:eastAsia="Arial" w:cs="Times New Roman"/>
              </w:rPr>
            </w:pPr>
            <w:r w:rsidRPr="00BD2810">
              <w:rPr>
                <w:rFonts w:cs="Times New Roman"/>
                <w:spacing w:val="-1"/>
              </w:rPr>
              <w:t>90585,</w:t>
            </w:r>
            <w:r w:rsidRPr="00BD2810">
              <w:rPr>
                <w:rFonts w:cs="Times New Roman"/>
                <w:spacing w:val="-9"/>
              </w:rPr>
              <w:t xml:space="preserve"> </w:t>
            </w:r>
            <w:r w:rsidRPr="00BD2810">
              <w:rPr>
                <w:rFonts w:cs="Times New Roman"/>
              </w:rPr>
              <w:t>90586,</w:t>
            </w:r>
            <w:r w:rsidRPr="00BD2810">
              <w:rPr>
                <w:rFonts w:cs="Times New Roman"/>
                <w:spacing w:val="-9"/>
              </w:rPr>
              <w:t xml:space="preserve"> </w:t>
            </w:r>
            <w:r w:rsidRPr="00BD2810">
              <w:rPr>
                <w:rFonts w:cs="Times New Roman"/>
              </w:rPr>
              <w:t>90665,</w:t>
            </w:r>
            <w:r w:rsidRPr="00BD2810">
              <w:rPr>
                <w:rFonts w:cs="Times New Roman"/>
                <w:spacing w:val="-6"/>
              </w:rPr>
              <w:t xml:space="preserve"> </w:t>
            </w:r>
            <w:r w:rsidRPr="00BD2810">
              <w:rPr>
                <w:rFonts w:cs="Times New Roman"/>
              </w:rPr>
              <w:t>90690,</w:t>
            </w:r>
            <w:r w:rsidRPr="00BD2810">
              <w:rPr>
                <w:rFonts w:cs="Times New Roman"/>
                <w:spacing w:val="-9"/>
              </w:rPr>
              <w:t xml:space="preserve"> </w:t>
            </w:r>
            <w:r w:rsidRPr="00BD2810">
              <w:rPr>
                <w:rFonts w:cs="Times New Roman"/>
              </w:rPr>
              <w:t>90691,</w:t>
            </w:r>
          </w:p>
          <w:p w:rsidR="009F39C8" w:rsidRPr="00BD2810" w:rsidRDefault="009F39C8" w:rsidP="00EB6BE7">
            <w:pPr>
              <w:pStyle w:val="TableParagraph"/>
              <w:spacing w:before="10"/>
              <w:ind w:left="102"/>
              <w:rPr>
                <w:rFonts w:eastAsia="Arial" w:cs="Times New Roman"/>
              </w:rPr>
            </w:pPr>
            <w:r w:rsidRPr="00BD2810">
              <w:rPr>
                <w:rFonts w:cs="Times New Roman"/>
                <w:spacing w:val="-1"/>
              </w:rPr>
              <w:t>90692,</w:t>
            </w:r>
            <w:r w:rsidRPr="00BD2810">
              <w:rPr>
                <w:rFonts w:cs="Times New Roman"/>
                <w:spacing w:val="-9"/>
              </w:rPr>
              <w:t xml:space="preserve"> </w:t>
            </w:r>
            <w:r w:rsidRPr="00BD2810">
              <w:rPr>
                <w:rFonts w:cs="Times New Roman"/>
              </w:rPr>
              <w:t>90693,</w:t>
            </w:r>
            <w:r w:rsidRPr="00BD2810">
              <w:rPr>
                <w:rFonts w:cs="Times New Roman"/>
                <w:spacing w:val="-9"/>
              </w:rPr>
              <w:t xml:space="preserve"> </w:t>
            </w:r>
            <w:r w:rsidRPr="00BD2810">
              <w:rPr>
                <w:rFonts w:cs="Times New Roman"/>
              </w:rPr>
              <w:t>90717,</w:t>
            </w:r>
            <w:r w:rsidRPr="00BD2810">
              <w:rPr>
                <w:rFonts w:cs="Times New Roman"/>
                <w:spacing w:val="-6"/>
              </w:rPr>
              <w:t xml:space="preserve"> </w:t>
            </w:r>
            <w:r w:rsidRPr="00BD2810">
              <w:rPr>
                <w:rFonts w:cs="Times New Roman"/>
              </w:rPr>
              <w:t>90725,</w:t>
            </w:r>
            <w:r w:rsidRPr="00BD2810">
              <w:rPr>
                <w:rFonts w:cs="Times New Roman"/>
                <w:spacing w:val="-9"/>
              </w:rPr>
              <w:t xml:space="preserve"> </w:t>
            </w:r>
            <w:r w:rsidRPr="00BD2810">
              <w:rPr>
                <w:rFonts w:cs="Times New Roman"/>
              </w:rPr>
              <w:t>90727,</w:t>
            </w:r>
          </w:p>
          <w:p w:rsidR="009F39C8" w:rsidRPr="00BD2810" w:rsidRDefault="009F39C8" w:rsidP="00EB6BE7">
            <w:pPr>
              <w:pStyle w:val="TableParagraph"/>
              <w:spacing w:before="10"/>
              <w:ind w:left="102"/>
              <w:rPr>
                <w:rFonts w:eastAsia="Arial" w:cs="Times New Roman"/>
              </w:rPr>
            </w:pPr>
            <w:r w:rsidRPr="00BD2810">
              <w:rPr>
                <w:rFonts w:cs="Times New Roman"/>
                <w:spacing w:val="-1"/>
              </w:rPr>
              <w:t>90735,</w:t>
            </w:r>
            <w:r w:rsidRPr="00BD2810">
              <w:rPr>
                <w:rFonts w:cs="Times New Roman"/>
                <w:spacing w:val="-13"/>
              </w:rPr>
              <w:t xml:space="preserve"> </w:t>
            </w:r>
            <w:r w:rsidRPr="00BD2810">
              <w:rPr>
                <w:rFonts w:cs="Times New Roman"/>
              </w:rPr>
              <w:t>90738</w:t>
            </w:r>
          </w:p>
        </w:tc>
      </w:tr>
      <w:tr w:rsidR="009F39C8" w:rsidTr="00EB6BE7">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b/>
                <w:spacing w:val="-1"/>
              </w:rPr>
              <w:t>Colorectal</w:t>
            </w:r>
            <w:r w:rsidRPr="00BD2810">
              <w:rPr>
                <w:rFonts w:cs="Times New Roman"/>
                <w:b/>
                <w:spacing w:val="-14"/>
              </w:rPr>
              <w:t xml:space="preserve"> </w:t>
            </w:r>
            <w:r w:rsidRPr="00BD2810">
              <w:rPr>
                <w:rFonts w:cs="Times New Roman"/>
                <w:b/>
              </w:rPr>
              <w:t>Cancer</w:t>
            </w:r>
            <w:r w:rsidRPr="00BD2810">
              <w:rPr>
                <w:rFonts w:cs="Times New Roman"/>
                <w:b/>
                <w:spacing w:val="-13"/>
              </w:rPr>
              <w:t xml:space="preserve"> </w:t>
            </w:r>
            <w:r w:rsidRPr="00BD2810">
              <w:rPr>
                <w:rFonts w:cs="Times New Roman"/>
                <w:b/>
              </w:rPr>
              <w:t>Screening</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9"/>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490"/>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Screening</w:t>
            </w:r>
            <w:r w:rsidRPr="00BD2810">
              <w:rPr>
                <w:rFonts w:cs="Times New Roman"/>
                <w:b/>
                <w:spacing w:val="-24"/>
              </w:rPr>
              <w:t xml:space="preserve"> </w:t>
            </w:r>
            <w:r w:rsidRPr="00BD2810">
              <w:rPr>
                <w:rFonts w:cs="Times New Roman"/>
                <w:b/>
              </w:rPr>
              <w:t>Mammography</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rPr>
              <w:t>One</w:t>
            </w:r>
            <w:r w:rsidRPr="00BD2810">
              <w:rPr>
                <w:rFonts w:cs="Times New Roman"/>
                <w:spacing w:val="-7"/>
              </w:rPr>
              <w:t xml:space="preserve"> </w:t>
            </w:r>
            <w:r w:rsidRPr="00BD2810">
              <w:rPr>
                <w:rFonts w:cs="Times New Roman"/>
                <w:spacing w:val="-1"/>
              </w:rPr>
              <w:t>per year</w:t>
            </w:r>
            <w:r w:rsidRPr="00BD2810">
              <w:rPr>
                <w:rFonts w:cs="Times New Roman"/>
                <w:spacing w:val="-6"/>
              </w:rPr>
              <w:t xml:space="preserve"> </w:t>
            </w:r>
            <w:r w:rsidRPr="00BD2810">
              <w:rPr>
                <w:rFonts w:cs="Times New Roman"/>
                <w:spacing w:val="-1"/>
              </w:rPr>
              <w:t>77057,</w:t>
            </w:r>
            <w:r w:rsidRPr="00BD2810">
              <w:rPr>
                <w:rFonts w:cs="Times New Roman"/>
                <w:spacing w:val="-5"/>
              </w:rPr>
              <w:t xml:space="preserve"> </w:t>
            </w:r>
            <w:r w:rsidRPr="00BD2810">
              <w:rPr>
                <w:rFonts w:cs="Times New Roman"/>
              </w:rPr>
              <w:t>77052,</w:t>
            </w:r>
            <w:r w:rsidRPr="00BD2810">
              <w:rPr>
                <w:rFonts w:cs="Times New Roman"/>
                <w:spacing w:val="-6"/>
              </w:rPr>
              <w:t xml:space="preserve"> </w:t>
            </w:r>
            <w:r w:rsidRPr="00BD2810">
              <w:rPr>
                <w:rFonts w:cs="Times New Roman"/>
              </w:rPr>
              <w:t>G0202</w:t>
            </w:r>
          </w:p>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r w:rsidR="009F39C8" w:rsidTr="00EB6BE7">
        <w:trPr>
          <w:trHeight w:hRule="exact" w:val="351"/>
        </w:trPr>
        <w:tc>
          <w:tcPr>
            <w:tcW w:w="3941" w:type="dxa"/>
            <w:vMerge w:val="restart"/>
            <w:tcBorders>
              <w:top w:val="single" w:sz="5" w:space="0" w:color="000000"/>
              <w:left w:val="single" w:sz="5" w:space="0" w:color="000000"/>
              <w:right w:val="single" w:sz="5" w:space="0" w:color="000000"/>
            </w:tcBorders>
          </w:tcPr>
          <w:p w:rsidR="009F39C8" w:rsidRPr="00BD2810" w:rsidRDefault="009F39C8" w:rsidP="00EB6BE7">
            <w:pPr>
              <w:pStyle w:val="TableParagraph"/>
              <w:spacing w:before="99"/>
              <w:ind w:left="101"/>
              <w:rPr>
                <w:rFonts w:eastAsia="Arial" w:cs="Times New Roman"/>
              </w:rPr>
            </w:pPr>
            <w:r w:rsidRPr="00BD2810">
              <w:rPr>
                <w:rFonts w:cs="Times New Roman"/>
                <w:b/>
                <w:spacing w:val="-1"/>
              </w:rPr>
              <w:t>Hearing</w:t>
            </w:r>
            <w:r w:rsidRPr="00BD2810">
              <w:rPr>
                <w:rFonts w:cs="Times New Roman"/>
                <w:b/>
                <w:spacing w:val="-8"/>
              </w:rPr>
              <w:t xml:space="preserve"> </w:t>
            </w:r>
            <w:r w:rsidRPr="00BD2810">
              <w:rPr>
                <w:rFonts w:cs="Times New Roman"/>
                <w:b/>
              </w:rPr>
              <w:t>Exam</w:t>
            </w:r>
            <w:r w:rsidRPr="00BD2810">
              <w:rPr>
                <w:rFonts w:cs="Times New Roman"/>
                <w:b/>
                <w:spacing w:val="-11"/>
              </w:rPr>
              <w:t xml:space="preserve"> </w:t>
            </w:r>
            <w:r w:rsidRPr="00BD2810">
              <w:rPr>
                <w:rFonts w:cs="Times New Roman"/>
                <w:b/>
                <w:spacing w:val="-1"/>
              </w:rPr>
              <w:t>(Adult)</w:t>
            </w:r>
          </w:p>
        </w:tc>
        <w:tc>
          <w:tcPr>
            <w:tcW w:w="1099" w:type="dxa"/>
            <w:vMerge w:val="restart"/>
            <w:tcBorders>
              <w:top w:val="single" w:sz="5" w:space="0" w:color="000000"/>
              <w:left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nil"/>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rPr>
              <w:t>Limit</w:t>
            </w:r>
            <w:r w:rsidRPr="00BD2810">
              <w:rPr>
                <w:rFonts w:cs="Times New Roman"/>
                <w:spacing w:val="-6"/>
              </w:rPr>
              <w:t xml:space="preserve"> </w:t>
            </w:r>
            <w:r w:rsidRPr="00BD2810">
              <w:rPr>
                <w:rFonts w:cs="Times New Roman"/>
                <w:spacing w:val="-1"/>
              </w:rPr>
              <w:t>of</w:t>
            </w:r>
            <w:r w:rsidRPr="00BD2810">
              <w:rPr>
                <w:rFonts w:cs="Times New Roman"/>
                <w:spacing w:val="-4"/>
              </w:rPr>
              <w:t xml:space="preserve"> </w:t>
            </w:r>
            <w:r w:rsidRPr="00BD2810">
              <w:rPr>
                <w:rFonts w:cs="Times New Roman"/>
                <w:spacing w:val="-1"/>
              </w:rPr>
              <w:t>one</w:t>
            </w:r>
            <w:r w:rsidRPr="00BD2810">
              <w:rPr>
                <w:rFonts w:cs="Times New Roman"/>
                <w:spacing w:val="-6"/>
              </w:rPr>
              <w:t xml:space="preserve"> </w:t>
            </w:r>
            <w:r w:rsidRPr="00BD2810">
              <w:rPr>
                <w:rFonts w:cs="Times New Roman"/>
              </w:rPr>
              <w:t>hearing</w:t>
            </w:r>
            <w:r w:rsidRPr="00BD2810">
              <w:rPr>
                <w:rFonts w:cs="Times New Roman"/>
                <w:spacing w:val="-6"/>
              </w:rPr>
              <w:t xml:space="preserve"> </w:t>
            </w:r>
            <w:r w:rsidRPr="00BD2810">
              <w:rPr>
                <w:rFonts w:cs="Times New Roman"/>
              </w:rPr>
              <w:t>exam</w:t>
            </w:r>
            <w:r w:rsidRPr="00BD2810">
              <w:rPr>
                <w:rFonts w:cs="Times New Roman"/>
                <w:spacing w:val="-4"/>
              </w:rPr>
              <w:t xml:space="preserve"> </w:t>
            </w:r>
            <w:r w:rsidRPr="00BD2810">
              <w:rPr>
                <w:rFonts w:cs="Times New Roman"/>
                <w:spacing w:val="-1"/>
              </w:rPr>
              <w:t>per</w:t>
            </w:r>
            <w:r w:rsidRPr="00BD2810">
              <w:rPr>
                <w:rFonts w:cs="Times New Roman"/>
                <w:spacing w:val="-3"/>
              </w:rPr>
              <w:t xml:space="preserve"> </w:t>
            </w:r>
            <w:r w:rsidRPr="00BD2810">
              <w:rPr>
                <w:rFonts w:cs="Times New Roman"/>
                <w:spacing w:val="-1"/>
              </w:rPr>
              <w:t>year.</w:t>
            </w:r>
            <w:r w:rsidRPr="00BD2810">
              <w:rPr>
                <w:rFonts w:cs="Times New Roman"/>
                <w:spacing w:val="-5"/>
              </w:rPr>
              <w:t xml:space="preserve"> </w:t>
            </w:r>
            <w:r w:rsidRPr="00BD2810">
              <w:rPr>
                <w:rFonts w:cs="Times New Roman"/>
                <w:spacing w:val="-1"/>
              </w:rPr>
              <w:t>Codes</w:t>
            </w:r>
          </w:p>
        </w:tc>
        <w:tc>
          <w:tcPr>
            <w:tcW w:w="3720" w:type="dxa"/>
            <w:tcBorders>
              <w:top w:val="single" w:sz="5" w:space="0" w:color="000000"/>
              <w:left w:val="single" w:sz="5" w:space="0" w:color="000000"/>
              <w:bottom w:val="nil"/>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spacing w:val="-1"/>
              </w:rPr>
              <w:t>Not</w:t>
            </w:r>
            <w:r w:rsidRPr="00BD2810">
              <w:rPr>
                <w:rFonts w:cs="Times New Roman"/>
                <w:spacing w:val="-9"/>
              </w:rPr>
              <w:t xml:space="preserve"> </w:t>
            </w:r>
            <w:r w:rsidRPr="00BD2810">
              <w:rPr>
                <w:rFonts w:cs="Times New Roman"/>
                <w:spacing w:val="-1"/>
              </w:rPr>
              <w:t>covered:</w:t>
            </w:r>
            <w:r w:rsidRPr="00BD2810">
              <w:rPr>
                <w:rFonts w:cs="Times New Roman"/>
                <w:spacing w:val="-6"/>
              </w:rPr>
              <w:t xml:space="preserve"> </w:t>
            </w:r>
            <w:r w:rsidRPr="00BD2810">
              <w:rPr>
                <w:rFonts w:cs="Times New Roman"/>
              </w:rPr>
              <w:t>V5010,</w:t>
            </w:r>
            <w:r w:rsidRPr="00BD2810">
              <w:rPr>
                <w:rFonts w:cs="Times New Roman"/>
                <w:spacing w:val="-7"/>
              </w:rPr>
              <w:t xml:space="preserve"> </w:t>
            </w:r>
            <w:r w:rsidRPr="00BD2810">
              <w:rPr>
                <w:rFonts w:cs="Times New Roman"/>
              </w:rPr>
              <w:t>V5014,</w:t>
            </w:r>
            <w:r w:rsidRPr="00BD2810">
              <w:rPr>
                <w:rFonts w:cs="Times New Roman"/>
                <w:spacing w:val="-8"/>
              </w:rPr>
              <w:t xml:space="preserve"> </w:t>
            </w:r>
            <w:r w:rsidRPr="00BD2810">
              <w:rPr>
                <w:rFonts w:cs="Times New Roman"/>
                <w:spacing w:val="-1"/>
              </w:rPr>
              <w:t>V5030,</w:t>
            </w:r>
          </w:p>
        </w:tc>
      </w:tr>
      <w:tr w:rsidR="009F39C8" w:rsidTr="00EB6BE7">
        <w:trPr>
          <w:trHeight w:hRule="exact" w:val="240"/>
        </w:trPr>
        <w:tc>
          <w:tcPr>
            <w:tcW w:w="3941" w:type="dxa"/>
            <w:vMerge/>
            <w:tcBorders>
              <w:left w:val="single" w:sz="5" w:space="0" w:color="000000"/>
              <w:right w:val="single" w:sz="5" w:space="0" w:color="000000"/>
            </w:tcBorders>
          </w:tcPr>
          <w:p w:rsidR="009F39C8" w:rsidRPr="00BD2810" w:rsidRDefault="009F39C8" w:rsidP="00EB6BE7">
            <w:pPr>
              <w:rPr>
                <w:rFonts w:cs="Times New Roman"/>
              </w:rPr>
            </w:pPr>
          </w:p>
        </w:tc>
        <w:tc>
          <w:tcPr>
            <w:tcW w:w="1099" w:type="dxa"/>
            <w:vMerge/>
            <w:tcBorders>
              <w:left w:val="single" w:sz="5" w:space="0" w:color="000000"/>
              <w:right w:val="single" w:sz="5" w:space="0" w:color="000000"/>
            </w:tcBorders>
          </w:tcPr>
          <w:p w:rsidR="009F39C8" w:rsidRDefault="009F39C8" w:rsidP="00EB6BE7"/>
        </w:tc>
        <w:tc>
          <w:tcPr>
            <w:tcW w:w="4399" w:type="dxa"/>
            <w:tcBorders>
              <w:top w:val="nil"/>
              <w:left w:val="single" w:sz="5" w:space="0" w:color="000000"/>
              <w:bottom w:val="nil"/>
              <w:right w:val="single" w:sz="5" w:space="0" w:color="000000"/>
            </w:tcBorders>
          </w:tcPr>
          <w:p w:rsidR="009F39C8" w:rsidRPr="00BD2810" w:rsidRDefault="009F39C8" w:rsidP="00EB6BE7">
            <w:pPr>
              <w:pStyle w:val="TableParagraph"/>
              <w:spacing w:line="224" w:lineRule="exact"/>
              <w:ind w:left="102"/>
              <w:rPr>
                <w:rFonts w:eastAsia="Arial" w:cs="Times New Roman"/>
              </w:rPr>
            </w:pPr>
            <w:r w:rsidRPr="00BD2810">
              <w:rPr>
                <w:rFonts w:cs="Times New Roman"/>
              </w:rPr>
              <w:t>only</w:t>
            </w:r>
            <w:r w:rsidRPr="00BD2810">
              <w:rPr>
                <w:rFonts w:cs="Times New Roman"/>
                <w:spacing w:val="-10"/>
              </w:rPr>
              <w:t xml:space="preserve"> </w:t>
            </w:r>
            <w:r w:rsidRPr="00BD2810">
              <w:rPr>
                <w:rFonts w:cs="Times New Roman"/>
              </w:rPr>
              <w:t>allowed</w:t>
            </w:r>
            <w:r w:rsidRPr="00BD2810">
              <w:rPr>
                <w:rFonts w:cs="Times New Roman"/>
                <w:spacing w:val="-6"/>
              </w:rPr>
              <w:t xml:space="preserve"> </w:t>
            </w:r>
            <w:r w:rsidRPr="00BD2810">
              <w:rPr>
                <w:rFonts w:cs="Times New Roman"/>
              </w:rPr>
              <w:t>once</w:t>
            </w:r>
            <w:r w:rsidRPr="00BD2810">
              <w:rPr>
                <w:rFonts w:cs="Times New Roman"/>
                <w:spacing w:val="-7"/>
              </w:rPr>
              <w:t xml:space="preserve"> </w:t>
            </w:r>
            <w:r w:rsidRPr="00BD2810">
              <w:rPr>
                <w:rFonts w:cs="Times New Roman"/>
                <w:spacing w:val="-1"/>
              </w:rPr>
              <w:t>per year:</w:t>
            </w:r>
          </w:p>
        </w:tc>
        <w:tc>
          <w:tcPr>
            <w:tcW w:w="3720" w:type="dxa"/>
            <w:tcBorders>
              <w:top w:val="nil"/>
              <w:left w:val="single" w:sz="5" w:space="0" w:color="000000"/>
              <w:bottom w:val="nil"/>
              <w:right w:val="single" w:sz="5" w:space="0" w:color="000000"/>
            </w:tcBorders>
          </w:tcPr>
          <w:p w:rsidR="009F39C8" w:rsidRPr="00BD2810" w:rsidRDefault="009F39C8" w:rsidP="00EB6BE7">
            <w:pPr>
              <w:pStyle w:val="TableParagraph"/>
              <w:spacing w:line="224" w:lineRule="exact"/>
              <w:ind w:left="102"/>
              <w:rPr>
                <w:rFonts w:eastAsia="Arial" w:cs="Times New Roman"/>
              </w:rPr>
            </w:pPr>
            <w:r w:rsidRPr="00BD2810">
              <w:rPr>
                <w:rFonts w:cs="Times New Roman"/>
                <w:spacing w:val="-1"/>
              </w:rPr>
              <w:t>V5040,</w:t>
            </w:r>
            <w:r w:rsidRPr="00BD2810">
              <w:rPr>
                <w:rFonts w:cs="Times New Roman"/>
                <w:spacing w:val="-6"/>
              </w:rPr>
              <w:t xml:space="preserve"> </w:t>
            </w:r>
            <w:r w:rsidRPr="00BD2810">
              <w:rPr>
                <w:rFonts w:cs="Times New Roman"/>
                <w:spacing w:val="-1"/>
              </w:rPr>
              <w:t>V5050,</w:t>
            </w:r>
            <w:r w:rsidRPr="00BD2810">
              <w:rPr>
                <w:rFonts w:cs="Times New Roman"/>
                <w:spacing w:val="44"/>
              </w:rPr>
              <w:t xml:space="preserve"> </w:t>
            </w:r>
            <w:r w:rsidRPr="00BD2810">
              <w:rPr>
                <w:rFonts w:cs="Times New Roman"/>
              </w:rPr>
              <w:t>V5060,</w:t>
            </w:r>
            <w:r w:rsidRPr="00BD2810">
              <w:rPr>
                <w:rFonts w:cs="Times New Roman"/>
                <w:spacing w:val="-5"/>
              </w:rPr>
              <w:t xml:space="preserve"> </w:t>
            </w:r>
            <w:r w:rsidRPr="00BD2810">
              <w:rPr>
                <w:rFonts w:cs="Times New Roman"/>
                <w:spacing w:val="-1"/>
              </w:rPr>
              <w:t>V5070,</w:t>
            </w:r>
            <w:r w:rsidRPr="00BD2810">
              <w:rPr>
                <w:rFonts w:cs="Times New Roman"/>
                <w:spacing w:val="-6"/>
              </w:rPr>
              <w:t xml:space="preserve"> </w:t>
            </w:r>
            <w:r w:rsidRPr="00BD2810">
              <w:rPr>
                <w:rFonts w:cs="Times New Roman"/>
                <w:spacing w:val="-1"/>
              </w:rPr>
              <w:t>V5080,</w:t>
            </w:r>
          </w:p>
        </w:tc>
      </w:tr>
      <w:tr w:rsidR="009F39C8" w:rsidTr="00EB6BE7">
        <w:trPr>
          <w:trHeight w:hRule="exact" w:val="240"/>
        </w:trPr>
        <w:tc>
          <w:tcPr>
            <w:tcW w:w="3941" w:type="dxa"/>
            <w:vMerge/>
            <w:tcBorders>
              <w:left w:val="single" w:sz="5" w:space="0" w:color="000000"/>
              <w:right w:val="single" w:sz="5" w:space="0" w:color="000000"/>
            </w:tcBorders>
          </w:tcPr>
          <w:p w:rsidR="009F39C8" w:rsidRPr="00BD2810" w:rsidRDefault="009F39C8" w:rsidP="00EB6BE7">
            <w:pPr>
              <w:rPr>
                <w:rFonts w:cs="Times New Roman"/>
              </w:rPr>
            </w:pPr>
          </w:p>
        </w:tc>
        <w:tc>
          <w:tcPr>
            <w:tcW w:w="1099" w:type="dxa"/>
            <w:vMerge/>
            <w:tcBorders>
              <w:left w:val="single" w:sz="5" w:space="0" w:color="000000"/>
              <w:right w:val="single" w:sz="5" w:space="0" w:color="000000"/>
            </w:tcBorders>
          </w:tcPr>
          <w:p w:rsidR="009F39C8" w:rsidRDefault="009F39C8" w:rsidP="00EB6BE7"/>
        </w:tc>
        <w:tc>
          <w:tcPr>
            <w:tcW w:w="4399" w:type="dxa"/>
            <w:tcBorders>
              <w:top w:val="nil"/>
              <w:left w:val="single" w:sz="5" w:space="0" w:color="000000"/>
              <w:bottom w:val="nil"/>
              <w:right w:val="single" w:sz="5" w:space="0" w:color="000000"/>
            </w:tcBorders>
          </w:tcPr>
          <w:p w:rsidR="009F39C8" w:rsidRPr="00BD2810" w:rsidRDefault="009F39C8" w:rsidP="00EB6BE7">
            <w:pPr>
              <w:pStyle w:val="TableParagraph"/>
              <w:spacing w:line="224" w:lineRule="exact"/>
              <w:ind w:left="102"/>
              <w:rPr>
                <w:rFonts w:eastAsia="Arial" w:cs="Times New Roman"/>
              </w:rPr>
            </w:pPr>
            <w:r w:rsidRPr="00BD2810">
              <w:rPr>
                <w:rFonts w:cs="Times New Roman"/>
                <w:spacing w:val="-1"/>
              </w:rPr>
              <w:t>92551,</w:t>
            </w:r>
            <w:r w:rsidRPr="00BD2810">
              <w:rPr>
                <w:rFonts w:cs="Times New Roman"/>
                <w:spacing w:val="-9"/>
              </w:rPr>
              <w:t xml:space="preserve"> </w:t>
            </w:r>
            <w:r w:rsidRPr="00BD2810">
              <w:rPr>
                <w:rFonts w:cs="Times New Roman"/>
              </w:rPr>
              <w:t>92552,</w:t>
            </w:r>
            <w:r w:rsidRPr="00BD2810">
              <w:rPr>
                <w:rFonts w:cs="Times New Roman"/>
                <w:spacing w:val="-8"/>
              </w:rPr>
              <w:t xml:space="preserve"> </w:t>
            </w:r>
            <w:r w:rsidRPr="00BD2810">
              <w:rPr>
                <w:rFonts w:cs="Times New Roman"/>
              </w:rPr>
              <w:t>92553,</w:t>
            </w:r>
            <w:r w:rsidRPr="00BD2810">
              <w:rPr>
                <w:rFonts w:cs="Times New Roman"/>
                <w:spacing w:val="-6"/>
              </w:rPr>
              <w:t xml:space="preserve"> </w:t>
            </w:r>
            <w:r w:rsidRPr="00BD2810">
              <w:rPr>
                <w:rFonts w:cs="Times New Roman"/>
              </w:rPr>
              <w:t>92555,</w:t>
            </w:r>
            <w:r w:rsidRPr="00BD2810">
              <w:rPr>
                <w:rFonts w:cs="Times New Roman"/>
                <w:spacing w:val="-8"/>
              </w:rPr>
              <w:t xml:space="preserve"> </w:t>
            </w:r>
            <w:r w:rsidRPr="00BD2810">
              <w:rPr>
                <w:rFonts w:cs="Times New Roman"/>
              </w:rPr>
              <w:t>92556,</w:t>
            </w:r>
            <w:r w:rsidRPr="00BD2810">
              <w:rPr>
                <w:rFonts w:cs="Times New Roman"/>
                <w:spacing w:val="-9"/>
              </w:rPr>
              <w:t xml:space="preserve"> </w:t>
            </w:r>
            <w:r w:rsidRPr="00BD2810">
              <w:rPr>
                <w:rFonts w:cs="Times New Roman"/>
                <w:spacing w:val="-1"/>
              </w:rPr>
              <w:t>92557</w:t>
            </w:r>
          </w:p>
        </w:tc>
        <w:tc>
          <w:tcPr>
            <w:tcW w:w="3720" w:type="dxa"/>
            <w:tcBorders>
              <w:top w:val="nil"/>
              <w:left w:val="single" w:sz="5" w:space="0" w:color="000000"/>
              <w:bottom w:val="nil"/>
              <w:right w:val="single" w:sz="5" w:space="0" w:color="000000"/>
            </w:tcBorders>
          </w:tcPr>
          <w:p w:rsidR="009F39C8" w:rsidRPr="00BD2810" w:rsidRDefault="009F39C8" w:rsidP="00EB6BE7">
            <w:pPr>
              <w:pStyle w:val="TableParagraph"/>
              <w:spacing w:line="224" w:lineRule="exact"/>
              <w:ind w:left="102"/>
              <w:rPr>
                <w:rFonts w:eastAsia="Arial" w:cs="Times New Roman"/>
              </w:rPr>
            </w:pPr>
            <w:r w:rsidRPr="00BD2810">
              <w:rPr>
                <w:rFonts w:cs="Times New Roman"/>
                <w:spacing w:val="-1"/>
              </w:rPr>
              <w:t>V5090,</w:t>
            </w:r>
            <w:r w:rsidRPr="00BD2810">
              <w:rPr>
                <w:rFonts w:cs="Times New Roman"/>
                <w:spacing w:val="-7"/>
              </w:rPr>
              <w:t xml:space="preserve"> </w:t>
            </w:r>
            <w:r w:rsidRPr="00BD2810">
              <w:rPr>
                <w:rFonts w:cs="Times New Roman"/>
                <w:spacing w:val="-1"/>
              </w:rPr>
              <w:t>V5120,</w:t>
            </w:r>
            <w:r w:rsidRPr="00BD2810">
              <w:rPr>
                <w:rFonts w:cs="Times New Roman"/>
                <w:spacing w:val="-7"/>
              </w:rPr>
              <w:t xml:space="preserve"> </w:t>
            </w:r>
            <w:r w:rsidRPr="00BD2810">
              <w:rPr>
                <w:rFonts w:cs="Times New Roman"/>
              </w:rPr>
              <w:t>V5130,</w:t>
            </w:r>
            <w:r w:rsidRPr="00BD2810">
              <w:rPr>
                <w:rFonts w:cs="Times New Roman"/>
                <w:spacing w:val="-9"/>
              </w:rPr>
              <w:t xml:space="preserve"> </w:t>
            </w:r>
            <w:r w:rsidRPr="00BD2810">
              <w:rPr>
                <w:rFonts w:cs="Times New Roman"/>
              </w:rPr>
              <w:t>V5140,</w:t>
            </w:r>
            <w:r w:rsidRPr="00BD2810">
              <w:rPr>
                <w:rFonts w:cs="Times New Roman"/>
                <w:spacing w:val="-7"/>
              </w:rPr>
              <w:t xml:space="preserve"> </w:t>
            </w:r>
            <w:r w:rsidRPr="00BD2810">
              <w:rPr>
                <w:rFonts w:cs="Times New Roman"/>
                <w:spacing w:val="-1"/>
              </w:rPr>
              <w:t>V5150,</w:t>
            </w:r>
          </w:p>
        </w:tc>
      </w:tr>
      <w:tr w:rsidR="009F39C8" w:rsidTr="00EB6BE7">
        <w:trPr>
          <w:trHeight w:hRule="exact" w:val="240"/>
        </w:trPr>
        <w:tc>
          <w:tcPr>
            <w:tcW w:w="3941" w:type="dxa"/>
            <w:vMerge/>
            <w:tcBorders>
              <w:left w:val="single" w:sz="5" w:space="0" w:color="000000"/>
              <w:right w:val="single" w:sz="5" w:space="0" w:color="000000"/>
            </w:tcBorders>
          </w:tcPr>
          <w:p w:rsidR="009F39C8" w:rsidRPr="00BD2810" w:rsidRDefault="009F39C8" w:rsidP="00EB6BE7">
            <w:pPr>
              <w:rPr>
                <w:rFonts w:cs="Times New Roman"/>
              </w:rPr>
            </w:pPr>
          </w:p>
        </w:tc>
        <w:tc>
          <w:tcPr>
            <w:tcW w:w="1099" w:type="dxa"/>
            <w:vMerge/>
            <w:tcBorders>
              <w:left w:val="single" w:sz="5" w:space="0" w:color="000000"/>
              <w:right w:val="single" w:sz="5" w:space="0" w:color="000000"/>
            </w:tcBorders>
          </w:tcPr>
          <w:p w:rsidR="009F39C8" w:rsidRDefault="009F39C8" w:rsidP="00EB6BE7"/>
        </w:tc>
        <w:tc>
          <w:tcPr>
            <w:tcW w:w="4399" w:type="dxa"/>
            <w:vMerge w:val="restart"/>
            <w:tcBorders>
              <w:top w:val="nil"/>
              <w:left w:val="single" w:sz="5" w:space="0" w:color="000000"/>
              <w:right w:val="single" w:sz="5" w:space="0" w:color="000000"/>
            </w:tcBorders>
          </w:tcPr>
          <w:p w:rsidR="009F39C8" w:rsidRPr="00BD2810" w:rsidRDefault="009F39C8" w:rsidP="00EB6BE7">
            <w:pPr>
              <w:pStyle w:val="TableParagraph"/>
              <w:spacing w:line="224" w:lineRule="exact"/>
              <w:ind w:left="102"/>
              <w:rPr>
                <w:rFonts w:eastAsia="Arial" w:cs="Times New Roman"/>
              </w:rPr>
            </w:pPr>
            <w:r w:rsidRPr="00BD2810">
              <w:rPr>
                <w:rFonts w:cs="Times New Roman"/>
                <w:spacing w:val="-1"/>
              </w:rPr>
              <w:t>92558,</w:t>
            </w:r>
            <w:r w:rsidRPr="00BD2810">
              <w:rPr>
                <w:rFonts w:cs="Times New Roman"/>
                <w:spacing w:val="-7"/>
              </w:rPr>
              <w:t xml:space="preserve"> </w:t>
            </w:r>
            <w:r w:rsidRPr="00BD2810">
              <w:rPr>
                <w:rFonts w:cs="Times New Roman"/>
              </w:rPr>
              <w:t>92559,</w:t>
            </w:r>
            <w:r w:rsidRPr="00BD2810">
              <w:rPr>
                <w:rFonts w:cs="Times New Roman"/>
                <w:spacing w:val="-7"/>
              </w:rPr>
              <w:t xml:space="preserve"> </w:t>
            </w:r>
            <w:r w:rsidRPr="00BD2810">
              <w:rPr>
                <w:rFonts w:cs="Times New Roman"/>
              </w:rPr>
              <w:t>92560,</w:t>
            </w:r>
            <w:r w:rsidRPr="00BD2810">
              <w:rPr>
                <w:rFonts w:cs="Times New Roman"/>
                <w:spacing w:val="44"/>
              </w:rPr>
              <w:t xml:space="preserve"> </w:t>
            </w:r>
            <w:r w:rsidRPr="00BD2810">
              <w:rPr>
                <w:rFonts w:cs="Times New Roman"/>
              </w:rPr>
              <w:t>V5008</w:t>
            </w:r>
          </w:p>
        </w:tc>
        <w:tc>
          <w:tcPr>
            <w:tcW w:w="3720" w:type="dxa"/>
            <w:tcBorders>
              <w:top w:val="nil"/>
              <w:left w:val="single" w:sz="5" w:space="0" w:color="000000"/>
              <w:bottom w:val="nil"/>
              <w:right w:val="single" w:sz="5" w:space="0" w:color="000000"/>
            </w:tcBorders>
          </w:tcPr>
          <w:p w:rsidR="009F39C8" w:rsidRPr="00BD2810" w:rsidRDefault="009F39C8" w:rsidP="00EB6BE7">
            <w:pPr>
              <w:pStyle w:val="TableParagraph"/>
              <w:spacing w:line="224" w:lineRule="exact"/>
              <w:ind w:left="102"/>
              <w:rPr>
                <w:rFonts w:eastAsia="Arial" w:cs="Times New Roman"/>
              </w:rPr>
            </w:pPr>
            <w:r w:rsidRPr="00BD2810">
              <w:rPr>
                <w:rFonts w:cs="Times New Roman"/>
                <w:spacing w:val="-1"/>
              </w:rPr>
              <w:t>V5160,</w:t>
            </w:r>
            <w:r w:rsidRPr="00BD2810">
              <w:rPr>
                <w:rFonts w:cs="Times New Roman"/>
                <w:spacing w:val="-7"/>
              </w:rPr>
              <w:t xml:space="preserve"> </w:t>
            </w:r>
            <w:r w:rsidRPr="00BD2810">
              <w:rPr>
                <w:rFonts w:cs="Times New Roman"/>
                <w:spacing w:val="-1"/>
              </w:rPr>
              <w:t>V5170,</w:t>
            </w:r>
            <w:r w:rsidRPr="00BD2810">
              <w:rPr>
                <w:rFonts w:cs="Times New Roman"/>
                <w:spacing w:val="-7"/>
              </w:rPr>
              <w:t xml:space="preserve"> </w:t>
            </w:r>
            <w:r w:rsidRPr="00BD2810">
              <w:rPr>
                <w:rFonts w:cs="Times New Roman"/>
              </w:rPr>
              <w:t>V5180,</w:t>
            </w:r>
            <w:r w:rsidRPr="00BD2810">
              <w:rPr>
                <w:rFonts w:cs="Times New Roman"/>
                <w:spacing w:val="-9"/>
              </w:rPr>
              <w:t xml:space="preserve"> </w:t>
            </w:r>
            <w:r w:rsidRPr="00BD2810">
              <w:rPr>
                <w:rFonts w:cs="Times New Roman"/>
              </w:rPr>
              <w:t>V5190,</w:t>
            </w:r>
            <w:r w:rsidRPr="00BD2810">
              <w:rPr>
                <w:rFonts w:cs="Times New Roman"/>
                <w:spacing w:val="-7"/>
              </w:rPr>
              <w:t xml:space="preserve"> </w:t>
            </w:r>
            <w:r w:rsidRPr="00BD2810">
              <w:rPr>
                <w:rFonts w:cs="Times New Roman"/>
                <w:spacing w:val="-1"/>
              </w:rPr>
              <w:t>V5200,</w:t>
            </w:r>
          </w:p>
        </w:tc>
      </w:tr>
      <w:tr w:rsidR="009F39C8" w:rsidTr="00EB6BE7">
        <w:trPr>
          <w:trHeight w:hRule="exact" w:val="240"/>
        </w:trPr>
        <w:tc>
          <w:tcPr>
            <w:tcW w:w="3941" w:type="dxa"/>
            <w:vMerge/>
            <w:tcBorders>
              <w:left w:val="single" w:sz="5" w:space="0" w:color="000000"/>
              <w:right w:val="single" w:sz="5" w:space="0" w:color="000000"/>
            </w:tcBorders>
          </w:tcPr>
          <w:p w:rsidR="009F39C8" w:rsidRPr="00BD2810" w:rsidRDefault="009F39C8" w:rsidP="00EB6BE7">
            <w:pPr>
              <w:rPr>
                <w:rFonts w:cs="Times New Roman"/>
              </w:rPr>
            </w:pPr>
          </w:p>
        </w:tc>
        <w:tc>
          <w:tcPr>
            <w:tcW w:w="1099" w:type="dxa"/>
            <w:vMerge/>
            <w:tcBorders>
              <w:left w:val="single" w:sz="5" w:space="0" w:color="000000"/>
              <w:right w:val="single" w:sz="5" w:space="0" w:color="000000"/>
            </w:tcBorders>
          </w:tcPr>
          <w:p w:rsidR="009F39C8" w:rsidRDefault="009F39C8" w:rsidP="00EB6BE7"/>
        </w:tc>
        <w:tc>
          <w:tcPr>
            <w:tcW w:w="4399" w:type="dxa"/>
            <w:vMerge/>
            <w:tcBorders>
              <w:left w:val="single" w:sz="5" w:space="0" w:color="000000"/>
              <w:right w:val="single" w:sz="5" w:space="0" w:color="000000"/>
            </w:tcBorders>
          </w:tcPr>
          <w:p w:rsidR="009F39C8" w:rsidRPr="00BD2810" w:rsidRDefault="009F39C8" w:rsidP="00EB6BE7">
            <w:pPr>
              <w:rPr>
                <w:rFonts w:cs="Times New Roman"/>
              </w:rPr>
            </w:pPr>
          </w:p>
        </w:tc>
        <w:tc>
          <w:tcPr>
            <w:tcW w:w="3720" w:type="dxa"/>
            <w:tcBorders>
              <w:top w:val="nil"/>
              <w:left w:val="single" w:sz="5" w:space="0" w:color="000000"/>
              <w:bottom w:val="nil"/>
              <w:right w:val="single" w:sz="5" w:space="0" w:color="000000"/>
            </w:tcBorders>
          </w:tcPr>
          <w:p w:rsidR="009F39C8" w:rsidRPr="00BD2810" w:rsidRDefault="009F39C8" w:rsidP="00EB6BE7">
            <w:pPr>
              <w:pStyle w:val="TableParagraph"/>
              <w:spacing w:line="224" w:lineRule="exact"/>
              <w:ind w:left="102"/>
              <w:rPr>
                <w:rFonts w:eastAsia="Arial" w:cs="Times New Roman"/>
              </w:rPr>
            </w:pPr>
            <w:r w:rsidRPr="00BD2810">
              <w:rPr>
                <w:rFonts w:cs="Times New Roman"/>
                <w:spacing w:val="-1"/>
              </w:rPr>
              <w:t>V5210,</w:t>
            </w:r>
            <w:r w:rsidRPr="00BD2810">
              <w:rPr>
                <w:rFonts w:cs="Times New Roman"/>
                <w:spacing w:val="-7"/>
              </w:rPr>
              <w:t xml:space="preserve"> </w:t>
            </w:r>
            <w:r w:rsidRPr="00BD2810">
              <w:rPr>
                <w:rFonts w:cs="Times New Roman"/>
                <w:spacing w:val="-1"/>
              </w:rPr>
              <w:t>V5220,</w:t>
            </w:r>
            <w:r w:rsidRPr="00BD2810">
              <w:rPr>
                <w:rFonts w:cs="Times New Roman"/>
                <w:spacing w:val="-7"/>
              </w:rPr>
              <w:t xml:space="preserve"> </w:t>
            </w:r>
            <w:r w:rsidRPr="00BD2810">
              <w:rPr>
                <w:rFonts w:cs="Times New Roman"/>
              </w:rPr>
              <w:t>V5230,</w:t>
            </w:r>
            <w:r w:rsidRPr="00BD2810">
              <w:rPr>
                <w:rFonts w:cs="Times New Roman"/>
                <w:spacing w:val="-9"/>
              </w:rPr>
              <w:t xml:space="preserve"> </w:t>
            </w:r>
            <w:r w:rsidRPr="00BD2810">
              <w:rPr>
                <w:rFonts w:cs="Times New Roman"/>
              </w:rPr>
              <w:t>V5240,</w:t>
            </w:r>
            <w:r w:rsidRPr="00BD2810">
              <w:rPr>
                <w:rFonts w:cs="Times New Roman"/>
                <w:spacing w:val="-7"/>
              </w:rPr>
              <w:t xml:space="preserve"> </w:t>
            </w:r>
            <w:r w:rsidRPr="00BD2810">
              <w:rPr>
                <w:rFonts w:cs="Times New Roman"/>
                <w:spacing w:val="-1"/>
              </w:rPr>
              <w:t>V5264,</w:t>
            </w:r>
          </w:p>
        </w:tc>
      </w:tr>
      <w:tr w:rsidR="009F39C8" w:rsidTr="00EB6BE7">
        <w:trPr>
          <w:trHeight w:hRule="exact" w:val="282"/>
        </w:trPr>
        <w:tc>
          <w:tcPr>
            <w:tcW w:w="3941" w:type="dxa"/>
            <w:vMerge/>
            <w:tcBorders>
              <w:left w:val="single" w:sz="5" w:space="0" w:color="000000"/>
              <w:bottom w:val="single" w:sz="5" w:space="0" w:color="000000"/>
              <w:right w:val="single" w:sz="5" w:space="0" w:color="000000"/>
            </w:tcBorders>
          </w:tcPr>
          <w:p w:rsidR="009F39C8" w:rsidRPr="00BD2810" w:rsidRDefault="009F39C8" w:rsidP="00EB6BE7">
            <w:pPr>
              <w:rPr>
                <w:rFonts w:cs="Times New Roman"/>
              </w:rPr>
            </w:pPr>
          </w:p>
        </w:tc>
        <w:tc>
          <w:tcPr>
            <w:tcW w:w="1099" w:type="dxa"/>
            <w:vMerge/>
            <w:tcBorders>
              <w:left w:val="single" w:sz="5" w:space="0" w:color="000000"/>
              <w:bottom w:val="single" w:sz="5" w:space="0" w:color="000000"/>
              <w:right w:val="single" w:sz="5" w:space="0" w:color="000000"/>
            </w:tcBorders>
          </w:tcPr>
          <w:p w:rsidR="009F39C8" w:rsidRDefault="009F39C8" w:rsidP="00EB6BE7"/>
        </w:tc>
        <w:tc>
          <w:tcPr>
            <w:tcW w:w="4399" w:type="dxa"/>
            <w:vMerge/>
            <w:tcBorders>
              <w:left w:val="single" w:sz="5" w:space="0" w:color="000000"/>
              <w:bottom w:val="single" w:sz="5" w:space="0" w:color="000000"/>
              <w:right w:val="single" w:sz="5" w:space="0" w:color="000000"/>
            </w:tcBorders>
          </w:tcPr>
          <w:p w:rsidR="009F39C8" w:rsidRPr="00BD2810" w:rsidRDefault="009F39C8" w:rsidP="00EB6BE7">
            <w:pPr>
              <w:rPr>
                <w:rFonts w:cs="Times New Roman"/>
              </w:rPr>
            </w:pPr>
          </w:p>
        </w:tc>
        <w:tc>
          <w:tcPr>
            <w:tcW w:w="3720" w:type="dxa"/>
            <w:tcBorders>
              <w:top w:val="nil"/>
              <w:left w:val="single" w:sz="5" w:space="0" w:color="000000"/>
              <w:bottom w:val="single" w:sz="5" w:space="0" w:color="000000"/>
              <w:right w:val="single" w:sz="5" w:space="0" w:color="000000"/>
            </w:tcBorders>
          </w:tcPr>
          <w:p w:rsidR="009F39C8" w:rsidRPr="00BD2810" w:rsidRDefault="009F39C8" w:rsidP="00EB6BE7">
            <w:pPr>
              <w:pStyle w:val="TableParagraph"/>
              <w:spacing w:line="224" w:lineRule="exact"/>
              <w:ind w:left="102"/>
              <w:rPr>
                <w:rFonts w:eastAsia="Arial" w:cs="Times New Roman"/>
              </w:rPr>
            </w:pPr>
            <w:r w:rsidRPr="00BD2810">
              <w:rPr>
                <w:rFonts w:cs="Times New Roman"/>
                <w:spacing w:val="-1"/>
              </w:rPr>
              <w:t>V5266,</w:t>
            </w:r>
            <w:r w:rsidRPr="00BD2810">
              <w:rPr>
                <w:rFonts w:cs="Times New Roman"/>
                <w:spacing w:val="-8"/>
              </w:rPr>
              <w:t xml:space="preserve"> </w:t>
            </w:r>
            <w:r w:rsidRPr="00BD2810">
              <w:rPr>
                <w:rFonts w:cs="Times New Roman"/>
                <w:spacing w:val="-1"/>
              </w:rPr>
              <w:t>V5267,</w:t>
            </w:r>
            <w:r w:rsidRPr="00BD2810">
              <w:rPr>
                <w:rFonts w:cs="Times New Roman"/>
                <w:spacing w:val="-7"/>
              </w:rPr>
              <w:t xml:space="preserve"> </w:t>
            </w:r>
            <w:r w:rsidRPr="00BD2810">
              <w:rPr>
                <w:rFonts w:cs="Times New Roman"/>
              </w:rPr>
              <w:t>V5298,</w:t>
            </w:r>
            <w:r w:rsidRPr="00BD2810">
              <w:rPr>
                <w:rFonts w:cs="Times New Roman"/>
                <w:spacing w:val="-9"/>
              </w:rPr>
              <w:t xml:space="preserve"> </w:t>
            </w:r>
            <w:r w:rsidRPr="00BD2810">
              <w:rPr>
                <w:rFonts w:cs="Times New Roman"/>
              </w:rPr>
              <w:t>V5299</w:t>
            </w:r>
          </w:p>
        </w:tc>
      </w:tr>
      <w:tr w:rsidR="009F39C8" w:rsidTr="00EB6BE7">
        <w:trPr>
          <w:trHeight w:hRule="exact" w:val="773"/>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583"/>
              <w:rPr>
                <w:rFonts w:eastAsia="Arial" w:cs="Times New Roman"/>
              </w:rPr>
            </w:pPr>
            <w:r w:rsidRPr="00BD2810">
              <w:rPr>
                <w:rFonts w:cs="Times New Roman"/>
                <w:b/>
                <w:spacing w:val="-1"/>
              </w:rPr>
              <w:t>Diabetes</w:t>
            </w:r>
            <w:r w:rsidRPr="00BD2810">
              <w:rPr>
                <w:rFonts w:cs="Times New Roman"/>
                <w:b/>
                <w:spacing w:val="-6"/>
              </w:rPr>
              <w:t xml:space="preserve"> </w:t>
            </w:r>
            <w:r w:rsidRPr="00BD2810">
              <w:rPr>
                <w:rFonts w:cs="Times New Roman"/>
                <w:b/>
              </w:rPr>
              <w:t>-</w:t>
            </w:r>
            <w:r w:rsidRPr="00BD2810">
              <w:rPr>
                <w:rFonts w:cs="Times New Roman"/>
                <w:b/>
                <w:spacing w:val="-5"/>
              </w:rPr>
              <w:t xml:space="preserve"> </w:t>
            </w:r>
            <w:r w:rsidRPr="00BD2810">
              <w:rPr>
                <w:rFonts w:cs="Times New Roman"/>
                <w:b/>
                <w:spacing w:val="-1"/>
              </w:rPr>
              <w:t>med</w:t>
            </w:r>
            <w:r w:rsidRPr="00BD2810">
              <w:rPr>
                <w:rFonts w:cs="Times New Roman"/>
                <w:b/>
                <w:spacing w:val="-6"/>
              </w:rPr>
              <w:t xml:space="preserve"> </w:t>
            </w:r>
            <w:r w:rsidRPr="00BD2810">
              <w:rPr>
                <w:rFonts w:cs="Times New Roman"/>
                <w:b/>
              </w:rPr>
              <w:t>necessary</w:t>
            </w:r>
            <w:r w:rsidRPr="00BD2810">
              <w:rPr>
                <w:rFonts w:cs="Times New Roman"/>
                <w:b/>
                <w:spacing w:val="-7"/>
              </w:rPr>
              <w:t xml:space="preserve"> </w:t>
            </w:r>
            <w:r w:rsidRPr="00BD2810">
              <w:rPr>
                <w:rFonts w:cs="Times New Roman"/>
                <w:b/>
                <w:spacing w:val="-1"/>
              </w:rPr>
              <w:t>equip</w:t>
            </w:r>
            <w:r w:rsidRPr="00BD2810">
              <w:rPr>
                <w:rFonts w:cs="Times New Roman"/>
                <w:b/>
                <w:spacing w:val="-6"/>
              </w:rPr>
              <w:t xml:space="preserve"> </w:t>
            </w:r>
            <w:r w:rsidRPr="00BD2810">
              <w:rPr>
                <w:rFonts w:cs="Times New Roman"/>
                <w:b/>
              </w:rPr>
              <w:t>&amp;</w:t>
            </w:r>
            <w:r w:rsidRPr="00BD2810">
              <w:rPr>
                <w:rFonts w:cs="Times New Roman"/>
                <w:b/>
                <w:spacing w:val="21"/>
                <w:w w:val="99"/>
              </w:rPr>
              <w:t xml:space="preserve"> </w:t>
            </w:r>
            <w:r w:rsidRPr="00BD2810">
              <w:rPr>
                <w:rFonts w:cs="Times New Roman"/>
                <w:b/>
                <w:spacing w:val="-1"/>
              </w:rPr>
              <w:t>supplies</w:t>
            </w:r>
            <w:r w:rsidRPr="00BD2810">
              <w:rPr>
                <w:rFonts w:cs="Times New Roman"/>
                <w:b/>
                <w:spacing w:val="-17"/>
              </w:rPr>
              <w:t xml:space="preserve"> </w:t>
            </w:r>
            <w:r w:rsidRPr="00BD2810">
              <w:rPr>
                <w:rFonts w:cs="Times New Roman"/>
                <w:b/>
                <w:spacing w:val="-1"/>
              </w:rPr>
              <w:t>Education</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b/>
                <w:spacing w:val="-1"/>
              </w:rPr>
              <w:t>Screening</w:t>
            </w:r>
            <w:r w:rsidRPr="00BD2810">
              <w:rPr>
                <w:rFonts w:cs="Times New Roman"/>
                <w:b/>
                <w:spacing w:val="-8"/>
              </w:rPr>
              <w:t xml:space="preserve"> </w:t>
            </w:r>
            <w:r w:rsidRPr="00BD2810">
              <w:rPr>
                <w:rFonts w:cs="Times New Roman"/>
                <w:b/>
                <w:spacing w:val="-1"/>
              </w:rPr>
              <w:t>Pap</w:t>
            </w:r>
            <w:r w:rsidRPr="00BD2810">
              <w:rPr>
                <w:rFonts w:cs="Times New Roman"/>
                <w:b/>
                <w:spacing w:val="-8"/>
              </w:rPr>
              <w:t xml:space="preserve"> </w:t>
            </w:r>
            <w:r w:rsidRPr="00BD2810">
              <w:rPr>
                <w:rFonts w:cs="Times New Roman"/>
                <w:b/>
              </w:rPr>
              <w:t>tests</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9"/>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Gynecological</w:t>
            </w:r>
            <w:r w:rsidRPr="00BD2810">
              <w:rPr>
                <w:rFonts w:cs="Times New Roman"/>
                <w:b/>
                <w:spacing w:val="-20"/>
              </w:rPr>
              <w:t xml:space="preserve"> </w:t>
            </w:r>
            <w:r w:rsidRPr="00BD2810">
              <w:rPr>
                <w:rFonts w:cs="Times New Roman"/>
                <w:b/>
                <w:spacing w:val="-1"/>
              </w:rPr>
              <w:t>exam</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rPr>
              <w:t>One</w:t>
            </w:r>
            <w:r w:rsidRPr="00BD2810">
              <w:rPr>
                <w:rFonts w:cs="Times New Roman"/>
                <w:spacing w:val="-6"/>
              </w:rPr>
              <w:t xml:space="preserve"> </w:t>
            </w:r>
            <w:r w:rsidRPr="00BD2810">
              <w:rPr>
                <w:rFonts w:cs="Times New Roman"/>
                <w:spacing w:val="-1"/>
              </w:rPr>
              <w:t>per year</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Prostate</w:t>
            </w:r>
            <w:r w:rsidRPr="00BD2810">
              <w:rPr>
                <w:rFonts w:cs="Times New Roman"/>
                <w:b/>
                <w:spacing w:val="-11"/>
              </w:rPr>
              <w:t xml:space="preserve"> </w:t>
            </w:r>
            <w:r w:rsidRPr="00BD2810">
              <w:rPr>
                <w:rFonts w:cs="Times New Roman"/>
                <w:b/>
                <w:spacing w:val="-1"/>
              </w:rPr>
              <w:t>cancer</w:t>
            </w:r>
            <w:r w:rsidRPr="00BD2810">
              <w:rPr>
                <w:rFonts w:cs="Times New Roman"/>
                <w:b/>
                <w:spacing w:val="-11"/>
              </w:rPr>
              <w:t xml:space="preserve"> </w:t>
            </w:r>
            <w:r w:rsidRPr="00BD2810">
              <w:rPr>
                <w:rFonts w:cs="Times New Roman"/>
                <w:b/>
              </w:rPr>
              <w:t>screening</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rPr>
              <w:t>One</w:t>
            </w:r>
            <w:r w:rsidRPr="00BD2810">
              <w:rPr>
                <w:rFonts w:cs="Times New Roman"/>
                <w:spacing w:val="-6"/>
              </w:rPr>
              <w:t xml:space="preserve"> </w:t>
            </w:r>
            <w:r w:rsidRPr="00BD2810">
              <w:rPr>
                <w:rFonts w:cs="Times New Roman"/>
                <w:spacing w:val="-1"/>
              </w:rPr>
              <w:t>per</w:t>
            </w:r>
            <w:r w:rsidRPr="00BD2810">
              <w:rPr>
                <w:rFonts w:cs="Times New Roman"/>
                <w:spacing w:val="1"/>
              </w:rPr>
              <w:t xml:space="preserve"> </w:t>
            </w:r>
            <w:r w:rsidRPr="00BD2810">
              <w:rPr>
                <w:rFonts w:cs="Times New Roman"/>
                <w:spacing w:val="-1"/>
              </w:rPr>
              <w:t>year</w:t>
            </w:r>
            <w:r w:rsidRPr="00BD2810">
              <w:rPr>
                <w:rFonts w:cs="Times New Roman"/>
                <w:spacing w:val="-5"/>
              </w:rPr>
              <w:t xml:space="preserve"> </w:t>
            </w:r>
            <w:r w:rsidRPr="00BD2810">
              <w:rPr>
                <w:rFonts w:cs="Times New Roman"/>
              </w:rPr>
              <w:t>for</w:t>
            </w:r>
            <w:r w:rsidRPr="00BD2810">
              <w:rPr>
                <w:rFonts w:cs="Times New Roman"/>
                <w:spacing w:val="-6"/>
              </w:rPr>
              <w:t xml:space="preserve"> </w:t>
            </w:r>
            <w:r w:rsidRPr="00BD2810">
              <w:rPr>
                <w:rFonts w:cs="Times New Roman"/>
                <w:spacing w:val="1"/>
              </w:rPr>
              <w:t>men</w:t>
            </w:r>
            <w:r w:rsidRPr="00BD2810">
              <w:rPr>
                <w:rFonts w:cs="Times New Roman"/>
                <w:spacing w:val="-5"/>
              </w:rPr>
              <w:t xml:space="preserve"> </w:t>
            </w:r>
            <w:r w:rsidRPr="00BD2810">
              <w:rPr>
                <w:rFonts w:cs="Times New Roman"/>
                <w:spacing w:val="-1"/>
              </w:rPr>
              <w:t>age</w:t>
            </w:r>
            <w:r w:rsidRPr="00BD2810">
              <w:rPr>
                <w:rFonts w:cs="Times New Roman"/>
                <w:spacing w:val="-3"/>
              </w:rPr>
              <w:t xml:space="preserve"> </w:t>
            </w:r>
            <w:r w:rsidRPr="00BD2810">
              <w:rPr>
                <w:rFonts w:cs="Times New Roman"/>
                <w:spacing w:val="-1"/>
              </w:rPr>
              <w:t>50-64</w:t>
            </w:r>
            <w:r w:rsidRPr="00BD2810">
              <w:rPr>
                <w:rFonts w:cs="Times New Roman"/>
                <w:spacing w:val="-2"/>
              </w:rPr>
              <w:t xml:space="preserve"> </w:t>
            </w:r>
            <w:r w:rsidRPr="00BD2810">
              <w:rPr>
                <w:rFonts w:cs="Times New Roman"/>
                <w:spacing w:val="-1"/>
              </w:rPr>
              <w:t>years</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rPr>
              <w:t>Foot</w:t>
            </w:r>
            <w:r w:rsidRPr="00BD2810">
              <w:rPr>
                <w:rFonts w:cs="Times New Roman"/>
                <w:b/>
                <w:spacing w:val="-9"/>
              </w:rPr>
              <w:t xml:space="preserve"> </w:t>
            </w:r>
            <w:r w:rsidRPr="00BD2810">
              <w:rPr>
                <w:rFonts w:cs="Times New Roman"/>
                <w:b/>
                <w:spacing w:val="-1"/>
              </w:rPr>
              <w:t>Care</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360"/>
              <w:rPr>
                <w:rFonts w:eastAsia="Arial" w:cs="Times New Roman"/>
              </w:rPr>
            </w:pPr>
            <w:r w:rsidRPr="00BD2810">
              <w:rPr>
                <w:rFonts w:cs="Times New Roman"/>
                <w:spacing w:val="-1"/>
              </w:rPr>
              <w:t>Must</w:t>
            </w:r>
            <w:r w:rsidRPr="00BD2810">
              <w:rPr>
                <w:rFonts w:cs="Times New Roman"/>
                <w:spacing w:val="-7"/>
              </w:rPr>
              <w:t xml:space="preserve"> </w:t>
            </w:r>
            <w:r w:rsidRPr="00BD2810">
              <w:rPr>
                <w:rFonts w:cs="Times New Roman"/>
                <w:spacing w:val="-1"/>
              </w:rPr>
              <w:t>be</w:t>
            </w:r>
            <w:r w:rsidRPr="00BD2810">
              <w:rPr>
                <w:rFonts w:cs="Times New Roman"/>
                <w:spacing w:val="-5"/>
              </w:rPr>
              <w:t xml:space="preserve"> </w:t>
            </w:r>
            <w:r w:rsidRPr="00BD2810">
              <w:rPr>
                <w:rFonts w:cs="Times New Roman"/>
                <w:spacing w:val="-1"/>
              </w:rPr>
              <w:t>related</w:t>
            </w:r>
            <w:r w:rsidRPr="00BD2810">
              <w:rPr>
                <w:rFonts w:cs="Times New Roman"/>
                <w:spacing w:val="-5"/>
              </w:rPr>
              <w:t xml:space="preserve"> </w:t>
            </w:r>
            <w:r w:rsidRPr="00BD2810">
              <w:rPr>
                <w:rFonts w:cs="Times New Roman"/>
                <w:spacing w:val="-1"/>
              </w:rPr>
              <w:t>to</w:t>
            </w:r>
            <w:r w:rsidRPr="00BD2810">
              <w:rPr>
                <w:rFonts w:cs="Times New Roman"/>
                <w:spacing w:val="-7"/>
              </w:rPr>
              <w:t xml:space="preserve"> </w:t>
            </w:r>
            <w:r w:rsidRPr="00BD2810">
              <w:rPr>
                <w:rFonts w:cs="Times New Roman"/>
              </w:rPr>
              <w:t>medical</w:t>
            </w:r>
            <w:r w:rsidRPr="00BD2810">
              <w:rPr>
                <w:rFonts w:cs="Times New Roman"/>
                <w:spacing w:val="-4"/>
              </w:rPr>
              <w:t xml:space="preserve"> </w:t>
            </w:r>
            <w:r w:rsidRPr="00BD2810">
              <w:rPr>
                <w:rFonts w:cs="Times New Roman"/>
                <w:spacing w:val="-1"/>
              </w:rPr>
              <w:t>condition,</w:t>
            </w:r>
            <w:r w:rsidRPr="00BD2810">
              <w:rPr>
                <w:rFonts w:cs="Times New Roman"/>
                <w:spacing w:val="-6"/>
              </w:rPr>
              <w:t xml:space="preserve"> </w:t>
            </w:r>
            <w:r w:rsidRPr="00BD2810">
              <w:rPr>
                <w:rFonts w:cs="Times New Roman"/>
              </w:rPr>
              <w:t>routine</w:t>
            </w:r>
            <w:r w:rsidRPr="00BD2810">
              <w:rPr>
                <w:rFonts w:cs="Times New Roman"/>
                <w:spacing w:val="41"/>
                <w:w w:val="99"/>
              </w:rPr>
              <w:t xml:space="preserve"> </w:t>
            </w:r>
            <w:r w:rsidRPr="00BD2810">
              <w:rPr>
                <w:rFonts w:cs="Times New Roman"/>
                <w:spacing w:val="-1"/>
              </w:rPr>
              <w:t>services</w:t>
            </w:r>
            <w:r w:rsidRPr="00BD2810">
              <w:rPr>
                <w:rFonts w:cs="Times New Roman"/>
                <w:spacing w:val="-7"/>
              </w:rPr>
              <w:t xml:space="preserve"> </w:t>
            </w:r>
            <w:r w:rsidRPr="00BD2810">
              <w:rPr>
                <w:rFonts w:cs="Times New Roman"/>
                <w:spacing w:val="-1"/>
              </w:rPr>
              <w:t>are</w:t>
            </w:r>
            <w:r w:rsidRPr="00BD2810">
              <w:rPr>
                <w:rFonts w:cs="Times New Roman"/>
                <w:spacing w:val="-6"/>
              </w:rPr>
              <w:t xml:space="preserve"> </w:t>
            </w:r>
            <w:r w:rsidRPr="00BD2810">
              <w:rPr>
                <w:rFonts w:cs="Times New Roman"/>
                <w:spacing w:val="-1"/>
              </w:rPr>
              <w:t>not</w:t>
            </w:r>
            <w:r w:rsidRPr="00BD2810">
              <w:rPr>
                <w:rFonts w:cs="Times New Roman"/>
                <w:spacing w:val="-8"/>
              </w:rPr>
              <w:t xml:space="preserve"> </w:t>
            </w:r>
            <w:r w:rsidRPr="00BD2810">
              <w:rPr>
                <w:rFonts w:cs="Times New Roman"/>
              </w:rPr>
              <w:t>covered.</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rPr>
              <w:t>Tobacco</w:t>
            </w:r>
            <w:r w:rsidRPr="00BD2810">
              <w:rPr>
                <w:rFonts w:cs="Times New Roman"/>
                <w:b/>
                <w:spacing w:val="-18"/>
              </w:rPr>
              <w:t xml:space="preserve"> </w:t>
            </w:r>
            <w:r w:rsidRPr="00BD2810">
              <w:rPr>
                <w:rFonts w:cs="Times New Roman"/>
                <w:b/>
                <w:spacing w:val="-1"/>
              </w:rPr>
              <w:t>Cessation</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7"/>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406"/>
              <w:rPr>
                <w:rFonts w:eastAsia="Arial" w:cs="Times New Roman"/>
              </w:rPr>
            </w:pPr>
            <w:r w:rsidRPr="00BD2810">
              <w:rPr>
                <w:rFonts w:cs="Times New Roman"/>
                <w:spacing w:val="-1"/>
              </w:rPr>
              <w:t>Immunizations</w:t>
            </w:r>
            <w:r w:rsidRPr="00BD2810">
              <w:rPr>
                <w:rFonts w:cs="Times New Roman"/>
                <w:spacing w:val="-8"/>
              </w:rPr>
              <w:t xml:space="preserve"> </w:t>
            </w:r>
            <w:r w:rsidRPr="00BD2810">
              <w:rPr>
                <w:rFonts w:cs="Times New Roman"/>
                <w:spacing w:val="-1"/>
              </w:rPr>
              <w:t>and</w:t>
            </w:r>
            <w:r w:rsidRPr="00BD2810">
              <w:rPr>
                <w:rFonts w:cs="Times New Roman"/>
                <w:spacing w:val="-6"/>
              </w:rPr>
              <w:t xml:space="preserve"> </w:t>
            </w:r>
            <w:r w:rsidRPr="00BD2810">
              <w:rPr>
                <w:rFonts w:cs="Times New Roman"/>
              </w:rPr>
              <w:t>medical</w:t>
            </w:r>
            <w:r w:rsidRPr="00BD2810">
              <w:rPr>
                <w:rFonts w:cs="Times New Roman"/>
                <w:spacing w:val="-7"/>
              </w:rPr>
              <w:t xml:space="preserve"> </w:t>
            </w:r>
            <w:r w:rsidRPr="00BD2810">
              <w:rPr>
                <w:rFonts w:cs="Times New Roman"/>
                <w:spacing w:val="-1"/>
              </w:rPr>
              <w:t>eval</w:t>
            </w:r>
            <w:r w:rsidRPr="00BD2810">
              <w:rPr>
                <w:rFonts w:cs="Times New Roman"/>
                <w:spacing w:val="-9"/>
              </w:rPr>
              <w:t xml:space="preserve"> </w:t>
            </w:r>
            <w:r w:rsidRPr="00BD2810">
              <w:rPr>
                <w:rFonts w:cs="Times New Roman"/>
              </w:rPr>
              <w:t>for</w:t>
            </w:r>
            <w:r w:rsidRPr="00BD2810">
              <w:rPr>
                <w:rFonts w:cs="Times New Roman"/>
                <w:spacing w:val="-7"/>
              </w:rPr>
              <w:t xml:space="preserve"> </w:t>
            </w:r>
            <w:r w:rsidRPr="00BD2810">
              <w:rPr>
                <w:rFonts w:cs="Times New Roman"/>
                <w:spacing w:val="-1"/>
              </w:rPr>
              <w:t>nicotine</w:t>
            </w:r>
            <w:r w:rsidRPr="00BD2810">
              <w:rPr>
                <w:rFonts w:cs="Times New Roman"/>
                <w:spacing w:val="50"/>
                <w:w w:val="99"/>
              </w:rPr>
              <w:t xml:space="preserve"> </w:t>
            </w:r>
            <w:r w:rsidRPr="00BD2810">
              <w:rPr>
                <w:rFonts w:cs="Times New Roman"/>
                <w:spacing w:val="-1"/>
              </w:rPr>
              <w:t>dependence</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Default="009F39C8" w:rsidP="00EB6BE7">
            <w:pPr>
              <w:pStyle w:val="TableParagraph"/>
              <w:spacing w:before="99"/>
              <w:ind w:left="102"/>
              <w:rPr>
                <w:rFonts w:ascii="Arial" w:eastAsia="Arial" w:hAnsi="Arial" w:cs="Arial"/>
                <w:sz w:val="20"/>
                <w:szCs w:val="20"/>
              </w:rPr>
            </w:pPr>
            <w:r>
              <w:rPr>
                <w:rFonts w:ascii="Arial"/>
                <w:b/>
                <w:spacing w:val="-1"/>
                <w:sz w:val="20"/>
              </w:rPr>
              <w:t>10</w:t>
            </w:r>
            <w:r w:rsidRPr="00BD2810">
              <w:rPr>
                <w:rFonts w:cs="Times New Roman"/>
                <w:b/>
                <w:spacing w:val="-1"/>
              </w:rPr>
              <w:t>.</w:t>
            </w:r>
            <w:r w:rsidRPr="00BD2810">
              <w:rPr>
                <w:rFonts w:cs="Times New Roman"/>
                <w:b/>
                <w:spacing w:val="45"/>
              </w:rPr>
              <w:t xml:space="preserve"> </w:t>
            </w:r>
            <w:r w:rsidRPr="00BD2810">
              <w:rPr>
                <w:rFonts w:cs="Times New Roman"/>
                <w:b/>
                <w:spacing w:val="-1"/>
              </w:rPr>
              <w:t>Pediatric</w:t>
            </w:r>
            <w:r w:rsidRPr="00BD2810">
              <w:rPr>
                <w:rFonts w:cs="Times New Roman"/>
                <w:b/>
                <w:spacing w:val="-5"/>
              </w:rPr>
              <w:t xml:space="preserve"> </w:t>
            </w:r>
            <w:r w:rsidRPr="00BD2810">
              <w:rPr>
                <w:rFonts w:cs="Times New Roman"/>
                <w:b/>
                <w:spacing w:val="-1"/>
              </w:rPr>
              <w:t>Services</w:t>
            </w:r>
            <w:r w:rsidRPr="00BD2810">
              <w:rPr>
                <w:rFonts w:cs="Times New Roman"/>
                <w:b/>
                <w:spacing w:val="-3"/>
              </w:rPr>
              <w:t xml:space="preserve"> </w:t>
            </w:r>
            <w:r w:rsidRPr="00BD2810">
              <w:rPr>
                <w:rFonts w:cs="Times New Roman"/>
                <w:b/>
                <w:spacing w:val="-1"/>
              </w:rPr>
              <w:t>including</w:t>
            </w:r>
            <w:r w:rsidRPr="00BD2810">
              <w:rPr>
                <w:rFonts w:cs="Times New Roman"/>
                <w:b/>
                <w:spacing w:val="-6"/>
              </w:rPr>
              <w:t xml:space="preserve"> </w:t>
            </w:r>
            <w:r w:rsidRPr="00BD2810">
              <w:rPr>
                <w:rFonts w:cs="Times New Roman"/>
                <w:b/>
                <w:spacing w:val="-1"/>
              </w:rPr>
              <w:t>oral</w:t>
            </w:r>
            <w:r w:rsidRPr="00BD2810">
              <w:rPr>
                <w:rFonts w:cs="Times New Roman"/>
                <w:b/>
                <w:spacing w:val="-5"/>
              </w:rPr>
              <w:t xml:space="preserve"> </w:t>
            </w:r>
            <w:r w:rsidRPr="00BD2810">
              <w:rPr>
                <w:rFonts w:cs="Times New Roman"/>
                <w:b/>
              </w:rPr>
              <w:t>&amp;</w:t>
            </w:r>
            <w:r w:rsidRPr="00BD2810">
              <w:rPr>
                <w:rFonts w:cs="Times New Roman"/>
                <w:b/>
                <w:spacing w:val="-6"/>
              </w:rPr>
              <w:t xml:space="preserve"> </w:t>
            </w:r>
            <w:r w:rsidRPr="00BD2810">
              <w:rPr>
                <w:rFonts w:cs="Times New Roman"/>
                <w:b/>
                <w:spacing w:val="-1"/>
              </w:rPr>
              <w:t>vision</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Default="009F39C8" w:rsidP="00EB6BE7"/>
        </w:tc>
      </w:tr>
      <w:tr w:rsidR="009F39C8" w:rsidTr="00EB6BE7">
        <w:trPr>
          <w:trHeight w:hRule="exact" w:val="681"/>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b/>
                <w:spacing w:val="-1"/>
              </w:rPr>
              <w:t>EPSDT</w:t>
            </w:r>
            <w:r>
              <w:rPr>
                <w:rFonts w:cs="Times New Roman"/>
                <w:b/>
              </w:rPr>
              <w:t xml:space="preserve"> </w:t>
            </w:r>
            <w:r w:rsidRPr="00BD2810">
              <w:rPr>
                <w:rFonts w:cs="Times New Roman"/>
                <w:b/>
                <w:spacing w:val="-2"/>
              </w:rPr>
              <w:t xml:space="preserve">Ages </w:t>
            </w:r>
            <w:r w:rsidRPr="00BD2810">
              <w:rPr>
                <w:rFonts w:cs="Times New Roman"/>
                <w:b/>
                <w:spacing w:val="-1"/>
              </w:rPr>
              <w:t>19</w:t>
            </w:r>
            <w:r w:rsidRPr="00BD2810">
              <w:rPr>
                <w:rFonts w:cs="Times New Roman"/>
                <w:b/>
                <w:spacing w:val="-4"/>
              </w:rPr>
              <w:t xml:space="preserve"> </w:t>
            </w:r>
            <w:r w:rsidRPr="00BD2810">
              <w:rPr>
                <w:rFonts w:cs="Times New Roman"/>
                <w:b/>
                <w:spacing w:val="-1"/>
              </w:rPr>
              <w:t>and 20</w:t>
            </w:r>
          </w:p>
        </w:tc>
        <w:tc>
          <w:tcPr>
            <w:tcW w:w="1099" w:type="dxa"/>
            <w:tcBorders>
              <w:top w:val="single" w:sz="5" w:space="0" w:color="000000"/>
              <w:left w:val="single" w:sz="5" w:space="0" w:color="000000"/>
              <w:bottom w:val="single" w:sz="5" w:space="0" w:color="000000"/>
              <w:right w:val="single" w:sz="5" w:space="0" w:color="000000"/>
            </w:tcBorders>
          </w:tcPr>
          <w:p w:rsidR="009F39C8" w:rsidRDefault="009F39C8" w:rsidP="00EB6BE7">
            <w:pPr>
              <w:pStyle w:val="TableParagraph"/>
              <w:spacing w:before="109"/>
              <w:ind w:right="4"/>
              <w:jc w:val="center"/>
              <w:rPr>
                <w:rFonts w:ascii="Wingdings" w:eastAsia="Wingdings" w:hAnsi="Wingdings" w:cs="Wingdings"/>
                <w:sz w:val="20"/>
                <w:szCs w:val="20"/>
              </w:rPr>
            </w:pPr>
            <w:r>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spacing w:val="-1"/>
              </w:rPr>
              <w:t>Covered</w:t>
            </w:r>
            <w:r w:rsidRPr="00BD2810">
              <w:rPr>
                <w:rFonts w:cs="Times New Roman"/>
                <w:spacing w:val="-8"/>
              </w:rPr>
              <w:t xml:space="preserve"> </w:t>
            </w:r>
            <w:r w:rsidRPr="00BD2810">
              <w:rPr>
                <w:rFonts w:cs="Times New Roman"/>
              </w:rPr>
              <w:t>for</w:t>
            </w:r>
            <w:r w:rsidRPr="00BD2810">
              <w:rPr>
                <w:rFonts w:cs="Times New Roman"/>
                <w:spacing w:val="-6"/>
              </w:rPr>
              <w:t xml:space="preserve"> </w:t>
            </w:r>
            <w:r w:rsidRPr="00BD2810">
              <w:rPr>
                <w:rFonts w:cs="Times New Roman"/>
              </w:rPr>
              <w:t>ages</w:t>
            </w:r>
            <w:r w:rsidRPr="00BD2810">
              <w:rPr>
                <w:rFonts w:cs="Times New Roman"/>
                <w:spacing w:val="-7"/>
              </w:rPr>
              <w:t xml:space="preserve"> </w:t>
            </w:r>
            <w:r w:rsidRPr="00BD2810">
              <w:rPr>
                <w:rFonts w:cs="Times New Roman"/>
              </w:rPr>
              <w:t>19-20</w:t>
            </w:r>
          </w:p>
        </w:tc>
        <w:tc>
          <w:tcPr>
            <w:tcW w:w="3720" w:type="dxa"/>
            <w:tcBorders>
              <w:top w:val="single" w:sz="5" w:space="0" w:color="000000"/>
              <w:left w:val="single" w:sz="5" w:space="0" w:color="000000"/>
              <w:bottom w:val="single" w:sz="5" w:space="0" w:color="000000"/>
              <w:right w:val="single" w:sz="5" w:space="0" w:color="000000"/>
            </w:tcBorders>
          </w:tcPr>
          <w:p w:rsidR="009F39C8" w:rsidRDefault="009F39C8" w:rsidP="00EB6BE7"/>
        </w:tc>
      </w:tr>
    </w:tbl>
    <w:p w:rsidR="009F39C8" w:rsidRDefault="009F39C8" w:rsidP="009F39C8">
      <w:pPr>
        <w:sectPr w:rsidR="009F39C8">
          <w:pgSz w:w="15840" w:h="12240" w:orient="landscape"/>
          <w:pgMar w:top="1140" w:right="1240" w:bottom="900" w:left="1220" w:header="0" w:footer="707" w:gutter="0"/>
          <w:cols w:space="720"/>
        </w:sectPr>
      </w:pPr>
    </w:p>
    <w:p w:rsidR="009F39C8" w:rsidRDefault="009F39C8" w:rsidP="009F39C8">
      <w:pPr>
        <w:sectPr w:rsidR="009F39C8" w:rsidSect="00EB6BE7">
          <w:type w:val="continuous"/>
          <w:pgSz w:w="15840" w:h="12240" w:orient="landscape"/>
          <w:pgMar w:top="1140" w:right="1240" w:bottom="900" w:left="1220" w:header="0" w:footer="707" w:gutter="0"/>
          <w:cols w:space="720"/>
        </w:sectPr>
      </w:pPr>
    </w:p>
    <w:p w:rsidR="009F39C8" w:rsidRDefault="009F39C8" w:rsidP="009F39C8">
      <w:pPr>
        <w:spacing w:before="6"/>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Tr="00EB6BE7">
        <w:trPr>
          <w:trHeight w:hRule="exact" w:val="442"/>
        </w:trPr>
        <w:tc>
          <w:tcPr>
            <w:tcW w:w="3941" w:type="dxa"/>
            <w:tcBorders>
              <w:top w:val="single" w:sz="5" w:space="0" w:color="000000"/>
              <w:left w:val="single" w:sz="5" w:space="0" w:color="000000"/>
              <w:bottom w:val="single" w:sz="5" w:space="0" w:color="000000"/>
              <w:right w:val="nil"/>
            </w:tcBorders>
            <w:shd w:val="clear" w:color="auto" w:fill="E7E6E6" w:themeFill="background2"/>
          </w:tcPr>
          <w:p w:rsidR="009F39C8" w:rsidRPr="00BD2810" w:rsidRDefault="009F39C8" w:rsidP="00EB6BE7">
            <w:pPr>
              <w:pStyle w:val="TableParagraph"/>
              <w:spacing w:before="99"/>
              <w:ind w:left="102"/>
              <w:rPr>
                <w:rFonts w:eastAsia="Arial" w:cs="Times New Roman"/>
              </w:rPr>
            </w:pPr>
            <w:r w:rsidRPr="00BD2810">
              <w:rPr>
                <w:rFonts w:cs="Times New Roman"/>
                <w:b/>
                <w:spacing w:val="-1"/>
              </w:rPr>
              <w:t>Benefits</w:t>
            </w:r>
            <w:r w:rsidRPr="00BD2810">
              <w:rPr>
                <w:rFonts w:cs="Times New Roman"/>
                <w:b/>
                <w:spacing w:val="-11"/>
              </w:rPr>
              <w:t xml:space="preserve"> </w:t>
            </w:r>
            <w:r w:rsidRPr="00BD2810">
              <w:rPr>
                <w:rFonts w:cs="Times New Roman"/>
                <w:b/>
              </w:rPr>
              <w:t>Not</w:t>
            </w:r>
            <w:r w:rsidRPr="00BD2810">
              <w:rPr>
                <w:rFonts w:cs="Times New Roman"/>
                <w:b/>
                <w:spacing w:val="-8"/>
              </w:rPr>
              <w:t xml:space="preserve"> </w:t>
            </w:r>
            <w:r w:rsidRPr="00BD2810">
              <w:rPr>
                <w:rFonts w:cs="Times New Roman"/>
                <w:b/>
                <w:spacing w:val="-1"/>
              </w:rPr>
              <w:t>Provided</w:t>
            </w:r>
          </w:p>
        </w:tc>
        <w:tc>
          <w:tcPr>
            <w:tcW w:w="1099" w:type="dxa"/>
            <w:tcBorders>
              <w:top w:val="single" w:sz="5" w:space="0" w:color="000000"/>
              <w:left w:val="nil"/>
              <w:bottom w:val="single" w:sz="5" w:space="0" w:color="000000"/>
              <w:right w:val="nil"/>
            </w:tcBorders>
            <w:shd w:val="clear" w:color="auto" w:fill="E7E6E6" w:themeFill="background2"/>
          </w:tcPr>
          <w:p w:rsidR="009F39C8" w:rsidRDefault="009F39C8" w:rsidP="00EB6BE7"/>
        </w:tc>
        <w:tc>
          <w:tcPr>
            <w:tcW w:w="4399" w:type="dxa"/>
            <w:tcBorders>
              <w:top w:val="single" w:sz="5" w:space="0" w:color="000000"/>
              <w:left w:val="nil"/>
              <w:bottom w:val="single" w:sz="5" w:space="0" w:color="000000"/>
              <w:right w:val="single" w:sz="5" w:space="0" w:color="000000"/>
            </w:tcBorders>
            <w:shd w:val="clear" w:color="auto" w:fill="E7E6E6" w:themeFill="background2"/>
          </w:tcPr>
          <w:p w:rsidR="009F39C8" w:rsidRDefault="009F39C8" w:rsidP="00EB6BE7"/>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9F39C8" w:rsidRDefault="009F39C8" w:rsidP="00EB6BE7"/>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Acupuncture</w:t>
            </w:r>
          </w:p>
        </w:tc>
        <w:tc>
          <w:tcPr>
            <w:tcW w:w="1099" w:type="dxa"/>
            <w:tcBorders>
              <w:top w:val="single" w:sz="5" w:space="0" w:color="000000"/>
              <w:left w:val="single" w:sz="5" w:space="0" w:color="000000"/>
              <w:bottom w:val="single" w:sz="5" w:space="0" w:color="000000"/>
              <w:right w:val="single" w:sz="5" w:space="0" w:color="000000"/>
            </w:tcBorders>
            <w:vAlign w:val="center"/>
          </w:tcPr>
          <w:p w:rsidR="009F39C8" w:rsidRPr="008E0E1D" w:rsidRDefault="009F39C8" w:rsidP="00EB6BE7">
            <w:pPr>
              <w:pStyle w:val="TableParagraph"/>
              <w:spacing w:before="24"/>
              <w:ind w:left="102"/>
              <w:rPr>
                <w:rFonts w:eastAsia="Arial" w:cs="Times New Roman"/>
              </w:rPr>
            </w:pPr>
            <w:r w:rsidRPr="008E0E1D">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spacing w:val="-1"/>
              </w:rPr>
              <w:t>Not</w:t>
            </w:r>
            <w:r w:rsidRPr="00BD2810">
              <w:rPr>
                <w:rFonts w:cs="Times New Roman"/>
                <w:spacing w:val="-12"/>
              </w:rPr>
              <w:t xml:space="preserve"> </w:t>
            </w:r>
            <w:r w:rsidRPr="00BD2810">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1675"/>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b/>
                <w:spacing w:val="-1"/>
              </w:rPr>
              <w:t>Infertility</w:t>
            </w:r>
            <w:r w:rsidRPr="00BD2810">
              <w:rPr>
                <w:rFonts w:cs="Times New Roman"/>
                <w:b/>
                <w:spacing w:val="-14"/>
              </w:rPr>
              <w:t xml:space="preserve"> </w:t>
            </w:r>
            <w:r w:rsidRPr="00BD2810">
              <w:rPr>
                <w:rFonts w:cs="Times New Roman"/>
                <w:b/>
                <w:spacing w:val="-1"/>
              </w:rPr>
              <w:t>Diagnosis</w:t>
            </w:r>
            <w:r w:rsidRPr="00BD2810">
              <w:rPr>
                <w:rFonts w:cs="Times New Roman"/>
                <w:b/>
                <w:spacing w:val="-10"/>
              </w:rPr>
              <w:t xml:space="preserve"> </w:t>
            </w:r>
            <w:r w:rsidRPr="00BD2810">
              <w:rPr>
                <w:rFonts w:cs="Times New Roman"/>
                <w:b/>
                <w:spacing w:val="-1"/>
              </w:rPr>
              <w:t>and</w:t>
            </w:r>
            <w:r w:rsidRPr="00BD2810">
              <w:rPr>
                <w:rFonts w:cs="Times New Roman"/>
                <w:b/>
                <w:spacing w:val="-11"/>
              </w:rPr>
              <w:t xml:space="preserve"> </w:t>
            </w:r>
            <w:r w:rsidRPr="00BD2810">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vAlign w:val="center"/>
          </w:tcPr>
          <w:p w:rsidR="009F39C8" w:rsidRPr="008E0E1D" w:rsidRDefault="009F39C8" w:rsidP="00EB6BE7">
            <w:pPr>
              <w:pStyle w:val="TableParagraph"/>
              <w:spacing w:before="26"/>
              <w:ind w:left="102"/>
              <w:rPr>
                <w:rFonts w:eastAsia="Arial" w:cs="Times New Roman"/>
              </w:rPr>
            </w:pPr>
            <w:r w:rsidRPr="008E0E1D">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line="250" w:lineRule="auto"/>
              <w:ind w:left="102" w:right="184"/>
              <w:rPr>
                <w:rFonts w:eastAsia="Arial" w:cs="Times New Roman"/>
              </w:rPr>
            </w:pPr>
            <w:r w:rsidRPr="00BD2810">
              <w:rPr>
                <w:rFonts w:cs="Times New Roman"/>
                <w:spacing w:val="-1"/>
              </w:rPr>
              <w:t>Not</w:t>
            </w:r>
            <w:r w:rsidRPr="00BD2810">
              <w:rPr>
                <w:rFonts w:cs="Times New Roman"/>
                <w:spacing w:val="-9"/>
              </w:rPr>
              <w:t xml:space="preserve"> </w:t>
            </w:r>
            <w:r w:rsidRPr="00BD2810">
              <w:rPr>
                <w:rFonts w:cs="Times New Roman"/>
                <w:spacing w:val="-1"/>
              </w:rPr>
              <w:t>covered-</w:t>
            </w:r>
            <w:r w:rsidRPr="00BD2810">
              <w:rPr>
                <w:rFonts w:cs="Times New Roman"/>
                <w:spacing w:val="-5"/>
              </w:rPr>
              <w:t xml:space="preserve"> </w:t>
            </w:r>
            <w:r w:rsidRPr="00BD2810">
              <w:rPr>
                <w:rFonts w:cs="Times New Roman"/>
              </w:rPr>
              <w:t>infertility</w:t>
            </w:r>
            <w:r w:rsidRPr="00BD2810">
              <w:rPr>
                <w:rFonts w:cs="Times New Roman"/>
                <w:spacing w:val="-11"/>
              </w:rPr>
              <w:t xml:space="preserve"> </w:t>
            </w:r>
            <w:r w:rsidRPr="00BD2810">
              <w:rPr>
                <w:rFonts w:cs="Times New Roman"/>
              </w:rPr>
              <w:t>treatment</w:t>
            </w:r>
            <w:r w:rsidRPr="00BD2810">
              <w:rPr>
                <w:rFonts w:cs="Times New Roman"/>
                <w:spacing w:val="-9"/>
              </w:rPr>
              <w:t xml:space="preserve"> </w:t>
            </w:r>
            <w:r w:rsidRPr="00BD2810">
              <w:rPr>
                <w:rFonts w:cs="Times New Roman"/>
                <w:spacing w:val="-1"/>
              </w:rPr>
              <w:t>resulting</w:t>
            </w:r>
            <w:r w:rsidRPr="00BD2810">
              <w:rPr>
                <w:rFonts w:cs="Times New Roman"/>
                <w:spacing w:val="-7"/>
              </w:rPr>
              <w:t xml:space="preserve"> </w:t>
            </w:r>
            <w:r w:rsidRPr="00BD2810">
              <w:rPr>
                <w:rFonts w:cs="Times New Roman"/>
                <w:spacing w:val="-1"/>
              </w:rPr>
              <w:t>from</w:t>
            </w:r>
            <w:r w:rsidRPr="00BD2810">
              <w:rPr>
                <w:rFonts w:cs="Times New Roman"/>
                <w:spacing w:val="41"/>
                <w:w w:val="99"/>
              </w:rPr>
              <w:t xml:space="preserve"> </w:t>
            </w:r>
            <w:r w:rsidRPr="00BD2810">
              <w:rPr>
                <w:rFonts w:cs="Times New Roman"/>
              </w:rPr>
              <w:t>voluntary</w:t>
            </w:r>
            <w:r w:rsidRPr="00BD2810">
              <w:rPr>
                <w:rFonts w:cs="Times New Roman"/>
                <w:spacing w:val="-13"/>
              </w:rPr>
              <w:t xml:space="preserve"> </w:t>
            </w:r>
            <w:r w:rsidRPr="00BD2810">
              <w:rPr>
                <w:rFonts w:cs="Times New Roman"/>
                <w:spacing w:val="-1"/>
              </w:rPr>
              <w:t>sterilization,</w:t>
            </w:r>
            <w:r w:rsidRPr="00BD2810">
              <w:rPr>
                <w:rFonts w:cs="Times New Roman"/>
                <w:spacing w:val="-10"/>
              </w:rPr>
              <w:t xml:space="preserve"> </w:t>
            </w:r>
            <w:r w:rsidRPr="00BD2810">
              <w:rPr>
                <w:rFonts w:cs="Times New Roman"/>
              </w:rPr>
              <w:t>relating</w:t>
            </w:r>
            <w:r w:rsidRPr="00BD2810">
              <w:rPr>
                <w:rFonts w:cs="Times New Roman"/>
                <w:spacing w:val="-10"/>
              </w:rPr>
              <w:t xml:space="preserve"> </w:t>
            </w:r>
            <w:r w:rsidRPr="00BD2810">
              <w:rPr>
                <w:rFonts w:cs="Times New Roman"/>
                <w:spacing w:val="-1"/>
              </w:rPr>
              <w:t>to</w:t>
            </w:r>
            <w:r w:rsidRPr="00BD2810">
              <w:rPr>
                <w:rFonts w:cs="Times New Roman"/>
                <w:spacing w:val="32"/>
                <w:w w:val="99"/>
              </w:rPr>
              <w:t xml:space="preserve"> </w:t>
            </w:r>
            <w:r w:rsidRPr="00BD2810">
              <w:rPr>
                <w:rFonts w:cs="Times New Roman"/>
                <w:spacing w:val="-1"/>
              </w:rPr>
              <w:t>collection/purchase</w:t>
            </w:r>
            <w:r w:rsidRPr="00BD2810">
              <w:rPr>
                <w:rFonts w:cs="Times New Roman"/>
                <w:spacing w:val="-7"/>
              </w:rPr>
              <w:t xml:space="preserve"> </w:t>
            </w:r>
            <w:r w:rsidRPr="00BD2810">
              <w:rPr>
                <w:rFonts w:cs="Times New Roman"/>
                <w:spacing w:val="-1"/>
              </w:rPr>
              <w:t>of</w:t>
            </w:r>
            <w:r w:rsidRPr="00BD2810">
              <w:rPr>
                <w:rFonts w:cs="Times New Roman"/>
                <w:spacing w:val="-6"/>
              </w:rPr>
              <w:t xml:space="preserve"> </w:t>
            </w:r>
            <w:r w:rsidRPr="00BD2810">
              <w:rPr>
                <w:rFonts w:cs="Times New Roman"/>
              </w:rPr>
              <w:t>donor</w:t>
            </w:r>
            <w:r w:rsidRPr="00BD2810">
              <w:rPr>
                <w:rFonts w:cs="Times New Roman"/>
                <w:spacing w:val="-8"/>
              </w:rPr>
              <w:t xml:space="preserve"> </w:t>
            </w:r>
            <w:r w:rsidRPr="00BD2810">
              <w:rPr>
                <w:rFonts w:cs="Times New Roman"/>
              </w:rPr>
              <w:t>semen</w:t>
            </w:r>
            <w:r w:rsidRPr="00BD2810">
              <w:rPr>
                <w:rFonts w:cs="Times New Roman"/>
                <w:spacing w:val="-8"/>
              </w:rPr>
              <w:t xml:space="preserve"> </w:t>
            </w:r>
            <w:r w:rsidRPr="00BD2810">
              <w:rPr>
                <w:rFonts w:cs="Times New Roman"/>
                <w:spacing w:val="-1"/>
              </w:rPr>
              <w:t>or</w:t>
            </w:r>
            <w:r w:rsidRPr="00BD2810">
              <w:rPr>
                <w:rFonts w:cs="Times New Roman"/>
                <w:spacing w:val="-7"/>
              </w:rPr>
              <w:t xml:space="preserve"> </w:t>
            </w:r>
            <w:r w:rsidRPr="00BD2810">
              <w:rPr>
                <w:rFonts w:cs="Times New Roman"/>
              </w:rPr>
              <w:t>eggs,</w:t>
            </w:r>
            <w:r w:rsidRPr="00BD2810">
              <w:rPr>
                <w:rFonts w:cs="Times New Roman"/>
                <w:spacing w:val="44"/>
                <w:w w:val="99"/>
              </w:rPr>
              <w:t xml:space="preserve"> </w:t>
            </w:r>
            <w:r w:rsidRPr="00BD2810">
              <w:rPr>
                <w:rFonts w:cs="Times New Roman"/>
                <w:spacing w:val="-1"/>
              </w:rPr>
              <w:t>freezing</w:t>
            </w:r>
            <w:r w:rsidRPr="00BD2810">
              <w:rPr>
                <w:rFonts w:cs="Times New Roman"/>
                <w:spacing w:val="-6"/>
              </w:rPr>
              <w:t xml:space="preserve"> </w:t>
            </w:r>
            <w:r w:rsidRPr="00BD2810">
              <w:rPr>
                <w:rFonts w:cs="Times New Roman"/>
                <w:spacing w:val="-1"/>
              </w:rPr>
              <w:t>of</w:t>
            </w:r>
            <w:r w:rsidRPr="00BD2810">
              <w:rPr>
                <w:rFonts w:cs="Times New Roman"/>
                <w:spacing w:val="-6"/>
              </w:rPr>
              <w:t xml:space="preserve"> </w:t>
            </w:r>
            <w:r w:rsidRPr="00BD2810">
              <w:rPr>
                <w:rFonts w:cs="Times New Roman"/>
                <w:spacing w:val="-1"/>
              </w:rPr>
              <w:t>the</w:t>
            </w:r>
            <w:r w:rsidRPr="00BD2810">
              <w:rPr>
                <w:rFonts w:cs="Times New Roman"/>
                <w:spacing w:val="-8"/>
              </w:rPr>
              <w:t xml:space="preserve"> </w:t>
            </w:r>
            <w:r w:rsidRPr="00BD2810">
              <w:rPr>
                <w:rFonts w:cs="Times New Roman"/>
              </w:rPr>
              <w:t>same,</w:t>
            </w:r>
            <w:r w:rsidRPr="00BD2810">
              <w:rPr>
                <w:rFonts w:cs="Times New Roman"/>
                <w:spacing w:val="-7"/>
              </w:rPr>
              <w:t xml:space="preserve"> </w:t>
            </w:r>
            <w:r w:rsidRPr="00BD2810">
              <w:rPr>
                <w:rFonts w:cs="Times New Roman"/>
                <w:spacing w:val="-1"/>
              </w:rPr>
              <w:t>surrogate</w:t>
            </w:r>
            <w:r w:rsidRPr="00BD2810">
              <w:rPr>
                <w:rFonts w:cs="Times New Roman"/>
                <w:spacing w:val="-8"/>
              </w:rPr>
              <w:t xml:space="preserve"> </w:t>
            </w:r>
            <w:r w:rsidRPr="00BD2810">
              <w:rPr>
                <w:rFonts w:cs="Times New Roman"/>
              </w:rPr>
              <w:t>services,</w:t>
            </w:r>
            <w:r w:rsidRPr="00BD2810">
              <w:rPr>
                <w:rFonts w:cs="Times New Roman"/>
                <w:spacing w:val="31"/>
                <w:w w:val="99"/>
              </w:rPr>
              <w:t xml:space="preserve"> </w:t>
            </w:r>
            <w:r w:rsidRPr="00BD2810">
              <w:rPr>
                <w:rFonts w:cs="Times New Roman"/>
              </w:rPr>
              <w:t>infertility</w:t>
            </w:r>
            <w:r w:rsidRPr="00BD2810">
              <w:rPr>
                <w:rFonts w:cs="Times New Roman"/>
                <w:spacing w:val="-9"/>
              </w:rPr>
              <w:t xml:space="preserve"> </w:t>
            </w:r>
            <w:r w:rsidRPr="00BD2810">
              <w:rPr>
                <w:rFonts w:cs="Times New Roman"/>
              </w:rPr>
              <w:t>diagnosis</w:t>
            </w:r>
            <w:r w:rsidRPr="00BD2810">
              <w:rPr>
                <w:rFonts w:cs="Times New Roman"/>
                <w:spacing w:val="-5"/>
              </w:rPr>
              <w:t xml:space="preserve"> </w:t>
            </w:r>
            <w:r w:rsidRPr="00BD2810">
              <w:rPr>
                <w:rFonts w:cs="Times New Roman"/>
              </w:rPr>
              <w:t>and</w:t>
            </w:r>
            <w:r w:rsidRPr="00BD2810">
              <w:rPr>
                <w:rFonts w:cs="Times New Roman"/>
                <w:spacing w:val="-6"/>
              </w:rPr>
              <w:t xml:space="preserve"> </w:t>
            </w:r>
            <w:r w:rsidRPr="00BD2810">
              <w:rPr>
                <w:rFonts w:cs="Times New Roman"/>
              </w:rPr>
              <w:t>tx,</w:t>
            </w:r>
            <w:r w:rsidRPr="00BD2810">
              <w:rPr>
                <w:rFonts w:cs="Times New Roman"/>
                <w:spacing w:val="49"/>
              </w:rPr>
              <w:t xml:space="preserve"> </w:t>
            </w:r>
            <w:r w:rsidRPr="00BD2810">
              <w:rPr>
                <w:rFonts w:cs="Times New Roman"/>
                <w:spacing w:val="-1"/>
              </w:rPr>
              <w:t>and</w:t>
            </w:r>
            <w:r w:rsidRPr="00BD2810">
              <w:rPr>
                <w:rFonts w:cs="Times New Roman"/>
                <w:spacing w:val="21"/>
                <w:w w:val="99"/>
              </w:rPr>
              <w:t xml:space="preserve"> </w:t>
            </w:r>
            <w:r w:rsidRPr="00BD2810">
              <w:rPr>
                <w:rFonts w:cs="Times New Roman"/>
              </w:rPr>
              <w:t>tubal/vasectomy</w:t>
            </w:r>
            <w:r w:rsidRPr="00BD2810">
              <w:rPr>
                <w:rFonts w:cs="Times New Roman"/>
                <w:spacing w:val="-18"/>
              </w:rPr>
              <w:t xml:space="preserve"> </w:t>
            </w:r>
            <w:r w:rsidRPr="00BD2810">
              <w:rPr>
                <w:rFonts w:cs="Times New Roman"/>
              </w:rPr>
              <w:t>reversals,</w:t>
            </w:r>
            <w:r w:rsidRPr="00BD2810">
              <w:rPr>
                <w:rFonts w:cs="Times New Roman"/>
                <w:spacing w:val="-12"/>
              </w:rPr>
              <w:t xml:space="preserve"> </w:t>
            </w:r>
            <w:r w:rsidRPr="00BD2810">
              <w:rPr>
                <w:rFonts w:cs="Times New Roman"/>
              </w:rPr>
              <w:t>fertility</w:t>
            </w:r>
            <w:r w:rsidRPr="00BD2810">
              <w:rPr>
                <w:rFonts w:cs="Times New Roman"/>
                <w:spacing w:val="-15"/>
              </w:rPr>
              <w:t xml:space="preserve"> </w:t>
            </w:r>
            <w:r w:rsidRPr="00BD2810">
              <w:rPr>
                <w:rFonts w:cs="Times New Roman"/>
              </w:rPr>
              <w:t>drugs.</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1677"/>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Bariatric</w:t>
            </w:r>
            <w:r w:rsidRPr="00BD2810">
              <w:rPr>
                <w:rFonts w:cs="Times New Roman"/>
                <w:b/>
                <w:spacing w:val="-15"/>
              </w:rPr>
              <w:t xml:space="preserve"> </w:t>
            </w:r>
            <w:r w:rsidRPr="00BD2810">
              <w:rPr>
                <w:rFonts w:cs="Times New Roman"/>
                <w:b/>
              </w:rPr>
              <w:t>Surgery</w:t>
            </w:r>
          </w:p>
        </w:tc>
        <w:tc>
          <w:tcPr>
            <w:tcW w:w="1099" w:type="dxa"/>
            <w:tcBorders>
              <w:top w:val="single" w:sz="5" w:space="0" w:color="000000"/>
              <w:left w:val="single" w:sz="5" w:space="0" w:color="000000"/>
              <w:bottom w:val="single" w:sz="5" w:space="0" w:color="000000"/>
              <w:right w:val="single" w:sz="5" w:space="0" w:color="000000"/>
            </w:tcBorders>
            <w:vAlign w:val="center"/>
          </w:tcPr>
          <w:p w:rsidR="009F39C8" w:rsidRPr="008E0E1D" w:rsidRDefault="009F39C8" w:rsidP="00EB6BE7">
            <w:pPr>
              <w:pStyle w:val="TableParagraph"/>
              <w:spacing w:before="24"/>
              <w:ind w:left="102"/>
              <w:rPr>
                <w:rFonts w:eastAsia="Arial" w:cs="Times New Roman"/>
              </w:rPr>
            </w:pPr>
            <w:r w:rsidRPr="008E0E1D">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spacing w:val="-1"/>
              </w:rPr>
              <w:t>Not</w:t>
            </w:r>
            <w:r w:rsidRPr="00BD2810">
              <w:rPr>
                <w:rFonts w:cs="Times New Roman"/>
                <w:spacing w:val="-12"/>
              </w:rPr>
              <w:t xml:space="preserve"> </w:t>
            </w:r>
            <w:r w:rsidRPr="00BD2810">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spacing w:val="-1"/>
              </w:rPr>
              <w:t>Not</w:t>
            </w:r>
            <w:r w:rsidRPr="00BD2810">
              <w:rPr>
                <w:rFonts w:cs="Times New Roman"/>
                <w:spacing w:val="-9"/>
              </w:rPr>
              <w:t xml:space="preserve"> </w:t>
            </w:r>
            <w:r w:rsidRPr="00BD2810">
              <w:rPr>
                <w:rFonts w:cs="Times New Roman"/>
                <w:spacing w:val="-1"/>
              </w:rPr>
              <w:t>covered:</w:t>
            </w:r>
            <w:r w:rsidRPr="00BD2810">
              <w:rPr>
                <w:rFonts w:cs="Times New Roman"/>
                <w:spacing w:val="-6"/>
              </w:rPr>
              <w:t xml:space="preserve"> </w:t>
            </w:r>
            <w:r w:rsidRPr="00BD2810">
              <w:rPr>
                <w:rFonts w:cs="Times New Roman"/>
              </w:rPr>
              <w:t>00797,</w:t>
            </w:r>
            <w:r w:rsidRPr="00BD2810">
              <w:rPr>
                <w:rFonts w:cs="Times New Roman"/>
                <w:spacing w:val="-8"/>
              </w:rPr>
              <w:t xml:space="preserve"> </w:t>
            </w:r>
            <w:r w:rsidRPr="00BD2810">
              <w:rPr>
                <w:rFonts w:cs="Times New Roman"/>
              </w:rPr>
              <w:t>43644,</w:t>
            </w:r>
            <w:r w:rsidRPr="00BD2810">
              <w:rPr>
                <w:rFonts w:cs="Times New Roman"/>
                <w:spacing w:val="-9"/>
              </w:rPr>
              <w:t xml:space="preserve"> </w:t>
            </w:r>
            <w:r w:rsidRPr="00BD2810">
              <w:rPr>
                <w:rFonts w:cs="Times New Roman"/>
                <w:spacing w:val="-1"/>
              </w:rPr>
              <w:t>43645,</w:t>
            </w:r>
          </w:p>
          <w:p w:rsidR="009F39C8" w:rsidRPr="00BD2810" w:rsidRDefault="009F39C8" w:rsidP="00EB6BE7">
            <w:pPr>
              <w:pStyle w:val="TableParagraph"/>
              <w:spacing w:before="10"/>
              <w:ind w:left="102"/>
              <w:rPr>
                <w:rFonts w:eastAsia="Arial" w:cs="Times New Roman"/>
              </w:rPr>
            </w:pPr>
            <w:r w:rsidRPr="00BD2810">
              <w:rPr>
                <w:rFonts w:cs="Times New Roman"/>
                <w:spacing w:val="-1"/>
              </w:rPr>
              <w:t>43659,</w:t>
            </w:r>
            <w:r w:rsidRPr="00BD2810">
              <w:rPr>
                <w:rFonts w:cs="Times New Roman"/>
                <w:spacing w:val="-9"/>
              </w:rPr>
              <w:t xml:space="preserve"> </w:t>
            </w:r>
            <w:r w:rsidRPr="00BD2810">
              <w:rPr>
                <w:rFonts w:cs="Times New Roman"/>
              </w:rPr>
              <w:t>43770,</w:t>
            </w:r>
            <w:r w:rsidRPr="00BD2810">
              <w:rPr>
                <w:rFonts w:cs="Times New Roman"/>
                <w:spacing w:val="-9"/>
              </w:rPr>
              <w:t xml:space="preserve"> </w:t>
            </w:r>
            <w:r w:rsidRPr="00BD2810">
              <w:rPr>
                <w:rFonts w:cs="Times New Roman"/>
              </w:rPr>
              <w:t>43771,</w:t>
            </w:r>
            <w:r w:rsidRPr="00BD2810">
              <w:rPr>
                <w:rFonts w:cs="Times New Roman"/>
                <w:spacing w:val="-6"/>
              </w:rPr>
              <w:t xml:space="preserve"> </w:t>
            </w:r>
            <w:r w:rsidRPr="00BD2810">
              <w:rPr>
                <w:rFonts w:cs="Times New Roman"/>
              </w:rPr>
              <w:t>43772,</w:t>
            </w:r>
            <w:r w:rsidRPr="00BD2810">
              <w:rPr>
                <w:rFonts w:cs="Times New Roman"/>
                <w:spacing w:val="-8"/>
              </w:rPr>
              <w:t xml:space="preserve"> </w:t>
            </w:r>
            <w:r w:rsidRPr="00BD2810">
              <w:rPr>
                <w:rFonts w:cs="Times New Roman"/>
              </w:rPr>
              <w:t>43773,</w:t>
            </w:r>
          </w:p>
          <w:p w:rsidR="009F39C8" w:rsidRPr="00BD2810" w:rsidRDefault="009F39C8" w:rsidP="00EB6BE7">
            <w:pPr>
              <w:pStyle w:val="TableParagraph"/>
              <w:spacing w:before="10"/>
              <w:ind w:left="102"/>
              <w:rPr>
                <w:rFonts w:eastAsia="Arial" w:cs="Times New Roman"/>
              </w:rPr>
            </w:pPr>
            <w:r w:rsidRPr="00BD2810">
              <w:rPr>
                <w:rFonts w:cs="Times New Roman"/>
                <w:spacing w:val="-1"/>
              </w:rPr>
              <w:t>43774,43775,</w:t>
            </w:r>
            <w:r w:rsidRPr="00BD2810">
              <w:rPr>
                <w:rFonts w:cs="Times New Roman"/>
                <w:spacing w:val="-9"/>
              </w:rPr>
              <w:t xml:space="preserve"> </w:t>
            </w:r>
            <w:r w:rsidRPr="00BD2810">
              <w:rPr>
                <w:rFonts w:cs="Times New Roman"/>
              </w:rPr>
              <w:t>43842,</w:t>
            </w:r>
            <w:r w:rsidRPr="00BD2810">
              <w:rPr>
                <w:rFonts w:cs="Times New Roman"/>
                <w:spacing w:val="-9"/>
              </w:rPr>
              <w:t xml:space="preserve"> </w:t>
            </w:r>
            <w:r w:rsidRPr="00BD2810">
              <w:rPr>
                <w:rFonts w:cs="Times New Roman"/>
              </w:rPr>
              <w:t>43843,</w:t>
            </w:r>
            <w:r w:rsidRPr="00BD2810">
              <w:rPr>
                <w:rFonts w:cs="Times New Roman"/>
                <w:spacing w:val="39"/>
              </w:rPr>
              <w:t xml:space="preserve"> </w:t>
            </w:r>
            <w:r w:rsidRPr="00BD2810">
              <w:rPr>
                <w:rFonts w:cs="Times New Roman"/>
              </w:rPr>
              <w:t>43845,</w:t>
            </w:r>
          </w:p>
          <w:p w:rsidR="009F39C8" w:rsidRPr="00BD2810" w:rsidRDefault="009F39C8" w:rsidP="00EB6BE7">
            <w:pPr>
              <w:pStyle w:val="TableParagraph"/>
              <w:spacing w:before="10"/>
              <w:ind w:left="102"/>
              <w:rPr>
                <w:rFonts w:eastAsia="Arial" w:cs="Times New Roman"/>
              </w:rPr>
            </w:pPr>
            <w:r w:rsidRPr="00BD2810">
              <w:rPr>
                <w:rFonts w:cs="Times New Roman"/>
                <w:spacing w:val="-1"/>
              </w:rPr>
              <w:t>43846,</w:t>
            </w:r>
            <w:r w:rsidRPr="00BD2810">
              <w:rPr>
                <w:rFonts w:cs="Times New Roman"/>
                <w:spacing w:val="-9"/>
              </w:rPr>
              <w:t xml:space="preserve"> </w:t>
            </w:r>
            <w:r w:rsidRPr="00BD2810">
              <w:rPr>
                <w:rFonts w:cs="Times New Roman"/>
              </w:rPr>
              <w:t>43847,</w:t>
            </w:r>
            <w:r w:rsidRPr="00BD2810">
              <w:rPr>
                <w:rFonts w:cs="Times New Roman"/>
                <w:spacing w:val="-9"/>
              </w:rPr>
              <w:t xml:space="preserve"> </w:t>
            </w:r>
            <w:r w:rsidRPr="00BD2810">
              <w:rPr>
                <w:rFonts w:cs="Times New Roman"/>
              </w:rPr>
              <w:t>43848,</w:t>
            </w:r>
            <w:r w:rsidRPr="00BD2810">
              <w:rPr>
                <w:rFonts w:cs="Times New Roman"/>
                <w:spacing w:val="-6"/>
              </w:rPr>
              <w:t xml:space="preserve"> </w:t>
            </w:r>
            <w:r w:rsidRPr="00BD2810">
              <w:rPr>
                <w:rFonts w:cs="Times New Roman"/>
              </w:rPr>
              <w:t>43886,</w:t>
            </w:r>
            <w:r w:rsidRPr="00BD2810">
              <w:rPr>
                <w:rFonts w:cs="Times New Roman"/>
                <w:spacing w:val="-9"/>
              </w:rPr>
              <w:t xml:space="preserve"> </w:t>
            </w:r>
            <w:r w:rsidRPr="00BD2810">
              <w:rPr>
                <w:rFonts w:cs="Times New Roman"/>
              </w:rPr>
              <w:t>43887,</w:t>
            </w:r>
          </w:p>
          <w:p w:rsidR="009F39C8" w:rsidRPr="00BD2810" w:rsidRDefault="009F39C8" w:rsidP="00EB6BE7">
            <w:pPr>
              <w:pStyle w:val="TableParagraph"/>
              <w:spacing w:before="10"/>
              <w:ind w:left="102"/>
              <w:rPr>
                <w:rFonts w:eastAsia="Arial" w:cs="Times New Roman"/>
              </w:rPr>
            </w:pPr>
            <w:r w:rsidRPr="00BD2810">
              <w:rPr>
                <w:rFonts w:cs="Times New Roman"/>
                <w:spacing w:val="-1"/>
              </w:rPr>
              <w:t>43888,</w:t>
            </w:r>
            <w:r w:rsidRPr="00BD2810">
              <w:rPr>
                <w:rFonts w:cs="Times New Roman"/>
                <w:spacing w:val="-11"/>
              </w:rPr>
              <w:t xml:space="preserve"> </w:t>
            </w:r>
            <w:r w:rsidRPr="00BD2810">
              <w:rPr>
                <w:rFonts w:cs="Times New Roman"/>
                <w:spacing w:val="-1"/>
              </w:rPr>
              <w:t>S2083</w:t>
            </w:r>
          </w:p>
          <w:p w:rsidR="009F39C8" w:rsidRPr="00BD2810" w:rsidRDefault="009F39C8" w:rsidP="00EB6BE7">
            <w:pPr>
              <w:pStyle w:val="TableParagraph"/>
              <w:spacing w:before="10"/>
              <w:ind w:left="102"/>
              <w:rPr>
                <w:rFonts w:eastAsia="Arial" w:cs="Times New Roman"/>
              </w:rPr>
            </w:pPr>
            <w:r w:rsidRPr="00BD2810">
              <w:rPr>
                <w:rFonts w:cs="Times New Roman"/>
                <w:spacing w:val="-1"/>
              </w:rPr>
              <w:t>DRGs:619,</w:t>
            </w:r>
            <w:r w:rsidRPr="00BD2810">
              <w:rPr>
                <w:rFonts w:cs="Times New Roman"/>
                <w:spacing w:val="-8"/>
              </w:rPr>
              <w:t xml:space="preserve"> </w:t>
            </w:r>
            <w:r w:rsidRPr="00BD2810">
              <w:rPr>
                <w:rFonts w:cs="Times New Roman"/>
              </w:rPr>
              <w:t>620,</w:t>
            </w:r>
            <w:r w:rsidRPr="00BD2810">
              <w:rPr>
                <w:rFonts w:cs="Times New Roman"/>
                <w:spacing w:val="-10"/>
              </w:rPr>
              <w:t xml:space="preserve"> </w:t>
            </w:r>
            <w:r w:rsidRPr="00BD2810">
              <w:rPr>
                <w:rFonts w:cs="Times New Roman"/>
              </w:rPr>
              <w:t>621</w:t>
            </w:r>
          </w:p>
        </w:tc>
      </w:tr>
      <w:tr w:rsidR="009F39C8" w:rsidTr="00EB6BE7">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Residential</w:t>
            </w:r>
            <w:r w:rsidRPr="00BD2810">
              <w:rPr>
                <w:rFonts w:cs="Times New Roman"/>
                <w:b/>
                <w:spacing w:val="-20"/>
              </w:rPr>
              <w:t xml:space="preserve"> </w:t>
            </w:r>
            <w:r w:rsidRPr="00BD2810">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vAlign w:val="center"/>
          </w:tcPr>
          <w:p w:rsidR="009F39C8" w:rsidRPr="008E0E1D" w:rsidRDefault="009F39C8" w:rsidP="00EB6BE7">
            <w:pPr>
              <w:pStyle w:val="TableParagraph"/>
              <w:spacing w:before="24"/>
              <w:ind w:left="102"/>
              <w:rPr>
                <w:rFonts w:eastAsia="Arial" w:cs="Times New Roman"/>
              </w:rPr>
            </w:pPr>
            <w:r w:rsidRPr="008E0E1D">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848"/>
              <w:rPr>
                <w:rFonts w:eastAsia="Arial" w:cs="Times New Roman"/>
              </w:rPr>
            </w:pPr>
            <w:r w:rsidRPr="00BD2810">
              <w:rPr>
                <w:rFonts w:cs="Times New Roman"/>
                <w:b/>
              </w:rPr>
              <w:t>Non-emergency</w:t>
            </w:r>
            <w:r w:rsidRPr="00BD2810">
              <w:rPr>
                <w:rFonts w:cs="Times New Roman"/>
                <w:b/>
                <w:spacing w:val="-34"/>
              </w:rPr>
              <w:t xml:space="preserve"> </w:t>
            </w:r>
            <w:r w:rsidRPr="00BD2810">
              <w:rPr>
                <w:rFonts w:cs="Times New Roman"/>
                <w:b/>
                <w:spacing w:val="-1"/>
              </w:rPr>
              <w:t>Transportation</w:t>
            </w:r>
            <w:r w:rsidRPr="00BD2810">
              <w:rPr>
                <w:rFonts w:cs="Times New Roman"/>
                <w:b/>
                <w:spacing w:val="28"/>
                <w:w w:val="99"/>
              </w:rPr>
              <w:t xml:space="preserve"> </w:t>
            </w:r>
            <w:r w:rsidRPr="00BD2810">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vAlign w:val="center"/>
          </w:tcPr>
          <w:p w:rsidR="009F39C8" w:rsidRPr="008E0E1D" w:rsidRDefault="009F39C8" w:rsidP="00EB6BE7">
            <w:pPr>
              <w:pStyle w:val="TableParagraph"/>
              <w:spacing w:before="24"/>
              <w:ind w:left="102"/>
              <w:rPr>
                <w:rFonts w:eastAsia="Arial" w:cs="Times New Roman"/>
              </w:rPr>
            </w:pPr>
            <w:r w:rsidRPr="008E0E1D">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514"/>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b/>
              </w:rPr>
              <w:t>Tobacco</w:t>
            </w:r>
            <w:r w:rsidRPr="00BD2810">
              <w:rPr>
                <w:rFonts w:cs="Times New Roman"/>
                <w:b/>
                <w:spacing w:val="-18"/>
              </w:rPr>
              <w:t xml:space="preserve"> </w:t>
            </w:r>
            <w:r w:rsidRPr="00BD2810">
              <w:rPr>
                <w:rFonts w:cs="Times New Roman"/>
                <w:b/>
                <w:spacing w:val="-1"/>
              </w:rPr>
              <w:t>Cessation</w:t>
            </w:r>
          </w:p>
        </w:tc>
        <w:tc>
          <w:tcPr>
            <w:tcW w:w="1099" w:type="dxa"/>
            <w:tcBorders>
              <w:top w:val="single" w:sz="5" w:space="0" w:color="000000"/>
              <w:left w:val="single" w:sz="5" w:space="0" w:color="000000"/>
              <w:bottom w:val="single" w:sz="5" w:space="0" w:color="000000"/>
              <w:right w:val="single" w:sz="5" w:space="0" w:color="000000"/>
            </w:tcBorders>
            <w:vAlign w:val="center"/>
          </w:tcPr>
          <w:p w:rsidR="009F39C8" w:rsidRPr="008E0E1D" w:rsidRDefault="009F39C8" w:rsidP="00EB6BE7">
            <w:pPr>
              <w:pStyle w:val="TableParagraph"/>
              <w:spacing w:before="26"/>
              <w:ind w:left="102"/>
              <w:rPr>
                <w:rFonts w:eastAsia="Arial" w:cs="Times New Roman"/>
              </w:rPr>
            </w:pPr>
            <w:r w:rsidRPr="008E0E1D">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spacing w:val="-1"/>
              </w:rPr>
              <w:t>Not</w:t>
            </w:r>
            <w:r w:rsidRPr="00BD2810">
              <w:rPr>
                <w:rFonts w:cs="Times New Roman"/>
                <w:spacing w:val="-12"/>
              </w:rPr>
              <w:t xml:space="preserve"> </w:t>
            </w:r>
            <w:r w:rsidRPr="00BD2810">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92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TMJ</w:t>
            </w:r>
          </w:p>
        </w:tc>
        <w:tc>
          <w:tcPr>
            <w:tcW w:w="1099" w:type="dxa"/>
            <w:tcBorders>
              <w:top w:val="single" w:sz="5" w:space="0" w:color="000000"/>
              <w:left w:val="single" w:sz="5" w:space="0" w:color="000000"/>
              <w:bottom w:val="single" w:sz="5" w:space="0" w:color="000000"/>
              <w:right w:val="single" w:sz="5" w:space="0" w:color="000000"/>
            </w:tcBorders>
            <w:vAlign w:val="center"/>
          </w:tcPr>
          <w:p w:rsidR="009F39C8" w:rsidRPr="008E0E1D" w:rsidRDefault="009F39C8" w:rsidP="00EB6BE7">
            <w:pPr>
              <w:pStyle w:val="TableParagraph"/>
              <w:spacing w:before="24"/>
              <w:ind w:left="102"/>
              <w:rPr>
                <w:rFonts w:eastAsia="Arial" w:cs="Times New Roman"/>
              </w:rPr>
            </w:pPr>
            <w:r w:rsidRPr="008E0E1D">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spacing w:val="-1"/>
              </w:rPr>
              <w:t>Not</w:t>
            </w:r>
            <w:r w:rsidRPr="00BD2810">
              <w:rPr>
                <w:rFonts w:cs="Times New Roman"/>
                <w:spacing w:val="-12"/>
              </w:rPr>
              <w:t xml:space="preserve"> </w:t>
            </w:r>
            <w:r w:rsidRPr="00BD2810">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338"/>
              <w:rPr>
                <w:rFonts w:eastAsia="Arial" w:cs="Times New Roman"/>
              </w:rPr>
            </w:pPr>
            <w:r w:rsidRPr="00BD2810">
              <w:rPr>
                <w:rFonts w:cs="Times New Roman"/>
                <w:spacing w:val="-1"/>
              </w:rPr>
              <w:t>Not</w:t>
            </w:r>
            <w:r w:rsidRPr="00BD2810">
              <w:rPr>
                <w:rFonts w:cs="Times New Roman"/>
                <w:spacing w:val="-8"/>
              </w:rPr>
              <w:t xml:space="preserve"> </w:t>
            </w:r>
            <w:r w:rsidRPr="00BD2810">
              <w:rPr>
                <w:rFonts w:cs="Times New Roman"/>
                <w:spacing w:val="-1"/>
              </w:rPr>
              <w:t>covered</w:t>
            </w:r>
            <w:r w:rsidRPr="00BD2810">
              <w:rPr>
                <w:rFonts w:cs="Times New Roman"/>
                <w:spacing w:val="-7"/>
              </w:rPr>
              <w:t xml:space="preserve"> </w:t>
            </w:r>
            <w:r w:rsidRPr="00BD2810">
              <w:rPr>
                <w:rFonts w:cs="Times New Roman"/>
              </w:rPr>
              <w:t>for</w:t>
            </w:r>
            <w:r w:rsidRPr="00BD2810">
              <w:rPr>
                <w:rFonts w:cs="Times New Roman"/>
                <w:spacing w:val="-6"/>
              </w:rPr>
              <w:t xml:space="preserve"> </w:t>
            </w:r>
            <w:r w:rsidRPr="00BD2810">
              <w:rPr>
                <w:rFonts w:cs="Times New Roman"/>
                <w:spacing w:val="1"/>
              </w:rPr>
              <w:t>primary</w:t>
            </w:r>
            <w:r w:rsidRPr="00BD2810">
              <w:rPr>
                <w:rFonts w:cs="Times New Roman"/>
                <w:spacing w:val="-12"/>
              </w:rPr>
              <w:t xml:space="preserve"> </w:t>
            </w:r>
            <w:r w:rsidRPr="00BD2810">
              <w:rPr>
                <w:rFonts w:cs="Times New Roman"/>
              </w:rPr>
              <w:t>diagnosis</w:t>
            </w:r>
            <w:r w:rsidRPr="00BD2810">
              <w:rPr>
                <w:rFonts w:cs="Times New Roman"/>
                <w:spacing w:val="-6"/>
              </w:rPr>
              <w:t xml:space="preserve"> </w:t>
            </w:r>
            <w:r w:rsidRPr="00BD2810">
              <w:rPr>
                <w:rFonts w:cs="Times New Roman"/>
              </w:rPr>
              <w:t>of:</w:t>
            </w:r>
            <w:r w:rsidRPr="00BD2810">
              <w:rPr>
                <w:rFonts w:cs="Times New Roman"/>
                <w:spacing w:val="30"/>
                <w:w w:val="99"/>
              </w:rPr>
              <w:t xml:space="preserve"> </w:t>
            </w:r>
            <w:r w:rsidRPr="00BD2810">
              <w:rPr>
                <w:rFonts w:cs="Times New Roman"/>
                <w:spacing w:val="-1"/>
              </w:rPr>
              <w:t>524.60,</w:t>
            </w:r>
            <w:r w:rsidRPr="00BD2810">
              <w:rPr>
                <w:rFonts w:cs="Times New Roman"/>
                <w:spacing w:val="-8"/>
              </w:rPr>
              <w:t xml:space="preserve"> </w:t>
            </w:r>
            <w:r w:rsidRPr="00BD2810">
              <w:rPr>
                <w:rFonts w:cs="Times New Roman"/>
                <w:spacing w:val="-1"/>
              </w:rPr>
              <w:t>524.61,</w:t>
            </w:r>
            <w:r w:rsidRPr="00BD2810">
              <w:rPr>
                <w:rFonts w:cs="Times New Roman"/>
                <w:spacing w:val="-8"/>
              </w:rPr>
              <w:t xml:space="preserve"> </w:t>
            </w:r>
            <w:r w:rsidRPr="00BD2810">
              <w:rPr>
                <w:rFonts w:cs="Times New Roman"/>
                <w:spacing w:val="-1"/>
              </w:rPr>
              <w:t>524.62,</w:t>
            </w:r>
            <w:r w:rsidRPr="00BD2810">
              <w:rPr>
                <w:rFonts w:cs="Times New Roman"/>
                <w:spacing w:val="-8"/>
              </w:rPr>
              <w:t xml:space="preserve"> </w:t>
            </w:r>
            <w:r w:rsidRPr="00BD2810">
              <w:rPr>
                <w:rFonts w:cs="Times New Roman"/>
                <w:spacing w:val="-1"/>
              </w:rPr>
              <w:t>524.63,</w:t>
            </w:r>
          </w:p>
          <w:p w:rsidR="009F39C8" w:rsidRPr="00BD2810" w:rsidRDefault="009F39C8" w:rsidP="00EB6BE7">
            <w:pPr>
              <w:pStyle w:val="TableParagraph"/>
              <w:ind w:left="102"/>
              <w:rPr>
                <w:rFonts w:eastAsia="Arial" w:cs="Times New Roman"/>
              </w:rPr>
            </w:pPr>
            <w:r w:rsidRPr="00BD2810">
              <w:rPr>
                <w:rFonts w:cs="Times New Roman"/>
                <w:spacing w:val="-1"/>
              </w:rPr>
              <w:t>524.64,</w:t>
            </w:r>
            <w:r w:rsidRPr="00BD2810">
              <w:rPr>
                <w:rFonts w:cs="Times New Roman"/>
                <w:spacing w:val="-7"/>
              </w:rPr>
              <w:t xml:space="preserve"> </w:t>
            </w:r>
            <w:r w:rsidRPr="00BD2810">
              <w:rPr>
                <w:rFonts w:cs="Times New Roman"/>
                <w:spacing w:val="-1"/>
              </w:rPr>
              <w:t>or</w:t>
            </w:r>
            <w:r w:rsidRPr="00BD2810">
              <w:rPr>
                <w:rFonts w:cs="Times New Roman"/>
                <w:spacing w:val="-7"/>
              </w:rPr>
              <w:t xml:space="preserve"> </w:t>
            </w:r>
            <w:r w:rsidRPr="00BD2810">
              <w:rPr>
                <w:rFonts w:cs="Times New Roman"/>
                <w:spacing w:val="-1"/>
              </w:rPr>
              <w:t>524.69</w:t>
            </w:r>
          </w:p>
        </w:tc>
      </w:tr>
      <w:tr w:rsidR="009F39C8" w:rsidTr="00EB6BE7">
        <w:trPr>
          <w:trHeight w:hRule="exact" w:val="1162"/>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Breast</w:t>
            </w:r>
            <w:r w:rsidRPr="00BD2810">
              <w:rPr>
                <w:rFonts w:cs="Times New Roman"/>
                <w:b/>
                <w:spacing w:val="-16"/>
              </w:rPr>
              <w:t xml:space="preserve"> </w:t>
            </w:r>
            <w:r w:rsidRPr="00BD2810">
              <w:rPr>
                <w:rFonts w:cs="Times New Roman"/>
                <w:b/>
                <w:spacing w:val="-1"/>
              </w:rPr>
              <w:t>Reduction</w:t>
            </w:r>
          </w:p>
        </w:tc>
        <w:tc>
          <w:tcPr>
            <w:tcW w:w="1099" w:type="dxa"/>
            <w:tcBorders>
              <w:top w:val="single" w:sz="5" w:space="0" w:color="000000"/>
              <w:left w:val="single" w:sz="5" w:space="0" w:color="000000"/>
              <w:bottom w:val="single" w:sz="5" w:space="0" w:color="000000"/>
              <w:right w:val="single" w:sz="5" w:space="0" w:color="000000"/>
            </w:tcBorders>
            <w:vAlign w:val="center"/>
          </w:tcPr>
          <w:p w:rsidR="009F39C8" w:rsidRPr="008E0E1D" w:rsidRDefault="009F39C8" w:rsidP="00EB6BE7">
            <w:pPr>
              <w:pStyle w:val="TableParagraph"/>
              <w:spacing w:before="24"/>
              <w:ind w:left="102"/>
              <w:rPr>
                <w:rFonts w:eastAsia="Arial" w:cs="Times New Roman"/>
              </w:rPr>
            </w:pPr>
            <w:r w:rsidRPr="008E0E1D">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line="250" w:lineRule="auto"/>
              <w:ind w:left="102" w:right="263"/>
              <w:rPr>
                <w:rFonts w:eastAsia="Arial" w:cs="Times New Roman"/>
              </w:rPr>
            </w:pPr>
            <w:r w:rsidRPr="00BD2810">
              <w:rPr>
                <w:rFonts w:cs="Times New Roman"/>
                <w:spacing w:val="-1"/>
              </w:rPr>
              <w:t>CPT</w:t>
            </w:r>
            <w:r w:rsidRPr="00BD2810">
              <w:rPr>
                <w:rFonts w:cs="Times New Roman"/>
                <w:spacing w:val="-4"/>
              </w:rPr>
              <w:t xml:space="preserve"> </w:t>
            </w:r>
            <w:r w:rsidRPr="00BD2810">
              <w:rPr>
                <w:rFonts w:cs="Times New Roman"/>
                <w:spacing w:val="-1"/>
              </w:rPr>
              <w:t>codes</w:t>
            </w:r>
            <w:r w:rsidRPr="00BD2810">
              <w:rPr>
                <w:rFonts w:cs="Times New Roman"/>
                <w:spacing w:val="-5"/>
              </w:rPr>
              <w:t xml:space="preserve"> </w:t>
            </w:r>
            <w:r w:rsidRPr="00BD2810">
              <w:rPr>
                <w:rFonts w:cs="Times New Roman"/>
                <w:spacing w:val="-1"/>
              </w:rPr>
              <w:t>19318</w:t>
            </w:r>
            <w:r w:rsidRPr="00BD2810">
              <w:rPr>
                <w:rFonts w:cs="Times New Roman"/>
                <w:spacing w:val="-4"/>
              </w:rPr>
              <w:t xml:space="preserve"> </w:t>
            </w:r>
            <w:r w:rsidRPr="00BD2810">
              <w:rPr>
                <w:rFonts w:cs="Times New Roman"/>
                <w:spacing w:val="-1"/>
              </w:rPr>
              <w:t>or</w:t>
            </w:r>
            <w:r w:rsidRPr="00BD2810">
              <w:rPr>
                <w:rFonts w:cs="Times New Roman"/>
                <w:spacing w:val="-5"/>
              </w:rPr>
              <w:t xml:space="preserve"> </w:t>
            </w:r>
            <w:r w:rsidRPr="00BD2810">
              <w:rPr>
                <w:rFonts w:cs="Times New Roman"/>
              </w:rPr>
              <w:t>19316,</w:t>
            </w:r>
            <w:r w:rsidRPr="00BD2810">
              <w:rPr>
                <w:rFonts w:cs="Times New Roman"/>
                <w:spacing w:val="-6"/>
              </w:rPr>
              <w:t xml:space="preserve"> </w:t>
            </w:r>
            <w:r w:rsidRPr="00BD2810">
              <w:rPr>
                <w:rFonts w:cs="Times New Roman"/>
                <w:spacing w:val="-1"/>
              </w:rPr>
              <w:t>ICD</w:t>
            </w:r>
            <w:r w:rsidRPr="00BD2810">
              <w:rPr>
                <w:rFonts w:cs="Times New Roman"/>
                <w:spacing w:val="-6"/>
              </w:rPr>
              <w:t xml:space="preserve"> </w:t>
            </w:r>
            <w:r w:rsidRPr="00BD2810">
              <w:rPr>
                <w:rFonts w:cs="Times New Roman"/>
                <w:spacing w:val="-1"/>
              </w:rPr>
              <w:t>proc</w:t>
            </w:r>
            <w:r w:rsidRPr="00BD2810">
              <w:rPr>
                <w:rFonts w:cs="Times New Roman"/>
                <w:spacing w:val="28"/>
                <w:w w:val="99"/>
              </w:rPr>
              <w:t xml:space="preserve"> </w:t>
            </w:r>
            <w:r w:rsidRPr="00BD2810">
              <w:rPr>
                <w:rFonts w:cs="Times New Roman"/>
                <w:spacing w:val="-1"/>
              </w:rPr>
              <w:t>codes:</w:t>
            </w:r>
            <w:r w:rsidRPr="00BD2810">
              <w:rPr>
                <w:rFonts w:cs="Times New Roman"/>
                <w:spacing w:val="-7"/>
              </w:rPr>
              <w:t xml:space="preserve"> </w:t>
            </w:r>
            <w:r w:rsidRPr="00BD2810">
              <w:rPr>
                <w:rFonts w:cs="Times New Roman"/>
                <w:spacing w:val="-1"/>
              </w:rPr>
              <w:t>85.31,</w:t>
            </w:r>
            <w:r w:rsidRPr="00BD2810">
              <w:rPr>
                <w:rFonts w:cs="Times New Roman"/>
                <w:spacing w:val="-4"/>
              </w:rPr>
              <w:t xml:space="preserve"> </w:t>
            </w:r>
            <w:r w:rsidRPr="00BD2810">
              <w:rPr>
                <w:rFonts w:cs="Times New Roman"/>
                <w:spacing w:val="-1"/>
              </w:rPr>
              <w:t>85.32,</w:t>
            </w:r>
            <w:r w:rsidRPr="00BD2810">
              <w:rPr>
                <w:rFonts w:cs="Times New Roman"/>
                <w:spacing w:val="-4"/>
              </w:rPr>
              <w:t xml:space="preserve"> </w:t>
            </w:r>
            <w:r w:rsidRPr="00BD2810">
              <w:rPr>
                <w:rFonts w:cs="Times New Roman"/>
                <w:spacing w:val="-1"/>
              </w:rPr>
              <w:t>85.6.</w:t>
            </w:r>
            <w:r w:rsidRPr="00BD2810">
              <w:rPr>
                <w:rFonts w:cs="Times New Roman"/>
                <w:spacing w:val="46"/>
              </w:rPr>
              <w:t xml:space="preserve"> </w:t>
            </w:r>
            <w:r w:rsidRPr="00BD2810">
              <w:rPr>
                <w:rFonts w:cs="Times New Roman"/>
                <w:spacing w:val="-1"/>
              </w:rPr>
              <w:t>Code</w:t>
            </w:r>
          </w:p>
          <w:p w:rsidR="009F39C8" w:rsidRPr="00BD2810" w:rsidRDefault="009F39C8" w:rsidP="00EB6BE7">
            <w:pPr>
              <w:pStyle w:val="TableParagraph"/>
              <w:spacing w:line="250" w:lineRule="auto"/>
              <w:ind w:left="102" w:right="861"/>
              <w:rPr>
                <w:rFonts w:eastAsia="Arial" w:cs="Times New Roman"/>
              </w:rPr>
            </w:pPr>
            <w:r w:rsidRPr="00BD2810">
              <w:rPr>
                <w:rFonts w:cs="Times New Roman"/>
                <w:spacing w:val="-1"/>
              </w:rPr>
              <w:t>00402</w:t>
            </w:r>
            <w:r w:rsidRPr="00BD2810">
              <w:rPr>
                <w:rFonts w:cs="Times New Roman"/>
                <w:spacing w:val="-6"/>
              </w:rPr>
              <w:t xml:space="preserve"> </w:t>
            </w:r>
            <w:r w:rsidRPr="00BD2810">
              <w:rPr>
                <w:rFonts w:cs="Times New Roman"/>
              </w:rPr>
              <w:t>not</w:t>
            </w:r>
            <w:r w:rsidRPr="00BD2810">
              <w:rPr>
                <w:rFonts w:cs="Times New Roman"/>
                <w:spacing w:val="-6"/>
              </w:rPr>
              <w:t xml:space="preserve"> </w:t>
            </w:r>
            <w:r w:rsidRPr="00BD2810">
              <w:rPr>
                <w:rFonts w:cs="Times New Roman"/>
                <w:spacing w:val="-1"/>
              </w:rPr>
              <w:t>covered</w:t>
            </w:r>
            <w:r w:rsidRPr="00BD2810">
              <w:rPr>
                <w:rFonts w:cs="Times New Roman"/>
                <w:spacing w:val="-4"/>
              </w:rPr>
              <w:t xml:space="preserve"> </w:t>
            </w:r>
            <w:r w:rsidRPr="00BD2810">
              <w:rPr>
                <w:rFonts w:cs="Times New Roman"/>
                <w:spacing w:val="-1"/>
              </w:rPr>
              <w:t>if</w:t>
            </w:r>
            <w:r w:rsidRPr="00BD2810">
              <w:rPr>
                <w:rFonts w:cs="Times New Roman"/>
                <w:spacing w:val="-4"/>
              </w:rPr>
              <w:t xml:space="preserve"> </w:t>
            </w:r>
            <w:r w:rsidRPr="00BD2810">
              <w:rPr>
                <w:rFonts w:cs="Times New Roman"/>
                <w:spacing w:val="-1"/>
              </w:rPr>
              <w:t>billed</w:t>
            </w:r>
            <w:r w:rsidRPr="00BD2810">
              <w:rPr>
                <w:rFonts w:cs="Times New Roman"/>
                <w:spacing w:val="-4"/>
              </w:rPr>
              <w:t xml:space="preserve"> </w:t>
            </w:r>
            <w:r w:rsidRPr="00BD2810">
              <w:rPr>
                <w:rFonts w:cs="Times New Roman"/>
                <w:spacing w:val="-1"/>
              </w:rPr>
              <w:t>with</w:t>
            </w:r>
            <w:r w:rsidRPr="00BD2810">
              <w:rPr>
                <w:rFonts w:cs="Times New Roman"/>
                <w:spacing w:val="39"/>
                <w:w w:val="99"/>
              </w:rPr>
              <w:t xml:space="preserve"> </w:t>
            </w:r>
            <w:r w:rsidRPr="00BD2810">
              <w:rPr>
                <w:rFonts w:cs="Times New Roman"/>
                <w:spacing w:val="-1"/>
              </w:rPr>
              <w:t>diagnosis</w:t>
            </w:r>
            <w:r w:rsidRPr="00BD2810">
              <w:rPr>
                <w:rFonts w:cs="Times New Roman"/>
                <w:spacing w:val="-11"/>
              </w:rPr>
              <w:t xml:space="preserve"> </w:t>
            </w:r>
            <w:r w:rsidRPr="00BD2810">
              <w:rPr>
                <w:rFonts w:cs="Times New Roman"/>
                <w:spacing w:val="-1"/>
              </w:rPr>
              <w:t>611.1.</w:t>
            </w:r>
          </w:p>
        </w:tc>
      </w:tr>
      <w:tr w:rsidR="009F39C8" w:rsidTr="00EB6BE7">
        <w:trPr>
          <w:trHeight w:hRule="exact" w:val="514"/>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02"/>
              <w:rPr>
                <w:rFonts w:eastAsia="Arial" w:cs="Times New Roman"/>
              </w:rPr>
            </w:pPr>
            <w:r w:rsidRPr="00BD2810">
              <w:rPr>
                <w:rFonts w:cs="Times New Roman"/>
                <w:b/>
                <w:spacing w:val="-1"/>
              </w:rPr>
              <w:t>Hearing</w:t>
            </w:r>
            <w:r w:rsidRPr="00BD2810">
              <w:rPr>
                <w:rFonts w:cs="Times New Roman"/>
                <w:b/>
                <w:spacing w:val="-7"/>
              </w:rPr>
              <w:t xml:space="preserve"> </w:t>
            </w:r>
            <w:r w:rsidRPr="00BD2810">
              <w:rPr>
                <w:rFonts w:cs="Times New Roman"/>
                <w:b/>
                <w:spacing w:val="-1"/>
              </w:rPr>
              <w:t>Aid</w:t>
            </w:r>
          </w:p>
        </w:tc>
        <w:tc>
          <w:tcPr>
            <w:tcW w:w="1099" w:type="dxa"/>
            <w:tcBorders>
              <w:top w:val="single" w:sz="5" w:space="0" w:color="000000"/>
              <w:left w:val="single" w:sz="5" w:space="0" w:color="000000"/>
              <w:bottom w:val="single" w:sz="5" w:space="0" w:color="000000"/>
              <w:right w:val="single" w:sz="5" w:space="0" w:color="000000"/>
            </w:tcBorders>
            <w:vAlign w:val="center"/>
          </w:tcPr>
          <w:p w:rsidR="009F39C8" w:rsidRPr="008E0E1D" w:rsidRDefault="009F39C8" w:rsidP="00EB6BE7">
            <w:pPr>
              <w:pStyle w:val="TableParagraph"/>
              <w:spacing w:before="26"/>
              <w:ind w:left="102"/>
              <w:rPr>
                <w:rFonts w:eastAsia="Arial" w:cs="Times New Roman"/>
              </w:rPr>
            </w:pPr>
            <w:r w:rsidRPr="008E0E1D">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102"/>
              <w:ind w:left="157"/>
              <w:rPr>
                <w:rFonts w:eastAsia="Arial" w:cs="Times New Roman"/>
              </w:rPr>
            </w:pPr>
            <w:r w:rsidRPr="00BD2810">
              <w:rPr>
                <w:rFonts w:cs="Times New Roman"/>
                <w:spacing w:val="-1"/>
              </w:rPr>
              <w:t>Not</w:t>
            </w:r>
            <w:r w:rsidRPr="00BD2810">
              <w:rPr>
                <w:rFonts w:cs="Times New Roman"/>
                <w:spacing w:val="-12"/>
              </w:rPr>
              <w:t xml:space="preserve"> </w:t>
            </w:r>
            <w:r w:rsidRPr="00BD2810">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r w:rsidR="009F39C8" w:rsidTr="00EB6BE7">
        <w:trPr>
          <w:trHeight w:hRule="exact" w:val="451"/>
        </w:trPr>
        <w:tc>
          <w:tcPr>
            <w:tcW w:w="3941"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02"/>
              <w:rPr>
                <w:rFonts w:eastAsia="Arial" w:cs="Times New Roman"/>
              </w:rPr>
            </w:pPr>
            <w:r w:rsidRPr="00BD2810">
              <w:rPr>
                <w:rFonts w:cs="Times New Roman"/>
                <w:b/>
                <w:spacing w:val="-1"/>
              </w:rPr>
              <w:t>Frames</w:t>
            </w:r>
            <w:r w:rsidRPr="00BD2810">
              <w:rPr>
                <w:rFonts w:cs="Times New Roman"/>
                <w:b/>
                <w:spacing w:val="-8"/>
              </w:rPr>
              <w:t xml:space="preserve"> </w:t>
            </w:r>
            <w:r w:rsidRPr="00BD2810">
              <w:rPr>
                <w:rFonts w:cs="Times New Roman"/>
                <w:b/>
                <w:spacing w:val="-1"/>
              </w:rPr>
              <w:t>and</w:t>
            </w:r>
            <w:r w:rsidRPr="00BD2810">
              <w:rPr>
                <w:rFonts w:cs="Times New Roman"/>
                <w:b/>
                <w:spacing w:val="-8"/>
              </w:rPr>
              <w:t xml:space="preserve"> </w:t>
            </w:r>
            <w:r w:rsidRPr="00BD2810">
              <w:rPr>
                <w:rFonts w:cs="Times New Roman"/>
                <w:b/>
                <w:spacing w:val="-1"/>
              </w:rPr>
              <w:t>lenses</w:t>
            </w:r>
          </w:p>
        </w:tc>
        <w:tc>
          <w:tcPr>
            <w:tcW w:w="1099" w:type="dxa"/>
            <w:tcBorders>
              <w:top w:val="single" w:sz="5" w:space="0" w:color="000000"/>
              <w:left w:val="single" w:sz="5" w:space="0" w:color="000000"/>
              <w:bottom w:val="single" w:sz="5" w:space="0" w:color="000000"/>
              <w:right w:val="single" w:sz="5" w:space="0" w:color="000000"/>
            </w:tcBorders>
            <w:vAlign w:val="center"/>
          </w:tcPr>
          <w:p w:rsidR="009F39C8" w:rsidRPr="008E0E1D" w:rsidRDefault="009F39C8" w:rsidP="00EB6BE7">
            <w:pPr>
              <w:pStyle w:val="TableParagraph"/>
              <w:spacing w:before="24"/>
              <w:ind w:left="102"/>
              <w:rPr>
                <w:rFonts w:eastAsia="Arial" w:cs="Times New Roman"/>
              </w:rPr>
            </w:pPr>
            <w:r w:rsidRPr="008E0E1D">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pStyle w:val="TableParagraph"/>
              <w:spacing w:before="99"/>
              <w:ind w:left="157"/>
              <w:rPr>
                <w:rFonts w:eastAsia="Arial" w:cs="Times New Roman"/>
              </w:rPr>
            </w:pPr>
            <w:r w:rsidRPr="00BD2810">
              <w:rPr>
                <w:rFonts w:cs="Times New Roman"/>
                <w:spacing w:val="-1"/>
              </w:rPr>
              <w:t>Not</w:t>
            </w:r>
            <w:r w:rsidRPr="00BD2810">
              <w:rPr>
                <w:rFonts w:cs="Times New Roman"/>
                <w:spacing w:val="-12"/>
              </w:rPr>
              <w:t xml:space="preserve"> </w:t>
            </w:r>
            <w:r w:rsidRPr="00BD2810">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rsidR="009F39C8" w:rsidRPr="00BD2810" w:rsidRDefault="009F39C8" w:rsidP="00EB6BE7">
            <w:pPr>
              <w:rPr>
                <w:rFonts w:cs="Times New Roman"/>
              </w:rPr>
            </w:pPr>
          </w:p>
        </w:tc>
      </w:tr>
    </w:tbl>
    <w:p w:rsidR="009F39C8" w:rsidRDefault="009F39C8" w:rsidP="009F39C8"/>
    <w:p w:rsidR="009F39C8" w:rsidRDefault="009F39C8" w:rsidP="004816E1">
      <w:pPr>
        <w:pStyle w:val="Heading1"/>
        <w:numPr>
          <w:ilvl w:val="0"/>
          <w:numId w:val="0"/>
        </w:numPr>
        <w:jc w:val="left"/>
        <w:rPr>
          <w:rFonts w:cs="Times New Roman"/>
          <w:szCs w:val="24"/>
        </w:rPr>
      </w:pPr>
    </w:p>
    <w:p w:rsidR="009F39C8" w:rsidRDefault="009F39C8" w:rsidP="009F39C8">
      <w:pPr>
        <w:pStyle w:val="Heading1"/>
        <w:numPr>
          <w:ilvl w:val="0"/>
          <w:numId w:val="0"/>
        </w:numPr>
        <w:ind w:left="432" w:hanging="432"/>
        <w:rPr>
          <w:rFonts w:cs="Times New Roman"/>
          <w:szCs w:val="24"/>
        </w:rPr>
      </w:pPr>
    </w:p>
    <w:p w:rsidR="001F1AC9" w:rsidRDefault="001F1AC9" w:rsidP="001F1AC9"/>
    <w:p w:rsidR="001F1AC9" w:rsidRDefault="001F1AC9" w:rsidP="001F1AC9"/>
    <w:p w:rsidR="001F1AC9" w:rsidRDefault="001F1AC9" w:rsidP="001F1AC9"/>
    <w:p w:rsidR="001F1AC9" w:rsidRDefault="001F1AC9" w:rsidP="001F1AC9"/>
    <w:p w:rsidR="001F1AC9" w:rsidRDefault="001F1AC9" w:rsidP="001F1AC9"/>
    <w:p w:rsidR="001F1AC9" w:rsidRDefault="001F1AC9" w:rsidP="001F1AC9"/>
    <w:p w:rsidR="001F1AC9" w:rsidRDefault="001F1AC9" w:rsidP="001F1AC9"/>
    <w:p w:rsidR="001F1AC9" w:rsidRDefault="001F1AC9" w:rsidP="001F1AC9"/>
    <w:p w:rsidR="001F1AC9" w:rsidRDefault="001F1AC9" w:rsidP="001F1AC9"/>
    <w:p w:rsidR="001F1AC9" w:rsidRDefault="001F1AC9" w:rsidP="001F1AC9"/>
    <w:p w:rsidR="001F1AC9" w:rsidRDefault="001F1AC9" w:rsidP="001F1AC9"/>
    <w:p w:rsidR="001F1AC9" w:rsidRDefault="001F1AC9" w:rsidP="001F1AC9"/>
    <w:p w:rsidR="001F1AC9" w:rsidRDefault="001F1AC9" w:rsidP="001F1AC9"/>
    <w:p w:rsidR="001F1AC9" w:rsidRDefault="001F1AC9" w:rsidP="001F1AC9"/>
    <w:p w:rsidR="001F1AC9" w:rsidRDefault="001F1AC9" w:rsidP="001F1AC9"/>
    <w:p w:rsidR="001F1AC9" w:rsidRPr="001F1AC9" w:rsidRDefault="001F1AC9" w:rsidP="001F1AC9"/>
    <w:p w:rsidR="009F39C8" w:rsidRPr="006C4155" w:rsidRDefault="009F39C8" w:rsidP="009F39C8">
      <w:pPr>
        <w:rPr>
          <w:u w:val="single"/>
        </w:rPr>
      </w:pPr>
      <w:bookmarkStart w:id="1264" w:name="_Toc404710888"/>
      <w:r w:rsidRPr="006C4155">
        <w:rPr>
          <w:u w:val="single"/>
        </w:rPr>
        <w:t>TABLE D3: IOWA FAMILY PLANNING NETWORK COVERED BENEFITS</w:t>
      </w:r>
      <w:bookmarkEnd w:id="1264"/>
    </w:p>
    <w:p w:rsidR="009F39C8" w:rsidRDefault="009F39C8" w:rsidP="009F39C8">
      <w:pPr>
        <w:pStyle w:val="Heading1"/>
        <w:numPr>
          <w:ilvl w:val="0"/>
          <w:numId w:val="0"/>
        </w:numPr>
        <w:rPr>
          <w:rFonts w:cs="Times New Roman"/>
          <w:szCs w:val="22"/>
          <w:u w:val="single"/>
        </w:rPr>
      </w:pPr>
    </w:p>
    <w:tbl>
      <w:tblPr>
        <w:tblStyle w:val="TableGrid"/>
        <w:tblW w:w="10372" w:type="dxa"/>
        <w:tblInd w:w="432" w:type="dxa"/>
        <w:tblLook w:val="04A0" w:firstRow="1" w:lastRow="0" w:firstColumn="1" w:lastColumn="0" w:noHBand="0" w:noVBand="1"/>
      </w:tblPr>
      <w:tblGrid>
        <w:gridCol w:w="1390"/>
        <w:gridCol w:w="8982"/>
      </w:tblGrid>
      <w:tr w:rsidR="009F39C8" w:rsidTr="001F1AC9">
        <w:trPr>
          <w:trHeight w:val="3345"/>
        </w:trPr>
        <w:tc>
          <w:tcPr>
            <w:tcW w:w="1387" w:type="dxa"/>
            <w:vAlign w:val="center"/>
          </w:tcPr>
          <w:p w:rsidR="009F39C8" w:rsidRPr="006C4155" w:rsidRDefault="009F39C8" w:rsidP="00EB6BE7">
            <w:pPr>
              <w:rPr>
                <w:b/>
              </w:rPr>
            </w:pPr>
            <w:bookmarkStart w:id="1265" w:name="_Toc404710889"/>
            <w:r w:rsidRPr="006C4155">
              <w:rPr>
                <w:b/>
              </w:rPr>
              <w:t>FAMILY PLANNING BENEFITS</w:t>
            </w:r>
            <w:bookmarkEnd w:id="1265"/>
          </w:p>
        </w:tc>
        <w:tc>
          <w:tcPr>
            <w:tcW w:w="8985" w:type="dxa"/>
          </w:tcPr>
          <w:p w:rsidR="009F39C8" w:rsidRDefault="009F39C8" w:rsidP="00EB6BE7">
            <w:pPr>
              <w:widowControl/>
              <w:autoSpaceDE w:val="0"/>
              <w:autoSpaceDN w:val="0"/>
              <w:adjustRightInd w:val="0"/>
              <w:rPr>
                <w:rFonts w:cs="Times New Roman"/>
                <w:color w:val="000000"/>
              </w:rPr>
            </w:pPr>
          </w:p>
          <w:p w:rsidR="009F39C8" w:rsidRPr="00EB5859" w:rsidRDefault="009F39C8" w:rsidP="00EB6BE7">
            <w:pPr>
              <w:widowControl/>
              <w:autoSpaceDE w:val="0"/>
              <w:autoSpaceDN w:val="0"/>
              <w:adjustRightInd w:val="0"/>
              <w:rPr>
                <w:rFonts w:cs="Times New Roman"/>
                <w:color w:val="000000"/>
              </w:rPr>
            </w:pPr>
            <w:r w:rsidRPr="00EB5859">
              <w:rPr>
                <w:rFonts w:cs="Times New Roman"/>
                <w:color w:val="000000"/>
              </w:rPr>
              <w:t xml:space="preserve">Family planning services and supplies are limited to those services and supplies whose primary purpose is family planning and which are provided in a family planning setting. </w:t>
            </w:r>
          </w:p>
          <w:p w:rsidR="009F39C8" w:rsidRPr="00C264E1" w:rsidRDefault="009F39C8" w:rsidP="003E2F1D">
            <w:pPr>
              <w:pStyle w:val="ListParagraph"/>
              <w:widowControl/>
              <w:numPr>
                <w:ilvl w:val="0"/>
                <w:numId w:val="17"/>
              </w:numPr>
              <w:autoSpaceDE w:val="0"/>
              <w:autoSpaceDN w:val="0"/>
              <w:adjustRightInd w:val="0"/>
              <w:spacing w:after="84"/>
              <w:rPr>
                <w:rFonts w:cs="Times New Roman"/>
                <w:color w:val="000000"/>
              </w:rPr>
            </w:pPr>
            <w:r w:rsidRPr="00C264E1">
              <w:rPr>
                <w:rFonts w:cs="Times New Roman"/>
                <w:color w:val="000000"/>
              </w:rPr>
              <w:t xml:space="preserve">Approved methods of contraception; </w:t>
            </w:r>
          </w:p>
          <w:p w:rsidR="009F39C8" w:rsidRPr="00C264E1" w:rsidRDefault="009F39C8" w:rsidP="003E2F1D">
            <w:pPr>
              <w:pStyle w:val="ListParagraph"/>
              <w:widowControl/>
              <w:numPr>
                <w:ilvl w:val="0"/>
                <w:numId w:val="17"/>
              </w:numPr>
              <w:autoSpaceDE w:val="0"/>
              <w:autoSpaceDN w:val="0"/>
              <w:adjustRightInd w:val="0"/>
              <w:spacing w:after="84"/>
              <w:rPr>
                <w:rFonts w:cs="Times New Roman"/>
                <w:color w:val="000000"/>
              </w:rPr>
            </w:pPr>
            <w:r w:rsidRPr="00C264E1">
              <w:rPr>
                <w:rFonts w:cs="Times New Roman"/>
                <w:color w:val="000000"/>
              </w:rPr>
              <w:t xml:space="preserve">Sexually transmitted infection (STI) or sexually transmitted disease (STD) testing, Pap smears and pelvic exams; </w:t>
            </w:r>
          </w:p>
          <w:p w:rsidR="009F39C8" w:rsidRPr="00C264E1" w:rsidRDefault="009F39C8" w:rsidP="003E2F1D">
            <w:pPr>
              <w:pStyle w:val="ListParagraph"/>
              <w:widowControl/>
              <w:numPr>
                <w:ilvl w:val="0"/>
                <w:numId w:val="17"/>
              </w:numPr>
              <w:autoSpaceDE w:val="0"/>
              <w:autoSpaceDN w:val="0"/>
              <w:adjustRightInd w:val="0"/>
              <w:spacing w:after="84"/>
              <w:rPr>
                <w:rFonts w:cs="Times New Roman"/>
                <w:color w:val="000000"/>
              </w:rPr>
            </w:pPr>
            <w:r w:rsidRPr="00C264E1">
              <w:rPr>
                <w:rFonts w:cs="Times New Roman"/>
                <w:color w:val="000000"/>
              </w:rPr>
              <w:t xml:space="preserve">Drugs, supplies, or devices related to women’s health services described above that are prescribed by a health care provider; and </w:t>
            </w:r>
          </w:p>
          <w:p w:rsidR="009F39C8" w:rsidRPr="00F51597" w:rsidRDefault="009F39C8" w:rsidP="003E2F1D">
            <w:pPr>
              <w:pStyle w:val="ListParagraph"/>
              <w:widowControl/>
              <w:numPr>
                <w:ilvl w:val="0"/>
                <w:numId w:val="17"/>
              </w:numPr>
              <w:autoSpaceDE w:val="0"/>
              <w:autoSpaceDN w:val="0"/>
              <w:adjustRightInd w:val="0"/>
              <w:rPr>
                <w:rFonts w:cs="Times New Roman"/>
                <w:color w:val="000000"/>
              </w:rPr>
            </w:pPr>
            <w:r w:rsidRPr="00C264E1">
              <w:rPr>
                <w:rFonts w:cs="Times New Roman"/>
                <w:color w:val="000000"/>
              </w:rPr>
              <w:t>Contraceptive management, patient education, and counseling.</w:t>
            </w:r>
          </w:p>
          <w:p w:rsidR="009F39C8" w:rsidRDefault="009F39C8" w:rsidP="00EB6BE7">
            <w:pPr>
              <w:pStyle w:val="Default"/>
              <w:rPr>
                <w:sz w:val="22"/>
                <w:szCs w:val="22"/>
              </w:rPr>
            </w:pPr>
            <w:r w:rsidRPr="00EB5859">
              <w:rPr>
                <w:sz w:val="22"/>
                <w:szCs w:val="22"/>
              </w:rPr>
              <w:t xml:space="preserve">The laboratory tests done during an initial family planning visit for contraception may include a Pap smear, screening tests for STIs or STDs, or pregnancy test. Additional screening tests may be performed depending on the method of contraception desired and the protocol established by the clinic, program or provider. </w:t>
            </w:r>
            <w:r w:rsidRPr="00F51597">
              <w:rPr>
                <w:sz w:val="22"/>
                <w:szCs w:val="22"/>
              </w:rPr>
              <w:t>Additional laboratory tests may be needed to address a family planning problem or need during an inter-periodic family planning visit for contraception.</w:t>
            </w:r>
          </w:p>
          <w:p w:rsidR="009F39C8" w:rsidRPr="00F51597" w:rsidRDefault="009F39C8" w:rsidP="00EB6BE7">
            <w:pPr>
              <w:pStyle w:val="Default"/>
              <w:rPr>
                <w:sz w:val="22"/>
                <w:szCs w:val="22"/>
              </w:rPr>
            </w:pPr>
          </w:p>
        </w:tc>
      </w:tr>
      <w:tr w:rsidR="009F39C8" w:rsidTr="001F1AC9">
        <w:trPr>
          <w:trHeight w:val="4909"/>
        </w:trPr>
        <w:tc>
          <w:tcPr>
            <w:tcW w:w="1387" w:type="dxa"/>
            <w:vAlign w:val="center"/>
          </w:tcPr>
          <w:p w:rsidR="009F39C8" w:rsidRPr="006C4155" w:rsidRDefault="009F39C8" w:rsidP="00EB6BE7">
            <w:pPr>
              <w:rPr>
                <w:b/>
              </w:rPr>
            </w:pPr>
            <w:bookmarkStart w:id="1266" w:name="_Toc404710890"/>
            <w:r w:rsidRPr="006C4155">
              <w:rPr>
                <w:b/>
              </w:rPr>
              <w:t>FAMILY PLANNING RELATED BENEFITS</w:t>
            </w:r>
            <w:bookmarkEnd w:id="1266"/>
          </w:p>
        </w:tc>
        <w:tc>
          <w:tcPr>
            <w:tcW w:w="8985" w:type="dxa"/>
          </w:tcPr>
          <w:p w:rsidR="009F39C8" w:rsidRDefault="009F39C8" w:rsidP="00EB6BE7">
            <w:pPr>
              <w:widowControl/>
              <w:autoSpaceDE w:val="0"/>
              <w:autoSpaceDN w:val="0"/>
              <w:adjustRightInd w:val="0"/>
              <w:rPr>
                <w:rFonts w:cs="Times New Roman"/>
                <w:color w:val="000000"/>
              </w:rPr>
            </w:pPr>
          </w:p>
          <w:p w:rsidR="009F39C8" w:rsidRPr="00EB5859" w:rsidRDefault="009F39C8" w:rsidP="00EB6BE7">
            <w:pPr>
              <w:widowControl/>
              <w:autoSpaceDE w:val="0"/>
              <w:autoSpaceDN w:val="0"/>
              <w:adjustRightInd w:val="0"/>
              <w:rPr>
                <w:rFonts w:cs="Times New Roman"/>
                <w:color w:val="000000"/>
              </w:rPr>
            </w:pPr>
            <w:r w:rsidRPr="00EB5859">
              <w:rPr>
                <w:rFonts w:cs="Times New Roman"/>
                <w:color w:val="000000"/>
              </w:rPr>
              <w:t>“Family planning-related services and supplies” are defined as those services provided as part of or as follow-up to a family planning visit and are reimbursable at the state’s regular federal medical assistance percentage (FMAP)</w:t>
            </w:r>
            <w:r>
              <w:rPr>
                <w:rFonts w:cs="Times New Roman"/>
                <w:color w:val="000000"/>
              </w:rPr>
              <w:t xml:space="preserve"> rate.  </w:t>
            </w:r>
            <w:r w:rsidRPr="00EB5859">
              <w:rPr>
                <w:rFonts w:cs="Times New Roman"/>
                <w:color w:val="000000"/>
              </w:rPr>
              <w:t xml:space="preserve">Such services are provided because a “family planning-related” problem was defined or diagnosed during a routine or periodic family planning visit. Examples of family planning-related services and supplies include: </w:t>
            </w:r>
          </w:p>
          <w:p w:rsidR="009F39C8" w:rsidRPr="00C264E1" w:rsidRDefault="009F39C8" w:rsidP="003E2F1D">
            <w:pPr>
              <w:pStyle w:val="ListParagraph"/>
              <w:widowControl/>
              <w:numPr>
                <w:ilvl w:val="0"/>
                <w:numId w:val="18"/>
              </w:numPr>
              <w:autoSpaceDE w:val="0"/>
              <w:autoSpaceDN w:val="0"/>
              <w:adjustRightInd w:val="0"/>
              <w:spacing w:after="84"/>
              <w:rPr>
                <w:rFonts w:cs="Times New Roman"/>
                <w:color w:val="000000"/>
              </w:rPr>
            </w:pPr>
            <w:r w:rsidRPr="00C264E1">
              <w:rPr>
                <w:rFonts w:cs="Times New Roman"/>
                <w:color w:val="000000"/>
              </w:rPr>
              <w:t xml:space="preserve">Colposcopy and procedures done with or during a colposcopy or repeat Pap smear performed as a follow-up to an abnormal Pap smear that was done as part of a routine periodic family planning visit. </w:t>
            </w:r>
          </w:p>
          <w:p w:rsidR="009F39C8" w:rsidRPr="00C264E1" w:rsidRDefault="009F39C8" w:rsidP="003E2F1D">
            <w:pPr>
              <w:pStyle w:val="ListParagraph"/>
              <w:widowControl/>
              <w:numPr>
                <w:ilvl w:val="0"/>
                <w:numId w:val="18"/>
              </w:numPr>
              <w:autoSpaceDE w:val="0"/>
              <w:autoSpaceDN w:val="0"/>
              <w:adjustRightInd w:val="0"/>
              <w:spacing w:after="84"/>
              <w:rPr>
                <w:rFonts w:cs="Times New Roman"/>
                <w:color w:val="000000"/>
              </w:rPr>
            </w:pPr>
            <w:r w:rsidRPr="00C264E1">
              <w:rPr>
                <w:rFonts w:cs="Times New Roman"/>
                <w:color w:val="000000"/>
              </w:rPr>
              <w:t xml:space="preserve">Drugs for the treatment of STIs or STDs, except for HIV/AIDS and hepatitis, when the STI or STD is identified or diagnosed during a routine periodic family planning visit. A follow-up visit or encounter for the treatment or drugs and subsequent follow-up visits to rescreen for STIs or STDs based on the Centers for Disease Control and Prevention guidelines may be covered. </w:t>
            </w:r>
          </w:p>
          <w:p w:rsidR="009F39C8" w:rsidRPr="00C264E1" w:rsidRDefault="009F39C8" w:rsidP="003E2F1D">
            <w:pPr>
              <w:pStyle w:val="ListParagraph"/>
              <w:widowControl/>
              <w:numPr>
                <w:ilvl w:val="0"/>
                <w:numId w:val="18"/>
              </w:numPr>
              <w:autoSpaceDE w:val="0"/>
              <w:autoSpaceDN w:val="0"/>
              <w:adjustRightInd w:val="0"/>
              <w:spacing w:after="84"/>
              <w:rPr>
                <w:rFonts w:cs="Times New Roman"/>
                <w:color w:val="000000"/>
              </w:rPr>
            </w:pPr>
            <w:r w:rsidRPr="00C264E1">
              <w:rPr>
                <w:rFonts w:cs="Times New Roman"/>
                <w:color w:val="000000"/>
              </w:rPr>
              <w:t xml:space="preserve">Drugs or treatment for vaginal infections or disorders, other lower genital tract and genital skin infections or disorders, and urinary tract infections, where these conditions are identified or diagnosed during a routine periodic family planning visit. A follow-up visit or encounter for the treatment or drugs may also be covered. </w:t>
            </w:r>
          </w:p>
          <w:p w:rsidR="009F39C8" w:rsidRDefault="009F39C8" w:rsidP="003E2F1D">
            <w:pPr>
              <w:pStyle w:val="ListParagraph"/>
              <w:widowControl/>
              <w:numPr>
                <w:ilvl w:val="0"/>
                <w:numId w:val="18"/>
              </w:numPr>
              <w:autoSpaceDE w:val="0"/>
              <w:autoSpaceDN w:val="0"/>
              <w:adjustRightInd w:val="0"/>
              <w:rPr>
                <w:rFonts w:cs="Times New Roman"/>
                <w:color w:val="000000"/>
              </w:rPr>
            </w:pPr>
            <w:r w:rsidRPr="00C264E1">
              <w:rPr>
                <w:rFonts w:cs="Times New Roman"/>
                <w:color w:val="000000"/>
              </w:rPr>
              <w:t>Other medical diagnosis, treatment, and preventative services that are routinely provided pursuant to family planning services in a family planning setting.</w:t>
            </w:r>
          </w:p>
          <w:p w:rsidR="009F39C8" w:rsidRPr="00C264E1" w:rsidRDefault="009F39C8" w:rsidP="003E2F1D">
            <w:pPr>
              <w:pStyle w:val="ListParagraph"/>
              <w:widowControl/>
              <w:numPr>
                <w:ilvl w:val="0"/>
                <w:numId w:val="18"/>
              </w:numPr>
              <w:autoSpaceDE w:val="0"/>
              <w:autoSpaceDN w:val="0"/>
              <w:adjustRightInd w:val="0"/>
              <w:rPr>
                <w:rFonts w:cs="Times New Roman"/>
                <w:color w:val="000000"/>
              </w:rPr>
            </w:pPr>
            <w:r w:rsidRPr="00C264E1">
              <w:rPr>
                <w:rFonts w:cs="Times New Roman"/>
                <w:color w:val="000000"/>
              </w:rPr>
              <w:t xml:space="preserve">Treatment of major complications arising from a family planning procedure, such as: </w:t>
            </w:r>
          </w:p>
          <w:p w:rsidR="009F39C8" w:rsidRPr="00C264E1" w:rsidRDefault="009F39C8" w:rsidP="003E2F1D">
            <w:pPr>
              <w:pStyle w:val="ListParagraph"/>
              <w:widowControl/>
              <w:numPr>
                <w:ilvl w:val="1"/>
                <w:numId w:val="18"/>
              </w:numPr>
              <w:autoSpaceDE w:val="0"/>
              <w:autoSpaceDN w:val="0"/>
              <w:adjustRightInd w:val="0"/>
              <w:spacing w:after="84"/>
              <w:rPr>
                <w:rFonts w:cs="Times New Roman"/>
                <w:color w:val="000000"/>
              </w:rPr>
            </w:pPr>
            <w:r w:rsidRPr="00C264E1">
              <w:rPr>
                <w:rFonts w:cs="Times New Roman"/>
                <w:color w:val="000000"/>
              </w:rPr>
              <w:t xml:space="preserve">Treatment of a perforated uterus due to an intrauterine device insertion; </w:t>
            </w:r>
          </w:p>
          <w:p w:rsidR="009F39C8" w:rsidRPr="00C264E1" w:rsidRDefault="009F39C8" w:rsidP="003E2F1D">
            <w:pPr>
              <w:pStyle w:val="ListParagraph"/>
              <w:widowControl/>
              <w:numPr>
                <w:ilvl w:val="1"/>
                <w:numId w:val="18"/>
              </w:numPr>
              <w:autoSpaceDE w:val="0"/>
              <w:autoSpaceDN w:val="0"/>
              <w:adjustRightInd w:val="0"/>
              <w:spacing w:after="84"/>
              <w:rPr>
                <w:rFonts w:cs="Times New Roman"/>
                <w:color w:val="000000"/>
              </w:rPr>
            </w:pPr>
            <w:r w:rsidRPr="00C264E1">
              <w:rPr>
                <w:rFonts w:cs="Times New Roman"/>
                <w:color w:val="000000"/>
              </w:rPr>
              <w:t xml:space="preserve">Treatment of severe menstrual bleeding caused by a Depo-Provera injection requiring a dilation and curettage; or </w:t>
            </w:r>
          </w:p>
          <w:p w:rsidR="009F39C8" w:rsidRDefault="009F39C8" w:rsidP="003E2F1D">
            <w:pPr>
              <w:pStyle w:val="ListParagraph"/>
              <w:widowControl/>
              <w:numPr>
                <w:ilvl w:val="1"/>
                <w:numId w:val="18"/>
              </w:numPr>
              <w:autoSpaceDE w:val="0"/>
              <w:autoSpaceDN w:val="0"/>
              <w:adjustRightInd w:val="0"/>
              <w:rPr>
                <w:rFonts w:cs="Times New Roman"/>
                <w:color w:val="000000"/>
              </w:rPr>
            </w:pPr>
            <w:r w:rsidRPr="00C264E1">
              <w:rPr>
                <w:rFonts w:cs="Times New Roman"/>
                <w:color w:val="000000"/>
              </w:rPr>
              <w:t xml:space="preserve">Treatment of surgical or anesthesia-related complications during a sterilization procedure. </w:t>
            </w:r>
          </w:p>
          <w:p w:rsidR="009F39C8" w:rsidRPr="00C264E1" w:rsidRDefault="009F39C8" w:rsidP="00EB6BE7">
            <w:pPr>
              <w:pStyle w:val="ListParagraph"/>
              <w:widowControl/>
              <w:autoSpaceDE w:val="0"/>
              <w:autoSpaceDN w:val="0"/>
              <w:adjustRightInd w:val="0"/>
              <w:ind w:left="1080"/>
              <w:rPr>
                <w:rFonts w:cs="Times New Roman"/>
                <w:color w:val="000000"/>
              </w:rPr>
            </w:pPr>
          </w:p>
        </w:tc>
      </w:tr>
    </w:tbl>
    <w:p w:rsidR="009F39C8" w:rsidRDefault="009F39C8" w:rsidP="009F39C8">
      <w:pPr>
        <w:pStyle w:val="Heading1"/>
        <w:numPr>
          <w:ilvl w:val="0"/>
          <w:numId w:val="0"/>
        </w:numPr>
        <w:ind w:left="432" w:hanging="432"/>
        <w:rPr>
          <w:rFonts w:cs="Times New Roman"/>
          <w:szCs w:val="24"/>
        </w:rPr>
      </w:pPr>
    </w:p>
    <w:p w:rsidR="009F39C8" w:rsidRDefault="009F39C8" w:rsidP="009F39C8">
      <w:pPr>
        <w:pStyle w:val="Heading1"/>
        <w:numPr>
          <w:ilvl w:val="0"/>
          <w:numId w:val="0"/>
        </w:numPr>
        <w:ind w:left="432" w:hanging="432"/>
        <w:rPr>
          <w:rFonts w:cs="Times New Roman"/>
          <w:szCs w:val="24"/>
        </w:rPr>
      </w:pPr>
    </w:p>
    <w:p w:rsidR="001F1AC9" w:rsidRDefault="001F1AC9" w:rsidP="004816E1"/>
    <w:p w:rsidR="00250003" w:rsidRPr="00614ADE" w:rsidRDefault="00250003" w:rsidP="004816E1"/>
    <w:p w:rsidR="009F39C8" w:rsidRPr="006C4155" w:rsidRDefault="009F39C8" w:rsidP="009F39C8">
      <w:pPr>
        <w:rPr>
          <w:u w:val="single"/>
        </w:rPr>
      </w:pPr>
      <w:bookmarkStart w:id="1267" w:name="_Toc404710891"/>
      <w:r w:rsidRPr="006C4155">
        <w:rPr>
          <w:u w:val="single"/>
        </w:rPr>
        <w:t>TABLE D4: IDPH PARTICIPANTS COVERED BENEFITS</w:t>
      </w:r>
      <w:bookmarkEnd w:id="1267"/>
    </w:p>
    <w:p w:rsidR="009F39C8" w:rsidRDefault="009F39C8" w:rsidP="009F39C8">
      <w:pPr>
        <w:pStyle w:val="Heading1"/>
        <w:numPr>
          <w:ilvl w:val="0"/>
          <w:numId w:val="0"/>
        </w:numPr>
        <w:ind w:left="432" w:hanging="432"/>
        <w:rPr>
          <w:rFonts w:cs="Times New Roman"/>
          <w:b w:val="0"/>
          <w:szCs w:val="22"/>
        </w:rPr>
      </w:pPr>
    </w:p>
    <w:tbl>
      <w:tblPr>
        <w:tblStyle w:val="TableGrid"/>
        <w:tblW w:w="0" w:type="auto"/>
        <w:tblInd w:w="432" w:type="dxa"/>
        <w:tblLook w:val="04A0" w:firstRow="1" w:lastRow="0" w:firstColumn="1" w:lastColumn="0" w:noHBand="0" w:noVBand="1"/>
      </w:tblPr>
      <w:tblGrid>
        <w:gridCol w:w="12374"/>
      </w:tblGrid>
      <w:tr w:rsidR="009F39C8" w:rsidTr="00EB6BE7">
        <w:trPr>
          <w:trHeight w:val="288"/>
        </w:trPr>
        <w:tc>
          <w:tcPr>
            <w:tcW w:w="12374" w:type="dxa"/>
          </w:tcPr>
          <w:p w:rsidR="009F39C8" w:rsidRPr="00136C8B" w:rsidRDefault="009F39C8" w:rsidP="00EB6BE7">
            <w:pPr>
              <w:pStyle w:val="BodyText"/>
            </w:pPr>
            <w:r w:rsidRPr="00136C8B">
              <w:t>Outpatient Treatment</w:t>
            </w:r>
          </w:p>
        </w:tc>
      </w:tr>
      <w:tr w:rsidR="009F39C8" w:rsidTr="00EB6BE7">
        <w:trPr>
          <w:trHeight w:val="288"/>
        </w:trPr>
        <w:tc>
          <w:tcPr>
            <w:tcW w:w="12374" w:type="dxa"/>
          </w:tcPr>
          <w:p w:rsidR="009F39C8" w:rsidRPr="00136C8B" w:rsidRDefault="009F39C8" w:rsidP="00EB6BE7">
            <w:pPr>
              <w:pStyle w:val="BodyText"/>
            </w:pPr>
            <w:r w:rsidRPr="00136C8B">
              <w:t>Intensive Outpatient</w:t>
            </w:r>
          </w:p>
        </w:tc>
      </w:tr>
      <w:tr w:rsidR="009F39C8" w:rsidTr="00EB6BE7">
        <w:trPr>
          <w:trHeight w:val="288"/>
        </w:trPr>
        <w:tc>
          <w:tcPr>
            <w:tcW w:w="12374" w:type="dxa"/>
          </w:tcPr>
          <w:p w:rsidR="009F39C8" w:rsidRPr="00136C8B" w:rsidRDefault="009F39C8" w:rsidP="00EB6BE7">
            <w:pPr>
              <w:pStyle w:val="BodyText"/>
            </w:pPr>
            <w:r w:rsidRPr="00136C8B">
              <w:t>Partial Hospitalization (Day Treatment)</w:t>
            </w:r>
          </w:p>
        </w:tc>
      </w:tr>
      <w:tr w:rsidR="009F39C8" w:rsidTr="00EB6BE7">
        <w:trPr>
          <w:trHeight w:val="288"/>
        </w:trPr>
        <w:tc>
          <w:tcPr>
            <w:tcW w:w="12374" w:type="dxa"/>
          </w:tcPr>
          <w:p w:rsidR="009F39C8" w:rsidRPr="00136C8B" w:rsidRDefault="009F39C8" w:rsidP="00EB6BE7">
            <w:pPr>
              <w:pStyle w:val="BodyText"/>
            </w:pPr>
            <w:r w:rsidRPr="00136C8B">
              <w:t>Clinically Managed Low Intensity Residential Treatment</w:t>
            </w:r>
          </w:p>
        </w:tc>
      </w:tr>
      <w:tr w:rsidR="009F39C8" w:rsidTr="00EB6BE7">
        <w:trPr>
          <w:trHeight w:val="288"/>
        </w:trPr>
        <w:tc>
          <w:tcPr>
            <w:tcW w:w="12374" w:type="dxa"/>
          </w:tcPr>
          <w:p w:rsidR="009F39C8" w:rsidRPr="00136C8B" w:rsidRDefault="009F39C8" w:rsidP="00EB6BE7">
            <w:pPr>
              <w:pStyle w:val="BodyText"/>
            </w:pPr>
            <w:r w:rsidRPr="00136C8B">
              <w:t>Clinically Managed Medium Intensity Residential Treatment</w:t>
            </w:r>
          </w:p>
        </w:tc>
      </w:tr>
      <w:tr w:rsidR="009F39C8" w:rsidTr="00EB6BE7">
        <w:trPr>
          <w:trHeight w:val="288"/>
        </w:trPr>
        <w:tc>
          <w:tcPr>
            <w:tcW w:w="12374" w:type="dxa"/>
          </w:tcPr>
          <w:p w:rsidR="009F39C8" w:rsidRPr="00136C8B" w:rsidRDefault="009F39C8" w:rsidP="00EB6BE7">
            <w:pPr>
              <w:pStyle w:val="BodyText"/>
            </w:pPr>
            <w:r w:rsidRPr="00136C8B">
              <w:t>Clinically Managed High Intensity Residential Treatment</w:t>
            </w:r>
          </w:p>
        </w:tc>
      </w:tr>
      <w:tr w:rsidR="009F39C8" w:rsidTr="00EB6BE7">
        <w:trPr>
          <w:trHeight w:val="288"/>
        </w:trPr>
        <w:tc>
          <w:tcPr>
            <w:tcW w:w="12374" w:type="dxa"/>
          </w:tcPr>
          <w:p w:rsidR="009F39C8" w:rsidRPr="00136C8B" w:rsidRDefault="009F39C8" w:rsidP="00EB6BE7">
            <w:pPr>
              <w:pStyle w:val="BodyText"/>
            </w:pPr>
            <w:r w:rsidRPr="00136C8B">
              <w:t>Medically Monitored Intensive Inpatient Treatment</w:t>
            </w:r>
          </w:p>
        </w:tc>
      </w:tr>
      <w:tr w:rsidR="009F39C8" w:rsidTr="00EB6BE7">
        <w:trPr>
          <w:trHeight w:val="575"/>
        </w:trPr>
        <w:tc>
          <w:tcPr>
            <w:tcW w:w="12374" w:type="dxa"/>
            <w:vAlign w:val="center"/>
          </w:tcPr>
          <w:p w:rsidR="009F39C8" w:rsidRPr="00136C8B" w:rsidRDefault="009F39C8" w:rsidP="00EB6BE7">
            <w:pPr>
              <w:pStyle w:val="Default"/>
              <w:rPr>
                <w:rFonts w:eastAsiaTheme="minorHAnsi"/>
                <w:sz w:val="22"/>
                <w:szCs w:val="22"/>
              </w:rPr>
            </w:pPr>
            <w:r w:rsidRPr="00136C8B">
              <w:rPr>
                <w:sz w:val="22"/>
                <w:szCs w:val="22"/>
              </w:rPr>
              <w:t xml:space="preserve">Intake, assessment and diagnosis services, including appropriate physical examinations, urine screening, and all necessary medical testing to determine a </w:t>
            </w:r>
            <w:r w:rsidR="00A51A64">
              <w:rPr>
                <w:sz w:val="22"/>
                <w:szCs w:val="22"/>
              </w:rPr>
              <w:t>substance use disorder</w:t>
            </w:r>
            <w:r w:rsidRPr="00136C8B">
              <w:rPr>
                <w:sz w:val="22"/>
                <w:szCs w:val="22"/>
              </w:rPr>
              <w:t xml:space="preserve"> diagnosis, identification of medical or health problems, and scre</w:t>
            </w:r>
            <w:r>
              <w:rPr>
                <w:sz w:val="22"/>
                <w:szCs w:val="22"/>
              </w:rPr>
              <w:t>ening for contagious diseases</w:t>
            </w:r>
          </w:p>
        </w:tc>
      </w:tr>
      <w:tr w:rsidR="009F39C8" w:rsidTr="00EB6BE7">
        <w:trPr>
          <w:trHeight w:val="288"/>
        </w:trPr>
        <w:tc>
          <w:tcPr>
            <w:tcW w:w="12374" w:type="dxa"/>
          </w:tcPr>
          <w:p w:rsidR="009F39C8" w:rsidRPr="00136C8B" w:rsidRDefault="009F39C8" w:rsidP="00EB6BE7">
            <w:pPr>
              <w:pStyle w:val="Default"/>
              <w:rPr>
                <w:sz w:val="22"/>
                <w:szCs w:val="22"/>
              </w:rPr>
            </w:pPr>
            <w:r w:rsidRPr="00136C8B">
              <w:rPr>
                <w:sz w:val="22"/>
                <w:szCs w:val="22"/>
              </w:rPr>
              <w:t>Evaluation, treatment planning and service coordination</w:t>
            </w:r>
          </w:p>
        </w:tc>
      </w:tr>
      <w:tr w:rsidR="009F39C8" w:rsidTr="00EB6BE7">
        <w:trPr>
          <w:trHeight w:val="3302"/>
        </w:trPr>
        <w:tc>
          <w:tcPr>
            <w:tcW w:w="12374" w:type="dxa"/>
            <w:vAlign w:val="center"/>
          </w:tcPr>
          <w:p w:rsidR="009F39C8" w:rsidRPr="00136C8B" w:rsidRDefault="009F39C8" w:rsidP="00EB6BE7">
            <w:pPr>
              <w:pStyle w:val="Default"/>
              <w:rPr>
                <w:rFonts w:eastAsiaTheme="minorHAnsi"/>
                <w:sz w:val="22"/>
                <w:szCs w:val="22"/>
              </w:rPr>
            </w:pPr>
            <w:r w:rsidRPr="00136C8B">
              <w:rPr>
                <w:sz w:val="22"/>
                <w:szCs w:val="22"/>
              </w:rPr>
              <w:t xml:space="preserve">All services appropriately provided as part of </w:t>
            </w:r>
            <w:r w:rsidR="00A51A64">
              <w:rPr>
                <w:sz w:val="22"/>
                <w:szCs w:val="22"/>
              </w:rPr>
              <w:t>substance use disorder</w:t>
            </w:r>
            <w:r w:rsidRPr="00136C8B">
              <w:rPr>
                <w:sz w:val="22"/>
                <w:szCs w:val="22"/>
              </w:rPr>
              <w:t xml:space="preserve"> treatment. Such services would vary according to the level of service, and may include, but not necessarily be limited to, the following: </w:t>
            </w:r>
          </w:p>
          <w:p w:rsidR="009F39C8" w:rsidRPr="00136C8B" w:rsidRDefault="009F39C8" w:rsidP="003E2F1D">
            <w:pPr>
              <w:pStyle w:val="ListParagraph"/>
              <w:widowControl/>
              <w:numPr>
                <w:ilvl w:val="0"/>
                <w:numId w:val="18"/>
              </w:numPr>
              <w:autoSpaceDE w:val="0"/>
              <w:autoSpaceDN w:val="0"/>
              <w:adjustRightInd w:val="0"/>
              <w:contextualSpacing w:val="0"/>
              <w:rPr>
                <w:rFonts w:cs="Times New Roman"/>
                <w:color w:val="000000"/>
              </w:rPr>
            </w:pPr>
            <w:r>
              <w:rPr>
                <w:rFonts w:cs="Times New Roman"/>
                <w:color w:val="000000"/>
              </w:rPr>
              <w:t>L</w:t>
            </w:r>
            <w:r w:rsidRPr="00136C8B">
              <w:rPr>
                <w:rFonts w:cs="Times New Roman"/>
                <w:color w:val="000000"/>
              </w:rPr>
              <w:t xml:space="preserve">odging and dietary services; </w:t>
            </w:r>
          </w:p>
          <w:p w:rsidR="009F39C8" w:rsidRPr="00136C8B" w:rsidRDefault="009F39C8" w:rsidP="003E2F1D">
            <w:pPr>
              <w:pStyle w:val="ListParagraph"/>
              <w:widowControl/>
              <w:numPr>
                <w:ilvl w:val="0"/>
                <w:numId w:val="18"/>
              </w:numPr>
              <w:autoSpaceDE w:val="0"/>
              <w:autoSpaceDN w:val="0"/>
              <w:adjustRightInd w:val="0"/>
              <w:contextualSpacing w:val="0"/>
              <w:rPr>
                <w:rFonts w:cs="Times New Roman"/>
                <w:color w:val="000000"/>
              </w:rPr>
            </w:pPr>
            <w:r>
              <w:rPr>
                <w:rFonts w:cs="Times New Roman"/>
                <w:color w:val="000000"/>
              </w:rPr>
              <w:t>P</w:t>
            </w:r>
            <w:r w:rsidRPr="00136C8B">
              <w:rPr>
                <w:rFonts w:cs="Times New Roman"/>
                <w:color w:val="000000"/>
              </w:rPr>
              <w:t xml:space="preserve">hysician, physician assistant, psychologist, nurse, certified addictions counselor, social worker, and trained staff services; </w:t>
            </w:r>
          </w:p>
          <w:p w:rsidR="009F39C8" w:rsidRPr="00136C8B" w:rsidRDefault="009F39C8" w:rsidP="003E2F1D">
            <w:pPr>
              <w:pStyle w:val="ListParagraph"/>
              <w:widowControl/>
              <w:numPr>
                <w:ilvl w:val="0"/>
                <w:numId w:val="18"/>
              </w:numPr>
              <w:autoSpaceDE w:val="0"/>
              <w:autoSpaceDN w:val="0"/>
              <w:adjustRightInd w:val="0"/>
              <w:contextualSpacing w:val="0"/>
              <w:rPr>
                <w:rFonts w:cs="Times New Roman"/>
                <w:color w:val="000000"/>
              </w:rPr>
            </w:pPr>
            <w:r>
              <w:rPr>
                <w:rFonts w:cs="Times New Roman"/>
                <w:color w:val="000000"/>
              </w:rPr>
              <w:t>R</w:t>
            </w:r>
            <w:r w:rsidRPr="00136C8B">
              <w:rPr>
                <w:rFonts w:cs="Times New Roman"/>
                <w:color w:val="000000"/>
              </w:rPr>
              <w:t xml:space="preserve">ehabilitation therapy and counseling; </w:t>
            </w:r>
          </w:p>
          <w:p w:rsidR="009F39C8" w:rsidRPr="00136C8B" w:rsidRDefault="009F39C8" w:rsidP="003E2F1D">
            <w:pPr>
              <w:pStyle w:val="ListParagraph"/>
              <w:widowControl/>
              <w:numPr>
                <w:ilvl w:val="0"/>
                <w:numId w:val="18"/>
              </w:numPr>
              <w:autoSpaceDE w:val="0"/>
              <w:autoSpaceDN w:val="0"/>
              <w:adjustRightInd w:val="0"/>
              <w:contextualSpacing w:val="0"/>
              <w:rPr>
                <w:rFonts w:cs="Times New Roman"/>
                <w:color w:val="000000"/>
              </w:rPr>
            </w:pPr>
            <w:r>
              <w:rPr>
                <w:rFonts w:cs="Times New Roman"/>
                <w:color w:val="000000"/>
              </w:rPr>
              <w:t>F</w:t>
            </w:r>
            <w:r w:rsidRPr="00136C8B">
              <w:rPr>
                <w:rFonts w:cs="Times New Roman"/>
                <w:color w:val="000000"/>
              </w:rPr>
              <w:t xml:space="preserve">amily counseling and intervention for the primary recipient of services, including co-dependent/collateral counseling with primary recipient of services; </w:t>
            </w:r>
          </w:p>
          <w:p w:rsidR="009F39C8" w:rsidRPr="00136C8B" w:rsidRDefault="009F39C8" w:rsidP="003E2F1D">
            <w:pPr>
              <w:pStyle w:val="ListParagraph"/>
              <w:widowControl/>
              <w:numPr>
                <w:ilvl w:val="0"/>
                <w:numId w:val="18"/>
              </w:numPr>
              <w:autoSpaceDE w:val="0"/>
              <w:autoSpaceDN w:val="0"/>
              <w:adjustRightInd w:val="0"/>
              <w:contextualSpacing w:val="0"/>
              <w:rPr>
                <w:rFonts w:cs="Times New Roman"/>
                <w:color w:val="000000"/>
              </w:rPr>
            </w:pPr>
            <w:r>
              <w:rPr>
                <w:rFonts w:cs="Times New Roman"/>
                <w:color w:val="000000"/>
              </w:rPr>
              <w:t>D</w:t>
            </w:r>
            <w:r w:rsidRPr="00136C8B">
              <w:rPr>
                <w:rFonts w:cs="Times New Roman"/>
                <w:color w:val="000000"/>
              </w:rPr>
              <w:t xml:space="preserve">iagnostic X-ray, specific to </w:t>
            </w:r>
            <w:r w:rsidR="00A51A64">
              <w:rPr>
                <w:rFonts w:cs="Times New Roman"/>
                <w:color w:val="000000"/>
              </w:rPr>
              <w:t>substance use disorder</w:t>
            </w:r>
            <w:r w:rsidRPr="00136C8B">
              <w:rPr>
                <w:rFonts w:cs="Times New Roman"/>
                <w:color w:val="000000"/>
              </w:rPr>
              <w:t xml:space="preserve"> treatment; </w:t>
            </w:r>
          </w:p>
          <w:p w:rsidR="009F39C8" w:rsidRPr="00136C8B" w:rsidRDefault="009F39C8" w:rsidP="003E2F1D">
            <w:pPr>
              <w:pStyle w:val="ListParagraph"/>
              <w:widowControl/>
              <w:numPr>
                <w:ilvl w:val="0"/>
                <w:numId w:val="18"/>
              </w:numPr>
              <w:autoSpaceDE w:val="0"/>
              <w:autoSpaceDN w:val="0"/>
              <w:adjustRightInd w:val="0"/>
              <w:contextualSpacing w:val="0"/>
              <w:rPr>
                <w:rFonts w:cs="Times New Roman"/>
                <w:color w:val="000000"/>
              </w:rPr>
            </w:pPr>
            <w:r>
              <w:rPr>
                <w:rFonts w:cs="Times New Roman"/>
                <w:color w:val="000000"/>
              </w:rPr>
              <w:t>D</w:t>
            </w:r>
            <w:r w:rsidRPr="00136C8B">
              <w:rPr>
                <w:rFonts w:cs="Times New Roman"/>
                <w:color w:val="000000"/>
              </w:rPr>
              <w:t xml:space="preserve">iagnostic urine testing, specific to </w:t>
            </w:r>
            <w:r w:rsidR="00A51A64">
              <w:rPr>
                <w:rFonts w:cs="Times New Roman"/>
                <w:color w:val="000000"/>
              </w:rPr>
              <w:t>substance use disorder</w:t>
            </w:r>
            <w:r w:rsidRPr="00136C8B">
              <w:rPr>
                <w:rFonts w:cs="Times New Roman"/>
                <w:color w:val="000000"/>
              </w:rPr>
              <w:t xml:space="preserve"> treatment; </w:t>
            </w:r>
          </w:p>
          <w:p w:rsidR="009F39C8" w:rsidRPr="00136C8B" w:rsidRDefault="009F39C8" w:rsidP="003E2F1D">
            <w:pPr>
              <w:pStyle w:val="ListParagraph"/>
              <w:widowControl/>
              <w:numPr>
                <w:ilvl w:val="0"/>
                <w:numId w:val="18"/>
              </w:numPr>
              <w:autoSpaceDE w:val="0"/>
              <w:autoSpaceDN w:val="0"/>
              <w:adjustRightInd w:val="0"/>
              <w:contextualSpacing w:val="0"/>
              <w:rPr>
                <w:rFonts w:cs="Times New Roman"/>
                <w:color w:val="000000"/>
              </w:rPr>
            </w:pPr>
            <w:r>
              <w:rPr>
                <w:rFonts w:cs="Times New Roman"/>
                <w:color w:val="000000"/>
              </w:rPr>
              <w:t>P</w:t>
            </w:r>
            <w:r w:rsidRPr="00136C8B">
              <w:rPr>
                <w:rFonts w:cs="Times New Roman"/>
                <w:color w:val="000000"/>
              </w:rPr>
              <w:t xml:space="preserve">sychiatric, psychological and medical laboratory testing, specific to </w:t>
            </w:r>
            <w:r w:rsidR="00A51A64">
              <w:rPr>
                <w:rFonts w:cs="Times New Roman"/>
                <w:color w:val="000000"/>
              </w:rPr>
              <w:t>substance use disorder</w:t>
            </w:r>
            <w:r w:rsidRPr="00136C8B">
              <w:rPr>
                <w:rFonts w:cs="Times New Roman"/>
                <w:color w:val="000000"/>
              </w:rPr>
              <w:t xml:space="preserve"> treatment; </w:t>
            </w:r>
          </w:p>
          <w:p w:rsidR="009F39C8" w:rsidRPr="00136C8B" w:rsidRDefault="009F39C8" w:rsidP="003E2F1D">
            <w:pPr>
              <w:pStyle w:val="ListParagraph"/>
              <w:widowControl/>
              <w:numPr>
                <w:ilvl w:val="0"/>
                <w:numId w:val="18"/>
              </w:numPr>
              <w:autoSpaceDE w:val="0"/>
              <w:autoSpaceDN w:val="0"/>
              <w:adjustRightInd w:val="0"/>
              <w:contextualSpacing w:val="0"/>
              <w:rPr>
                <w:rFonts w:cs="Times New Roman"/>
                <w:color w:val="000000"/>
              </w:rPr>
            </w:pPr>
            <w:r>
              <w:rPr>
                <w:rFonts w:cs="Times New Roman"/>
                <w:color w:val="000000"/>
              </w:rPr>
              <w:t>E</w:t>
            </w:r>
            <w:r w:rsidRPr="00136C8B">
              <w:rPr>
                <w:rFonts w:cs="Times New Roman"/>
                <w:color w:val="000000"/>
              </w:rPr>
              <w:t xml:space="preserve">quipment and supplies; </w:t>
            </w:r>
          </w:p>
          <w:p w:rsidR="009F39C8" w:rsidRPr="00136C8B" w:rsidRDefault="009F39C8" w:rsidP="003E2F1D">
            <w:pPr>
              <w:pStyle w:val="ListParagraph"/>
              <w:widowControl/>
              <w:numPr>
                <w:ilvl w:val="0"/>
                <w:numId w:val="18"/>
              </w:numPr>
              <w:autoSpaceDE w:val="0"/>
              <w:autoSpaceDN w:val="0"/>
              <w:adjustRightInd w:val="0"/>
              <w:contextualSpacing w:val="0"/>
              <w:rPr>
                <w:rFonts w:cs="Times New Roman"/>
                <w:color w:val="000000"/>
              </w:rPr>
            </w:pPr>
            <w:r>
              <w:rPr>
                <w:rFonts w:cs="Times New Roman"/>
                <w:color w:val="000000"/>
              </w:rPr>
              <w:t>C</w:t>
            </w:r>
            <w:r w:rsidRPr="00136C8B">
              <w:rPr>
                <w:rFonts w:cs="Times New Roman"/>
                <w:color w:val="000000"/>
              </w:rPr>
              <w:t xml:space="preserve">ost of prescription drugs </w:t>
            </w:r>
          </w:p>
        </w:tc>
      </w:tr>
      <w:tr w:rsidR="009F39C8" w:rsidTr="00EB6BE7">
        <w:tc>
          <w:tcPr>
            <w:tcW w:w="12374" w:type="dxa"/>
          </w:tcPr>
          <w:p w:rsidR="009F39C8" w:rsidRPr="00136C8B" w:rsidRDefault="00A51A64" w:rsidP="00EB6BE7">
            <w:pPr>
              <w:pStyle w:val="Default"/>
              <w:rPr>
                <w:rFonts w:eastAsiaTheme="minorHAnsi"/>
                <w:sz w:val="22"/>
                <w:szCs w:val="22"/>
              </w:rPr>
            </w:pPr>
            <w:r>
              <w:rPr>
                <w:sz w:val="22"/>
                <w:szCs w:val="22"/>
              </w:rPr>
              <w:t>Substance use disorder</w:t>
            </w:r>
            <w:r w:rsidR="009F39C8" w:rsidRPr="00136C8B">
              <w:rPr>
                <w:sz w:val="22"/>
                <w:szCs w:val="22"/>
              </w:rPr>
              <w:t xml:space="preserve"> counseling services when provided by approved opioid treatment programs that are licensed under Iowa Code Chapter 125 </w:t>
            </w:r>
            <w:r w:rsidR="009F39C8">
              <w:rPr>
                <w:sz w:val="22"/>
                <w:szCs w:val="22"/>
              </w:rPr>
              <w:t xml:space="preserve">(The costs of </w:t>
            </w:r>
            <w:r w:rsidR="000677B0">
              <w:rPr>
                <w:sz w:val="22"/>
                <w:szCs w:val="22"/>
              </w:rPr>
              <w:t>Buprenorphine</w:t>
            </w:r>
            <w:r w:rsidR="009F39C8">
              <w:rPr>
                <w:sz w:val="22"/>
                <w:szCs w:val="22"/>
              </w:rPr>
              <w:t xml:space="preserve"> and Methadone dispensing will not be covered)</w:t>
            </w:r>
          </w:p>
        </w:tc>
      </w:tr>
      <w:tr w:rsidR="009F39C8" w:rsidTr="00EB6BE7">
        <w:tc>
          <w:tcPr>
            <w:tcW w:w="12374" w:type="dxa"/>
          </w:tcPr>
          <w:p w:rsidR="009F39C8" w:rsidRPr="00136C8B" w:rsidRDefault="00A51A64" w:rsidP="00EB6BE7">
            <w:pPr>
              <w:widowControl/>
              <w:autoSpaceDE w:val="0"/>
              <w:autoSpaceDN w:val="0"/>
              <w:adjustRightInd w:val="0"/>
              <w:spacing w:after="120"/>
              <w:rPr>
                <w:rFonts w:cs="Times New Roman"/>
                <w:color w:val="000000"/>
              </w:rPr>
            </w:pPr>
            <w:r>
              <w:rPr>
                <w:rFonts w:cs="Times New Roman"/>
                <w:color w:val="000000"/>
              </w:rPr>
              <w:t>Substance use disorder</w:t>
            </w:r>
            <w:r w:rsidR="009F39C8" w:rsidRPr="00136C8B">
              <w:rPr>
                <w:rFonts w:cs="Times New Roman"/>
                <w:color w:val="000000"/>
              </w:rPr>
              <w:t xml:space="preserve"> treatment for IDPH Participants convicted of Operating a Motor Vehicle While Intoxicated (OWI), Iowa Code Section 321J.2 and IDPH Participants whose driving licenses or non-resident operating privileges are revoked under Chapter 321J, provided that such treatment service meets the criteria for service n</w:t>
            </w:r>
            <w:r w:rsidR="009F39C8">
              <w:rPr>
                <w:rFonts w:cs="Times New Roman"/>
                <w:color w:val="000000"/>
              </w:rPr>
              <w:t>ecessity and sliding fee scale</w:t>
            </w:r>
          </w:p>
        </w:tc>
      </w:tr>
      <w:tr w:rsidR="009F39C8" w:rsidTr="00EB6BE7">
        <w:tc>
          <w:tcPr>
            <w:tcW w:w="12374" w:type="dxa"/>
          </w:tcPr>
          <w:p w:rsidR="009F39C8" w:rsidRPr="00136C8B" w:rsidRDefault="009F39C8" w:rsidP="00EB6BE7">
            <w:pPr>
              <w:widowControl/>
              <w:autoSpaceDE w:val="0"/>
              <w:autoSpaceDN w:val="0"/>
              <w:adjustRightInd w:val="0"/>
              <w:spacing w:after="120"/>
              <w:rPr>
                <w:rFonts w:cs="Times New Roman"/>
                <w:color w:val="000000"/>
              </w:rPr>
            </w:pPr>
            <w:r>
              <w:rPr>
                <w:rFonts w:cs="Times New Roman"/>
                <w:color w:val="000000"/>
              </w:rPr>
              <w:t>C</w:t>
            </w:r>
            <w:r w:rsidRPr="00136C8B">
              <w:rPr>
                <w:rFonts w:cs="Times New Roman"/>
                <w:color w:val="000000"/>
              </w:rPr>
              <w:t>ourt-ordered e</w:t>
            </w:r>
            <w:r>
              <w:rPr>
                <w:rFonts w:cs="Times New Roman"/>
                <w:color w:val="000000"/>
              </w:rPr>
              <w:t xml:space="preserve">valuation for </w:t>
            </w:r>
            <w:r w:rsidR="00A51A64">
              <w:rPr>
                <w:rFonts w:cs="Times New Roman"/>
                <w:color w:val="000000"/>
              </w:rPr>
              <w:t>substance use disorder</w:t>
            </w:r>
          </w:p>
        </w:tc>
      </w:tr>
    </w:tbl>
    <w:p w:rsidR="009F39C8" w:rsidRDefault="009F39C8" w:rsidP="004816E1">
      <w:pPr>
        <w:pStyle w:val="Heading1"/>
        <w:numPr>
          <w:ilvl w:val="0"/>
          <w:numId w:val="0"/>
        </w:numPr>
        <w:jc w:val="left"/>
        <w:rPr>
          <w:rFonts w:cs="Times New Roman"/>
          <w:szCs w:val="24"/>
        </w:rPr>
      </w:pPr>
    </w:p>
    <w:p w:rsidR="009F39C8" w:rsidRPr="00A140A5" w:rsidRDefault="009F39C8" w:rsidP="009F39C8">
      <w:pPr>
        <w:pStyle w:val="Heading1"/>
        <w:numPr>
          <w:ilvl w:val="0"/>
          <w:numId w:val="0"/>
        </w:numPr>
        <w:ind w:left="432" w:hanging="432"/>
        <w:rPr>
          <w:rFonts w:cs="Times New Roman"/>
          <w:b w:val="0"/>
          <w:szCs w:val="22"/>
          <w:u w:val="single"/>
        </w:rPr>
      </w:pPr>
      <w:bookmarkStart w:id="1268" w:name="_Toc412134948"/>
      <w:bookmarkStart w:id="1269" w:name="_Toc412136222"/>
      <w:bookmarkStart w:id="1270" w:name="_Toc412147921"/>
      <w:bookmarkStart w:id="1271" w:name="_Toc414806800"/>
      <w:bookmarkStart w:id="1272" w:name="_Toc415002445"/>
      <w:bookmarkStart w:id="1273" w:name="_Toc415098780"/>
      <w:bookmarkStart w:id="1274" w:name="_Toc415121713"/>
      <w:bookmarkStart w:id="1275" w:name="_Toc416442849"/>
      <w:bookmarkStart w:id="1276" w:name="_Toc418781585"/>
      <w:r w:rsidRPr="00A140A5">
        <w:rPr>
          <w:rFonts w:cs="Times New Roman"/>
          <w:b w:val="0"/>
          <w:szCs w:val="22"/>
          <w:u w:val="single"/>
        </w:rPr>
        <w:t xml:space="preserve">TABLE D5: </w:t>
      </w:r>
      <w:r w:rsidRPr="00A140A5">
        <w:rPr>
          <w:rFonts w:cs="Times New Roman"/>
          <w:b w:val="0"/>
          <w:i/>
          <w:caps/>
          <w:szCs w:val="22"/>
          <w:u w:val="single"/>
        </w:rPr>
        <w:t>hawk-i</w:t>
      </w:r>
      <w:r w:rsidRPr="00A140A5">
        <w:rPr>
          <w:rFonts w:cs="Times New Roman"/>
          <w:b w:val="0"/>
          <w:szCs w:val="22"/>
          <w:u w:val="single"/>
        </w:rPr>
        <w:t xml:space="preserve"> Covered </w:t>
      </w:r>
      <w:bookmarkEnd w:id="1268"/>
      <w:bookmarkEnd w:id="1269"/>
      <w:bookmarkEnd w:id="1270"/>
      <w:r w:rsidR="00AE5DE6" w:rsidRPr="00A140A5">
        <w:rPr>
          <w:rFonts w:cs="Times New Roman"/>
          <w:b w:val="0"/>
          <w:szCs w:val="22"/>
          <w:u w:val="single"/>
        </w:rPr>
        <w:t>Benefits</w:t>
      </w:r>
      <w:bookmarkEnd w:id="1271"/>
      <w:bookmarkEnd w:id="1272"/>
      <w:bookmarkEnd w:id="1273"/>
      <w:bookmarkEnd w:id="1274"/>
      <w:bookmarkEnd w:id="1275"/>
      <w:bookmarkEnd w:id="1276"/>
    </w:p>
    <w:p w:rsidR="009F39C8" w:rsidRDefault="009F39C8" w:rsidP="009F39C8">
      <w:pPr>
        <w:pStyle w:val="Heading1"/>
        <w:numPr>
          <w:ilvl w:val="0"/>
          <w:numId w:val="0"/>
        </w:numPr>
        <w:ind w:left="432" w:hanging="432"/>
        <w:rPr>
          <w:rFonts w:cs="Times New Roman"/>
          <w:szCs w:val="24"/>
          <w:u w:val="single"/>
        </w:rPr>
      </w:pPr>
    </w:p>
    <w:tbl>
      <w:tblPr>
        <w:tblStyle w:val="TableGrid"/>
        <w:tblW w:w="0" w:type="auto"/>
        <w:tblInd w:w="432" w:type="dxa"/>
        <w:tblLook w:val="04A0" w:firstRow="1" w:lastRow="0" w:firstColumn="1" w:lastColumn="0" w:noHBand="0" w:noVBand="1"/>
      </w:tblPr>
      <w:tblGrid>
        <w:gridCol w:w="12374"/>
      </w:tblGrid>
      <w:tr w:rsidR="009F39C8" w:rsidTr="00EB6BE7">
        <w:trPr>
          <w:cantSplit/>
        </w:trPr>
        <w:tc>
          <w:tcPr>
            <w:tcW w:w="12374" w:type="dxa"/>
          </w:tcPr>
          <w:p w:rsidR="009F39C8" w:rsidRDefault="009F39C8" w:rsidP="00EB6BE7">
            <w:pPr>
              <w:pStyle w:val="Normal0"/>
            </w:pPr>
            <w:r>
              <w:t>Inpatient hospital services</w:t>
            </w:r>
          </w:p>
          <w:p w:rsidR="009F39C8" w:rsidRDefault="009F39C8" w:rsidP="003E2F1D">
            <w:pPr>
              <w:pStyle w:val="Normal0"/>
              <w:numPr>
                <w:ilvl w:val="0"/>
                <w:numId w:val="30"/>
              </w:numPr>
            </w:pPr>
            <w:r>
              <w:t>Medical</w:t>
            </w:r>
          </w:p>
          <w:p w:rsidR="009F39C8" w:rsidRDefault="009F39C8" w:rsidP="003E2F1D">
            <w:pPr>
              <w:pStyle w:val="Normal0"/>
              <w:numPr>
                <w:ilvl w:val="0"/>
                <w:numId w:val="30"/>
              </w:numPr>
            </w:pPr>
            <w:r>
              <w:t>Surgical</w:t>
            </w:r>
          </w:p>
          <w:p w:rsidR="009F39C8" w:rsidRDefault="009F39C8" w:rsidP="003E2F1D">
            <w:pPr>
              <w:pStyle w:val="Normal0"/>
              <w:numPr>
                <w:ilvl w:val="0"/>
                <w:numId w:val="30"/>
              </w:numPr>
            </w:pPr>
            <w:r>
              <w:t>Intensive care unit</w:t>
            </w:r>
          </w:p>
          <w:p w:rsidR="009F39C8" w:rsidRDefault="009F39C8" w:rsidP="003E2F1D">
            <w:pPr>
              <w:pStyle w:val="Normal0"/>
              <w:numPr>
                <w:ilvl w:val="0"/>
                <w:numId w:val="30"/>
              </w:numPr>
            </w:pPr>
            <w:r>
              <w:t>Mental health</w:t>
            </w:r>
          </w:p>
          <w:p w:rsidR="009F39C8" w:rsidRDefault="00A51A64" w:rsidP="003E2F1D">
            <w:pPr>
              <w:pStyle w:val="Normal0"/>
              <w:numPr>
                <w:ilvl w:val="0"/>
                <w:numId w:val="30"/>
              </w:numPr>
            </w:pPr>
            <w:r>
              <w:t>Substance use disorder</w:t>
            </w:r>
          </w:p>
        </w:tc>
      </w:tr>
      <w:tr w:rsidR="009F39C8" w:rsidTr="00EB6BE7">
        <w:trPr>
          <w:cantSplit/>
        </w:trPr>
        <w:tc>
          <w:tcPr>
            <w:tcW w:w="12374" w:type="dxa"/>
          </w:tcPr>
          <w:p w:rsidR="009F39C8" w:rsidRDefault="009F39C8" w:rsidP="00EB6BE7">
            <w:pPr>
              <w:pStyle w:val="Normal0"/>
            </w:pPr>
            <w:r>
              <w:t>Physician services</w:t>
            </w:r>
          </w:p>
          <w:p w:rsidR="009F39C8" w:rsidRDefault="009F39C8" w:rsidP="003E2F1D">
            <w:pPr>
              <w:pStyle w:val="Normal0"/>
              <w:numPr>
                <w:ilvl w:val="0"/>
                <w:numId w:val="31"/>
              </w:numPr>
            </w:pPr>
            <w:r>
              <w:t>Surgical</w:t>
            </w:r>
          </w:p>
          <w:p w:rsidR="009F39C8" w:rsidRDefault="009F39C8" w:rsidP="003E2F1D">
            <w:pPr>
              <w:pStyle w:val="Normal0"/>
              <w:numPr>
                <w:ilvl w:val="0"/>
                <w:numId w:val="31"/>
              </w:numPr>
            </w:pPr>
            <w:r>
              <w:t>Medical</w:t>
            </w:r>
          </w:p>
          <w:p w:rsidR="009F39C8" w:rsidRDefault="009F39C8" w:rsidP="003E2F1D">
            <w:pPr>
              <w:pStyle w:val="Normal0"/>
              <w:numPr>
                <w:ilvl w:val="0"/>
                <w:numId w:val="31"/>
              </w:numPr>
            </w:pPr>
            <w:r>
              <w:t>Office visits</w:t>
            </w:r>
          </w:p>
          <w:p w:rsidR="009F39C8" w:rsidRDefault="009F39C8" w:rsidP="003E2F1D">
            <w:pPr>
              <w:pStyle w:val="Normal0"/>
              <w:numPr>
                <w:ilvl w:val="0"/>
                <w:numId w:val="31"/>
              </w:numPr>
            </w:pPr>
            <w:r>
              <w:t>Newborn care</w:t>
            </w:r>
          </w:p>
          <w:p w:rsidR="009F39C8" w:rsidRDefault="009F39C8" w:rsidP="003E2F1D">
            <w:pPr>
              <w:pStyle w:val="Normal0"/>
              <w:numPr>
                <w:ilvl w:val="0"/>
                <w:numId w:val="31"/>
              </w:numPr>
            </w:pPr>
            <w:r>
              <w:t>Well-baby</w:t>
            </w:r>
          </w:p>
          <w:p w:rsidR="009F39C8" w:rsidRDefault="009F39C8" w:rsidP="003E2F1D">
            <w:pPr>
              <w:pStyle w:val="Normal0"/>
              <w:numPr>
                <w:ilvl w:val="0"/>
                <w:numId w:val="31"/>
              </w:numPr>
            </w:pPr>
            <w:r>
              <w:t>Well-child</w:t>
            </w:r>
          </w:p>
          <w:p w:rsidR="009F39C8" w:rsidRDefault="009F39C8" w:rsidP="003E2F1D">
            <w:pPr>
              <w:pStyle w:val="Normal0"/>
              <w:numPr>
                <w:ilvl w:val="0"/>
                <w:numId w:val="31"/>
              </w:numPr>
            </w:pPr>
            <w:r>
              <w:t>Immunizations</w:t>
            </w:r>
          </w:p>
          <w:p w:rsidR="009F39C8" w:rsidRDefault="009F39C8" w:rsidP="003E2F1D">
            <w:pPr>
              <w:pStyle w:val="Normal0"/>
              <w:numPr>
                <w:ilvl w:val="0"/>
                <w:numId w:val="31"/>
              </w:numPr>
            </w:pPr>
            <w:r>
              <w:t>Urgent care</w:t>
            </w:r>
          </w:p>
          <w:p w:rsidR="009F39C8" w:rsidRDefault="009F39C8" w:rsidP="003E2F1D">
            <w:pPr>
              <w:pStyle w:val="Normal0"/>
              <w:numPr>
                <w:ilvl w:val="0"/>
                <w:numId w:val="31"/>
              </w:numPr>
            </w:pPr>
            <w:r>
              <w:t>Specialist care</w:t>
            </w:r>
          </w:p>
          <w:p w:rsidR="009F39C8" w:rsidRDefault="009F39C8" w:rsidP="003E2F1D">
            <w:pPr>
              <w:pStyle w:val="Normal0"/>
              <w:numPr>
                <w:ilvl w:val="0"/>
                <w:numId w:val="31"/>
              </w:numPr>
            </w:pPr>
            <w:r>
              <w:t>Allergy testing and treatment</w:t>
            </w:r>
          </w:p>
          <w:p w:rsidR="009F39C8" w:rsidRDefault="009F39C8" w:rsidP="003E2F1D">
            <w:pPr>
              <w:pStyle w:val="Normal0"/>
              <w:numPr>
                <w:ilvl w:val="0"/>
                <w:numId w:val="31"/>
              </w:numPr>
            </w:pPr>
            <w:r>
              <w:t>Mental health visits</w:t>
            </w:r>
          </w:p>
          <w:p w:rsidR="009F39C8" w:rsidRDefault="00A51A64" w:rsidP="003E2F1D">
            <w:pPr>
              <w:pStyle w:val="Normal0"/>
              <w:numPr>
                <w:ilvl w:val="0"/>
                <w:numId w:val="31"/>
              </w:numPr>
            </w:pPr>
            <w:r>
              <w:t>Substance use disorder</w:t>
            </w:r>
            <w:r w:rsidR="009F39C8">
              <w:t xml:space="preserve"> visits</w:t>
            </w:r>
          </w:p>
          <w:p w:rsidR="009F39C8" w:rsidRDefault="009F39C8" w:rsidP="00EB6BE7">
            <w:pPr>
              <w:pStyle w:val="Normal0"/>
            </w:pPr>
          </w:p>
          <w:p w:rsidR="009F39C8" w:rsidRDefault="009F39C8" w:rsidP="00EB6BE7">
            <w:pPr>
              <w:pStyle w:val="BlockText"/>
              <w:tabs>
                <w:tab w:val="left" w:pos="-2109"/>
                <w:tab w:val="left" w:pos="4320"/>
              </w:tabs>
              <w:spacing w:after="60"/>
              <w:ind w:left="0" w:right="0"/>
            </w:pPr>
            <w:r w:rsidRPr="00044673">
              <w:t xml:space="preserve">The </w:t>
            </w:r>
            <w:r>
              <w:t>Contractor</w:t>
            </w:r>
            <w:r w:rsidRPr="00044673">
              <w:t xml:space="preserve"> shall use the Recommended Childhood Immunization Schedule approved by the Advisory Committee on Immunization Practices (ACIP), The American Academy of Pediatrics (AAP), and the American Academy of Family Physicians (AAFP), as the immunization schedule.  The </w:t>
            </w:r>
            <w:r>
              <w:t>Contractor</w:t>
            </w:r>
            <w:r w:rsidRPr="00044673">
              <w:t xml:space="preserve"> shall incorporate the "Recommendations for Preventive Pediatric Health Care" by the AAP as the schedule for preventive care for children and adolescents.</w:t>
            </w:r>
          </w:p>
          <w:p w:rsidR="009F39C8" w:rsidRPr="00044673" w:rsidRDefault="009F39C8" w:rsidP="00EB6BE7">
            <w:pPr>
              <w:pStyle w:val="BlockText"/>
              <w:tabs>
                <w:tab w:val="left" w:pos="-2109"/>
                <w:tab w:val="left" w:pos="4320"/>
              </w:tabs>
              <w:spacing w:after="60"/>
              <w:ind w:left="0" w:right="0"/>
            </w:pPr>
            <w:r>
              <w:t xml:space="preserve">In lieu of the above, the Contractor may use the most current version of the U.S. Preventive Task Force, “Guide to Clinical Preventive Services” as the immunization and preventive care schedule for children and adolescents. </w:t>
            </w:r>
          </w:p>
          <w:p w:rsidR="009F39C8" w:rsidRDefault="009F39C8" w:rsidP="00EB6BE7">
            <w:pPr>
              <w:pStyle w:val="Normal0"/>
            </w:pPr>
          </w:p>
        </w:tc>
      </w:tr>
      <w:tr w:rsidR="009F39C8" w:rsidTr="00EB6BE7">
        <w:trPr>
          <w:cantSplit/>
        </w:trPr>
        <w:tc>
          <w:tcPr>
            <w:tcW w:w="12374" w:type="dxa"/>
          </w:tcPr>
          <w:p w:rsidR="009F39C8" w:rsidRDefault="009F39C8" w:rsidP="00EB6BE7">
            <w:pPr>
              <w:pStyle w:val="Normal0"/>
            </w:pPr>
            <w:r>
              <w:t>Outpatient hospital services</w:t>
            </w:r>
          </w:p>
          <w:p w:rsidR="009F39C8" w:rsidRDefault="009F39C8" w:rsidP="003E2F1D">
            <w:pPr>
              <w:pStyle w:val="Normal0"/>
              <w:numPr>
                <w:ilvl w:val="0"/>
                <w:numId w:val="32"/>
              </w:numPr>
            </w:pPr>
            <w:r>
              <w:t>Emergency room</w:t>
            </w:r>
          </w:p>
          <w:p w:rsidR="009F39C8" w:rsidRDefault="009F39C8" w:rsidP="003E2F1D">
            <w:pPr>
              <w:pStyle w:val="Normal0"/>
              <w:numPr>
                <w:ilvl w:val="0"/>
                <w:numId w:val="32"/>
              </w:numPr>
            </w:pPr>
            <w:r>
              <w:t>Surgery</w:t>
            </w:r>
          </w:p>
          <w:p w:rsidR="009F39C8" w:rsidRDefault="009F39C8" w:rsidP="003E2F1D">
            <w:pPr>
              <w:pStyle w:val="Normal0"/>
              <w:numPr>
                <w:ilvl w:val="0"/>
                <w:numId w:val="32"/>
              </w:numPr>
            </w:pPr>
            <w:r>
              <w:t>Lab</w:t>
            </w:r>
          </w:p>
          <w:p w:rsidR="009F39C8" w:rsidRDefault="009F39C8" w:rsidP="003E2F1D">
            <w:pPr>
              <w:pStyle w:val="Normal0"/>
              <w:numPr>
                <w:ilvl w:val="0"/>
                <w:numId w:val="32"/>
              </w:numPr>
            </w:pPr>
            <w:r>
              <w:t>X-ray</w:t>
            </w:r>
          </w:p>
          <w:p w:rsidR="009F39C8" w:rsidRDefault="009F39C8" w:rsidP="003E2F1D">
            <w:pPr>
              <w:pStyle w:val="Normal0"/>
              <w:numPr>
                <w:ilvl w:val="0"/>
                <w:numId w:val="32"/>
              </w:numPr>
            </w:pPr>
            <w:r>
              <w:t>Other services</w:t>
            </w:r>
          </w:p>
        </w:tc>
      </w:tr>
      <w:tr w:rsidR="009F39C8" w:rsidTr="00EB6BE7">
        <w:trPr>
          <w:cantSplit/>
        </w:trPr>
        <w:tc>
          <w:tcPr>
            <w:tcW w:w="12374" w:type="dxa"/>
          </w:tcPr>
          <w:p w:rsidR="009F39C8" w:rsidRDefault="009F39C8" w:rsidP="00EB6BE7">
            <w:pPr>
              <w:pStyle w:val="Normal0"/>
            </w:pPr>
            <w:r>
              <w:t>Ambulance services</w:t>
            </w:r>
          </w:p>
        </w:tc>
      </w:tr>
      <w:tr w:rsidR="009F39C8" w:rsidTr="00EB6BE7">
        <w:trPr>
          <w:cantSplit/>
        </w:trPr>
        <w:tc>
          <w:tcPr>
            <w:tcW w:w="12374" w:type="dxa"/>
          </w:tcPr>
          <w:p w:rsidR="009F39C8" w:rsidRDefault="009F39C8" w:rsidP="00EB6BE7">
            <w:pPr>
              <w:pStyle w:val="Normal0"/>
            </w:pPr>
            <w:r>
              <w:t>Physical therapy</w:t>
            </w:r>
          </w:p>
        </w:tc>
      </w:tr>
      <w:tr w:rsidR="009F39C8" w:rsidTr="00EB6BE7">
        <w:trPr>
          <w:cantSplit/>
        </w:trPr>
        <w:tc>
          <w:tcPr>
            <w:tcW w:w="12374" w:type="dxa"/>
          </w:tcPr>
          <w:p w:rsidR="009F39C8" w:rsidRDefault="009F39C8" w:rsidP="00EB6BE7">
            <w:pPr>
              <w:pStyle w:val="Normal0"/>
            </w:pPr>
            <w:r>
              <w:t>Nursing care services (including skilled nursing facility services)</w:t>
            </w:r>
          </w:p>
        </w:tc>
      </w:tr>
      <w:tr w:rsidR="009F39C8" w:rsidTr="00EB6BE7">
        <w:trPr>
          <w:cantSplit/>
        </w:trPr>
        <w:tc>
          <w:tcPr>
            <w:tcW w:w="12374" w:type="dxa"/>
          </w:tcPr>
          <w:p w:rsidR="009F39C8" w:rsidRDefault="009F39C8" w:rsidP="00EB6BE7">
            <w:pPr>
              <w:pStyle w:val="Normal0"/>
            </w:pPr>
            <w:r>
              <w:t>Speech therapy</w:t>
            </w:r>
          </w:p>
        </w:tc>
      </w:tr>
      <w:tr w:rsidR="009F39C8" w:rsidTr="00EB6BE7">
        <w:trPr>
          <w:cantSplit/>
        </w:trPr>
        <w:tc>
          <w:tcPr>
            <w:tcW w:w="12374" w:type="dxa"/>
          </w:tcPr>
          <w:p w:rsidR="009F39C8" w:rsidRDefault="009F39C8" w:rsidP="00EB6BE7">
            <w:pPr>
              <w:pStyle w:val="Normal0"/>
            </w:pPr>
            <w:r>
              <w:t>Durable medical equipment</w:t>
            </w:r>
          </w:p>
        </w:tc>
      </w:tr>
      <w:tr w:rsidR="009F39C8" w:rsidTr="00EB6BE7">
        <w:trPr>
          <w:cantSplit/>
        </w:trPr>
        <w:tc>
          <w:tcPr>
            <w:tcW w:w="12374" w:type="dxa"/>
          </w:tcPr>
          <w:p w:rsidR="009F39C8" w:rsidRDefault="009F39C8" w:rsidP="00EB6BE7">
            <w:pPr>
              <w:pStyle w:val="Normal0"/>
            </w:pPr>
            <w:r>
              <w:t>Home health care</w:t>
            </w:r>
          </w:p>
        </w:tc>
      </w:tr>
      <w:tr w:rsidR="009F39C8" w:rsidTr="00EB6BE7">
        <w:trPr>
          <w:cantSplit/>
        </w:trPr>
        <w:tc>
          <w:tcPr>
            <w:tcW w:w="12374" w:type="dxa"/>
          </w:tcPr>
          <w:p w:rsidR="009F39C8" w:rsidRDefault="009F39C8" w:rsidP="00EB6BE7">
            <w:pPr>
              <w:pStyle w:val="Normal0"/>
            </w:pPr>
            <w:r>
              <w:t>Hospice services</w:t>
            </w:r>
          </w:p>
        </w:tc>
      </w:tr>
      <w:tr w:rsidR="009F39C8" w:rsidTr="00EB6BE7">
        <w:trPr>
          <w:cantSplit/>
        </w:trPr>
        <w:tc>
          <w:tcPr>
            <w:tcW w:w="12374" w:type="dxa"/>
          </w:tcPr>
          <w:p w:rsidR="009F39C8" w:rsidRDefault="009F39C8" w:rsidP="00EB6BE7">
            <w:pPr>
              <w:pStyle w:val="Normal0"/>
            </w:pPr>
            <w:r>
              <w:t>Prescription drugs</w:t>
            </w:r>
          </w:p>
        </w:tc>
      </w:tr>
      <w:tr w:rsidR="009F39C8" w:rsidTr="00EB6BE7">
        <w:trPr>
          <w:cantSplit/>
        </w:trPr>
        <w:tc>
          <w:tcPr>
            <w:tcW w:w="12374" w:type="dxa"/>
          </w:tcPr>
          <w:p w:rsidR="009F39C8" w:rsidRDefault="009F39C8" w:rsidP="00EB6BE7">
            <w:pPr>
              <w:pStyle w:val="Normal0"/>
            </w:pPr>
            <w:r w:rsidRPr="00AA2F6D">
              <w:t>Hearing services</w:t>
            </w:r>
          </w:p>
        </w:tc>
      </w:tr>
      <w:tr w:rsidR="009F39C8" w:rsidTr="00EB6BE7">
        <w:trPr>
          <w:cantSplit/>
        </w:trPr>
        <w:tc>
          <w:tcPr>
            <w:tcW w:w="12374" w:type="dxa"/>
          </w:tcPr>
          <w:p w:rsidR="009F39C8" w:rsidRDefault="009F39C8" w:rsidP="00EB6BE7">
            <w:pPr>
              <w:pStyle w:val="Normal0"/>
            </w:pPr>
            <w:r>
              <w:t>Vision services (including corrective lenses)</w:t>
            </w:r>
          </w:p>
        </w:tc>
      </w:tr>
      <w:tr w:rsidR="009F39C8" w:rsidTr="00EB6BE7">
        <w:trPr>
          <w:cantSplit/>
        </w:trPr>
        <w:tc>
          <w:tcPr>
            <w:tcW w:w="12374" w:type="dxa"/>
            <w:shd w:val="clear" w:color="auto" w:fill="auto"/>
          </w:tcPr>
          <w:p w:rsidR="009F39C8" w:rsidRPr="00AA2F6D" w:rsidRDefault="009F39C8" w:rsidP="00EB6BE7">
            <w:pPr>
              <w:widowControl/>
              <w:tabs>
                <w:tab w:val="left" w:pos="4320"/>
              </w:tabs>
              <w:jc w:val="both"/>
              <w:rPr>
                <w:rFonts w:cs="Times New Roman"/>
                <w:highlight w:val="yellow"/>
              </w:rPr>
            </w:pPr>
            <w:r w:rsidRPr="00AA2F6D">
              <w:rPr>
                <w:rFonts w:cs="Times New Roman"/>
              </w:rPr>
              <w:t>Maternity and mental health services not inconsistent with 42 U.S.C.A § 1396u-2(b)(8)</w:t>
            </w:r>
          </w:p>
        </w:tc>
      </w:tr>
    </w:tbl>
    <w:p w:rsidR="009F39C8" w:rsidRDefault="009F39C8" w:rsidP="00F81B06">
      <w:pPr>
        <w:pStyle w:val="Heading1"/>
        <w:numPr>
          <w:ilvl w:val="0"/>
          <w:numId w:val="0"/>
        </w:numPr>
        <w:jc w:val="left"/>
        <w:rPr>
          <w:rFonts w:cs="Times New Roman"/>
          <w:szCs w:val="24"/>
        </w:rPr>
      </w:pPr>
    </w:p>
    <w:p w:rsidR="00F81B06" w:rsidRDefault="00F81B06" w:rsidP="00F81B06"/>
    <w:p w:rsidR="00F81B06" w:rsidRDefault="00F81B06" w:rsidP="00F81B06"/>
    <w:p w:rsidR="00F81B06" w:rsidRPr="00F81B06" w:rsidRDefault="00F81B06" w:rsidP="00F81B06"/>
    <w:p w:rsidR="009F39C8" w:rsidRDefault="009F39C8" w:rsidP="009F39C8">
      <w:pPr>
        <w:pStyle w:val="Heading1"/>
        <w:numPr>
          <w:ilvl w:val="0"/>
          <w:numId w:val="0"/>
        </w:numPr>
        <w:ind w:left="432" w:hanging="432"/>
        <w:rPr>
          <w:rFonts w:cs="Times New Roman"/>
          <w:szCs w:val="24"/>
        </w:rPr>
      </w:pPr>
    </w:p>
    <w:p w:rsidR="00250003" w:rsidRDefault="00250003" w:rsidP="009F39C8">
      <w:pPr>
        <w:pStyle w:val="Heading1"/>
        <w:numPr>
          <w:ilvl w:val="0"/>
          <w:numId w:val="0"/>
        </w:numPr>
        <w:ind w:left="432" w:hanging="432"/>
        <w:rPr>
          <w:rFonts w:eastAsiaTheme="minorHAnsi" w:cs="Times New Roman"/>
          <w:b w:val="0"/>
          <w:sz w:val="22"/>
          <w:szCs w:val="24"/>
        </w:rPr>
      </w:pPr>
    </w:p>
    <w:p w:rsidR="00250003" w:rsidRPr="00614ADE" w:rsidRDefault="00250003" w:rsidP="004816E1"/>
    <w:p w:rsidR="00F81B06" w:rsidRPr="00F81B06" w:rsidRDefault="00F81B06" w:rsidP="00F81B06"/>
    <w:p w:rsidR="009F39C8" w:rsidRPr="00AB30B3" w:rsidRDefault="009F39C8" w:rsidP="009F39C8">
      <w:pPr>
        <w:pStyle w:val="Heading1"/>
        <w:numPr>
          <w:ilvl w:val="0"/>
          <w:numId w:val="0"/>
        </w:numPr>
        <w:ind w:left="432" w:hanging="432"/>
        <w:rPr>
          <w:rFonts w:cs="Times New Roman"/>
          <w:szCs w:val="24"/>
          <w:u w:val="single"/>
        </w:rPr>
      </w:pPr>
      <w:bookmarkStart w:id="1277" w:name="_Toc411620426"/>
      <w:bookmarkStart w:id="1278" w:name="_Toc415121714"/>
      <w:bookmarkStart w:id="1279" w:name="_Toc418781586"/>
      <w:r w:rsidRPr="00AB30B3">
        <w:rPr>
          <w:rFonts w:cs="Times New Roman"/>
          <w:szCs w:val="24"/>
          <w:u w:val="single"/>
        </w:rPr>
        <w:t>EXHIBIT E</w:t>
      </w:r>
      <w:bookmarkEnd w:id="1277"/>
      <w:bookmarkEnd w:id="1278"/>
      <w:bookmarkEnd w:id="1279"/>
    </w:p>
    <w:p w:rsidR="009F39C8" w:rsidRPr="004B124C" w:rsidRDefault="009F39C8" w:rsidP="009F39C8">
      <w:pPr>
        <w:pStyle w:val="Heading1"/>
        <w:numPr>
          <w:ilvl w:val="0"/>
          <w:numId w:val="0"/>
        </w:numPr>
        <w:ind w:left="432" w:hanging="432"/>
        <w:rPr>
          <w:rFonts w:cs="Times New Roman"/>
          <w:szCs w:val="24"/>
        </w:rPr>
      </w:pPr>
    </w:p>
    <w:p w:rsidR="009F39C8" w:rsidRPr="006C4155" w:rsidRDefault="009F39C8" w:rsidP="009F39C8">
      <w:pPr>
        <w:jc w:val="center"/>
        <w:rPr>
          <w:b/>
          <w:sz w:val="24"/>
        </w:rPr>
      </w:pPr>
      <w:bookmarkStart w:id="1280" w:name="_Toc404710894"/>
      <w:r w:rsidRPr="006C4155">
        <w:rPr>
          <w:b/>
          <w:sz w:val="24"/>
        </w:rPr>
        <w:t>CONTRACT COMPLIANCE</w:t>
      </w:r>
      <w:bookmarkEnd w:id="1280"/>
    </w:p>
    <w:p w:rsidR="009F39C8" w:rsidRDefault="009F39C8" w:rsidP="009F39C8">
      <w:pPr>
        <w:pStyle w:val="Heading1"/>
        <w:numPr>
          <w:ilvl w:val="0"/>
          <w:numId w:val="0"/>
        </w:numPr>
        <w:ind w:left="432" w:hanging="432"/>
        <w:rPr>
          <w:rFonts w:cs="Times New Roman"/>
          <w:szCs w:val="24"/>
        </w:rPr>
      </w:pPr>
    </w:p>
    <w:p w:rsidR="009F39C8" w:rsidRPr="006C4155" w:rsidRDefault="009F39C8" w:rsidP="009F39C8">
      <w:pPr>
        <w:ind w:firstLine="540"/>
        <w:rPr>
          <w:b/>
        </w:rPr>
      </w:pPr>
      <w:bookmarkStart w:id="1281" w:name="_Toc404710895"/>
      <w:r w:rsidRPr="006C4155">
        <w:rPr>
          <w:b/>
        </w:rPr>
        <w:t>NON-COMPLIANCE REMEDIES</w:t>
      </w:r>
      <w:bookmarkEnd w:id="1281"/>
      <w:r w:rsidRPr="006C4155">
        <w:rPr>
          <w:b/>
        </w:rPr>
        <w:tab/>
      </w:r>
    </w:p>
    <w:p w:rsidR="009F39C8" w:rsidRPr="00003375" w:rsidRDefault="009F39C8" w:rsidP="009F39C8">
      <w:pPr>
        <w:pStyle w:val="BodyText"/>
      </w:pPr>
    </w:p>
    <w:p w:rsidR="009F39C8" w:rsidRPr="00003375" w:rsidRDefault="009F39C8" w:rsidP="009F39C8">
      <w:pPr>
        <w:pStyle w:val="BodyText"/>
      </w:pPr>
      <w:r w:rsidRPr="00003375">
        <w:t>It is the State’s primary goal to ensure that the Contractor</w:t>
      </w:r>
      <w:r w:rsidRPr="00003375">
        <w:rPr>
          <w:w w:val="99"/>
        </w:rPr>
        <w:t xml:space="preserve"> </w:t>
      </w:r>
      <w:r w:rsidRPr="00003375">
        <w:t>is delivering quality care to members. To assess attainment of this goal, the State monitors</w:t>
      </w:r>
      <w:r w:rsidRPr="00003375">
        <w:rPr>
          <w:w w:val="99"/>
        </w:rPr>
        <w:t xml:space="preserve"> </w:t>
      </w:r>
      <w:r w:rsidRPr="00003375">
        <w:t>certain quality and performance standards, and holds the Contractor accountable for being in</w:t>
      </w:r>
      <w:r w:rsidRPr="00003375">
        <w:rPr>
          <w:w w:val="99"/>
        </w:rPr>
        <w:t xml:space="preserve"> </w:t>
      </w:r>
      <w:r w:rsidRPr="00003375">
        <w:t xml:space="preserve">compliance with Contract terms. </w:t>
      </w:r>
      <w:r w:rsidR="00AE5DE6">
        <w:t>The</w:t>
      </w:r>
      <w:r w:rsidR="00D47E59">
        <w:t xml:space="preserve"> Agency</w:t>
      </w:r>
      <w:r w:rsidRPr="00003375">
        <w:t xml:space="preserve"> accomplishes this by working collaboratively with the</w:t>
      </w:r>
      <w:r w:rsidRPr="00003375">
        <w:rPr>
          <w:w w:val="99"/>
        </w:rPr>
        <w:t xml:space="preserve"> </w:t>
      </w:r>
      <w:r w:rsidRPr="00003375">
        <w:t>Contractor to maintain and improve programs, and not to impair Contractor stability.</w:t>
      </w:r>
    </w:p>
    <w:p w:rsidR="009F39C8" w:rsidRPr="00003375" w:rsidRDefault="009F39C8" w:rsidP="009F39C8">
      <w:pPr>
        <w:pStyle w:val="BodyText"/>
      </w:pPr>
    </w:p>
    <w:p w:rsidR="009F39C8" w:rsidRPr="00003375" w:rsidRDefault="009F39C8" w:rsidP="009F39C8">
      <w:pPr>
        <w:pStyle w:val="BodyText"/>
      </w:pPr>
      <w:r w:rsidRPr="00003375">
        <w:t>In the event that the Contractor fails to meet performance requirements or reporting standards set</w:t>
      </w:r>
      <w:r w:rsidRPr="00003375">
        <w:rPr>
          <w:w w:val="99"/>
        </w:rPr>
        <w:t xml:space="preserve"> </w:t>
      </w:r>
      <w:r w:rsidRPr="00003375">
        <w:t>forth in the Contract or other standards established by the</w:t>
      </w:r>
      <w:r w:rsidRPr="00003375">
        <w:rPr>
          <w:w w:val="99"/>
        </w:rPr>
        <w:t xml:space="preserve"> </w:t>
      </w:r>
      <w:r w:rsidRPr="00003375">
        <w:t>State, the State will provide the Contractor with a written notice of non-compliance and may</w:t>
      </w:r>
      <w:r w:rsidRPr="00003375">
        <w:rPr>
          <w:w w:val="99"/>
        </w:rPr>
        <w:t xml:space="preserve"> </w:t>
      </w:r>
      <w:r w:rsidRPr="00003375">
        <w:t>require any of the corrective actions or remedies discussed below. The State will provide written</w:t>
      </w:r>
      <w:r w:rsidRPr="00003375">
        <w:rPr>
          <w:w w:val="99"/>
        </w:rPr>
        <w:t xml:space="preserve"> </w:t>
      </w:r>
      <w:r w:rsidRPr="00003375">
        <w:t>notice of non-compliance to the Contractor within sixty (60) calendar days of the State's discovery of</w:t>
      </w:r>
      <w:r w:rsidRPr="00003375">
        <w:rPr>
          <w:w w:val="99"/>
        </w:rPr>
        <w:t xml:space="preserve"> </w:t>
      </w:r>
      <w:r w:rsidRPr="00003375">
        <w:t>such non-compliance.</w:t>
      </w:r>
    </w:p>
    <w:p w:rsidR="009F39C8" w:rsidRPr="00003375" w:rsidRDefault="009F39C8" w:rsidP="009F39C8">
      <w:pPr>
        <w:pStyle w:val="BodyText"/>
      </w:pPr>
    </w:p>
    <w:p w:rsidR="009F39C8" w:rsidRDefault="009F39C8" w:rsidP="009F39C8">
      <w:pPr>
        <w:pStyle w:val="BodyText"/>
      </w:pPr>
      <w:r w:rsidRPr="00003375">
        <w:t xml:space="preserve">If </w:t>
      </w:r>
      <w:r w:rsidR="00D47E59">
        <w:t>the Agency</w:t>
      </w:r>
      <w:r w:rsidRPr="00003375">
        <w:t xml:space="preserve"> elects not to exercise a corrective action clause contained anywhere in the Contract in a particular instance, this decision must not be construed as</w:t>
      </w:r>
      <w:r w:rsidRPr="00003375">
        <w:rPr>
          <w:w w:val="99"/>
        </w:rPr>
        <w:t xml:space="preserve"> </w:t>
      </w:r>
      <w:r w:rsidRPr="00003375">
        <w:t>a waiver of the State's right to pursue future assessment of that performance requirement and</w:t>
      </w:r>
      <w:r w:rsidRPr="00003375">
        <w:rPr>
          <w:w w:val="99"/>
        </w:rPr>
        <w:t xml:space="preserve"> </w:t>
      </w:r>
      <w:r w:rsidRPr="00003375">
        <w:t>associated damages, including damages that, under the terms of the Contract, may be retroactively assessed.</w:t>
      </w:r>
    </w:p>
    <w:p w:rsidR="00836C9A" w:rsidRDefault="00836C9A" w:rsidP="009F39C8">
      <w:pPr>
        <w:pStyle w:val="BodyText"/>
      </w:pPr>
    </w:p>
    <w:p w:rsidR="00836C9A" w:rsidRDefault="006B6AF3" w:rsidP="009F39C8">
      <w:pPr>
        <w:pStyle w:val="BodyText"/>
      </w:pPr>
      <w:r w:rsidRPr="006B6AF3">
        <w:t xml:space="preserve">IDPH reserves the right to establish Contract requirements for IDPH-funded services and for remedies for non-compliance with those requirements.  Such remedies shall be consistent with the DHS approach outlined in Exhibit E.  </w:t>
      </w:r>
    </w:p>
    <w:p w:rsidR="009F39C8" w:rsidRDefault="009F39C8" w:rsidP="009F39C8">
      <w:pPr>
        <w:pStyle w:val="BodyText"/>
      </w:pPr>
    </w:p>
    <w:p w:rsidR="009F39C8" w:rsidRPr="006C4155" w:rsidRDefault="009F39C8" w:rsidP="009F39C8">
      <w:pPr>
        <w:ind w:firstLine="540"/>
        <w:rPr>
          <w:b/>
        </w:rPr>
      </w:pPr>
      <w:bookmarkStart w:id="1282" w:name="_Toc404710896"/>
      <w:r w:rsidRPr="006C4155">
        <w:rPr>
          <w:b/>
        </w:rPr>
        <w:t>CORRECTIVE ACTIONS</w:t>
      </w:r>
      <w:bookmarkEnd w:id="1282"/>
    </w:p>
    <w:p w:rsidR="009F39C8" w:rsidRPr="00003375" w:rsidRDefault="009F39C8" w:rsidP="009F39C8">
      <w:pPr>
        <w:pStyle w:val="BodyText"/>
      </w:pPr>
    </w:p>
    <w:p w:rsidR="009F39C8" w:rsidRDefault="009F39C8" w:rsidP="009F39C8">
      <w:pPr>
        <w:pStyle w:val="BodyText"/>
      </w:pPr>
      <w:r w:rsidRPr="00003375">
        <w:t xml:space="preserve">In accordance with 42 CFR 438, Subpart I, </w:t>
      </w:r>
      <w:r w:rsidR="00D47E59">
        <w:t>the Agency</w:t>
      </w:r>
      <w:r w:rsidRPr="00003375">
        <w:t xml:space="preserve"> may require corrective action(s) </w:t>
      </w:r>
      <w:r w:rsidR="00C449C2">
        <w:t xml:space="preserve">and implement intermediate sanctions </w:t>
      </w:r>
      <w:r w:rsidRPr="00003375">
        <w:t>when the Contractor has failed to provide the requested services. The nature of the corrective action(s) will depend upon the nature, severity and duration of the deficiency and repeated nature of the non-compliance. The non-compliance corrective actions may be instituted in any sequence and include, but are not limited to, any of the following:</w:t>
      </w:r>
    </w:p>
    <w:p w:rsidR="009F39C8" w:rsidRDefault="009F39C8" w:rsidP="009F39C8">
      <w:pPr>
        <w:pStyle w:val="BodyText"/>
      </w:pPr>
    </w:p>
    <w:p w:rsidR="009F39C8" w:rsidRDefault="009F39C8" w:rsidP="003E2F1D">
      <w:pPr>
        <w:pStyle w:val="BodyText"/>
        <w:numPr>
          <w:ilvl w:val="1"/>
          <w:numId w:val="16"/>
        </w:numPr>
      </w:pPr>
      <w:r w:rsidRPr="00003375">
        <w:rPr>
          <w:u w:color="000000"/>
        </w:rPr>
        <w:t>Written Warning</w:t>
      </w:r>
      <w:r>
        <w:t xml:space="preserve">: </w:t>
      </w:r>
      <w:r w:rsidR="00D47E59">
        <w:t>the Agency</w:t>
      </w:r>
      <w:r w:rsidRPr="00003375">
        <w:t xml:space="preserve"> may issue a written warning and solicit a response regarding the Contractor’s corrective action.</w:t>
      </w:r>
    </w:p>
    <w:p w:rsidR="009F39C8" w:rsidRPr="00003375" w:rsidRDefault="009F39C8" w:rsidP="009F39C8">
      <w:pPr>
        <w:pStyle w:val="BodyText"/>
      </w:pPr>
    </w:p>
    <w:p w:rsidR="009F39C8" w:rsidRDefault="009F39C8" w:rsidP="003E2F1D">
      <w:pPr>
        <w:pStyle w:val="BodyText"/>
        <w:numPr>
          <w:ilvl w:val="1"/>
          <w:numId w:val="16"/>
        </w:numPr>
      </w:pPr>
      <w:r w:rsidRPr="00003375">
        <w:rPr>
          <w:u w:color="000000"/>
        </w:rPr>
        <w:t>Formal Corrective Action Plan</w:t>
      </w:r>
      <w:r w:rsidRPr="00003375">
        <w:t xml:space="preserve">: </w:t>
      </w:r>
      <w:r w:rsidR="00532F94">
        <w:t>T</w:t>
      </w:r>
      <w:r w:rsidR="00D47E59">
        <w:t>he Agency</w:t>
      </w:r>
      <w:r w:rsidRPr="00003375">
        <w:t xml:space="preserve"> may require the Contractor to develop a formal corrective action plan to remedy the breach. The corrective action plan must be submitted under the signature of the Contractor’s chief execut</w:t>
      </w:r>
      <w:r>
        <w:t xml:space="preserve">ive and must be approved by </w:t>
      </w:r>
      <w:r w:rsidR="00D47E59">
        <w:t>the Agency</w:t>
      </w:r>
      <w:r w:rsidRPr="00003375">
        <w:t>. If the corrective act</w:t>
      </w:r>
      <w:r>
        <w:t xml:space="preserve">ion plan is not acceptable, </w:t>
      </w:r>
      <w:r w:rsidR="00D47E59">
        <w:t>the Agency</w:t>
      </w:r>
      <w:r w:rsidRPr="00003375">
        <w:t xml:space="preserve"> may provide suggestions and direction to bring the Contractor into compliance.</w:t>
      </w:r>
    </w:p>
    <w:p w:rsidR="009F39C8" w:rsidRPr="00003375" w:rsidRDefault="009F39C8" w:rsidP="009F39C8">
      <w:pPr>
        <w:pStyle w:val="BodyText"/>
      </w:pPr>
    </w:p>
    <w:p w:rsidR="009F39C8" w:rsidRDefault="009F39C8" w:rsidP="003E2F1D">
      <w:pPr>
        <w:pStyle w:val="BodyText"/>
        <w:numPr>
          <w:ilvl w:val="1"/>
          <w:numId w:val="16"/>
        </w:numPr>
      </w:pPr>
      <w:r w:rsidRPr="00003375">
        <w:rPr>
          <w:u w:color="000000"/>
        </w:rPr>
        <w:t xml:space="preserve">Withholding Full or Partial Capitation Payments: </w:t>
      </w:r>
      <w:r w:rsidR="00532F94">
        <w:t>T</w:t>
      </w:r>
      <w:r w:rsidR="00D47E59">
        <w:t>he Agency</w:t>
      </w:r>
      <w:r w:rsidRPr="00003375">
        <w:t xml:space="preserve"> may suspend capitation payments for the following month or subsequent months when the State determines that the Contractor i</w:t>
      </w:r>
      <w:r>
        <w:t xml:space="preserve">s materially non-compliant. </w:t>
      </w:r>
      <w:r w:rsidR="00D47E59">
        <w:t>the Agency</w:t>
      </w:r>
      <w:r>
        <w:t xml:space="preserve"> will</w:t>
      </w:r>
      <w:r w:rsidRPr="00003375">
        <w:t xml:space="preserve"> give the Contractor written notice ten (10) business days prior to the suspension of capitation payments and specific reasons for non-compliance that result in suspension of payments. The State may continue to suspend all capitation payments until non-compliance issues are corrected.</w:t>
      </w:r>
    </w:p>
    <w:p w:rsidR="009F39C8" w:rsidRPr="00003375" w:rsidRDefault="009F39C8" w:rsidP="009F39C8">
      <w:pPr>
        <w:pStyle w:val="BodyText"/>
      </w:pPr>
    </w:p>
    <w:p w:rsidR="009F39C8" w:rsidRDefault="009F39C8" w:rsidP="003E2F1D">
      <w:pPr>
        <w:pStyle w:val="BodyText"/>
        <w:numPr>
          <w:ilvl w:val="1"/>
          <w:numId w:val="16"/>
        </w:numPr>
      </w:pPr>
      <w:r w:rsidRPr="00003375">
        <w:rPr>
          <w:u w:color="000000"/>
        </w:rPr>
        <w:t xml:space="preserve">Suspending Auto-assignment: </w:t>
      </w:r>
      <w:r w:rsidR="00532F94">
        <w:rPr>
          <w:u w:color="000000"/>
        </w:rPr>
        <w:t>T</w:t>
      </w:r>
      <w:r w:rsidR="00D47E59">
        <w:rPr>
          <w:u w:color="000000"/>
        </w:rPr>
        <w:t>he Agency</w:t>
      </w:r>
      <w:r w:rsidRPr="00003375">
        <w:t xml:space="preserve"> may suspend auto-assignment of members to the Contractor. The State may suspend all auto-assignment or may selectively suspend auto-assignment for a region or county.  The State will notify the Contractor in writing of its intent to suspend auto-assignment at least ten (10) business days prior to the first day of the suspension period. The suspension period may be for any length of time specified by the State. The State will base the duration of the suspension upon the nature and severity of the default and the Contractor’s ability to cure the default.</w:t>
      </w:r>
    </w:p>
    <w:p w:rsidR="009F39C8" w:rsidRPr="00003375" w:rsidRDefault="009F39C8" w:rsidP="009F39C8">
      <w:pPr>
        <w:pStyle w:val="BodyText"/>
      </w:pPr>
    </w:p>
    <w:p w:rsidR="009F39C8" w:rsidRDefault="009F39C8" w:rsidP="003E2F1D">
      <w:pPr>
        <w:pStyle w:val="BodyText"/>
        <w:numPr>
          <w:ilvl w:val="1"/>
          <w:numId w:val="16"/>
        </w:numPr>
      </w:pPr>
      <w:r w:rsidRPr="00003375">
        <w:rPr>
          <w:u w:color="000000"/>
        </w:rPr>
        <w:t>Assigning the Contractor’s Membership and Responsibilities to Another Contractor:</w:t>
      </w:r>
      <w:r w:rsidRPr="00003375">
        <w:t xml:space="preserve"> The State may assign the Contractor’s membership and responsibil</w:t>
      </w:r>
      <w:r>
        <w:t>ities to one (1) or more other c</w:t>
      </w:r>
      <w:r w:rsidRPr="00003375">
        <w:t xml:space="preserve">ontractors that also provide services to the </w:t>
      </w:r>
      <w:r>
        <w:t>program</w:t>
      </w:r>
      <w:r w:rsidRPr="00003375">
        <w:t xml:space="preserve"> populat</w:t>
      </w:r>
      <w:r>
        <w:t>ion, subject to consent by the c</w:t>
      </w:r>
      <w:r w:rsidRPr="00003375">
        <w:t>ontractor that would gain tha</w:t>
      </w:r>
      <w:r>
        <w:t>t responsibility. The State will</w:t>
      </w:r>
      <w:r w:rsidRPr="00003375">
        <w:t xml:space="preserve"> notify the Contractor in writing of its intent to transfer members and responsibilit</w:t>
      </w:r>
      <w:r>
        <w:t>y for those members to another c</w:t>
      </w:r>
      <w:r w:rsidRPr="00003375">
        <w:t>ontractor at least ten (10) business days prior to transferring any members.</w:t>
      </w:r>
    </w:p>
    <w:p w:rsidR="009F39C8" w:rsidRPr="00003375" w:rsidRDefault="009F39C8" w:rsidP="009F39C8">
      <w:pPr>
        <w:pStyle w:val="BodyText"/>
      </w:pPr>
    </w:p>
    <w:p w:rsidR="009F39C8" w:rsidRDefault="009F39C8" w:rsidP="003E2F1D">
      <w:pPr>
        <w:pStyle w:val="BodyText"/>
        <w:numPr>
          <w:ilvl w:val="1"/>
          <w:numId w:val="16"/>
        </w:numPr>
      </w:pPr>
      <w:r w:rsidRPr="00003375">
        <w:rPr>
          <w:u w:color="000000"/>
        </w:rPr>
        <w:t xml:space="preserve">Appointing Temporary Management of the Contractor’s Plan: </w:t>
      </w:r>
      <w:r w:rsidRPr="00003375">
        <w:t>The State may assume management of the Contractor’s plan or may assign temporary management of the Contractor’s plan to the State’s agent, if at any time the State determines that the Contractor can no longer effectively manage its plan and provide services to members.</w:t>
      </w:r>
    </w:p>
    <w:p w:rsidR="009F39C8" w:rsidRPr="00003375" w:rsidRDefault="009F39C8" w:rsidP="009F39C8">
      <w:pPr>
        <w:pStyle w:val="BodyText"/>
      </w:pPr>
    </w:p>
    <w:p w:rsidR="009F39C8" w:rsidRPr="00003375" w:rsidRDefault="009F39C8" w:rsidP="003E2F1D">
      <w:pPr>
        <w:pStyle w:val="BodyText"/>
        <w:numPr>
          <w:ilvl w:val="1"/>
          <w:numId w:val="16"/>
        </w:numPr>
      </w:pPr>
      <w:r w:rsidRPr="00003375">
        <w:rPr>
          <w:u w:color="000000"/>
        </w:rPr>
        <w:t xml:space="preserve">Contract Termination: </w:t>
      </w:r>
      <w:r w:rsidRPr="00003375">
        <w:t>The State reserves the right to terminate the Contract, in whole or in part, due to the failure of the Contractor to comply wi</w:t>
      </w:r>
      <w:r>
        <w:t>th any term or condition of the</w:t>
      </w:r>
      <w:r w:rsidRPr="00003375">
        <w:t xml:space="preserve"> Contract, or failure to take corre</w:t>
      </w:r>
      <w:r>
        <w:t xml:space="preserve">ctive action as required by </w:t>
      </w:r>
      <w:r w:rsidR="00D47E59">
        <w:t>the Agency</w:t>
      </w:r>
      <w:r w:rsidRPr="00003375">
        <w:t xml:space="preserve"> to comply with the terms of this Contract. </w:t>
      </w:r>
      <w:r w:rsidR="003027A1">
        <w:t xml:space="preserve">For more information see RFP Exhibit E: Sample Contract Section 2.5.1. </w:t>
      </w:r>
      <w:r w:rsidRPr="00003375">
        <w:t xml:space="preserve"> </w:t>
      </w:r>
    </w:p>
    <w:p w:rsidR="009F39C8" w:rsidRPr="008E0E1D" w:rsidRDefault="009F39C8" w:rsidP="009F39C8">
      <w:pPr>
        <w:pStyle w:val="Heading1"/>
        <w:numPr>
          <w:ilvl w:val="0"/>
          <w:numId w:val="0"/>
        </w:numPr>
      </w:pPr>
    </w:p>
    <w:p w:rsidR="009F39C8" w:rsidRDefault="009F39C8" w:rsidP="009F39C8">
      <w:pPr>
        <w:pStyle w:val="BodyText"/>
        <w:ind w:left="0"/>
      </w:pPr>
    </w:p>
    <w:p w:rsidR="009F39C8" w:rsidRPr="006C4155" w:rsidRDefault="009F39C8" w:rsidP="009F39C8">
      <w:pPr>
        <w:pStyle w:val="BodyText"/>
        <w:ind w:left="0"/>
        <w:rPr>
          <w:b/>
        </w:rPr>
      </w:pPr>
      <w:r w:rsidRPr="006C4155">
        <w:rPr>
          <w:b/>
        </w:rPr>
        <w:t>LIQUIDATED DAMAGES</w:t>
      </w:r>
    </w:p>
    <w:p w:rsidR="009F39C8" w:rsidRPr="00003375" w:rsidRDefault="009F39C8" w:rsidP="009F39C8">
      <w:pPr>
        <w:pStyle w:val="BodyText"/>
        <w:ind w:left="0"/>
      </w:pPr>
      <w:r>
        <w:t xml:space="preserve"> </w:t>
      </w:r>
    </w:p>
    <w:p w:rsidR="009F39C8" w:rsidRDefault="009F39C8" w:rsidP="009F39C8">
      <w:pPr>
        <w:pStyle w:val="BodyText"/>
      </w:pPr>
      <w:r w:rsidRPr="00003375">
        <w:t>In the event that the Contractor fails to meet performance</w:t>
      </w:r>
      <w:r w:rsidRPr="00003375">
        <w:rPr>
          <w:w w:val="99"/>
        </w:rPr>
        <w:t xml:space="preserve"> </w:t>
      </w:r>
      <w:r w:rsidRPr="00003375">
        <w:t>requirements or reporting standards set forth in the Contract, or other standards set forth by the State, it is agreed that damages shall be sustained by</w:t>
      </w:r>
      <w:r w:rsidRPr="00003375">
        <w:rPr>
          <w:w w:val="99"/>
        </w:rPr>
        <w:t xml:space="preserve"> </w:t>
      </w:r>
      <w:r w:rsidRPr="00003375">
        <w:t>the State, and the Contractor shall pay to the State its actual or liquidated damages according to</w:t>
      </w:r>
      <w:r w:rsidRPr="00003375">
        <w:rPr>
          <w:w w:val="99"/>
        </w:rPr>
        <w:t xml:space="preserve"> </w:t>
      </w:r>
      <w:r w:rsidRPr="00003375">
        <w:t>the following subsections and subject to the limitations provided in 42 USC Chapter Seven,</w:t>
      </w:r>
      <w:r w:rsidRPr="00003375">
        <w:rPr>
          <w:w w:val="99"/>
        </w:rPr>
        <w:t xml:space="preserve"> </w:t>
      </w:r>
      <w:r w:rsidRPr="00003375">
        <w:t>Subchapter XIX, Section 1396u-2 (e).</w:t>
      </w:r>
    </w:p>
    <w:p w:rsidR="009F39C8" w:rsidRPr="00003375" w:rsidRDefault="009F39C8" w:rsidP="009F39C8">
      <w:pPr>
        <w:pStyle w:val="BodyText"/>
      </w:pPr>
    </w:p>
    <w:p w:rsidR="009F39C8" w:rsidRDefault="009F39C8" w:rsidP="009F39C8">
      <w:pPr>
        <w:pStyle w:val="BodyText"/>
      </w:pPr>
      <w:r w:rsidRPr="00003375">
        <w:t>It is agreed that in the event of a failure to meet specified performance or reporting requirements</w:t>
      </w:r>
      <w:r w:rsidRPr="00003375">
        <w:rPr>
          <w:w w:val="99"/>
        </w:rPr>
        <w:t xml:space="preserve"> </w:t>
      </w:r>
      <w:r>
        <w:t xml:space="preserve">subject to </w:t>
      </w:r>
      <w:r w:rsidRPr="00003375">
        <w:t>liquidated damages, it is and will be impractical and extremely difficult to ascertain</w:t>
      </w:r>
      <w:r w:rsidRPr="00003375">
        <w:rPr>
          <w:w w:val="99"/>
        </w:rPr>
        <w:t xml:space="preserve"> </w:t>
      </w:r>
      <w:r w:rsidRPr="00003375">
        <w:t>and determine the actual damages which the State will sustain in the event of, and by reason of,</w:t>
      </w:r>
      <w:r w:rsidRPr="00003375">
        <w:rPr>
          <w:w w:val="99"/>
        </w:rPr>
        <w:t xml:space="preserve"> </w:t>
      </w:r>
      <w:r w:rsidRPr="00003375">
        <w:t xml:space="preserve">such failure; it is therefore agreed that the Contractor </w:t>
      </w:r>
      <w:r w:rsidR="00BB6865">
        <w:t>shall</w:t>
      </w:r>
      <w:r w:rsidRPr="00003375">
        <w:t xml:space="preserve"> pay the State for such failure according to the following subsections. No punitive intention is inherent in the following</w:t>
      </w:r>
      <w:r w:rsidRPr="00003375">
        <w:rPr>
          <w:w w:val="99"/>
        </w:rPr>
        <w:t xml:space="preserve"> </w:t>
      </w:r>
      <w:r w:rsidRPr="00003375">
        <w:t>liquidated damages provisions.</w:t>
      </w:r>
    </w:p>
    <w:p w:rsidR="009F39C8" w:rsidRPr="00003375" w:rsidRDefault="009F39C8" w:rsidP="009F39C8">
      <w:pPr>
        <w:pStyle w:val="BodyText"/>
      </w:pPr>
    </w:p>
    <w:p w:rsidR="009F39C8" w:rsidRDefault="00AE5DE6" w:rsidP="009F39C8">
      <w:pPr>
        <w:pStyle w:val="BodyText"/>
      </w:pPr>
      <w:r>
        <w:t>The</w:t>
      </w:r>
      <w:r w:rsidR="00D47E59">
        <w:t xml:space="preserve"> Agency</w:t>
      </w:r>
      <w:r w:rsidR="009F39C8" w:rsidRPr="00003375">
        <w:t xml:space="preserve"> may impose remedies resulting from failure of the Contractor to provide the requested</w:t>
      </w:r>
      <w:r w:rsidR="009F39C8" w:rsidRPr="00003375">
        <w:rPr>
          <w:w w:val="99"/>
        </w:rPr>
        <w:t xml:space="preserve"> </w:t>
      </w:r>
      <w:r w:rsidR="009F39C8" w:rsidRPr="00003375">
        <w:t>services depending on the nature, severity and duration of the deficiency. In most cases,</w:t>
      </w:r>
      <w:r w:rsidR="009F39C8" w:rsidRPr="00003375">
        <w:rPr>
          <w:w w:val="99"/>
        </w:rPr>
        <w:t xml:space="preserve"> </w:t>
      </w:r>
      <w:r w:rsidR="009F39C8" w:rsidRPr="00003375">
        <w:t xml:space="preserve">liquidated damages </w:t>
      </w:r>
      <w:r w:rsidR="00BB6865">
        <w:t>shall</w:t>
      </w:r>
      <w:r w:rsidR="009F39C8" w:rsidRPr="00003375">
        <w:t xml:space="preserve"> be a</w:t>
      </w:r>
      <w:r w:rsidR="009F39C8">
        <w:t>ssessed based on this Exhibit</w:t>
      </w:r>
      <w:r w:rsidR="009F39C8" w:rsidRPr="00003375">
        <w:t xml:space="preserve">. Should </w:t>
      </w:r>
      <w:r w:rsidR="00D47E59">
        <w:t>the Agency</w:t>
      </w:r>
      <w:r w:rsidR="009F39C8" w:rsidRPr="00003375">
        <w:t xml:space="preserve"> choose not to</w:t>
      </w:r>
      <w:r w:rsidR="009F39C8" w:rsidRPr="00003375">
        <w:rPr>
          <w:w w:val="99"/>
        </w:rPr>
        <w:t xml:space="preserve"> </w:t>
      </w:r>
      <w:r w:rsidR="009F39C8" w:rsidRPr="00003375">
        <w:t>assess damages for an initial infraction or deficiency, it reserves the right to require corrective</w:t>
      </w:r>
      <w:r w:rsidR="009F39C8" w:rsidRPr="00003375">
        <w:rPr>
          <w:w w:val="99"/>
        </w:rPr>
        <w:t xml:space="preserve"> </w:t>
      </w:r>
      <w:r w:rsidR="009F39C8" w:rsidRPr="00003375">
        <w:t>action or assess damages at any point in the future.</w:t>
      </w:r>
    </w:p>
    <w:p w:rsidR="009F39C8" w:rsidRPr="00003375" w:rsidRDefault="009F39C8" w:rsidP="009F39C8">
      <w:pPr>
        <w:pStyle w:val="BodyText"/>
      </w:pPr>
    </w:p>
    <w:p w:rsidR="009F39C8" w:rsidRDefault="009F39C8" w:rsidP="009F39C8">
      <w:pPr>
        <w:pStyle w:val="BodyText"/>
      </w:pPr>
      <w:r w:rsidRPr="00003375">
        <w:t>The State shall notify Contractor of liquidated damages due and Contractor shall pay the State</w:t>
      </w:r>
      <w:r w:rsidRPr="00003375">
        <w:rPr>
          <w:w w:val="99"/>
        </w:rPr>
        <w:t xml:space="preserve"> </w:t>
      </w:r>
      <w:r w:rsidRPr="00003375">
        <w:t>the full amount of liquidated damages due within ten (10) business days of receipt of the State’s</w:t>
      </w:r>
      <w:r w:rsidRPr="00003375">
        <w:rPr>
          <w:w w:val="99"/>
        </w:rPr>
        <w:t xml:space="preserve"> </w:t>
      </w:r>
      <w:r w:rsidRPr="00003375">
        <w:t>notice. The State may, in its sole discretion, elect at any time to offset any amount of liquidated</w:t>
      </w:r>
      <w:r w:rsidRPr="00003375">
        <w:rPr>
          <w:w w:val="99"/>
        </w:rPr>
        <w:t xml:space="preserve"> </w:t>
      </w:r>
      <w:r w:rsidRPr="00003375">
        <w:t>damages due against capitation payments otherwise due Contractor pursuant to the Contract.</w:t>
      </w:r>
    </w:p>
    <w:p w:rsidR="009F39C8" w:rsidRPr="00003375" w:rsidRDefault="009F39C8" w:rsidP="009F39C8">
      <w:pPr>
        <w:pStyle w:val="BodyText"/>
      </w:pPr>
    </w:p>
    <w:p w:rsidR="009F39C8" w:rsidRDefault="009F39C8" w:rsidP="009F39C8">
      <w:pPr>
        <w:pStyle w:val="BodyText"/>
      </w:pPr>
      <w:r w:rsidRPr="00003375">
        <w:t xml:space="preserve">In the event liquidated damages are imposed under the Contract, the Contractor must provide </w:t>
      </w:r>
      <w:r w:rsidR="00D47E59">
        <w:t>the Agency</w:t>
      </w:r>
      <w:r w:rsidRPr="00003375">
        <w:t xml:space="preserve"> with a formal corrective action plan, as well as monthly reports on the relevant</w:t>
      </w:r>
      <w:r w:rsidRPr="00003375">
        <w:rPr>
          <w:w w:val="99"/>
        </w:rPr>
        <w:t xml:space="preserve"> </w:t>
      </w:r>
      <w:r w:rsidRPr="00003375">
        <w:t>performance metrics until such time as the deficiency is corrected for a period of sixty (60) consecutive</w:t>
      </w:r>
      <w:r w:rsidRPr="00003375">
        <w:rPr>
          <w:w w:val="99"/>
        </w:rPr>
        <w:t xml:space="preserve"> </w:t>
      </w:r>
      <w:r w:rsidRPr="00003375">
        <w:t>days.</w:t>
      </w:r>
      <w:r>
        <w:t xml:space="preserve">  </w:t>
      </w:r>
    </w:p>
    <w:p w:rsidR="009F39C8" w:rsidRDefault="009F39C8" w:rsidP="009F39C8">
      <w:pPr>
        <w:pStyle w:val="BodyText"/>
        <w:ind w:left="0"/>
      </w:pPr>
    </w:p>
    <w:p w:rsidR="001F1AC9" w:rsidRDefault="001F1AC9" w:rsidP="009F39C8">
      <w:pPr>
        <w:pStyle w:val="BodyText"/>
        <w:ind w:left="0"/>
      </w:pPr>
    </w:p>
    <w:p w:rsidR="001F1AC9" w:rsidRDefault="001F1AC9" w:rsidP="009F39C8">
      <w:pPr>
        <w:pStyle w:val="BodyText"/>
        <w:ind w:left="0"/>
      </w:pPr>
    </w:p>
    <w:p w:rsidR="001F1AC9" w:rsidRDefault="001F1AC9" w:rsidP="009F39C8">
      <w:pPr>
        <w:pStyle w:val="BodyText"/>
        <w:ind w:left="0"/>
      </w:pPr>
    </w:p>
    <w:p w:rsidR="001F1AC9" w:rsidRDefault="001F1AC9" w:rsidP="009F39C8">
      <w:pPr>
        <w:pStyle w:val="BodyText"/>
        <w:ind w:left="0"/>
      </w:pPr>
    </w:p>
    <w:p w:rsidR="001F1AC9" w:rsidRDefault="001F1AC9" w:rsidP="009F39C8">
      <w:pPr>
        <w:pStyle w:val="BodyText"/>
        <w:ind w:left="0"/>
      </w:pPr>
    </w:p>
    <w:p w:rsidR="001F1AC9" w:rsidRDefault="001F1AC9" w:rsidP="009F39C8">
      <w:pPr>
        <w:pStyle w:val="BodyText"/>
        <w:ind w:left="0"/>
      </w:pPr>
    </w:p>
    <w:p w:rsidR="001F1AC9" w:rsidRDefault="001F1AC9" w:rsidP="009F39C8">
      <w:pPr>
        <w:pStyle w:val="BodyText"/>
        <w:ind w:left="0"/>
      </w:pPr>
    </w:p>
    <w:p w:rsidR="001F1AC9" w:rsidRDefault="001F1AC9" w:rsidP="009F39C8">
      <w:pPr>
        <w:pStyle w:val="BodyText"/>
        <w:ind w:left="0"/>
      </w:pPr>
    </w:p>
    <w:p w:rsidR="001F1AC9" w:rsidRDefault="001F1AC9" w:rsidP="009F39C8">
      <w:pPr>
        <w:pStyle w:val="BodyText"/>
        <w:ind w:left="0"/>
      </w:pPr>
    </w:p>
    <w:p w:rsidR="001F1AC9" w:rsidRDefault="001F1AC9" w:rsidP="009F39C8">
      <w:pPr>
        <w:pStyle w:val="BodyText"/>
        <w:ind w:left="0"/>
      </w:pPr>
    </w:p>
    <w:p w:rsidR="009F39C8" w:rsidRDefault="009F39C8" w:rsidP="009F39C8">
      <w:pPr>
        <w:ind w:firstLine="540"/>
      </w:pPr>
      <w:r w:rsidRPr="008E0E1D">
        <w:t xml:space="preserve">TABLE </w:t>
      </w:r>
      <w:r>
        <w:t>E1</w:t>
      </w:r>
      <w:r w:rsidRPr="008E0E1D">
        <w:t>: LIQUIDATED DAMAGES</w:t>
      </w:r>
    </w:p>
    <w:tbl>
      <w:tblPr>
        <w:tblStyle w:val="TableGrid"/>
        <w:tblW w:w="11361" w:type="dxa"/>
        <w:tblInd w:w="427" w:type="dxa"/>
        <w:tblLook w:val="04A0" w:firstRow="1" w:lastRow="0" w:firstColumn="1" w:lastColumn="0" w:noHBand="0" w:noVBand="1"/>
      </w:tblPr>
      <w:tblGrid>
        <w:gridCol w:w="2679"/>
        <w:gridCol w:w="5426"/>
        <w:gridCol w:w="3256"/>
      </w:tblGrid>
      <w:tr w:rsidR="009F39C8" w:rsidRPr="00B47964" w:rsidTr="001F1AC9">
        <w:trPr>
          <w:cantSplit/>
          <w:trHeight w:val="144"/>
          <w:tblHeader/>
        </w:trPr>
        <w:tc>
          <w:tcPr>
            <w:tcW w:w="2679" w:type="dxa"/>
            <w:shd w:val="clear" w:color="auto" w:fill="E7E6E6" w:themeFill="background2"/>
            <w:vAlign w:val="center"/>
          </w:tcPr>
          <w:p w:rsidR="009F39C8" w:rsidRPr="00B47964" w:rsidRDefault="009F39C8" w:rsidP="00EB6BE7">
            <w:pPr>
              <w:pStyle w:val="BodyText"/>
            </w:pPr>
            <w:r w:rsidRPr="00B47964">
              <w:t>Topic</w:t>
            </w:r>
          </w:p>
        </w:tc>
        <w:tc>
          <w:tcPr>
            <w:tcW w:w="5426" w:type="dxa"/>
            <w:shd w:val="clear" w:color="auto" w:fill="E7E6E6" w:themeFill="background2"/>
            <w:vAlign w:val="center"/>
          </w:tcPr>
          <w:p w:rsidR="009F39C8" w:rsidRPr="00B47964" w:rsidRDefault="009F39C8" w:rsidP="00EB6BE7">
            <w:pPr>
              <w:pStyle w:val="BodyText"/>
            </w:pPr>
            <w:r w:rsidRPr="00B47964">
              <w:t>Requirement</w:t>
            </w:r>
          </w:p>
        </w:tc>
        <w:tc>
          <w:tcPr>
            <w:tcW w:w="3256" w:type="dxa"/>
            <w:shd w:val="clear" w:color="auto" w:fill="E7E6E6" w:themeFill="background2"/>
            <w:vAlign w:val="center"/>
          </w:tcPr>
          <w:p w:rsidR="009F39C8" w:rsidRPr="00B47964" w:rsidRDefault="009F39C8" w:rsidP="00EB6BE7">
            <w:pPr>
              <w:pStyle w:val="BodyText"/>
            </w:pPr>
            <w:r w:rsidRPr="00B47964">
              <w:t>Liquidated Damages</w:t>
            </w:r>
          </w:p>
        </w:tc>
      </w:tr>
      <w:tr w:rsidR="009F39C8" w:rsidRPr="00B47964" w:rsidTr="001F1AC9">
        <w:trPr>
          <w:cantSplit/>
          <w:trHeight w:val="144"/>
        </w:trPr>
        <w:tc>
          <w:tcPr>
            <w:tcW w:w="2679" w:type="dxa"/>
            <w:vAlign w:val="center"/>
          </w:tcPr>
          <w:p w:rsidR="009F39C8" w:rsidRPr="00B47964" w:rsidRDefault="009F39C8" w:rsidP="00EB6BE7">
            <w:pPr>
              <w:pStyle w:val="BodyText"/>
            </w:pPr>
            <w:r w:rsidRPr="00B47964">
              <w:t>Honoring outstandi</w:t>
            </w:r>
            <w:r>
              <w:t>ng prior authorizations</w:t>
            </w:r>
          </w:p>
        </w:tc>
        <w:tc>
          <w:tcPr>
            <w:tcW w:w="5426" w:type="dxa"/>
            <w:vAlign w:val="center"/>
          </w:tcPr>
          <w:p w:rsidR="009F39C8" w:rsidRPr="00B47964" w:rsidRDefault="009F39C8" w:rsidP="00EB6BE7">
            <w:pPr>
              <w:pStyle w:val="BodyText"/>
            </w:pPr>
            <w:r w:rsidRPr="00B47964">
              <w:rPr>
                <w:rFonts w:ascii="Palatino Linotype" w:hAnsi="Palatino Linotype"/>
                <w:color w:val="000000"/>
                <w:sz w:val="20"/>
                <w:szCs w:val="20"/>
              </w:rPr>
              <w:t>Contractor fails to honor one hundred percent (100%) of outstanding prior authorizations for a new member for ninety (90) days during year one (1) of the Contract, a minimum of thirty (30) days after year one (1) of the contract -or- the required timeframe for individuals with an institutional level of care as described in Section 3.3.4 and Section 3.3.5.</w:t>
            </w:r>
          </w:p>
        </w:tc>
        <w:tc>
          <w:tcPr>
            <w:tcW w:w="3256" w:type="dxa"/>
            <w:vAlign w:val="center"/>
          </w:tcPr>
          <w:p w:rsidR="009F39C8" w:rsidRPr="00B47964" w:rsidRDefault="009F39C8" w:rsidP="00EB6BE7">
            <w:pPr>
              <w:pStyle w:val="BodyText"/>
            </w:pPr>
            <w:r w:rsidRPr="00B47964">
              <w:rPr>
                <w:rFonts w:ascii="Palatino Linotype" w:hAnsi="Palatino Linotype"/>
                <w:color w:val="000000"/>
                <w:sz w:val="20"/>
                <w:szCs w:val="20"/>
              </w:rPr>
              <w:t xml:space="preserve"> $157  per occurrence </w:t>
            </w:r>
          </w:p>
        </w:tc>
      </w:tr>
      <w:tr w:rsidR="009F39C8" w:rsidRPr="00B47964" w:rsidTr="001F1AC9">
        <w:trPr>
          <w:cantSplit/>
          <w:trHeight w:val="144"/>
        </w:trPr>
        <w:tc>
          <w:tcPr>
            <w:tcW w:w="2679" w:type="dxa"/>
            <w:vAlign w:val="center"/>
          </w:tcPr>
          <w:p w:rsidR="009F39C8" w:rsidRPr="00B47964" w:rsidRDefault="009F39C8" w:rsidP="00EB6BE7">
            <w:pPr>
              <w:pStyle w:val="BodyText"/>
            </w:pPr>
            <w:r w:rsidRPr="00B47964">
              <w:t xml:space="preserve">1915(c) </w:t>
            </w:r>
            <w:r w:rsidR="00A271E3">
              <w:t xml:space="preserve">and 1915(i) </w:t>
            </w:r>
            <w:r w:rsidRPr="00B47964">
              <w:t xml:space="preserve">HCBS waiver assessment and care plan development </w:t>
            </w:r>
          </w:p>
        </w:tc>
        <w:tc>
          <w:tcPr>
            <w:tcW w:w="5426" w:type="dxa"/>
            <w:vAlign w:val="center"/>
          </w:tcPr>
          <w:p w:rsidR="009F39C8" w:rsidRPr="00B47964" w:rsidRDefault="009F39C8" w:rsidP="00EB6BE7">
            <w:pPr>
              <w:pStyle w:val="BodyText"/>
            </w:pPr>
            <w:r w:rsidRPr="00B47964">
              <w:t>Contractor fails to complete a comprehensive assessment, develop a plan of care, and authorize and initiate all long-term care services specified in the plan of care for a 1915(c)</w:t>
            </w:r>
            <w:r w:rsidR="00A271E3">
              <w:t xml:space="preserve"> and 1915(i)</w:t>
            </w:r>
            <w:r w:rsidRPr="00B47964">
              <w:t xml:space="preserve"> HCBS waiver enrollee</w:t>
            </w:r>
            <w:r w:rsidR="00A271E3">
              <w:t>s</w:t>
            </w:r>
            <w:r w:rsidRPr="00B47964">
              <w:t xml:space="preserve"> within the timeframe mutually agreed upon between the Contractor and </w:t>
            </w:r>
            <w:r w:rsidR="00D47E59">
              <w:t>the Agency</w:t>
            </w:r>
            <w:r w:rsidRPr="00B47964">
              <w:t xml:space="preserve"> in the course of Contract negotiations.</w:t>
            </w:r>
          </w:p>
        </w:tc>
        <w:tc>
          <w:tcPr>
            <w:tcW w:w="3256" w:type="dxa"/>
            <w:vAlign w:val="center"/>
          </w:tcPr>
          <w:p w:rsidR="009F39C8" w:rsidRPr="00B47964" w:rsidRDefault="009F39C8" w:rsidP="00EB6BE7">
            <w:pPr>
              <w:pStyle w:val="BodyText"/>
            </w:pPr>
            <w:r w:rsidRPr="00B47964">
              <w:t xml:space="preserve">$315 per occurrence.  </w:t>
            </w:r>
          </w:p>
        </w:tc>
      </w:tr>
      <w:tr w:rsidR="009F39C8" w:rsidRPr="00B47964" w:rsidTr="001F1AC9">
        <w:trPr>
          <w:cantSplit/>
          <w:trHeight w:val="144"/>
        </w:trPr>
        <w:tc>
          <w:tcPr>
            <w:tcW w:w="2679" w:type="dxa"/>
            <w:vAlign w:val="center"/>
          </w:tcPr>
          <w:p w:rsidR="009F39C8" w:rsidRPr="00B47964" w:rsidRDefault="009F39C8" w:rsidP="00EB6BE7">
            <w:pPr>
              <w:pStyle w:val="BodyText"/>
            </w:pPr>
            <w:r w:rsidRPr="00B47964">
              <w:t>Communications</w:t>
            </w:r>
          </w:p>
        </w:tc>
        <w:tc>
          <w:tcPr>
            <w:tcW w:w="5426" w:type="dxa"/>
            <w:vAlign w:val="center"/>
          </w:tcPr>
          <w:p w:rsidR="009F39C8" w:rsidRPr="00B47964" w:rsidRDefault="009F39C8" w:rsidP="00EB6BE7">
            <w:pPr>
              <w:pStyle w:val="BodyText"/>
            </w:pPr>
            <w:r w:rsidRPr="00B47964">
              <w:t>Contractor violates requirements of Contractor’s obligations with respect to member and/or provider communication or education materials as set forth in Section 8.2 and Section 6.1.6.  For illustration purposes only, a violation will be determined to exist if Contractor promulgated or distributed, directly or indirectly through any</w:t>
            </w:r>
            <w:r w:rsidRPr="00B47964">
              <w:rPr>
                <w:w w:val="99"/>
              </w:rPr>
              <w:t xml:space="preserve"> </w:t>
            </w:r>
            <w:r w:rsidRPr="00B47964">
              <w:t>agent or independent contractor, member and/or provider communication or education materials</w:t>
            </w:r>
            <w:r w:rsidRPr="00B47964">
              <w:rPr>
                <w:w w:val="99"/>
              </w:rPr>
              <w:t xml:space="preserve"> </w:t>
            </w:r>
            <w:r w:rsidRPr="00B47964">
              <w:t xml:space="preserve">that have not been approved by </w:t>
            </w:r>
            <w:r w:rsidR="00D47E59">
              <w:t>the Agency</w:t>
            </w:r>
            <w:r w:rsidRPr="00B47964">
              <w:t xml:space="preserve"> or that contain inaccurate, false or misleading</w:t>
            </w:r>
            <w:r w:rsidRPr="00B47964">
              <w:rPr>
                <w:w w:val="99"/>
              </w:rPr>
              <w:t xml:space="preserve"> </w:t>
            </w:r>
            <w:r w:rsidRPr="00B47964">
              <w:t>information.  For further illustration, a violation will be determined to exist if the Contractor</w:t>
            </w:r>
            <w:r w:rsidRPr="00B47964">
              <w:rPr>
                <w:w w:val="99"/>
              </w:rPr>
              <w:t xml:space="preserve"> </w:t>
            </w:r>
            <w:r w:rsidRPr="00B47964">
              <w:t>distributes any member or provider communication, including member or provider letters,</w:t>
            </w:r>
            <w:r w:rsidRPr="00B47964">
              <w:rPr>
                <w:w w:val="99"/>
              </w:rPr>
              <w:t xml:space="preserve"> </w:t>
            </w:r>
            <w:r w:rsidRPr="00B47964">
              <w:t>bulletins, alerts, press releases or other press communications, bulletins and forms, without prior</w:t>
            </w:r>
            <w:r w:rsidRPr="00B47964">
              <w:rPr>
                <w:w w:val="99"/>
              </w:rPr>
              <w:t xml:space="preserve"> </w:t>
            </w:r>
            <w:r w:rsidRPr="00B47964">
              <w:t xml:space="preserve">approval by </w:t>
            </w:r>
            <w:r w:rsidR="00D47E59">
              <w:t>the Agency</w:t>
            </w:r>
            <w:r w:rsidRPr="00B47964">
              <w:t>.</w:t>
            </w:r>
          </w:p>
        </w:tc>
        <w:tc>
          <w:tcPr>
            <w:tcW w:w="3256" w:type="dxa"/>
            <w:vAlign w:val="center"/>
          </w:tcPr>
          <w:p w:rsidR="009F39C8" w:rsidRPr="00B47964" w:rsidRDefault="009F39C8" w:rsidP="00EB6BE7">
            <w:pPr>
              <w:pStyle w:val="BodyText"/>
            </w:pPr>
            <w:r w:rsidRPr="00B47964">
              <w:t xml:space="preserve">$625 per occurrence. </w:t>
            </w:r>
          </w:p>
        </w:tc>
      </w:tr>
      <w:tr w:rsidR="009F39C8" w:rsidRPr="00B47964" w:rsidTr="001F1AC9">
        <w:trPr>
          <w:cantSplit/>
          <w:trHeight w:val="144"/>
        </w:trPr>
        <w:tc>
          <w:tcPr>
            <w:tcW w:w="2679" w:type="dxa"/>
            <w:vAlign w:val="center"/>
          </w:tcPr>
          <w:p w:rsidR="009F39C8" w:rsidRPr="00B47964" w:rsidRDefault="009F39C8" w:rsidP="00EB6BE7">
            <w:pPr>
              <w:pStyle w:val="BodyText"/>
            </w:pPr>
            <w:r w:rsidRPr="00B47964">
              <w:t>Marketing</w:t>
            </w:r>
          </w:p>
        </w:tc>
        <w:tc>
          <w:tcPr>
            <w:tcW w:w="5426" w:type="dxa"/>
            <w:vAlign w:val="center"/>
          </w:tcPr>
          <w:p w:rsidR="009F39C8" w:rsidRPr="00B47964" w:rsidRDefault="009F39C8" w:rsidP="00EB6BE7">
            <w:pPr>
              <w:pStyle w:val="BodyText"/>
            </w:pPr>
            <w:r w:rsidRPr="00B47964">
              <w:t>The Contractor engages in prohibited marketing practices as set forth in Section 8.1 and 42 CFR 438.104.  For illustration purposes only, a violation will be</w:t>
            </w:r>
            <w:r w:rsidRPr="00B47964">
              <w:rPr>
                <w:w w:val="99"/>
              </w:rPr>
              <w:t xml:space="preserve"> </w:t>
            </w:r>
            <w:r w:rsidRPr="00B47964">
              <w:t>determined to exist if Contractor distributed, directly or indirectly through any agent or</w:t>
            </w:r>
            <w:r w:rsidRPr="00B47964">
              <w:rPr>
                <w:w w:val="99"/>
              </w:rPr>
              <w:t xml:space="preserve"> </w:t>
            </w:r>
            <w:r w:rsidRPr="00B47964">
              <w:t xml:space="preserve">independent contractor, marketing materials that have not been approved by </w:t>
            </w:r>
            <w:r w:rsidR="00D47E59">
              <w:t>the Agency</w:t>
            </w:r>
            <w:r w:rsidRPr="00B47964">
              <w:t xml:space="preserve"> or that</w:t>
            </w:r>
            <w:r w:rsidRPr="00B47964">
              <w:rPr>
                <w:w w:val="99"/>
              </w:rPr>
              <w:t xml:space="preserve"> </w:t>
            </w:r>
            <w:r w:rsidRPr="00B47964">
              <w:t xml:space="preserve">contain inaccurate, false or misleading information.  </w:t>
            </w:r>
          </w:p>
        </w:tc>
        <w:tc>
          <w:tcPr>
            <w:tcW w:w="3256" w:type="dxa"/>
            <w:vAlign w:val="center"/>
          </w:tcPr>
          <w:p w:rsidR="009F39C8" w:rsidRPr="00B47964" w:rsidRDefault="009F39C8" w:rsidP="00EB6BE7">
            <w:pPr>
              <w:pStyle w:val="BodyText"/>
            </w:pPr>
            <w:r w:rsidRPr="00B47964">
              <w:t>$625 per occurrence.</w:t>
            </w:r>
          </w:p>
        </w:tc>
      </w:tr>
      <w:tr w:rsidR="009F39C8" w:rsidRPr="00B47964" w:rsidTr="001F1AC9">
        <w:trPr>
          <w:cantSplit/>
          <w:trHeight w:val="144"/>
        </w:trPr>
        <w:tc>
          <w:tcPr>
            <w:tcW w:w="2679" w:type="dxa"/>
            <w:vAlign w:val="center"/>
          </w:tcPr>
          <w:p w:rsidR="009F39C8" w:rsidRPr="00B47964" w:rsidRDefault="009F39C8" w:rsidP="00EB6BE7">
            <w:pPr>
              <w:pStyle w:val="BodyText"/>
            </w:pPr>
            <w:r w:rsidRPr="00B47964">
              <w:t>Member Services Helpline</w:t>
            </w:r>
          </w:p>
        </w:tc>
        <w:tc>
          <w:tcPr>
            <w:tcW w:w="5426" w:type="dxa"/>
            <w:vAlign w:val="center"/>
          </w:tcPr>
          <w:p w:rsidR="009F39C8" w:rsidRPr="00B47964" w:rsidRDefault="009F39C8" w:rsidP="00EB6BE7">
            <w:pPr>
              <w:pStyle w:val="BodyText"/>
            </w:pPr>
            <w:r w:rsidRPr="00B47964">
              <w:t>The Contractor fails to meet performance requirements for the member services helpline as set forth in Section 8.3.3.</w:t>
            </w:r>
          </w:p>
        </w:tc>
        <w:tc>
          <w:tcPr>
            <w:tcW w:w="3256" w:type="dxa"/>
            <w:vAlign w:val="center"/>
          </w:tcPr>
          <w:p w:rsidR="009F39C8" w:rsidRPr="00B47964" w:rsidRDefault="009F39C8" w:rsidP="00EB6BE7">
            <w:pPr>
              <w:pStyle w:val="Default"/>
              <w:rPr>
                <w:sz w:val="22"/>
                <w:szCs w:val="22"/>
              </w:rPr>
            </w:pPr>
            <w:r w:rsidRPr="00B47964">
              <w:rPr>
                <w:sz w:val="22"/>
                <w:szCs w:val="22"/>
              </w:rPr>
              <w:t xml:space="preserve">$796 per reporting period in which any standard is not met  </w:t>
            </w:r>
          </w:p>
          <w:p w:rsidR="009F39C8" w:rsidRPr="00B47964" w:rsidRDefault="009F39C8" w:rsidP="00EB6BE7">
            <w:pPr>
              <w:pStyle w:val="Default"/>
              <w:rPr>
                <w:sz w:val="22"/>
                <w:szCs w:val="22"/>
              </w:rPr>
            </w:pPr>
          </w:p>
          <w:p w:rsidR="009F39C8" w:rsidRPr="00B47964" w:rsidRDefault="009F39C8" w:rsidP="00EB6BE7">
            <w:pPr>
              <w:pStyle w:val="Default"/>
              <w:rPr>
                <w:sz w:val="22"/>
                <w:szCs w:val="22"/>
              </w:rPr>
            </w:pPr>
          </w:p>
          <w:p w:rsidR="009F39C8" w:rsidRPr="00B47964" w:rsidRDefault="009F39C8" w:rsidP="00EB6BE7">
            <w:pPr>
              <w:pStyle w:val="Default"/>
              <w:rPr>
                <w:sz w:val="22"/>
                <w:szCs w:val="22"/>
              </w:rPr>
            </w:pPr>
          </w:p>
          <w:p w:rsidR="009F39C8" w:rsidRPr="00B47964" w:rsidRDefault="009F39C8" w:rsidP="00EB6BE7">
            <w:pPr>
              <w:pStyle w:val="Default"/>
              <w:rPr>
                <w:sz w:val="22"/>
                <w:szCs w:val="22"/>
              </w:rPr>
            </w:pPr>
          </w:p>
          <w:p w:rsidR="009F39C8" w:rsidRPr="00B47964" w:rsidRDefault="009F39C8" w:rsidP="00EB6BE7">
            <w:pPr>
              <w:pStyle w:val="BodyText"/>
            </w:pPr>
          </w:p>
        </w:tc>
      </w:tr>
      <w:tr w:rsidR="009F39C8" w:rsidRPr="00B47964" w:rsidTr="001F1AC9">
        <w:trPr>
          <w:cantSplit/>
          <w:trHeight w:val="144"/>
        </w:trPr>
        <w:tc>
          <w:tcPr>
            <w:tcW w:w="2679" w:type="dxa"/>
            <w:vAlign w:val="center"/>
          </w:tcPr>
          <w:p w:rsidR="009F39C8" w:rsidRPr="00B47964" w:rsidRDefault="009F39C8" w:rsidP="00EB6BE7">
            <w:pPr>
              <w:pStyle w:val="BodyText"/>
            </w:pPr>
            <w:r w:rsidRPr="00B47964">
              <w:t>Timely Prior Authorization Processing</w:t>
            </w:r>
          </w:p>
        </w:tc>
        <w:tc>
          <w:tcPr>
            <w:tcW w:w="5426" w:type="dxa"/>
            <w:vAlign w:val="center"/>
          </w:tcPr>
          <w:p w:rsidR="009F39C8" w:rsidRPr="00B47964" w:rsidRDefault="009F39C8" w:rsidP="00EB6BE7">
            <w:pPr>
              <w:pStyle w:val="BodyText"/>
            </w:pPr>
            <w:r w:rsidRPr="00B47964">
              <w:t xml:space="preserve">The Contractor fails to process a prior authorization request within seven (7) calendar days of the request for service, or three (3) business days for expedited authorization decisions or with twenty-four (24) hours for pharmacy prior authorizations. </w:t>
            </w:r>
          </w:p>
        </w:tc>
        <w:tc>
          <w:tcPr>
            <w:tcW w:w="3256" w:type="dxa"/>
            <w:vAlign w:val="center"/>
          </w:tcPr>
          <w:p w:rsidR="009F39C8" w:rsidRPr="00B47964" w:rsidRDefault="009F39C8" w:rsidP="00EB6BE7">
            <w:pPr>
              <w:pStyle w:val="BodyText"/>
            </w:pPr>
            <w:r w:rsidRPr="00B47964">
              <w:t>$542 per occurrence</w:t>
            </w:r>
          </w:p>
        </w:tc>
      </w:tr>
      <w:tr w:rsidR="009F39C8" w:rsidRPr="00B47964" w:rsidTr="001F1AC9">
        <w:trPr>
          <w:cantSplit/>
          <w:trHeight w:val="144"/>
        </w:trPr>
        <w:tc>
          <w:tcPr>
            <w:tcW w:w="2679" w:type="dxa"/>
            <w:vAlign w:val="center"/>
          </w:tcPr>
          <w:p w:rsidR="009F39C8" w:rsidRPr="00B47964" w:rsidRDefault="009F39C8" w:rsidP="00EB6BE7">
            <w:pPr>
              <w:pStyle w:val="BodyText"/>
            </w:pPr>
            <w:r w:rsidRPr="00B47964">
              <w:t>Grievance Resolution</w:t>
            </w:r>
          </w:p>
        </w:tc>
        <w:tc>
          <w:tcPr>
            <w:tcW w:w="5426" w:type="dxa"/>
            <w:vAlign w:val="center"/>
          </w:tcPr>
          <w:p w:rsidR="009F39C8" w:rsidRPr="00B47964" w:rsidRDefault="009F39C8" w:rsidP="00EB6BE7">
            <w:pPr>
              <w:pStyle w:val="BodyText"/>
            </w:pPr>
            <w:r w:rsidRPr="00B47964">
              <w:t>The Contractor fails to resolve one hundred percent (100%) of grievances within thirty (30) calendar days of receipt, or within three (3) business days of receipt for expedited grievances.</w:t>
            </w:r>
          </w:p>
        </w:tc>
        <w:tc>
          <w:tcPr>
            <w:tcW w:w="3256" w:type="dxa"/>
            <w:vAlign w:val="center"/>
          </w:tcPr>
          <w:p w:rsidR="009F39C8" w:rsidRPr="00B47964" w:rsidRDefault="009F39C8" w:rsidP="00EB6BE7">
            <w:pPr>
              <w:pStyle w:val="Default"/>
              <w:rPr>
                <w:sz w:val="22"/>
                <w:szCs w:val="22"/>
              </w:rPr>
            </w:pPr>
            <w:r w:rsidRPr="00B47964">
              <w:rPr>
                <w:sz w:val="22"/>
                <w:szCs w:val="22"/>
              </w:rPr>
              <w:t>$157 per occurrence</w:t>
            </w:r>
          </w:p>
        </w:tc>
      </w:tr>
      <w:tr w:rsidR="009F39C8" w:rsidRPr="00B47964" w:rsidTr="001F1AC9">
        <w:trPr>
          <w:cantSplit/>
          <w:trHeight w:val="144"/>
        </w:trPr>
        <w:tc>
          <w:tcPr>
            <w:tcW w:w="2679" w:type="dxa"/>
            <w:vAlign w:val="center"/>
          </w:tcPr>
          <w:p w:rsidR="009F39C8" w:rsidRPr="00B47964" w:rsidRDefault="009F39C8" w:rsidP="00EB6BE7">
            <w:pPr>
              <w:pStyle w:val="BodyText"/>
            </w:pPr>
            <w:r w:rsidRPr="00B47964">
              <w:t>Appeals Resolution</w:t>
            </w:r>
          </w:p>
        </w:tc>
        <w:tc>
          <w:tcPr>
            <w:tcW w:w="5426" w:type="dxa"/>
            <w:vAlign w:val="center"/>
          </w:tcPr>
          <w:p w:rsidR="009F39C8" w:rsidRPr="00B47964" w:rsidRDefault="009F39C8" w:rsidP="00EB6BE7">
            <w:pPr>
              <w:pStyle w:val="BodyText"/>
            </w:pPr>
            <w:r w:rsidRPr="00B47964">
              <w:t>The Contractor fails to resolve one hundred percent (100%) of appeals within forty-five (45) calendar days of receipt, or within three (3) business days of receipt for expedited appeals.</w:t>
            </w:r>
          </w:p>
        </w:tc>
        <w:tc>
          <w:tcPr>
            <w:tcW w:w="3256" w:type="dxa"/>
            <w:vAlign w:val="center"/>
          </w:tcPr>
          <w:p w:rsidR="009F39C8" w:rsidRPr="00B47964" w:rsidRDefault="009F39C8" w:rsidP="00EB6BE7">
            <w:pPr>
              <w:pStyle w:val="Default"/>
              <w:rPr>
                <w:sz w:val="22"/>
                <w:szCs w:val="22"/>
              </w:rPr>
            </w:pPr>
            <w:r w:rsidRPr="00B47964">
              <w:rPr>
                <w:sz w:val="22"/>
                <w:szCs w:val="22"/>
              </w:rPr>
              <w:t>$157 per occurrence</w:t>
            </w:r>
          </w:p>
        </w:tc>
      </w:tr>
      <w:tr w:rsidR="009F39C8" w:rsidRPr="00B47964" w:rsidTr="001F1AC9">
        <w:trPr>
          <w:cantSplit/>
          <w:trHeight w:val="144"/>
        </w:trPr>
        <w:tc>
          <w:tcPr>
            <w:tcW w:w="2679" w:type="dxa"/>
            <w:vAlign w:val="center"/>
          </w:tcPr>
          <w:p w:rsidR="009F39C8" w:rsidRPr="00B47964" w:rsidRDefault="009F39C8" w:rsidP="00EB6BE7">
            <w:pPr>
              <w:pStyle w:val="BodyText"/>
            </w:pPr>
            <w:r w:rsidRPr="00B47964">
              <w:t>Reporting</w:t>
            </w:r>
          </w:p>
        </w:tc>
        <w:tc>
          <w:tcPr>
            <w:tcW w:w="5426" w:type="dxa"/>
            <w:vAlign w:val="center"/>
          </w:tcPr>
          <w:p w:rsidR="009F39C8" w:rsidRPr="00B47964" w:rsidRDefault="009F39C8" w:rsidP="00EB6BE7">
            <w:pPr>
              <w:pStyle w:val="BodyText"/>
            </w:pPr>
            <w:r w:rsidRPr="00B47964">
              <w:t>The Contractor fails to submit a report as required in the Reporting Manual, by the required deadline or in a complete and accurate manner.</w:t>
            </w:r>
          </w:p>
        </w:tc>
        <w:tc>
          <w:tcPr>
            <w:tcW w:w="3256" w:type="dxa"/>
            <w:vAlign w:val="center"/>
          </w:tcPr>
          <w:p w:rsidR="009F39C8" w:rsidRPr="00B47964" w:rsidRDefault="009F39C8" w:rsidP="00EB6BE7">
            <w:pPr>
              <w:pStyle w:val="Default"/>
              <w:rPr>
                <w:sz w:val="22"/>
                <w:szCs w:val="22"/>
              </w:rPr>
            </w:pPr>
            <w:r w:rsidRPr="00B47964">
              <w:rPr>
                <w:rFonts w:ascii="Palatino Linotype" w:hAnsi="Palatino Linotype"/>
                <w:sz w:val="20"/>
                <w:szCs w:val="20"/>
              </w:rPr>
              <w:t xml:space="preserve">  $315 per instance </w:t>
            </w:r>
          </w:p>
        </w:tc>
      </w:tr>
      <w:tr w:rsidR="009F39C8" w:rsidRPr="00B47964" w:rsidTr="001F1AC9">
        <w:trPr>
          <w:cantSplit/>
          <w:trHeight w:val="144"/>
        </w:trPr>
        <w:tc>
          <w:tcPr>
            <w:tcW w:w="2679" w:type="dxa"/>
            <w:vAlign w:val="center"/>
          </w:tcPr>
          <w:p w:rsidR="009F39C8" w:rsidRPr="00B47964" w:rsidRDefault="009F39C8" w:rsidP="00EB6BE7">
            <w:pPr>
              <w:pStyle w:val="BodyText"/>
            </w:pPr>
            <w:r w:rsidRPr="00B47964">
              <w:t>Provider Enrollment File</w:t>
            </w:r>
          </w:p>
        </w:tc>
        <w:tc>
          <w:tcPr>
            <w:tcW w:w="5426" w:type="dxa"/>
            <w:vAlign w:val="center"/>
          </w:tcPr>
          <w:p w:rsidR="009F39C8" w:rsidRPr="00B47964" w:rsidRDefault="009F39C8" w:rsidP="00EB6BE7">
            <w:pPr>
              <w:pStyle w:val="BodyText"/>
            </w:pPr>
            <w:r w:rsidRPr="00B47964">
              <w:t xml:space="preserve">The Contractor fails to submit a provider enrollment file that meets </w:t>
            </w:r>
            <w:r w:rsidR="00D47E59">
              <w:t>the Agency</w:t>
            </w:r>
            <w:r w:rsidRPr="00B47964">
              <w:t xml:space="preserve"> specifications.</w:t>
            </w:r>
          </w:p>
        </w:tc>
        <w:tc>
          <w:tcPr>
            <w:tcW w:w="3256" w:type="dxa"/>
            <w:vAlign w:val="center"/>
          </w:tcPr>
          <w:p w:rsidR="009F39C8" w:rsidRPr="00B47964" w:rsidRDefault="009F39C8" w:rsidP="00EB6BE7">
            <w:pPr>
              <w:pStyle w:val="Default"/>
              <w:rPr>
                <w:sz w:val="22"/>
                <w:szCs w:val="22"/>
              </w:rPr>
            </w:pPr>
            <w:r w:rsidRPr="00B47964">
              <w:rPr>
                <w:sz w:val="22"/>
                <w:szCs w:val="22"/>
              </w:rPr>
              <w:t>$2500 per occurrence</w:t>
            </w:r>
          </w:p>
        </w:tc>
      </w:tr>
      <w:tr w:rsidR="009F39C8" w:rsidRPr="00B47964" w:rsidTr="001F1AC9">
        <w:trPr>
          <w:cantSplit/>
          <w:trHeight w:val="2012"/>
        </w:trPr>
        <w:tc>
          <w:tcPr>
            <w:tcW w:w="2679" w:type="dxa"/>
            <w:vAlign w:val="center"/>
          </w:tcPr>
          <w:p w:rsidR="009F39C8" w:rsidRPr="00B47964" w:rsidRDefault="009F39C8" w:rsidP="00EB6BE7">
            <w:pPr>
              <w:pStyle w:val="BodyText"/>
            </w:pPr>
            <w:r w:rsidRPr="00B47964">
              <w:t>Timely Claims Processing</w:t>
            </w:r>
          </w:p>
        </w:tc>
        <w:tc>
          <w:tcPr>
            <w:tcW w:w="5426" w:type="dxa"/>
            <w:vAlign w:val="center"/>
          </w:tcPr>
          <w:p w:rsidR="009F39C8" w:rsidRPr="00B47964" w:rsidRDefault="009F39C8" w:rsidP="00DB7AFB">
            <w:pPr>
              <w:pStyle w:val="BodyText"/>
            </w:pPr>
            <w:r w:rsidRPr="00B47964">
              <w:t xml:space="preserve">The Contractor fails to pay or deny ninety percent (90%) of clean claims within </w:t>
            </w:r>
            <w:r w:rsidR="00DB7AFB">
              <w:t>fourteen</w:t>
            </w:r>
            <w:r w:rsidR="00DB7AFB" w:rsidRPr="00B47964">
              <w:t xml:space="preserve"> </w:t>
            </w:r>
            <w:r w:rsidRPr="00B47964">
              <w:t>(</w:t>
            </w:r>
            <w:r w:rsidR="00DB7AFB">
              <w:t>14</w:t>
            </w:r>
            <w:r w:rsidRPr="00B47964">
              <w:t>) calendar days of receipt, ninety-nine</w:t>
            </w:r>
            <w:r w:rsidR="00DB7AFB">
              <w:t xml:space="preserve"> point five</w:t>
            </w:r>
            <w:r w:rsidRPr="00B47964">
              <w:t xml:space="preserve"> percent (99</w:t>
            </w:r>
            <w:r w:rsidR="00DB7AFB">
              <w:t>.5</w:t>
            </w:r>
            <w:r w:rsidRPr="00B47964">
              <w:t xml:space="preserve">%) of clean claims within </w:t>
            </w:r>
            <w:r w:rsidR="00DB7AFB">
              <w:t>twenty-one</w:t>
            </w:r>
            <w:r w:rsidR="00DB7AFB" w:rsidRPr="00B47964">
              <w:t xml:space="preserve"> </w:t>
            </w:r>
            <w:r w:rsidRPr="00B47964">
              <w:t>(</w:t>
            </w:r>
            <w:r w:rsidR="00DB7AFB">
              <w:t>21</w:t>
            </w:r>
            <w:r w:rsidRPr="00B47964">
              <w:t xml:space="preserve">) calendar days of the date of receipt or one hundred percent (100%) of all claims within </w:t>
            </w:r>
            <w:r w:rsidR="00AA2FE6">
              <w:t>ninety</w:t>
            </w:r>
            <w:r w:rsidRPr="00B47964">
              <w:t xml:space="preserve"> (</w:t>
            </w:r>
            <w:r w:rsidR="00AA2FE6">
              <w:t>90</w:t>
            </w:r>
            <w:r w:rsidRPr="00B47964">
              <w:t xml:space="preserve">) calendar days of receipt. </w:t>
            </w:r>
          </w:p>
        </w:tc>
        <w:tc>
          <w:tcPr>
            <w:tcW w:w="3256" w:type="dxa"/>
            <w:vAlign w:val="center"/>
          </w:tcPr>
          <w:p w:rsidR="009F39C8" w:rsidRPr="00B47964" w:rsidRDefault="009F39C8" w:rsidP="00EB6BE7">
            <w:pPr>
              <w:pStyle w:val="Default"/>
              <w:rPr>
                <w:sz w:val="22"/>
                <w:szCs w:val="22"/>
              </w:rPr>
            </w:pPr>
            <w:r w:rsidRPr="00B47964">
              <w:rPr>
                <w:sz w:val="22"/>
                <w:szCs w:val="22"/>
              </w:rPr>
              <w:t>$5,474 per reporting period</w:t>
            </w:r>
          </w:p>
        </w:tc>
      </w:tr>
      <w:tr w:rsidR="009F39C8" w:rsidRPr="00B47964" w:rsidTr="001F1AC9">
        <w:trPr>
          <w:cantSplit/>
          <w:trHeight w:val="766"/>
        </w:trPr>
        <w:tc>
          <w:tcPr>
            <w:tcW w:w="2679" w:type="dxa"/>
            <w:vAlign w:val="center"/>
          </w:tcPr>
          <w:p w:rsidR="009F39C8" w:rsidRPr="00B47964" w:rsidRDefault="009F39C8" w:rsidP="00EB6BE7">
            <w:pPr>
              <w:pStyle w:val="BodyText"/>
            </w:pPr>
            <w:r w:rsidRPr="00B47964">
              <w:t>Encounter Submission</w:t>
            </w:r>
          </w:p>
        </w:tc>
        <w:tc>
          <w:tcPr>
            <w:tcW w:w="5426" w:type="dxa"/>
            <w:vAlign w:val="center"/>
          </w:tcPr>
          <w:p w:rsidR="009F39C8" w:rsidRPr="00B47964" w:rsidRDefault="009F39C8" w:rsidP="00EB6BE7">
            <w:pPr>
              <w:pStyle w:val="BodyText"/>
            </w:pPr>
            <w:r w:rsidRPr="00B47964">
              <w:t xml:space="preserve">The Contractor fails to comply in any way with encounter data submission requirements as described in Section 13.5. </w:t>
            </w:r>
          </w:p>
        </w:tc>
        <w:tc>
          <w:tcPr>
            <w:tcW w:w="3256" w:type="dxa"/>
            <w:vAlign w:val="center"/>
          </w:tcPr>
          <w:p w:rsidR="009F39C8" w:rsidRPr="00B47964" w:rsidRDefault="009F39C8" w:rsidP="00EB6BE7">
            <w:pPr>
              <w:pStyle w:val="Default"/>
              <w:rPr>
                <w:sz w:val="22"/>
                <w:szCs w:val="22"/>
              </w:rPr>
            </w:pPr>
            <w:r w:rsidRPr="00B47964">
              <w:rPr>
                <w:sz w:val="22"/>
                <w:szCs w:val="22"/>
              </w:rPr>
              <w:t>$8,100 per accounting period</w:t>
            </w:r>
          </w:p>
        </w:tc>
      </w:tr>
      <w:tr w:rsidR="009F39C8" w:rsidRPr="00B47964" w:rsidTr="001F1AC9">
        <w:trPr>
          <w:cantSplit/>
          <w:trHeight w:val="1261"/>
        </w:trPr>
        <w:tc>
          <w:tcPr>
            <w:tcW w:w="2679" w:type="dxa"/>
            <w:vAlign w:val="center"/>
          </w:tcPr>
          <w:p w:rsidR="009F39C8" w:rsidRPr="00B47964" w:rsidRDefault="009F39C8" w:rsidP="00EB6BE7">
            <w:pPr>
              <w:pStyle w:val="BodyText"/>
            </w:pPr>
            <w:r w:rsidRPr="00B47964">
              <w:t>Provider Credentialing</w:t>
            </w:r>
          </w:p>
        </w:tc>
        <w:tc>
          <w:tcPr>
            <w:tcW w:w="5426" w:type="dxa"/>
            <w:vAlign w:val="center"/>
          </w:tcPr>
          <w:p w:rsidR="009F39C8" w:rsidRPr="00B47964" w:rsidRDefault="009F39C8" w:rsidP="00EB6BE7">
            <w:pPr>
              <w:pStyle w:val="BodyText"/>
            </w:pPr>
            <w:r w:rsidRPr="00B47964">
              <w:t>The Contractor fails to credential ninety percent (90%) of providers within thirty (30) days and one hundred percent (100%) of providers within forty-five (45) days as outlined in Section 6.1.3.</w:t>
            </w:r>
          </w:p>
        </w:tc>
        <w:tc>
          <w:tcPr>
            <w:tcW w:w="3256" w:type="dxa"/>
            <w:vAlign w:val="center"/>
          </w:tcPr>
          <w:p w:rsidR="009F39C8" w:rsidRPr="00B47964" w:rsidRDefault="009F39C8" w:rsidP="00EB6BE7">
            <w:pPr>
              <w:pStyle w:val="Default"/>
              <w:rPr>
                <w:sz w:val="22"/>
                <w:szCs w:val="22"/>
              </w:rPr>
            </w:pPr>
            <w:r w:rsidRPr="00B47964">
              <w:rPr>
                <w:sz w:val="22"/>
                <w:szCs w:val="22"/>
              </w:rPr>
              <w:t>$3,069 per month</w:t>
            </w:r>
          </w:p>
        </w:tc>
      </w:tr>
      <w:tr w:rsidR="009F39C8" w:rsidRPr="00B47964" w:rsidTr="001F1AC9">
        <w:trPr>
          <w:cantSplit/>
          <w:trHeight w:val="751"/>
        </w:trPr>
        <w:tc>
          <w:tcPr>
            <w:tcW w:w="2679" w:type="dxa"/>
            <w:vAlign w:val="center"/>
          </w:tcPr>
          <w:p w:rsidR="009F39C8" w:rsidRPr="00B47964" w:rsidRDefault="009F39C8" w:rsidP="00EB6BE7">
            <w:pPr>
              <w:pStyle w:val="BodyText"/>
            </w:pPr>
            <w:r w:rsidRPr="00B47964">
              <w:t>Provider Agreements</w:t>
            </w:r>
          </w:p>
        </w:tc>
        <w:tc>
          <w:tcPr>
            <w:tcW w:w="5426" w:type="dxa"/>
            <w:vAlign w:val="center"/>
          </w:tcPr>
          <w:p w:rsidR="009F39C8" w:rsidRPr="00B47964" w:rsidRDefault="009F39C8" w:rsidP="00EB6BE7">
            <w:pPr>
              <w:pStyle w:val="BodyText"/>
            </w:pPr>
            <w:r w:rsidRPr="00B47964">
              <w:t>The Contractor fails to maintain provider agreements in accordance with Section 6.1.2.</w:t>
            </w:r>
          </w:p>
        </w:tc>
        <w:tc>
          <w:tcPr>
            <w:tcW w:w="3256" w:type="dxa"/>
            <w:vAlign w:val="center"/>
          </w:tcPr>
          <w:p w:rsidR="009F39C8" w:rsidRPr="00B47964" w:rsidRDefault="009F39C8" w:rsidP="00EB6BE7">
            <w:pPr>
              <w:pStyle w:val="Default"/>
              <w:rPr>
                <w:sz w:val="22"/>
                <w:szCs w:val="22"/>
              </w:rPr>
            </w:pPr>
            <w:r w:rsidRPr="00B47964">
              <w:rPr>
                <w:sz w:val="22"/>
                <w:szCs w:val="22"/>
              </w:rPr>
              <w:t>$1,136 per occurrence</w:t>
            </w:r>
          </w:p>
        </w:tc>
      </w:tr>
      <w:tr w:rsidR="009F39C8" w:rsidRPr="00B47964" w:rsidTr="001F1AC9">
        <w:trPr>
          <w:cantSplit/>
          <w:trHeight w:val="751"/>
        </w:trPr>
        <w:tc>
          <w:tcPr>
            <w:tcW w:w="2679" w:type="dxa"/>
            <w:vAlign w:val="center"/>
          </w:tcPr>
          <w:p w:rsidR="009F39C8" w:rsidRPr="00B47964" w:rsidRDefault="009F39C8" w:rsidP="00EB6BE7">
            <w:pPr>
              <w:pStyle w:val="BodyText"/>
            </w:pPr>
            <w:r w:rsidRPr="00B47964">
              <w:t>Network Access</w:t>
            </w:r>
          </w:p>
        </w:tc>
        <w:tc>
          <w:tcPr>
            <w:tcW w:w="5426" w:type="dxa"/>
            <w:vAlign w:val="center"/>
          </w:tcPr>
          <w:p w:rsidR="009F39C8" w:rsidRPr="00B47964" w:rsidRDefault="009F39C8" w:rsidP="00EB6BE7">
            <w:pPr>
              <w:pStyle w:val="BodyText"/>
            </w:pPr>
            <w:r w:rsidRPr="00B47964">
              <w:t>The Contractor fails to meet the network access standards as described in Section 6 or Exhibit B.</w:t>
            </w:r>
          </w:p>
        </w:tc>
        <w:tc>
          <w:tcPr>
            <w:tcW w:w="3256" w:type="dxa"/>
            <w:vAlign w:val="center"/>
          </w:tcPr>
          <w:p w:rsidR="009F39C8" w:rsidRPr="00B47964" w:rsidRDefault="009F39C8" w:rsidP="00EB6BE7">
            <w:pPr>
              <w:pStyle w:val="Default"/>
              <w:rPr>
                <w:sz w:val="22"/>
                <w:szCs w:val="22"/>
              </w:rPr>
            </w:pPr>
            <w:r w:rsidRPr="00B47964">
              <w:rPr>
                <w:sz w:val="22"/>
                <w:szCs w:val="22"/>
              </w:rPr>
              <w:t xml:space="preserve">$5,131 per reporting period </w:t>
            </w:r>
          </w:p>
        </w:tc>
      </w:tr>
      <w:tr w:rsidR="009F39C8" w:rsidRPr="00B47964" w:rsidTr="001F1AC9">
        <w:trPr>
          <w:cantSplit/>
          <w:trHeight w:val="1006"/>
        </w:trPr>
        <w:tc>
          <w:tcPr>
            <w:tcW w:w="2679" w:type="dxa"/>
            <w:vAlign w:val="center"/>
          </w:tcPr>
          <w:p w:rsidR="009F39C8" w:rsidRPr="00B47964" w:rsidRDefault="009F39C8" w:rsidP="00EB6BE7">
            <w:pPr>
              <w:pStyle w:val="BodyText"/>
            </w:pPr>
            <w:r w:rsidRPr="00B47964">
              <w:t xml:space="preserve">Response to </w:t>
            </w:r>
            <w:r w:rsidR="00D47E59">
              <w:t>the Agency</w:t>
            </w:r>
            <w:r w:rsidRPr="00B47964">
              <w:t xml:space="preserve"> Inquiries</w:t>
            </w:r>
          </w:p>
        </w:tc>
        <w:tc>
          <w:tcPr>
            <w:tcW w:w="5426" w:type="dxa"/>
            <w:vAlign w:val="center"/>
          </w:tcPr>
          <w:p w:rsidR="009F39C8" w:rsidRPr="00B47964" w:rsidRDefault="009F39C8" w:rsidP="00EB6BE7">
            <w:pPr>
              <w:pStyle w:val="BodyText"/>
            </w:pPr>
            <w:r w:rsidRPr="00B47964">
              <w:t xml:space="preserve">The Contractor fails to provide a timely and accurate response to </w:t>
            </w:r>
            <w:r w:rsidR="00D47E59">
              <w:t>the Agency</w:t>
            </w:r>
            <w:r w:rsidRPr="00B47964">
              <w:t xml:space="preserve"> inquiries within the timeframes set forth by </w:t>
            </w:r>
            <w:r w:rsidR="00D47E59">
              <w:t>the Agency</w:t>
            </w:r>
            <w:r w:rsidRPr="00B47964">
              <w:t xml:space="preserve"> in accordance with Section 2.1</w:t>
            </w:r>
            <w:r w:rsidR="00AB5B15">
              <w:t>6</w:t>
            </w:r>
            <w:r w:rsidRPr="00B47964">
              <w:t>.</w:t>
            </w:r>
          </w:p>
        </w:tc>
        <w:tc>
          <w:tcPr>
            <w:tcW w:w="3256" w:type="dxa"/>
            <w:vAlign w:val="center"/>
          </w:tcPr>
          <w:p w:rsidR="009F39C8" w:rsidRPr="00B47964" w:rsidRDefault="009F39C8" w:rsidP="00EB6BE7">
            <w:pPr>
              <w:pStyle w:val="Default"/>
              <w:rPr>
                <w:sz w:val="22"/>
                <w:szCs w:val="22"/>
              </w:rPr>
            </w:pPr>
            <w:r w:rsidRPr="00B47964">
              <w:rPr>
                <w:sz w:val="22"/>
                <w:szCs w:val="22"/>
              </w:rPr>
              <w:t>$240 for each incident of non-compliance.</w:t>
            </w:r>
          </w:p>
        </w:tc>
      </w:tr>
      <w:tr w:rsidR="009F39C8" w:rsidRPr="00B47964" w:rsidTr="001F1AC9">
        <w:trPr>
          <w:cantSplit/>
          <w:trHeight w:val="1006"/>
        </w:trPr>
        <w:tc>
          <w:tcPr>
            <w:tcW w:w="2679" w:type="dxa"/>
            <w:vAlign w:val="center"/>
          </w:tcPr>
          <w:p w:rsidR="009F39C8" w:rsidRPr="00B47964" w:rsidRDefault="009F39C8" w:rsidP="00EB6BE7">
            <w:pPr>
              <w:pStyle w:val="BodyText"/>
            </w:pPr>
            <w:r w:rsidRPr="00B47964">
              <w:t>Onsite Staff Attendance</w:t>
            </w:r>
          </w:p>
        </w:tc>
        <w:tc>
          <w:tcPr>
            <w:tcW w:w="5426" w:type="dxa"/>
            <w:vAlign w:val="center"/>
          </w:tcPr>
          <w:p w:rsidR="009F39C8" w:rsidRPr="00B47964" w:rsidRDefault="009F39C8" w:rsidP="00EB6BE7">
            <w:pPr>
              <w:pStyle w:val="BodyText"/>
            </w:pPr>
            <w:r w:rsidRPr="00B47964">
              <w:t xml:space="preserve">The Contractor fails to have subject appropriate staff member(s) attend onsite meetings as requested and required by </w:t>
            </w:r>
            <w:r w:rsidR="00D47E59">
              <w:t>the Agency</w:t>
            </w:r>
            <w:r w:rsidRPr="00B47964">
              <w:t>.</w:t>
            </w:r>
          </w:p>
        </w:tc>
        <w:tc>
          <w:tcPr>
            <w:tcW w:w="3256" w:type="dxa"/>
            <w:vAlign w:val="center"/>
          </w:tcPr>
          <w:p w:rsidR="009F39C8" w:rsidRPr="00B47964" w:rsidRDefault="009F39C8" w:rsidP="00EB6BE7">
            <w:pPr>
              <w:pStyle w:val="Default"/>
              <w:rPr>
                <w:sz w:val="22"/>
                <w:szCs w:val="22"/>
              </w:rPr>
            </w:pPr>
            <w:r w:rsidRPr="00B47964">
              <w:rPr>
                <w:sz w:val="22"/>
                <w:szCs w:val="22"/>
              </w:rPr>
              <w:t>$485 per occurrence</w:t>
            </w:r>
          </w:p>
        </w:tc>
      </w:tr>
      <w:tr w:rsidR="009F39C8" w:rsidRPr="00B47964" w:rsidTr="001F1AC9">
        <w:trPr>
          <w:cantSplit/>
          <w:trHeight w:val="766"/>
        </w:trPr>
        <w:tc>
          <w:tcPr>
            <w:tcW w:w="2679" w:type="dxa"/>
            <w:vAlign w:val="center"/>
          </w:tcPr>
          <w:p w:rsidR="009F39C8" w:rsidRPr="00B47964" w:rsidRDefault="009F39C8" w:rsidP="00EB6BE7">
            <w:pPr>
              <w:pStyle w:val="BodyText"/>
            </w:pPr>
            <w:r w:rsidRPr="00B47964">
              <w:t>Readiness Review</w:t>
            </w:r>
          </w:p>
        </w:tc>
        <w:tc>
          <w:tcPr>
            <w:tcW w:w="5426" w:type="dxa"/>
            <w:vAlign w:val="center"/>
          </w:tcPr>
          <w:p w:rsidR="009F39C8" w:rsidRPr="00B47964" w:rsidRDefault="009F39C8" w:rsidP="00EB6BE7">
            <w:pPr>
              <w:pStyle w:val="BodyText"/>
            </w:pPr>
            <w:r w:rsidRPr="00B47964">
              <w:rPr>
                <w:color w:val="000000"/>
              </w:rPr>
              <w:t>The Contractor fails to pass the readiness                review at least thirty (30) calendar days prior to scheduled member enrollment.</w:t>
            </w:r>
          </w:p>
        </w:tc>
        <w:tc>
          <w:tcPr>
            <w:tcW w:w="3256" w:type="dxa"/>
            <w:vAlign w:val="center"/>
          </w:tcPr>
          <w:p w:rsidR="009F39C8" w:rsidRPr="00B47964" w:rsidRDefault="009F39C8" w:rsidP="00EB6BE7">
            <w:pPr>
              <w:pStyle w:val="Default"/>
              <w:rPr>
                <w:sz w:val="22"/>
                <w:szCs w:val="22"/>
              </w:rPr>
            </w:pPr>
            <w:r w:rsidRPr="00B47964">
              <w:t>$2,168 per day</w:t>
            </w:r>
          </w:p>
        </w:tc>
      </w:tr>
      <w:tr w:rsidR="009F39C8" w:rsidRPr="00B47964" w:rsidTr="001F1AC9">
        <w:trPr>
          <w:cantSplit/>
          <w:trHeight w:val="1006"/>
        </w:trPr>
        <w:tc>
          <w:tcPr>
            <w:tcW w:w="2679" w:type="dxa"/>
            <w:vAlign w:val="center"/>
          </w:tcPr>
          <w:p w:rsidR="009F39C8" w:rsidRPr="00B47964" w:rsidRDefault="009F39C8" w:rsidP="00EB6BE7">
            <w:pPr>
              <w:pStyle w:val="BodyText"/>
            </w:pPr>
            <w:r w:rsidRPr="00B47964">
              <w:t>Corrective Action Plan Compliance</w:t>
            </w:r>
          </w:p>
        </w:tc>
        <w:tc>
          <w:tcPr>
            <w:tcW w:w="5426" w:type="dxa"/>
            <w:vAlign w:val="center"/>
          </w:tcPr>
          <w:p w:rsidR="009F39C8" w:rsidRPr="00B47964" w:rsidRDefault="009F39C8" w:rsidP="00EB6BE7">
            <w:pPr>
              <w:widowControl/>
              <w:autoSpaceDE w:val="0"/>
              <w:autoSpaceDN w:val="0"/>
              <w:adjustRightInd w:val="0"/>
              <w:rPr>
                <w:rFonts w:cs="Times New Roman"/>
                <w:color w:val="000000"/>
              </w:rPr>
            </w:pPr>
            <w:r w:rsidRPr="00B47964">
              <w:rPr>
                <w:rFonts w:cs="Times New Roman"/>
              </w:rPr>
              <w:t xml:space="preserve">The Contractor fails to provide a timely and acceptable corrective action plan or comply with corrective action plan timeline agreed upon with </w:t>
            </w:r>
            <w:r w:rsidR="00D47E59">
              <w:rPr>
                <w:rFonts w:cs="Times New Roman"/>
              </w:rPr>
              <w:t>the Agency</w:t>
            </w:r>
            <w:r w:rsidRPr="00B47964">
              <w:rPr>
                <w:rFonts w:cs="Times New Roman"/>
              </w:rPr>
              <w:t>.</w:t>
            </w:r>
          </w:p>
        </w:tc>
        <w:tc>
          <w:tcPr>
            <w:tcW w:w="3256" w:type="dxa"/>
            <w:vAlign w:val="center"/>
          </w:tcPr>
          <w:p w:rsidR="009F39C8" w:rsidRPr="00B47964" w:rsidRDefault="009F39C8" w:rsidP="00EB6BE7">
            <w:pPr>
              <w:widowControl/>
              <w:autoSpaceDE w:val="0"/>
              <w:autoSpaceDN w:val="0"/>
              <w:adjustRightInd w:val="0"/>
              <w:ind w:right="397"/>
              <w:rPr>
                <w:rFonts w:cs="Times New Roman"/>
                <w:color w:val="000000"/>
              </w:rPr>
            </w:pPr>
            <w:r w:rsidRPr="00B47964">
              <w:rPr>
                <w:rFonts w:cs="Times New Roman"/>
              </w:rPr>
              <w:t>$284 per day</w:t>
            </w:r>
          </w:p>
        </w:tc>
      </w:tr>
    </w:tbl>
    <w:p w:rsidR="009F39C8" w:rsidRDefault="009F39C8" w:rsidP="009F39C8">
      <w:pPr>
        <w:pStyle w:val="BodyText"/>
      </w:pPr>
    </w:p>
    <w:p w:rsidR="001F1AC9" w:rsidRDefault="001F1AC9" w:rsidP="009F39C8">
      <w:pPr>
        <w:pStyle w:val="BodyText"/>
      </w:pPr>
    </w:p>
    <w:p w:rsidR="001F1AC9" w:rsidRDefault="001F1AC9" w:rsidP="009F39C8">
      <w:pPr>
        <w:pStyle w:val="BodyText"/>
      </w:pPr>
    </w:p>
    <w:p w:rsidR="009F39C8" w:rsidRDefault="009F39C8" w:rsidP="009F39C8">
      <w:pPr>
        <w:pStyle w:val="BodyText"/>
      </w:pPr>
    </w:p>
    <w:p w:rsidR="009F39C8" w:rsidRDefault="009F39C8" w:rsidP="009F39C8">
      <w:pPr>
        <w:pStyle w:val="BodyText"/>
      </w:pPr>
    </w:p>
    <w:p w:rsidR="009F39C8" w:rsidRPr="00003375" w:rsidRDefault="009F39C8" w:rsidP="009F39C8">
      <w:pPr>
        <w:pStyle w:val="BodyText"/>
      </w:pPr>
    </w:p>
    <w:p w:rsidR="009F39C8" w:rsidRDefault="009F39C8" w:rsidP="009F39C8">
      <w:pPr>
        <w:spacing w:before="10"/>
        <w:rPr>
          <w:rFonts w:eastAsia="Times New Roman" w:cs="Times New Roman"/>
          <w:sz w:val="20"/>
          <w:szCs w:val="20"/>
        </w:rPr>
      </w:pPr>
    </w:p>
    <w:p w:rsidR="009F39C8" w:rsidRPr="00B55861" w:rsidRDefault="009F39C8" w:rsidP="009F39C8">
      <w:pPr>
        <w:pStyle w:val="BodyText"/>
      </w:pPr>
      <w:r w:rsidRPr="00B55861">
        <w:t>NON-COMPLIANCE WITH DISASTER RECOVERY REQUIREMENTS</w:t>
      </w:r>
    </w:p>
    <w:p w:rsidR="009F39C8" w:rsidRDefault="009F39C8" w:rsidP="009F39C8">
      <w:pPr>
        <w:pStyle w:val="BodyText"/>
      </w:pPr>
    </w:p>
    <w:p w:rsidR="009F39C8" w:rsidRDefault="009F39C8" w:rsidP="009F39C8">
      <w:pPr>
        <w:pStyle w:val="BodyText"/>
      </w:pPr>
      <w:r>
        <w:t xml:space="preserve">In accordance with Section 13.2, the </w:t>
      </w:r>
      <w:r w:rsidRPr="00A74F07">
        <w:t xml:space="preserve">Contractor is responsible for executing all activities needed to recover and restore operation of information systems, data and software at an existing or alternate location under emergency conditions within twenty-four (24) hours of identification </w:t>
      </w:r>
      <w:r>
        <w:t xml:space="preserve">or a declaration </w:t>
      </w:r>
      <w:r w:rsidRPr="00A74F07">
        <w:t>of a disaster.  If the Contractor’s failure to restore operations requires the State to transfer member</w:t>
      </w:r>
      <w:r>
        <w:t>s to another c</w:t>
      </w:r>
      <w:r w:rsidRPr="00A74F07">
        <w:t>ontractor, to assign operation</w:t>
      </w:r>
      <w:r>
        <w:t>al responsibilities to another c</w:t>
      </w:r>
      <w:r w:rsidRPr="00A74F07">
        <w:t>ontractor or the State is required to assume the operational responsibilities, the State will require the Contractor to pay any difference between the capitation rates that would have been paid to the Contractor and the actual rates</w:t>
      </w:r>
      <w:r>
        <w:t xml:space="preserve"> being paid to the replacement c</w:t>
      </w:r>
      <w:r w:rsidRPr="00A74F07">
        <w:t xml:space="preserve">ontractor.  In addition, the Contractor must pay any costs the State incurs associated with the Contractor’s failure to restore operations following a disaster, including but not limited to costs to accomplish the transfer of members or reassignment of operational duties. </w:t>
      </w:r>
    </w:p>
    <w:p w:rsidR="009F39C8" w:rsidRDefault="009F39C8" w:rsidP="009F39C8">
      <w:pPr>
        <w:pStyle w:val="BodyText"/>
      </w:pPr>
    </w:p>
    <w:p w:rsidR="009F39C8" w:rsidRPr="00B55861" w:rsidRDefault="009F39C8" w:rsidP="009F39C8">
      <w:pPr>
        <w:pStyle w:val="BodyText"/>
        <w:rPr>
          <w:color w:val="000000"/>
        </w:rPr>
      </w:pPr>
      <w:r w:rsidRPr="00B55861">
        <w:t>NON-COMPLIANCE WITH REPORTING REQUIREMENTS</w:t>
      </w:r>
    </w:p>
    <w:p w:rsidR="009F39C8" w:rsidRDefault="009F39C8" w:rsidP="009F39C8">
      <w:pPr>
        <w:pStyle w:val="BodyText"/>
      </w:pPr>
    </w:p>
    <w:p w:rsidR="009F39C8" w:rsidRPr="00541544" w:rsidRDefault="009F39C8" w:rsidP="009F39C8">
      <w:pPr>
        <w:pStyle w:val="BodyText"/>
      </w:pPr>
      <w:r>
        <w:t>In addition to the liquidated damages for reporting non-compliance as described in Table E1, i</w:t>
      </w:r>
      <w:r w:rsidRPr="00A74F07">
        <w:t>f the Cont</w:t>
      </w:r>
      <w:r>
        <w:t xml:space="preserve">ractor’s non-compliance with </w:t>
      </w:r>
      <w:r w:rsidRPr="00A74F07">
        <w:t>reporting requirements</w:t>
      </w:r>
      <w:r>
        <w:t xml:space="preserve"> established under the Contract or in the Reporting Manual</w:t>
      </w:r>
      <w:r w:rsidRPr="00A74F07">
        <w:t xml:space="preserve"> impacts the State’s ability to monitor the Contractor’s solvency, and the Contractor's financial position requires the State to transfer members to another </w:t>
      </w:r>
      <w:r>
        <w:t>c</w:t>
      </w:r>
      <w:r w:rsidRPr="00A74F07">
        <w:t>ontractor, the State will require the Contractor to pay any difference between the capitation rates that would have been paid to the Contractor and the actual rates</w:t>
      </w:r>
      <w:r>
        <w:t xml:space="preserve"> being paid to the replacement c</w:t>
      </w:r>
      <w:r w:rsidRPr="00A74F07">
        <w:t xml:space="preserve">ontractor as a result of member transfer. In addition, the Contractor must pay any costs the State incurs to accomplish the transfer of members.  Further, </w:t>
      </w:r>
      <w:r w:rsidR="00D47E59">
        <w:t>the Agency</w:t>
      </w:r>
      <w:r w:rsidRPr="00A74F07">
        <w:t xml:space="preserve"> </w:t>
      </w:r>
      <w:r w:rsidR="00BB6865">
        <w:t>shall</w:t>
      </w:r>
      <w:r w:rsidRPr="00A74F07">
        <w:t xml:space="preserve"> withhold all capitation payments or require corrective action until the Contractor provides satisfactory financial data.</w:t>
      </w:r>
    </w:p>
    <w:p w:rsidR="009F39C8" w:rsidRDefault="009F39C8" w:rsidP="009F39C8">
      <w:pPr>
        <w:pStyle w:val="BodyText"/>
      </w:pPr>
    </w:p>
    <w:p w:rsidR="009F39C8" w:rsidRPr="00B55861" w:rsidRDefault="009F39C8" w:rsidP="009F39C8">
      <w:pPr>
        <w:pStyle w:val="BodyText"/>
      </w:pPr>
      <w:r w:rsidRPr="00B55861">
        <w:t>NON-COMPLIANCE WITH PRESCRIPTION DRUG REBATE FILE</w:t>
      </w:r>
    </w:p>
    <w:p w:rsidR="009F39C8" w:rsidRDefault="009F39C8" w:rsidP="009F39C8">
      <w:pPr>
        <w:pStyle w:val="BodyText"/>
      </w:pPr>
    </w:p>
    <w:p w:rsidR="009F39C8" w:rsidRDefault="009F39C8" w:rsidP="009F39C8">
      <w:pPr>
        <w:pStyle w:val="BodyText"/>
      </w:pPr>
      <w:r>
        <w:t xml:space="preserve">The </w:t>
      </w:r>
      <w:r w:rsidRPr="006148CD">
        <w:t xml:space="preserve">Contractor shall comply with the required layouts for submitting pharmacy claim extracts used to support federal drug rebate invoicing and collection.  The frequency of file submissions and the content of the files supporting drug rebate invoicing and collection are defined by </w:t>
      </w:r>
      <w:r w:rsidR="00D47E59">
        <w:t>the Agency</w:t>
      </w:r>
      <w:r w:rsidRPr="006148CD">
        <w:t xml:space="preserve"> and pertain to all pharmacy claim transactions and medical claim transactions that contain physician administered drugs as set forth in </w:t>
      </w:r>
      <w:r>
        <w:t>Section 3.2.6.1</w:t>
      </w:r>
      <w:r w:rsidRPr="006148CD">
        <w:t xml:space="preserve">.  </w:t>
      </w:r>
      <w:r>
        <w:t xml:space="preserve">The </w:t>
      </w:r>
      <w:r w:rsidRPr="006148CD">
        <w:t xml:space="preserve">Contractor shall provide this reporting to </w:t>
      </w:r>
      <w:r w:rsidR="00D47E59">
        <w:t>the Agency</w:t>
      </w:r>
      <w:r w:rsidRPr="006148CD">
        <w:t xml:space="preserve"> in the manner and timeframe prescribed by </w:t>
      </w:r>
      <w:r w:rsidR="00D47E59">
        <w:t>the Agency</w:t>
      </w:r>
      <w:r w:rsidRPr="006148CD">
        <w:t>, including, but not limited to, through a rebate file to the State or its designee.  For any instance in which the Contractor fails to provide required files for drug rebate purposes in a timely, accurate or complete manner, the Contractor</w:t>
      </w:r>
      <w:r w:rsidRPr="006148CD">
        <w:rPr>
          <w:w w:val="99"/>
        </w:rPr>
        <w:t xml:space="preserve"> </w:t>
      </w:r>
      <w:r w:rsidRPr="006148CD">
        <w:t>shall be responsible for interest, based on the interest calculation for late rebate payments methodology published by CMS, on delayed rebate money owed to the State.  For example, if the C</w:t>
      </w:r>
      <w:r>
        <w:t xml:space="preserve">ontractor fails to meet </w:t>
      </w:r>
      <w:r w:rsidR="00EE71DD">
        <w:t>the Agency</w:t>
      </w:r>
      <w:r w:rsidRPr="006148CD">
        <w:t xml:space="preserve"> established deadline for submission of the claim extracts and/or rebate file and the drug rebate contractor completes the quarterly drug rebate invoicing process without the Contractor’s claim information for the invoicing quarter, the Contractor shall reimburse the State for interest on the rebate amount later calculated by the drug rebate contractor, for the period of delay in collecting the rebate amount.  Such reimbursement shall be due within thirty (30) days of presentation of the interest calculation.  </w:t>
      </w:r>
    </w:p>
    <w:p w:rsidR="009F39C8" w:rsidRDefault="009F39C8" w:rsidP="009F39C8">
      <w:pPr>
        <w:pStyle w:val="BodyText"/>
      </w:pPr>
    </w:p>
    <w:p w:rsidR="009F39C8" w:rsidRPr="00B55861" w:rsidRDefault="009F39C8" w:rsidP="009F39C8">
      <w:pPr>
        <w:pStyle w:val="BodyText"/>
      </w:pPr>
      <w:r w:rsidRPr="00B55861">
        <w:t>NON-COMPLIANCE WITH PROVIDER NETWORK REQUIREMENTS</w:t>
      </w:r>
    </w:p>
    <w:p w:rsidR="009F39C8" w:rsidRDefault="009F39C8" w:rsidP="009F39C8">
      <w:pPr>
        <w:pStyle w:val="BodyText"/>
      </w:pPr>
    </w:p>
    <w:p w:rsidR="009F39C8" w:rsidRDefault="009F39C8" w:rsidP="009F39C8">
      <w:pPr>
        <w:pStyle w:val="BodyText"/>
      </w:pPr>
      <w:r w:rsidRPr="006148CD">
        <w:t xml:space="preserve">In addition to the liquidated damages for provider network requirements as described in </w:t>
      </w:r>
      <w:r>
        <w:t>Table E1</w:t>
      </w:r>
      <w:r w:rsidRPr="006148CD">
        <w:t xml:space="preserve">, if </w:t>
      </w:r>
      <w:r w:rsidR="00D47E59">
        <w:t>the Agency</w:t>
      </w:r>
      <w:r w:rsidRPr="006148CD">
        <w:t xml:space="preserve"> determines that the Contractor has not met the network</w:t>
      </w:r>
      <w:r w:rsidRPr="006148CD">
        <w:rPr>
          <w:w w:val="99"/>
        </w:rPr>
        <w:t xml:space="preserve"> </w:t>
      </w:r>
      <w:r w:rsidRPr="006148CD">
        <w:t xml:space="preserve">access standards established in the Contract, </w:t>
      </w:r>
      <w:r w:rsidR="00D47E59">
        <w:t>the Agency</w:t>
      </w:r>
      <w:r w:rsidRPr="006148CD">
        <w:t xml:space="preserve"> shall require submission of a Corrective Action Plan within ten (10)</w:t>
      </w:r>
      <w:r w:rsidRPr="006148CD">
        <w:rPr>
          <w:w w:val="99"/>
        </w:rPr>
        <w:t xml:space="preserve"> </w:t>
      </w:r>
      <w:r w:rsidRPr="006148CD">
        <w:t>business days following notification by the State. Determination of failure to meet network access</w:t>
      </w:r>
      <w:r w:rsidRPr="006148CD">
        <w:rPr>
          <w:w w:val="99"/>
        </w:rPr>
        <w:t xml:space="preserve"> </w:t>
      </w:r>
      <w:r w:rsidRPr="006148CD">
        <w:t>standards shall be made following a review of the Contractor’s Network Geographic Access</w:t>
      </w:r>
      <w:r w:rsidRPr="006148CD">
        <w:rPr>
          <w:w w:val="99"/>
        </w:rPr>
        <w:t xml:space="preserve"> </w:t>
      </w:r>
      <w:r w:rsidRPr="006148CD">
        <w:t>Assessment Report. The frequency of required report submission will be outlined in the Reporting Manual. Upon discovery of noncompliance, the Contractor shall be</w:t>
      </w:r>
      <w:r w:rsidRPr="006148CD">
        <w:rPr>
          <w:w w:val="99"/>
        </w:rPr>
        <w:t xml:space="preserve"> </w:t>
      </w:r>
      <w:r w:rsidRPr="006148CD">
        <w:t>required to submit monthly Network Geographic Access Assessment Reports until compliance is</w:t>
      </w:r>
      <w:r w:rsidRPr="006148CD">
        <w:rPr>
          <w:w w:val="99"/>
        </w:rPr>
        <w:t xml:space="preserve"> </w:t>
      </w:r>
      <w:r w:rsidRPr="006148CD">
        <w:t xml:space="preserve">demonstrated for sixty (60) consecutive days. </w:t>
      </w:r>
      <w:r w:rsidR="00AE5DE6">
        <w:t>The</w:t>
      </w:r>
      <w:r w:rsidR="00D47E59">
        <w:t xml:space="preserve"> Agency</w:t>
      </w:r>
      <w:r w:rsidRPr="006148CD">
        <w:t xml:space="preserve"> may also require the Contractor to maintain an</w:t>
      </w:r>
      <w:r w:rsidRPr="006148CD">
        <w:rPr>
          <w:w w:val="99"/>
        </w:rPr>
        <w:t xml:space="preserve"> </w:t>
      </w:r>
      <w:r w:rsidRPr="006148CD">
        <w:t xml:space="preserve">open network for the provider type for which the Contractor’s network is non-compliant. Further, should Contractor be out of compliance for three (3) consecutive months as a result of failure to meet network access standards, </w:t>
      </w:r>
      <w:r w:rsidR="00D47E59">
        <w:t>the Agency</w:t>
      </w:r>
      <w:r w:rsidRPr="006148CD">
        <w:t xml:space="preserve"> shall immediately suspend auto-enrollment of members with the Contractor, until such</w:t>
      </w:r>
      <w:r w:rsidRPr="006148CD">
        <w:rPr>
          <w:w w:val="99"/>
        </w:rPr>
        <w:t xml:space="preserve"> </w:t>
      </w:r>
      <w:r w:rsidRPr="006148CD">
        <w:t>time as Contractor successfully demonstrates compliance with the network access standards.</w:t>
      </w:r>
    </w:p>
    <w:p w:rsidR="009F39C8" w:rsidRPr="006148CD" w:rsidRDefault="009F39C8" w:rsidP="009F39C8">
      <w:pPr>
        <w:pStyle w:val="BodyText"/>
      </w:pPr>
    </w:p>
    <w:p w:rsidR="009F39C8" w:rsidRPr="00B55861" w:rsidRDefault="009F39C8" w:rsidP="009F39C8">
      <w:pPr>
        <w:pStyle w:val="BodyText"/>
      </w:pPr>
      <w:r w:rsidRPr="00B55861">
        <w:t>NON-COMPLIANCE WITH ACCREDITATION REQUIREMENTS</w:t>
      </w:r>
    </w:p>
    <w:p w:rsidR="009F39C8" w:rsidRPr="00692C0D" w:rsidRDefault="009F39C8" w:rsidP="009F39C8">
      <w:pPr>
        <w:pStyle w:val="BodyText"/>
      </w:pPr>
    </w:p>
    <w:p w:rsidR="009F39C8" w:rsidRDefault="009F39C8" w:rsidP="009F39C8">
      <w:pPr>
        <w:pStyle w:val="BodyText"/>
      </w:pPr>
      <w:r w:rsidRPr="00692C0D">
        <w:t xml:space="preserve">As described in </w:t>
      </w:r>
      <w:r>
        <w:t>Section 2.1.2</w:t>
      </w:r>
      <w:r w:rsidRPr="00692C0D">
        <w:t xml:space="preserve">, the Contractor shall be required to attain and maintain accreditation through NCQA or URAC.  In the event the Contractor fails to attain and maintain accreditation in the required timeframe, the Contractor shall submit a formal corrective action plan for </w:t>
      </w:r>
      <w:r w:rsidR="00D47E59">
        <w:t>the Agency</w:t>
      </w:r>
      <w:r w:rsidRPr="00692C0D">
        <w:t xml:space="preserve"> review and approval.  </w:t>
      </w:r>
    </w:p>
    <w:p w:rsidR="009F39C8" w:rsidRDefault="009F39C8" w:rsidP="009F39C8">
      <w:pPr>
        <w:pStyle w:val="BodyText"/>
      </w:pPr>
    </w:p>
    <w:p w:rsidR="009F39C8" w:rsidRPr="00B55861" w:rsidRDefault="009F39C8" w:rsidP="009F39C8">
      <w:pPr>
        <w:pStyle w:val="BodyText"/>
      </w:pPr>
      <w:r w:rsidRPr="00B55861">
        <w:t>NON-COMPLIANCE WITH READINESS REVIEW REQUIREMENTS</w:t>
      </w:r>
    </w:p>
    <w:p w:rsidR="009F39C8" w:rsidRDefault="009F39C8" w:rsidP="009F39C8">
      <w:pPr>
        <w:pStyle w:val="BodyText"/>
      </w:pPr>
    </w:p>
    <w:p w:rsidR="009F39C8" w:rsidRDefault="009F39C8" w:rsidP="009F39C8">
      <w:pPr>
        <w:tabs>
          <w:tab w:val="left" w:pos="10080"/>
        </w:tabs>
        <w:ind w:left="427" w:right="36"/>
        <w:rPr>
          <w:rFonts w:cs="Times New Roman"/>
        </w:rPr>
      </w:pPr>
      <w:r>
        <w:rPr>
          <w:rFonts w:cs="Times New Roman"/>
        </w:rPr>
        <w:t xml:space="preserve">In addition to the liquidated damages for readiness review non-compliance as described in </w:t>
      </w:r>
      <w:r>
        <w:rPr>
          <w:rFonts w:cs="Times New Roman"/>
          <w:u w:val="single"/>
        </w:rPr>
        <w:t>Table E1</w:t>
      </w:r>
      <w:r>
        <w:rPr>
          <w:rFonts w:cs="Times New Roman"/>
        </w:rPr>
        <w:t>, i</w:t>
      </w:r>
      <w:r w:rsidRPr="00E0182E">
        <w:rPr>
          <w:rFonts w:cs="Times New Roman"/>
        </w:rPr>
        <w:t>f</w:t>
      </w:r>
      <w:r>
        <w:rPr>
          <w:rFonts w:cs="Times New Roman"/>
        </w:rPr>
        <w:t xml:space="preserve"> the</w:t>
      </w:r>
      <w:r w:rsidRPr="00E0182E">
        <w:rPr>
          <w:rFonts w:cs="Times New Roman"/>
        </w:rPr>
        <w:t xml:space="preserve"> Contractor fails to satisfactorily pass the readiness review at least</w:t>
      </w:r>
      <w:r w:rsidRPr="00E0182E">
        <w:rPr>
          <w:rFonts w:cs="Times New Roman"/>
          <w:w w:val="99"/>
        </w:rPr>
        <w:t xml:space="preserve"> </w:t>
      </w:r>
      <w:r w:rsidRPr="00E0182E">
        <w:rPr>
          <w:rFonts w:cs="Times New Roman"/>
        </w:rPr>
        <w:t>thirty (30) calendar days prior to scheduled member enrollment (or other deadline as may be established at the sole discretion of the State), the State may delay member enrollment and/or</w:t>
      </w:r>
      <w:r w:rsidRPr="00E0182E">
        <w:rPr>
          <w:rFonts w:cs="Times New Roman"/>
          <w:w w:val="99"/>
        </w:rPr>
        <w:t xml:space="preserve"> </w:t>
      </w:r>
      <w:r w:rsidRPr="00E0182E">
        <w:rPr>
          <w:rFonts w:cs="Times New Roman"/>
        </w:rPr>
        <w:t xml:space="preserve">may require other remedies </w:t>
      </w:r>
      <w:r>
        <w:rPr>
          <w:rFonts w:cs="Times New Roman"/>
        </w:rPr>
        <w:t>(including, but not limited to C</w:t>
      </w:r>
      <w:r w:rsidRPr="00E0182E">
        <w:rPr>
          <w:rFonts w:cs="Times New Roman"/>
        </w:rPr>
        <w:t>ontract termination), and Contractor</w:t>
      </w:r>
      <w:r w:rsidRPr="00E0182E">
        <w:rPr>
          <w:rFonts w:cs="Times New Roman"/>
          <w:w w:val="99"/>
        </w:rPr>
        <w:t xml:space="preserve"> </w:t>
      </w:r>
      <w:r w:rsidRPr="00E0182E">
        <w:rPr>
          <w:rFonts w:cs="Times New Roman"/>
        </w:rPr>
        <w:t>shall be responsible for all costs incurred by the State as a result of such delay.</w:t>
      </w:r>
    </w:p>
    <w:p w:rsidR="009F39C8" w:rsidRDefault="009F39C8" w:rsidP="009F39C8">
      <w:pPr>
        <w:pStyle w:val="BodyText"/>
      </w:pPr>
    </w:p>
    <w:p w:rsidR="009F39C8" w:rsidRDefault="009F39C8" w:rsidP="009F39C8">
      <w:pPr>
        <w:pStyle w:val="BodyText"/>
      </w:pPr>
    </w:p>
    <w:p w:rsidR="009F39C8" w:rsidRDefault="009F39C8" w:rsidP="009F39C8">
      <w:pPr>
        <w:pStyle w:val="BodyText"/>
      </w:pPr>
    </w:p>
    <w:p w:rsidR="009F39C8" w:rsidRDefault="009F39C8" w:rsidP="009F39C8">
      <w:pPr>
        <w:pStyle w:val="BodyText"/>
      </w:pPr>
    </w:p>
    <w:p w:rsidR="009F39C8" w:rsidRDefault="009F39C8" w:rsidP="009F39C8">
      <w:pPr>
        <w:pStyle w:val="BodyText"/>
      </w:pPr>
    </w:p>
    <w:p w:rsidR="009F39C8" w:rsidRDefault="009F39C8" w:rsidP="009F39C8">
      <w:pPr>
        <w:pStyle w:val="BodyText"/>
      </w:pPr>
    </w:p>
    <w:p w:rsidR="009F39C8" w:rsidRDefault="009F39C8" w:rsidP="009F39C8">
      <w:pPr>
        <w:pStyle w:val="BodyText"/>
      </w:pPr>
    </w:p>
    <w:p w:rsidR="009F39C8" w:rsidRDefault="009F39C8" w:rsidP="009F39C8">
      <w:pPr>
        <w:pStyle w:val="BodyText"/>
      </w:pPr>
    </w:p>
    <w:p w:rsidR="009F39C8" w:rsidRPr="00FB63AC" w:rsidRDefault="009F39C8" w:rsidP="009F39C8">
      <w:pPr>
        <w:pStyle w:val="Heading1"/>
        <w:numPr>
          <w:ilvl w:val="0"/>
          <w:numId w:val="0"/>
        </w:numPr>
        <w:tabs>
          <w:tab w:val="left" w:pos="10080"/>
        </w:tabs>
        <w:ind w:left="432" w:right="432" w:hanging="432"/>
        <w:rPr>
          <w:rFonts w:cs="Times New Roman"/>
          <w:szCs w:val="24"/>
          <w:u w:val="single"/>
        </w:rPr>
      </w:pPr>
      <w:bookmarkStart w:id="1283" w:name="_Toc411620427"/>
      <w:bookmarkStart w:id="1284" w:name="_Toc415121715"/>
      <w:bookmarkStart w:id="1285" w:name="_Toc418781587"/>
      <w:r w:rsidRPr="00FB63AC">
        <w:rPr>
          <w:rFonts w:cs="Times New Roman"/>
          <w:szCs w:val="24"/>
          <w:u w:val="single"/>
        </w:rPr>
        <w:t>EXHIBIT F</w:t>
      </w:r>
      <w:bookmarkEnd w:id="1283"/>
      <w:bookmarkEnd w:id="1284"/>
      <w:bookmarkEnd w:id="1285"/>
    </w:p>
    <w:p w:rsidR="009F39C8" w:rsidRPr="004B124C" w:rsidRDefault="009F39C8" w:rsidP="009F39C8">
      <w:pPr>
        <w:pStyle w:val="Heading1"/>
        <w:numPr>
          <w:ilvl w:val="0"/>
          <w:numId w:val="0"/>
        </w:numPr>
        <w:tabs>
          <w:tab w:val="left" w:pos="10080"/>
        </w:tabs>
        <w:ind w:left="432" w:right="432" w:hanging="432"/>
        <w:rPr>
          <w:rFonts w:cs="Times New Roman"/>
          <w:szCs w:val="24"/>
        </w:rPr>
      </w:pPr>
    </w:p>
    <w:p w:rsidR="009F39C8" w:rsidRPr="006C4155" w:rsidRDefault="009F39C8" w:rsidP="009F39C8">
      <w:pPr>
        <w:jc w:val="center"/>
        <w:rPr>
          <w:b/>
        </w:rPr>
      </w:pPr>
      <w:bookmarkStart w:id="1286" w:name="_Toc404710899"/>
      <w:r w:rsidRPr="006C4155">
        <w:rPr>
          <w:b/>
        </w:rPr>
        <w:t>PAY FOR PERFORMANCE</w:t>
      </w:r>
      <w:bookmarkEnd w:id="1286"/>
    </w:p>
    <w:p w:rsidR="009F39C8" w:rsidRPr="00FB63AC" w:rsidRDefault="009F39C8" w:rsidP="009F39C8">
      <w:pPr>
        <w:pStyle w:val="BodyText"/>
      </w:pPr>
    </w:p>
    <w:p w:rsidR="009F39C8" w:rsidRPr="00810287" w:rsidRDefault="009F39C8" w:rsidP="009F39C8">
      <w:pPr>
        <w:pStyle w:val="BodyText"/>
      </w:pPr>
    </w:p>
    <w:p w:rsidR="009F39C8" w:rsidRPr="00B55861" w:rsidRDefault="009F39C8" w:rsidP="009F39C8">
      <w:pPr>
        <w:pStyle w:val="BodyText"/>
      </w:pPr>
      <w:r w:rsidRPr="00B55861">
        <w:t>PROGRAM ESTABLISHMENT AND ELIGIBILITY</w:t>
      </w:r>
    </w:p>
    <w:p w:rsidR="009F39C8" w:rsidRDefault="009F39C8" w:rsidP="009F39C8">
      <w:pPr>
        <w:pStyle w:val="BodyText"/>
      </w:pPr>
    </w:p>
    <w:p w:rsidR="009F39C8" w:rsidRDefault="00AE5DE6" w:rsidP="009F39C8">
      <w:pPr>
        <w:pStyle w:val="BodyText"/>
      </w:pPr>
      <w:r>
        <w:t>The</w:t>
      </w:r>
      <w:r w:rsidR="00D47E59">
        <w:t xml:space="preserve"> Agency</w:t>
      </w:r>
      <w:r w:rsidR="009F39C8" w:rsidRPr="00810287">
        <w:t xml:space="preserve"> has established a pay for</w:t>
      </w:r>
      <w:r w:rsidR="009F39C8" w:rsidRPr="00810287">
        <w:rPr>
          <w:w w:val="99"/>
        </w:rPr>
        <w:t xml:space="preserve"> </w:t>
      </w:r>
      <w:r w:rsidR="009F39C8">
        <w:t>performance</w:t>
      </w:r>
      <w:r w:rsidR="009F39C8" w:rsidRPr="00810287">
        <w:t xml:space="preserve"> program under which </w:t>
      </w:r>
      <w:r w:rsidR="009F39C8">
        <w:t xml:space="preserve">the </w:t>
      </w:r>
      <w:r w:rsidR="009F39C8" w:rsidRPr="00810287">
        <w:t>Contractor may receive compensation if certain</w:t>
      </w:r>
      <w:r w:rsidR="009F39C8" w:rsidRPr="00810287">
        <w:rPr>
          <w:w w:val="99"/>
        </w:rPr>
        <w:t xml:space="preserve"> </w:t>
      </w:r>
      <w:r w:rsidR="009F39C8" w:rsidRPr="00810287">
        <w:t xml:space="preserve">conditions are met.  </w:t>
      </w:r>
      <w:r w:rsidR="009F39C8">
        <w:t xml:space="preserve">Eligibility for compensation under the pay for performance program </w:t>
      </w:r>
      <w:r w:rsidR="009F39C8" w:rsidRPr="00810287">
        <w:t>is subject to</w:t>
      </w:r>
      <w:r w:rsidR="009F39C8" w:rsidRPr="00810287">
        <w:rPr>
          <w:w w:val="99"/>
        </w:rPr>
        <w:t xml:space="preserve"> </w:t>
      </w:r>
      <w:r w:rsidR="009F39C8">
        <w:rPr>
          <w:w w:val="99"/>
        </w:rPr>
        <w:t xml:space="preserve">the </w:t>
      </w:r>
      <w:r w:rsidR="009F39C8" w:rsidRPr="00810287">
        <w:t>Contractor’s complete and timely satisfaction of its obligations under the Contract. This includes</w:t>
      </w:r>
      <w:r w:rsidR="009F39C8">
        <w:t>,</w:t>
      </w:r>
      <w:r w:rsidR="009F39C8" w:rsidRPr="00810287">
        <w:rPr>
          <w:w w:val="99"/>
        </w:rPr>
        <w:t xml:space="preserve"> </w:t>
      </w:r>
      <w:r w:rsidR="009F39C8" w:rsidRPr="00810287">
        <w:t>but is not limited to</w:t>
      </w:r>
      <w:r w:rsidR="009F39C8">
        <w:t>,</w:t>
      </w:r>
      <w:r w:rsidR="009F39C8" w:rsidRPr="00810287">
        <w:t xml:space="preserve"> timely submission of the Contractor’s HEDIS Report for the measurement</w:t>
      </w:r>
      <w:r w:rsidR="009F39C8" w:rsidRPr="00810287">
        <w:rPr>
          <w:w w:val="99"/>
        </w:rPr>
        <w:t xml:space="preserve"> </w:t>
      </w:r>
      <w:r w:rsidR="009F39C8" w:rsidRPr="00810287">
        <w:t>year and the Certified HEDIS Compliance Auditor’s attestation, as well as timely submission of</w:t>
      </w:r>
      <w:r w:rsidR="009F39C8" w:rsidRPr="00810287">
        <w:rPr>
          <w:w w:val="99"/>
        </w:rPr>
        <w:t xml:space="preserve"> </w:t>
      </w:r>
      <w:r w:rsidR="009F39C8">
        <w:t xml:space="preserve">required reports as outlined in the Reporting Manual.  </w:t>
      </w:r>
      <w:r w:rsidR="009F39C8" w:rsidRPr="00810287">
        <w:t>In furtherance of the foregoing and</w:t>
      </w:r>
      <w:r w:rsidR="009F39C8" w:rsidRPr="00810287">
        <w:rPr>
          <w:w w:val="99"/>
        </w:rPr>
        <w:t xml:space="preserve"> </w:t>
      </w:r>
      <w:r w:rsidR="009F39C8" w:rsidRPr="00810287">
        <w:t xml:space="preserve">not by limitation, the Contractor may, </w:t>
      </w:r>
      <w:r w:rsidR="009F39C8">
        <w:t xml:space="preserve">at the discretion of </w:t>
      </w:r>
      <w:r w:rsidR="00D47E59">
        <w:t>the Agency</w:t>
      </w:r>
      <w:r w:rsidR="009F39C8" w:rsidRPr="00810287">
        <w:t>, lose eligibility for compensation</w:t>
      </w:r>
      <w:r w:rsidR="009F39C8" w:rsidRPr="00810287">
        <w:rPr>
          <w:w w:val="99"/>
        </w:rPr>
        <w:t xml:space="preserve"> </w:t>
      </w:r>
      <w:r w:rsidR="009F39C8" w:rsidRPr="00810287">
        <w:t xml:space="preserve">under the pay for </w:t>
      </w:r>
      <w:r w:rsidR="009F39C8">
        <w:t>performance</w:t>
      </w:r>
      <w:r w:rsidR="009F39C8" w:rsidRPr="00810287">
        <w:t xml:space="preserve"> program if:</w:t>
      </w:r>
    </w:p>
    <w:p w:rsidR="009F39C8" w:rsidRPr="00810287" w:rsidRDefault="009F39C8" w:rsidP="009F39C8">
      <w:pPr>
        <w:pStyle w:val="BodyText"/>
      </w:pPr>
    </w:p>
    <w:p w:rsidR="009F39C8" w:rsidRDefault="00D47E59" w:rsidP="003E2F1D">
      <w:pPr>
        <w:pStyle w:val="BodyText"/>
        <w:numPr>
          <w:ilvl w:val="0"/>
          <w:numId w:val="20"/>
        </w:numPr>
      </w:pPr>
      <w:r>
        <w:t>the Agency</w:t>
      </w:r>
      <w:r w:rsidR="009F39C8" w:rsidRPr="00810287">
        <w:t xml:space="preserve"> has suspended, in whole or in part, capitation payments or enrollment</w:t>
      </w:r>
      <w:r w:rsidR="009F39C8" w:rsidRPr="00810287">
        <w:rPr>
          <w:w w:val="99"/>
        </w:rPr>
        <w:t xml:space="preserve"> </w:t>
      </w:r>
      <w:r w:rsidR="009F39C8" w:rsidRPr="00810287">
        <w:t>to the</w:t>
      </w:r>
      <w:r w:rsidR="009F39C8">
        <w:t xml:space="preserve"> </w:t>
      </w:r>
      <w:r w:rsidR="009F39C8" w:rsidRPr="00810287">
        <w:t>Contractor;</w:t>
      </w:r>
    </w:p>
    <w:p w:rsidR="009F39C8" w:rsidRDefault="00D47E59" w:rsidP="003E2F1D">
      <w:pPr>
        <w:pStyle w:val="BodyText"/>
        <w:numPr>
          <w:ilvl w:val="0"/>
          <w:numId w:val="20"/>
        </w:numPr>
      </w:pPr>
      <w:r>
        <w:t>the Agency</w:t>
      </w:r>
      <w:r w:rsidR="009F39C8" w:rsidRPr="00810287">
        <w:t xml:space="preserve"> has assigned, in whole or in part, the membership and responsibilities</w:t>
      </w:r>
      <w:r w:rsidR="009F39C8" w:rsidRPr="00FB63AC">
        <w:rPr>
          <w:w w:val="99"/>
        </w:rPr>
        <w:t xml:space="preserve"> </w:t>
      </w:r>
      <w:r w:rsidR="009F39C8" w:rsidRPr="00810287">
        <w:t>of</w:t>
      </w:r>
      <w:r w:rsidR="009F39C8">
        <w:t xml:space="preserve"> </w:t>
      </w:r>
      <w:r w:rsidR="009F39C8" w:rsidRPr="00810287">
        <w:t>Contractor to another</w:t>
      </w:r>
      <w:r w:rsidR="009F39C8">
        <w:t xml:space="preserve"> participating program</w:t>
      </w:r>
      <w:r w:rsidR="009F39C8" w:rsidRPr="00810287">
        <w:t xml:space="preserve"> contractor;</w:t>
      </w:r>
    </w:p>
    <w:p w:rsidR="009F39C8" w:rsidRDefault="00D47E59" w:rsidP="003E2F1D">
      <w:pPr>
        <w:pStyle w:val="BodyText"/>
        <w:numPr>
          <w:ilvl w:val="0"/>
          <w:numId w:val="20"/>
        </w:numPr>
      </w:pPr>
      <w:r>
        <w:t>the Agency</w:t>
      </w:r>
      <w:r w:rsidR="009F39C8" w:rsidRPr="00810287">
        <w:t xml:space="preserve"> has assumed or appointed temporary management with respect to the</w:t>
      </w:r>
      <w:r w:rsidR="009F39C8">
        <w:t xml:space="preserve"> </w:t>
      </w:r>
      <w:r w:rsidR="009F39C8" w:rsidRPr="00810287">
        <w:t>Contractor;</w:t>
      </w:r>
    </w:p>
    <w:p w:rsidR="009F39C8" w:rsidRDefault="009F39C8" w:rsidP="003E2F1D">
      <w:pPr>
        <w:pStyle w:val="BodyText"/>
        <w:numPr>
          <w:ilvl w:val="0"/>
          <w:numId w:val="20"/>
        </w:numPr>
      </w:pPr>
      <w:r w:rsidRPr="00810287">
        <w:t>The Contract has been terminated;</w:t>
      </w:r>
    </w:p>
    <w:p w:rsidR="009F39C8" w:rsidRDefault="009F39C8" w:rsidP="003E2F1D">
      <w:pPr>
        <w:pStyle w:val="BodyText"/>
        <w:numPr>
          <w:ilvl w:val="0"/>
          <w:numId w:val="20"/>
        </w:numPr>
      </w:pPr>
      <w:r w:rsidRPr="00810287">
        <w:t xml:space="preserve">The Contractor has, in the determination of </w:t>
      </w:r>
      <w:r w:rsidR="00D47E59">
        <w:t>the Agency</w:t>
      </w:r>
      <w:r w:rsidRPr="00810287">
        <w:t>, failed to execute a smooth transition at the</w:t>
      </w:r>
      <w:r>
        <w:t xml:space="preserve"> </w:t>
      </w:r>
      <w:r w:rsidRPr="00810287">
        <w:t>end of the Contract term, including failure to comply with the Contractor responsibilities set</w:t>
      </w:r>
      <w:r>
        <w:t xml:space="preserve"> forth in Section 15 of the Scope of Work</w:t>
      </w:r>
      <w:r w:rsidRPr="00810287">
        <w:t>;</w:t>
      </w:r>
      <w:r w:rsidRPr="00FB63AC">
        <w:rPr>
          <w:w w:val="99"/>
        </w:rPr>
        <w:t xml:space="preserve"> </w:t>
      </w:r>
      <w:r w:rsidRPr="00810287">
        <w:t>or</w:t>
      </w:r>
    </w:p>
    <w:p w:rsidR="009F39C8" w:rsidRPr="00810287" w:rsidRDefault="00AE5DE6" w:rsidP="003E2F1D">
      <w:pPr>
        <w:pStyle w:val="BodyText"/>
        <w:numPr>
          <w:ilvl w:val="0"/>
          <w:numId w:val="20"/>
        </w:numPr>
      </w:pPr>
      <w:r>
        <w:t>The</w:t>
      </w:r>
      <w:r w:rsidR="00D47E59">
        <w:t xml:space="preserve"> Agency</w:t>
      </w:r>
      <w:r w:rsidR="009F39C8" w:rsidRPr="00FB63AC">
        <w:rPr>
          <w:w w:val="99"/>
        </w:rPr>
        <w:t xml:space="preserve"> </w:t>
      </w:r>
      <w:r w:rsidR="009F39C8" w:rsidRPr="00810287">
        <w:t>has</w:t>
      </w:r>
      <w:r w:rsidR="009F39C8">
        <w:t xml:space="preserve"> required </w:t>
      </w:r>
      <w:r w:rsidR="009F39C8" w:rsidRPr="00810287">
        <w:t xml:space="preserve">a corrective action plan or assessed liquidated damages against </w:t>
      </w:r>
      <w:r w:rsidR="009F39C8">
        <w:t xml:space="preserve">the </w:t>
      </w:r>
      <w:r w:rsidR="009F39C8" w:rsidRPr="00810287">
        <w:t>Contractor in</w:t>
      </w:r>
      <w:r w:rsidR="009F39C8">
        <w:t xml:space="preserve"> </w:t>
      </w:r>
      <w:r w:rsidR="009F39C8" w:rsidRPr="00810287">
        <w:t>relation to its performance under the Contract during the measurement year.</w:t>
      </w:r>
    </w:p>
    <w:p w:rsidR="009F39C8" w:rsidRDefault="009F39C8" w:rsidP="009F39C8">
      <w:pPr>
        <w:pStyle w:val="BodyText"/>
      </w:pPr>
    </w:p>
    <w:p w:rsidR="009F39C8" w:rsidRDefault="00AE5DE6" w:rsidP="009F39C8">
      <w:pPr>
        <w:pStyle w:val="BodyText"/>
      </w:pPr>
      <w:r>
        <w:t>The</w:t>
      </w:r>
      <w:r w:rsidR="00D47E59">
        <w:t xml:space="preserve"> Agency</w:t>
      </w:r>
      <w:r w:rsidR="009F39C8" w:rsidRPr="00810287">
        <w:t xml:space="preserve"> may, at its option, reinstate </w:t>
      </w:r>
      <w:r w:rsidR="009F39C8">
        <w:t xml:space="preserve">the </w:t>
      </w:r>
      <w:r w:rsidR="009F39C8" w:rsidRPr="00810287">
        <w:t>Contractor’s eligibility for participation in the pay for</w:t>
      </w:r>
      <w:r w:rsidR="009F39C8" w:rsidRPr="00810287">
        <w:rPr>
          <w:w w:val="99"/>
        </w:rPr>
        <w:t xml:space="preserve"> </w:t>
      </w:r>
      <w:r w:rsidR="009F39C8">
        <w:t>performance</w:t>
      </w:r>
      <w:r w:rsidR="009F39C8" w:rsidRPr="00810287">
        <w:t xml:space="preserve"> program once </w:t>
      </w:r>
      <w:r w:rsidR="009F39C8">
        <w:t xml:space="preserve">the </w:t>
      </w:r>
      <w:r w:rsidR="009F39C8" w:rsidRPr="00810287">
        <w:t>Contractor has properly cured all prior instances of non-compliance</w:t>
      </w:r>
      <w:r w:rsidR="009F39C8" w:rsidRPr="00810287">
        <w:rPr>
          <w:w w:val="99"/>
        </w:rPr>
        <w:t xml:space="preserve"> </w:t>
      </w:r>
      <w:r w:rsidR="009F39C8" w:rsidRPr="00810287">
        <w:t xml:space="preserve">of its obligations under the Contract, and </w:t>
      </w:r>
      <w:r w:rsidR="00D47E59">
        <w:t>the Agency</w:t>
      </w:r>
      <w:r w:rsidR="009F39C8" w:rsidRPr="00810287">
        <w:t xml:space="preserve"> has satisfactory assurances of acceptable</w:t>
      </w:r>
      <w:r w:rsidR="009F39C8" w:rsidRPr="00810287">
        <w:rPr>
          <w:w w:val="99"/>
        </w:rPr>
        <w:t xml:space="preserve"> </w:t>
      </w:r>
      <w:r w:rsidR="009F39C8" w:rsidRPr="00810287">
        <w:t>future performance.</w:t>
      </w:r>
    </w:p>
    <w:p w:rsidR="006B6AF3" w:rsidRDefault="006B6AF3" w:rsidP="009F39C8">
      <w:pPr>
        <w:pStyle w:val="BodyText"/>
      </w:pPr>
    </w:p>
    <w:p w:rsidR="006B6AF3" w:rsidRPr="00810287" w:rsidRDefault="006B6AF3" w:rsidP="009F39C8">
      <w:pPr>
        <w:pStyle w:val="BodyText"/>
      </w:pPr>
      <w:r w:rsidRPr="006B6AF3">
        <w:t xml:space="preserve">IDPH reserves the right to establish a pay for performance program for IDPH-funded services. Such program shall be consistent with the DHS approach outlined in Exhibit F.  </w:t>
      </w:r>
    </w:p>
    <w:p w:rsidR="009F39C8" w:rsidRDefault="009F39C8" w:rsidP="009F39C8">
      <w:pPr>
        <w:tabs>
          <w:tab w:val="left" w:pos="3705"/>
        </w:tabs>
        <w:spacing w:before="3"/>
        <w:ind w:right="432"/>
        <w:rPr>
          <w:rFonts w:eastAsia="Times New Roman" w:cs="Times New Roman"/>
          <w:sz w:val="21"/>
          <w:szCs w:val="21"/>
        </w:rPr>
      </w:pPr>
      <w:r>
        <w:rPr>
          <w:rFonts w:eastAsia="Times New Roman" w:cs="Times New Roman"/>
          <w:sz w:val="21"/>
          <w:szCs w:val="21"/>
        </w:rPr>
        <w:tab/>
      </w:r>
    </w:p>
    <w:p w:rsidR="001F1AC9" w:rsidRPr="00810287" w:rsidRDefault="001F1AC9" w:rsidP="009F39C8">
      <w:pPr>
        <w:tabs>
          <w:tab w:val="left" w:pos="3705"/>
        </w:tabs>
        <w:spacing w:before="3"/>
        <w:ind w:right="432"/>
        <w:rPr>
          <w:rFonts w:eastAsia="Times New Roman" w:cs="Times New Roman"/>
          <w:sz w:val="21"/>
          <w:szCs w:val="21"/>
        </w:rPr>
      </w:pPr>
    </w:p>
    <w:p w:rsidR="009F39C8" w:rsidRPr="006C4155" w:rsidRDefault="009F39C8" w:rsidP="009F39C8">
      <w:pPr>
        <w:rPr>
          <w:b/>
          <w:u w:val="single"/>
        </w:rPr>
      </w:pPr>
      <w:r w:rsidRPr="006C4155">
        <w:rPr>
          <w:b/>
          <w:u w:val="single"/>
        </w:rPr>
        <w:t xml:space="preserve">  </w:t>
      </w:r>
      <w:bookmarkStart w:id="1287" w:name="_Toc404710900"/>
      <w:r w:rsidRPr="006C4155">
        <w:rPr>
          <w:b/>
          <w:u w:val="single"/>
        </w:rPr>
        <w:t>INCENTIVE PAYMENT POTENTIAL</w:t>
      </w:r>
      <w:bookmarkEnd w:id="1287"/>
    </w:p>
    <w:p w:rsidR="009F39C8" w:rsidRPr="007C63B2" w:rsidRDefault="009F39C8" w:rsidP="009F39C8">
      <w:pPr>
        <w:pStyle w:val="Heading2"/>
        <w:numPr>
          <w:ilvl w:val="0"/>
          <w:numId w:val="0"/>
        </w:numPr>
        <w:ind w:left="360"/>
      </w:pPr>
    </w:p>
    <w:p w:rsidR="009F39C8" w:rsidRDefault="009F39C8" w:rsidP="009F39C8">
      <w:pPr>
        <w:pStyle w:val="BodyText"/>
      </w:pPr>
      <w:r w:rsidRPr="00810287">
        <w:t xml:space="preserve">During each measurement year, </w:t>
      </w:r>
      <w:r w:rsidR="00D47E59">
        <w:t>the Agency</w:t>
      </w:r>
      <w:r w:rsidRPr="00810287">
        <w:t xml:space="preserve"> will withhold a portion of</w:t>
      </w:r>
      <w:r w:rsidRPr="00810287">
        <w:rPr>
          <w:w w:val="99"/>
        </w:rPr>
        <w:t xml:space="preserve"> </w:t>
      </w:r>
      <w:r w:rsidRPr="00810287">
        <w:t xml:space="preserve">the approved capitation payments from </w:t>
      </w:r>
      <w:r>
        <w:t xml:space="preserve">Contractor.  In the first year of the Contract, the withheld amount shall be two percent (2%).  </w:t>
      </w:r>
      <w:r w:rsidR="00AE5DE6">
        <w:t>The</w:t>
      </w:r>
      <w:r w:rsidR="00D47E59">
        <w:t xml:space="preserve"> Agency</w:t>
      </w:r>
      <w:r>
        <w:t xml:space="preserve"> reserves the right to change or increase the withhold amount in future years of the Contract term.  Changes shall be made through the Contract amendment process.  In the first year of the Contract, the </w:t>
      </w:r>
      <w:r w:rsidRPr="00810287">
        <w:t>Contractor may be eligible to receive some or all of the</w:t>
      </w:r>
      <w:r w:rsidRPr="00810287">
        <w:rPr>
          <w:w w:val="99"/>
        </w:rPr>
        <w:t xml:space="preserve"> </w:t>
      </w:r>
      <w:r w:rsidRPr="00810287">
        <w:t xml:space="preserve">withheld funds based on </w:t>
      </w:r>
      <w:r>
        <w:t xml:space="preserve">the </w:t>
      </w:r>
      <w:r w:rsidRPr="00810287">
        <w:t xml:space="preserve">Contractor’s performance </w:t>
      </w:r>
      <w:r>
        <w:t>in the areas outlined in Table F1 of this Exhibit</w:t>
      </w:r>
      <w:r w:rsidRPr="00810287">
        <w:t>.</w:t>
      </w:r>
      <w:r>
        <w:t xml:space="preserve">  </w:t>
      </w:r>
      <w:r w:rsidRPr="00810287">
        <w:t xml:space="preserve"> </w:t>
      </w:r>
    </w:p>
    <w:p w:rsidR="009F39C8" w:rsidRDefault="009F39C8" w:rsidP="009F39C8">
      <w:pPr>
        <w:pStyle w:val="BodyText"/>
      </w:pPr>
    </w:p>
    <w:p w:rsidR="009F39C8" w:rsidRPr="00B55861" w:rsidRDefault="009F39C8" w:rsidP="009F39C8">
      <w:pPr>
        <w:pStyle w:val="BodyText"/>
      </w:pPr>
      <w:r w:rsidRPr="00B55861">
        <w:t>YEAR ONE OUTCOME MEASURES AND INCENTIVE PAYMENT STRUCTURE</w:t>
      </w:r>
    </w:p>
    <w:p w:rsidR="009F39C8" w:rsidRDefault="009F39C8" w:rsidP="009F39C8">
      <w:pPr>
        <w:pStyle w:val="BodyText"/>
      </w:pPr>
    </w:p>
    <w:p w:rsidR="009F39C8" w:rsidRPr="00FB63AC" w:rsidRDefault="009F39C8" w:rsidP="009F39C8">
      <w:pPr>
        <w:pStyle w:val="BodyText"/>
      </w:pPr>
      <w:r>
        <w:t xml:space="preserve">The outcome measures, </w:t>
      </w:r>
      <w:r w:rsidRPr="00565825">
        <w:t xml:space="preserve">targets and incentive payment opportunities for the first Contract year are set forth in </w:t>
      </w:r>
      <w:r>
        <w:t>Table F1</w:t>
      </w:r>
      <w:r w:rsidRPr="00565825">
        <w:t xml:space="preserve"> below.  Operational performance measures have been selected to measure the Contractor’s performance during implementation and initial member transition.  </w:t>
      </w:r>
      <w:r w:rsidRPr="00565825">
        <w:rPr>
          <w:color w:val="000000"/>
        </w:rPr>
        <w:t xml:space="preserve">These performance standards require the Contractor to exceed the minimum performance standard required for Contract compliance and incentivize the Contractor to perform at a higher level in five (5) areas determined by the State to be critical for successful program implementation.  </w:t>
      </w:r>
      <w:r w:rsidRPr="00565825">
        <w:t xml:space="preserve">Measures will be paid based on custom specifications developed by the State and performance will be determined by </w:t>
      </w:r>
      <w:r w:rsidR="00D47E59">
        <w:t>the Agency</w:t>
      </w:r>
      <w:r w:rsidRPr="00565825">
        <w:t xml:space="preserve"> or its designee.  The Contractor shall submit information to </w:t>
      </w:r>
      <w:r w:rsidR="00D47E59">
        <w:t>the Agency</w:t>
      </w:r>
      <w:r w:rsidRPr="00565825">
        <w:t xml:space="preserve">, in the format and timeframe specified by </w:t>
      </w:r>
      <w:r w:rsidR="00D47E59">
        <w:t>the Agency</w:t>
      </w:r>
      <w:r w:rsidRPr="00565825">
        <w:t>, with respect to each performance measure set forth below.  Any data received after the required submission date will not be eligible for an incentive payment.  Incentive payments will be payable in the form o</w:t>
      </w:r>
      <w:r>
        <w:t xml:space="preserve">f release of funds withheld.  </w:t>
      </w:r>
    </w:p>
    <w:p w:rsidR="009F39C8" w:rsidRDefault="009F39C8" w:rsidP="009F39C8">
      <w:pPr>
        <w:tabs>
          <w:tab w:val="left" w:pos="840"/>
        </w:tabs>
        <w:ind w:right="663"/>
        <w:contextualSpacing/>
        <w:rPr>
          <w:rFonts w:cs="Times New Roman"/>
        </w:rPr>
      </w:pPr>
    </w:p>
    <w:p w:rsidR="009F39C8" w:rsidRPr="009F5463" w:rsidRDefault="009F39C8" w:rsidP="009F39C8">
      <w:pPr>
        <w:tabs>
          <w:tab w:val="left" w:pos="840"/>
        </w:tabs>
        <w:ind w:left="120" w:right="663"/>
        <w:contextualSpacing/>
        <w:rPr>
          <w:rFonts w:cs="Times New Roman"/>
          <w:caps/>
          <w:u w:val="single"/>
        </w:rPr>
      </w:pPr>
      <w:r w:rsidRPr="009F5463">
        <w:rPr>
          <w:rFonts w:cs="Times New Roman"/>
          <w:caps/>
          <w:u w:val="single"/>
        </w:rPr>
        <w:t>Table F1: Year One Operational Pay for Performance Measures</w:t>
      </w:r>
    </w:p>
    <w:tbl>
      <w:tblPr>
        <w:tblStyle w:val="TableGrid"/>
        <w:tblW w:w="0" w:type="auto"/>
        <w:tblInd w:w="120" w:type="dxa"/>
        <w:tblLayout w:type="fixed"/>
        <w:tblLook w:val="04A0" w:firstRow="1" w:lastRow="0" w:firstColumn="1" w:lastColumn="0" w:noHBand="0" w:noVBand="1"/>
      </w:tblPr>
      <w:tblGrid>
        <w:gridCol w:w="1711"/>
        <w:gridCol w:w="3708"/>
        <w:gridCol w:w="4223"/>
        <w:gridCol w:w="1909"/>
      </w:tblGrid>
      <w:tr w:rsidR="009F39C8" w:rsidRPr="00101BB0" w:rsidTr="001F1AC9">
        <w:trPr>
          <w:cantSplit/>
          <w:trHeight w:val="144"/>
          <w:tblHeader/>
        </w:trPr>
        <w:tc>
          <w:tcPr>
            <w:tcW w:w="1711" w:type="dxa"/>
            <w:vAlign w:val="center"/>
          </w:tcPr>
          <w:p w:rsidR="009F39C8" w:rsidRPr="00101BB0" w:rsidRDefault="009F39C8" w:rsidP="00EB6BE7">
            <w:pPr>
              <w:tabs>
                <w:tab w:val="left" w:pos="840"/>
              </w:tabs>
              <w:contextualSpacing/>
              <w:rPr>
                <w:rFonts w:cs="Times New Roman"/>
                <w:b/>
              </w:rPr>
            </w:pPr>
            <w:r w:rsidRPr="00101BB0">
              <w:rPr>
                <w:rFonts w:cs="Times New Roman"/>
                <w:b/>
              </w:rPr>
              <w:t>Performance Measure</w:t>
            </w:r>
          </w:p>
        </w:tc>
        <w:tc>
          <w:tcPr>
            <w:tcW w:w="3708" w:type="dxa"/>
            <w:vAlign w:val="center"/>
          </w:tcPr>
          <w:p w:rsidR="009F39C8" w:rsidRPr="00101BB0" w:rsidRDefault="009F39C8" w:rsidP="00EB6BE7">
            <w:pPr>
              <w:tabs>
                <w:tab w:val="left" w:pos="840"/>
              </w:tabs>
              <w:ind w:right="-86"/>
              <w:contextualSpacing/>
              <w:rPr>
                <w:rFonts w:cs="Times New Roman"/>
                <w:b/>
              </w:rPr>
            </w:pPr>
            <w:r w:rsidRPr="00101BB0">
              <w:rPr>
                <w:rFonts w:cs="Times New Roman"/>
                <w:b/>
              </w:rPr>
              <w:t>Required Contractual Standard</w:t>
            </w:r>
          </w:p>
        </w:tc>
        <w:tc>
          <w:tcPr>
            <w:tcW w:w="4223" w:type="dxa"/>
            <w:vAlign w:val="center"/>
          </w:tcPr>
          <w:p w:rsidR="009F39C8" w:rsidRPr="00101BB0" w:rsidRDefault="009F39C8" w:rsidP="00EB6BE7">
            <w:pPr>
              <w:tabs>
                <w:tab w:val="left" w:pos="840"/>
              </w:tabs>
              <w:ind w:right="-114"/>
              <w:contextualSpacing/>
              <w:rPr>
                <w:rFonts w:cs="Times New Roman"/>
                <w:b/>
              </w:rPr>
            </w:pPr>
            <w:r w:rsidRPr="00101BB0">
              <w:rPr>
                <w:rFonts w:cs="Times New Roman"/>
                <w:b/>
              </w:rPr>
              <w:t>Standard Required to Receive Incentive Payment</w:t>
            </w:r>
          </w:p>
        </w:tc>
        <w:tc>
          <w:tcPr>
            <w:tcW w:w="1909" w:type="dxa"/>
            <w:vAlign w:val="center"/>
          </w:tcPr>
          <w:p w:rsidR="009F39C8" w:rsidRPr="00101BB0" w:rsidRDefault="009F39C8" w:rsidP="00EB6BE7">
            <w:pPr>
              <w:tabs>
                <w:tab w:val="left" w:pos="840"/>
              </w:tabs>
              <w:ind w:right="-41"/>
              <w:contextualSpacing/>
              <w:rPr>
                <w:rFonts w:cs="Times New Roman"/>
                <w:b/>
              </w:rPr>
            </w:pPr>
            <w:r w:rsidRPr="00101BB0">
              <w:rPr>
                <w:rFonts w:cs="Times New Roman"/>
                <w:b/>
              </w:rPr>
              <w:t>Amount of Performance Withhold at Risk</w:t>
            </w:r>
          </w:p>
        </w:tc>
      </w:tr>
      <w:tr w:rsidR="009F39C8" w:rsidTr="001F1AC9">
        <w:trPr>
          <w:cantSplit/>
          <w:trHeight w:val="144"/>
        </w:trPr>
        <w:tc>
          <w:tcPr>
            <w:tcW w:w="1711" w:type="dxa"/>
            <w:vAlign w:val="center"/>
          </w:tcPr>
          <w:p w:rsidR="009F39C8" w:rsidRDefault="009F39C8" w:rsidP="00EB6BE7">
            <w:pPr>
              <w:tabs>
                <w:tab w:val="left" w:pos="840"/>
              </w:tabs>
              <w:ind w:right="-18"/>
              <w:contextualSpacing/>
              <w:rPr>
                <w:rFonts w:cs="Times New Roman"/>
              </w:rPr>
            </w:pPr>
            <w:r>
              <w:rPr>
                <w:rFonts w:cs="Times New Roman"/>
              </w:rPr>
              <w:t>Timely Claims Processing</w:t>
            </w:r>
          </w:p>
        </w:tc>
        <w:tc>
          <w:tcPr>
            <w:tcW w:w="3708" w:type="dxa"/>
          </w:tcPr>
          <w:p w:rsidR="009F39C8" w:rsidRDefault="009F39C8" w:rsidP="00DB7AFB">
            <w:pPr>
              <w:tabs>
                <w:tab w:val="left" w:pos="840"/>
              </w:tabs>
              <w:contextualSpacing/>
              <w:rPr>
                <w:rFonts w:cs="Times New Roman"/>
              </w:rPr>
            </w:pPr>
            <w:r>
              <w:rPr>
                <w:rFonts w:cs="Times New Roman"/>
              </w:rPr>
              <w:t xml:space="preserve">The Contractor shall pay or deny ninety percent (90%) of clean claims within </w:t>
            </w:r>
            <w:r w:rsidR="00DB7AFB">
              <w:rPr>
                <w:rFonts w:cs="Times New Roman"/>
              </w:rPr>
              <w:t xml:space="preserve">fourteen </w:t>
            </w:r>
            <w:r>
              <w:rPr>
                <w:rFonts w:cs="Times New Roman"/>
              </w:rPr>
              <w:t>(</w:t>
            </w:r>
            <w:r w:rsidR="00DB7AFB">
              <w:rPr>
                <w:rFonts w:cs="Times New Roman"/>
              </w:rPr>
              <w:t>14</w:t>
            </w:r>
            <w:r>
              <w:rPr>
                <w:rFonts w:cs="Times New Roman"/>
              </w:rPr>
              <w:t xml:space="preserve">) calendar days of receipt, ninety-nine </w:t>
            </w:r>
            <w:r w:rsidR="00DB7AFB">
              <w:rPr>
                <w:rFonts w:cs="Times New Roman"/>
              </w:rPr>
              <w:t xml:space="preserve">point five </w:t>
            </w:r>
            <w:r>
              <w:rPr>
                <w:rFonts w:cs="Times New Roman"/>
              </w:rPr>
              <w:t>percent (99</w:t>
            </w:r>
            <w:r w:rsidR="00DB7AFB">
              <w:rPr>
                <w:rFonts w:cs="Times New Roman"/>
              </w:rPr>
              <w:t>.5</w:t>
            </w:r>
            <w:r>
              <w:rPr>
                <w:rFonts w:cs="Times New Roman"/>
              </w:rPr>
              <w:t xml:space="preserve">%) of clean claims within </w:t>
            </w:r>
            <w:r w:rsidR="00DB7AFB">
              <w:rPr>
                <w:rFonts w:cs="Times New Roman"/>
              </w:rPr>
              <w:t xml:space="preserve">twenty-one </w:t>
            </w:r>
            <w:r>
              <w:rPr>
                <w:rFonts w:cs="Times New Roman"/>
              </w:rPr>
              <w:t>(</w:t>
            </w:r>
            <w:r w:rsidR="00DB7AFB">
              <w:rPr>
                <w:rFonts w:cs="Times New Roman"/>
              </w:rPr>
              <w:t>21</w:t>
            </w:r>
            <w:r>
              <w:rPr>
                <w:rFonts w:cs="Times New Roman"/>
              </w:rPr>
              <w:t>) calendar days of receipt and one hundred percent (100%) of all claims within ninety (90) calendar days of receipt.</w:t>
            </w:r>
          </w:p>
        </w:tc>
        <w:tc>
          <w:tcPr>
            <w:tcW w:w="4223" w:type="dxa"/>
          </w:tcPr>
          <w:p w:rsidR="009F39C8" w:rsidRDefault="009F39C8" w:rsidP="00DB7AFB">
            <w:pPr>
              <w:tabs>
                <w:tab w:val="left" w:pos="840"/>
              </w:tabs>
              <w:ind w:right="-18"/>
              <w:contextualSpacing/>
              <w:rPr>
                <w:rFonts w:cs="Times New Roman"/>
              </w:rPr>
            </w:pPr>
            <w:r>
              <w:rPr>
                <w:rFonts w:cs="Times New Roman"/>
              </w:rPr>
              <w:t xml:space="preserve">The Contractor processes one hundred percent (100%) of all clean claims within </w:t>
            </w:r>
            <w:r w:rsidR="00DB7AFB">
              <w:rPr>
                <w:rFonts w:cs="Times New Roman"/>
              </w:rPr>
              <w:t xml:space="preserve">fourteen </w:t>
            </w:r>
            <w:r>
              <w:rPr>
                <w:rFonts w:cs="Times New Roman"/>
              </w:rPr>
              <w:t>(</w:t>
            </w:r>
            <w:r w:rsidR="00DB7AFB">
              <w:rPr>
                <w:rFonts w:cs="Times New Roman"/>
              </w:rPr>
              <w:t>14</w:t>
            </w:r>
            <w:r>
              <w:rPr>
                <w:rFonts w:cs="Times New Roman"/>
              </w:rPr>
              <w:t>) calendar days of receipt.</w:t>
            </w:r>
          </w:p>
        </w:tc>
        <w:tc>
          <w:tcPr>
            <w:tcW w:w="1909" w:type="dxa"/>
          </w:tcPr>
          <w:p w:rsidR="009F39C8" w:rsidRDefault="009F39C8" w:rsidP="00EB6BE7">
            <w:pPr>
              <w:tabs>
                <w:tab w:val="left" w:pos="840"/>
              </w:tabs>
              <w:ind w:right="663"/>
              <w:contextualSpacing/>
              <w:rPr>
                <w:rFonts w:cs="Times New Roman"/>
              </w:rPr>
            </w:pPr>
            <w:r>
              <w:rPr>
                <w:rFonts w:cs="Times New Roman"/>
              </w:rPr>
              <w:t>20%</w:t>
            </w:r>
          </w:p>
        </w:tc>
      </w:tr>
      <w:tr w:rsidR="009F39C8" w:rsidTr="001F1AC9">
        <w:trPr>
          <w:cantSplit/>
          <w:trHeight w:val="144"/>
        </w:trPr>
        <w:tc>
          <w:tcPr>
            <w:tcW w:w="1711" w:type="dxa"/>
            <w:vAlign w:val="center"/>
          </w:tcPr>
          <w:p w:rsidR="009F39C8" w:rsidRDefault="009F39C8" w:rsidP="00EB6BE7">
            <w:pPr>
              <w:tabs>
                <w:tab w:val="left" w:pos="840"/>
              </w:tabs>
              <w:ind w:right="-18"/>
              <w:contextualSpacing/>
              <w:rPr>
                <w:rFonts w:cs="Times New Roman"/>
              </w:rPr>
            </w:pPr>
            <w:r>
              <w:rPr>
                <w:rFonts w:cs="Times New Roman"/>
              </w:rPr>
              <w:t>Prior Authorization Processing</w:t>
            </w:r>
          </w:p>
        </w:tc>
        <w:tc>
          <w:tcPr>
            <w:tcW w:w="3708" w:type="dxa"/>
          </w:tcPr>
          <w:p w:rsidR="009F39C8" w:rsidRDefault="009F39C8" w:rsidP="00EB6BE7">
            <w:pPr>
              <w:tabs>
                <w:tab w:val="left" w:pos="840"/>
              </w:tabs>
              <w:ind w:right="72"/>
              <w:contextualSpacing/>
              <w:rPr>
                <w:rFonts w:cs="Times New Roman"/>
              </w:rPr>
            </w:pPr>
            <w:r>
              <w:rPr>
                <w:rFonts w:cs="Times New Roman"/>
              </w:rPr>
              <w:t xml:space="preserve">The Contractor shall process one hundred percent (100%) of prior authorization requests within seven </w:t>
            </w:r>
            <w:r w:rsidRPr="00A36246">
              <w:rPr>
                <w:rFonts w:cs="Times New Roman"/>
              </w:rPr>
              <w:t>(7) calendar days of the request for service, or three (3) business days for expedited authorization decisions</w:t>
            </w:r>
            <w:r>
              <w:rPr>
                <w:rFonts w:cs="Times New Roman"/>
              </w:rPr>
              <w:t xml:space="preserve">, and </w:t>
            </w:r>
            <w:r w:rsidRPr="001E16C8">
              <w:rPr>
                <w:rFonts w:cs="Times New Roman"/>
              </w:rPr>
              <w:t>one hundred percent (100%) of</w:t>
            </w:r>
            <w:r>
              <w:rPr>
                <w:rFonts w:cs="Times New Roman"/>
              </w:rPr>
              <w:t xml:space="preserve"> pharmacy</w:t>
            </w:r>
            <w:r w:rsidRPr="001E16C8">
              <w:rPr>
                <w:rFonts w:cs="Times New Roman"/>
              </w:rPr>
              <w:t xml:space="preserve"> prior authorization request</w:t>
            </w:r>
            <w:r>
              <w:rPr>
                <w:rFonts w:cs="Times New Roman"/>
              </w:rPr>
              <w:t>s within twenty-four (24) hours</w:t>
            </w:r>
            <w:r w:rsidRPr="001E16C8">
              <w:rPr>
                <w:rFonts w:cs="Times New Roman"/>
              </w:rPr>
              <w:t xml:space="preserve"> of the request for service</w:t>
            </w:r>
          </w:p>
        </w:tc>
        <w:tc>
          <w:tcPr>
            <w:tcW w:w="4223" w:type="dxa"/>
          </w:tcPr>
          <w:p w:rsidR="009F39C8" w:rsidRDefault="009F39C8" w:rsidP="00EB6BE7">
            <w:pPr>
              <w:tabs>
                <w:tab w:val="left" w:pos="840"/>
              </w:tabs>
              <w:contextualSpacing/>
              <w:rPr>
                <w:rFonts w:cs="Times New Roman"/>
              </w:rPr>
            </w:pPr>
            <w:r>
              <w:rPr>
                <w:rFonts w:cs="Times New Roman"/>
              </w:rPr>
              <w:t xml:space="preserve">The Contractor processes one hundred percent (100%) of prior authorization requests within four (4) calendar days of the request for services and two (2) business days for expedited authorizations  and </w:t>
            </w:r>
            <w:r w:rsidRPr="001E16C8">
              <w:rPr>
                <w:rFonts w:cs="Times New Roman"/>
              </w:rPr>
              <w:t>one hundred percent (100%) of</w:t>
            </w:r>
            <w:r>
              <w:rPr>
                <w:rFonts w:cs="Times New Roman"/>
              </w:rPr>
              <w:t xml:space="preserve"> pharmacy prior authorization requests</w:t>
            </w:r>
            <w:r w:rsidR="00362974">
              <w:rPr>
                <w:rFonts w:cs="Times New Roman"/>
              </w:rPr>
              <w:t xml:space="preserve"> within</w:t>
            </w:r>
            <w:r>
              <w:rPr>
                <w:rFonts w:cs="Times New Roman"/>
              </w:rPr>
              <w:t xml:space="preserve"> twelve (12) hours</w:t>
            </w:r>
            <w:r w:rsidR="00362974">
              <w:rPr>
                <w:rFonts w:cs="Times New Roman"/>
              </w:rPr>
              <w:t xml:space="preserve"> of</w:t>
            </w:r>
            <w:r w:rsidRPr="001E16C8">
              <w:rPr>
                <w:rFonts w:cs="Times New Roman"/>
              </w:rPr>
              <w:t xml:space="preserve"> the request for service</w:t>
            </w:r>
          </w:p>
        </w:tc>
        <w:tc>
          <w:tcPr>
            <w:tcW w:w="1909" w:type="dxa"/>
          </w:tcPr>
          <w:p w:rsidR="009F39C8" w:rsidRDefault="009F39C8" w:rsidP="00EB6BE7">
            <w:pPr>
              <w:tabs>
                <w:tab w:val="left" w:pos="840"/>
              </w:tabs>
              <w:ind w:right="663"/>
              <w:contextualSpacing/>
              <w:rPr>
                <w:rFonts w:cs="Times New Roman"/>
              </w:rPr>
            </w:pPr>
            <w:r>
              <w:rPr>
                <w:rFonts w:cs="Times New Roman"/>
              </w:rPr>
              <w:t>20%</w:t>
            </w:r>
          </w:p>
        </w:tc>
      </w:tr>
      <w:tr w:rsidR="009F39C8" w:rsidTr="001F1AC9">
        <w:trPr>
          <w:cantSplit/>
          <w:trHeight w:val="144"/>
        </w:trPr>
        <w:tc>
          <w:tcPr>
            <w:tcW w:w="1711" w:type="dxa"/>
            <w:vAlign w:val="center"/>
          </w:tcPr>
          <w:p w:rsidR="009F39C8" w:rsidRDefault="009F39C8" w:rsidP="00EB6BE7">
            <w:pPr>
              <w:tabs>
                <w:tab w:val="left" w:pos="840"/>
              </w:tabs>
              <w:ind w:right="-18"/>
              <w:contextualSpacing/>
              <w:rPr>
                <w:rFonts w:cs="Times New Roman"/>
              </w:rPr>
            </w:pPr>
            <w:r>
              <w:rPr>
                <w:rFonts w:cs="Times New Roman"/>
              </w:rPr>
              <w:t>Completion of Initial Health Screening</w:t>
            </w:r>
          </w:p>
        </w:tc>
        <w:tc>
          <w:tcPr>
            <w:tcW w:w="3708" w:type="dxa"/>
          </w:tcPr>
          <w:p w:rsidR="009F39C8" w:rsidRDefault="009F39C8" w:rsidP="00EB6BE7">
            <w:pPr>
              <w:tabs>
                <w:tab w:val="left" w:pos="840"/>
              </w:tabs>
              <w:ind w:right="-18"/>
              <w:contextualSpacing/>
              <w:rPr>
                <w:rFonts w:cs="Times New Roman"/>
              </w:rPr>
            </w:pPr>
            <w:r>
              <w:rPr>
                <w:rFonts w:cs="Times New Roman"/>
              </w:rPr>
              <w:t>Each quarter, at least seventy percent (70%) of the Contractor’s new members, who have been assigned to the Contractor for a continuous period of at least ninety (90) days, shall complete an initial health risk screening within ninety (90) days.</w:t>
            </w:r>
          </w:p>
        </w:tc>
        <w:tc>
          <w:tcPr>
            <w:tcW w:w="4223" w:type="dxa"/>
          </w:tcPr>
          <w:p w:rsidR="009F39C8" w:rsidRDefault="009F39C8" w:rsidP="00EB6BE7">
            <w:pPr>
              <w:spacing w:after="120"/>
              <w:contextualSpacing/>
              <w:rPr>
                <w:rFonts w:cs="Times New Roman"/>
              </w:rPr>
            </w:pPr>
            <w:r>
              <w:rPr>
                <w:rFonts w:cs="Times New Roman"/>
              </w:rPr>
              <w:t>If Contractor completion of initial health screening is</w:t>
            </w:r>
            <w:r w:rsidRPr="001C3BDF">
              <w:rPr>
                <w:rFonts w:cs="Times New Roman"/>
              </w:rPr>
              <w:t xml:space="preserve"> at or above</w:t>
            </w:r>
            <w:r>
              <w:rPr>
                <w:rFonts w:cs="Times New Roman"/>
              </w:rPr>
              <w:t xml:space="preserve"> seventy-three percent</w:t>
            </w:r>
            <w:r w:rsidRPr="001C3BDF">
              <w:rPr>
                <w:rFonts w:cs="Times New Roman"/>
              </w:rPr>
              <w:t xml:space="preserve"> </w:t>
            </w:r>
            <w:r>
              <w:rPr>
                <w:rFonts w:cs="Times New Roman"/>
              </w:rPr>
              <w:t>(</w:t>
            </w:r>
            <w:r w:rsidRPr="001C3BDF">
              <w:rPr>
                <w:rFonts w:cs="Times New Roman"/>
              </w:rPr>
              <w:t>73%</w:t>
            </w:r>
            <w:r>
              <w:rPr>
                <w:rFonts w:cs="Times New Roman"/>
              </w:rPr>
              <w:t>)</w:t>
            </w:r>
            <w:r w:rsidRPr="001C3BDF">
              <w:rPr>
                <w:rFonts w:cs="Times New Roman"/>
              </w:rPr>
              <w:t xml:space="preserve"> screened and below </w:t>
            </w:r>
            <w:r>
              <w:rPr>
                <w:rFonts w:cs="Times New Roman"/>
              </w:rPr>
              <w:t>seventy-six percent (</w:t>
            </w:r>
            <w:r w:rsidRPr="001C3BDF">
              <w:rPr>
                <w:rFonts w:cs="Times New Roman"/>
              </w:rPr>
              <w:t>76%</w:t>
            </w:r>
            <w:r>
              <w:rPr>
                <w:rFonts w:cs="Times New Roman"/>
              </w:rPr>
              <w:t>)</w:t>
            </w:r>
            <w:r w:rsidRPr="001C3BDF">
              <w:rPr>
                <w:rFonts w:cs="Times New Roman"/>
              </w:rPr>
              <w:t xml:space="preserve"> screened, Contractor is eligible to receive an in</w:t>
            </w:r>
            <w:r>
              <w:rPr>
                <w:rFonts w:cs="Times New Roman"/>
              </w:rPr>
              <w:t>centive payment equal to twenty-</w:t>
            </w:r>
            <w:r w:rsidRPr="001C3BDF">
              <w:rPr>
                <w:rFonts w:cs="Times New Roman"/>
              </w:rPr>
              <w:t>five</w:t>
            </w:r>
            <w:r>
              <w:rPr>
                <w:rFonts w:cs="Times New Roman"/>
              </w:rPr>
              <w:t xml:space="preserve"> percent</w:t>
            </w:r>
            <w:r w:rsidRPr="001C3BDF">
              <w:rPr>
                <w:rFonts w:cs="Times New Roman"/>
              </w:rPr>
              <w:t xml:space="preserve"> (25%) of the amount of the Performance Withhold at risk. </w:t>
            </w:r>
          </w:p>
          <w:p w:rsidR="009F39C8" w:rsidRPr="001C3BDF" w:rsidRDefault="009F39C8" w:rsidP="00EB6BE7">
            <w:pPr>
              <w:spacing w:after="120"/>
              <w:ind w:left="115"/>
              <w:contextualSpacing/>
              <w:rPr>
                <w:rFonts w:cs="Times New Roman"/>
                <w:b/>
              </w:rPr>
            </w:pPr>
          </w:p>
          <w:p w:rsidR="009F39C8" w:rsidRDefault="009F39C8" w:rsidP="00EB6BE7">
            <w:pPr>
              <w:spacing w:after="120"/>
              <w:contextualSpacing/>
              <w:rPr>
                <w:rFonts w:cs="Times New Roman"/>
              </w:rPr>
            </w:pPr>
            <w:r>
              <w:rPr>
                <w:rFonts w:cs="Times New Roman"/>
              </w:rPr>
              <w:t>If Contractor completion of initial health screening is</w:t>
            </w:r>
            <w:r w:rsidRPr="001C3BDF">
              <w:rPr>
                <w:rFonts w:cs="Times New Roman"/>
              </w:rPr>
              <w:t xml:space="preserve"> at or above </w:t>
            </w:r>
            <w:r>
              <w:rPr>
                <w:rFonts w:cs="Times New Roman"/>
              </w:rPr>
              <w:t>seventy-six percent (</w:t>
            </w:r>
            <w:r w:rsidRPr="001C3BDF">
              <w:rPr>
                <w:rFonts w:cs="Times New Roman"/>
              </w:rPr>
              <w:t>76%</w:t>
            </w:r>
            <w:r>
              <w:rPr>
                <w:rFonts w:cs="Times New Roman"/>
              </w:rPr>
              <w:t>)</w:t>
            </w:r>
            <w:r w:rsidRPr="001C3BDF">
              <w:rPr>
                <w:rFonts w:cs="Times New Roman"/>
              </w:rPr>
              <w:t xml:space="preserve"> screened and below </w:t>
            </w:r>
            <w:r>
              <w:rPr>
                <w:rFonts w:cs="Times New Roman"/>
              </w:rPr>
              <w:t>seventy-nine percent (</w:t>
            </w:r>
            <w:r w:rsidRPr="001C3BDF">
              <w:rPr>
                <w:rFonts w:cs="Times New Roman"/>
              </w:rPr>
              <w:t>79%</w:t>
            </w:r>
            <w:r>
              <w:rPr>
                <w:rFonts w:cs="Times New Roman"/>
              </w:rPr>
              <w:t>)</w:t>
            </w:r>
            <w:r w:rsidRPr="001C3BDF">
              <w:rPr>
                <w:rFonts w:cs="Times New Roman"/>
              </w:rPr>
              <w:t xml:space="preserve"> screened, Contractor is eligible to receive an incentive payment equal to fifty </w:t>
            </w:r>
            <w:r>
              <w:rPr>
                <w:rFonts w:cs="Times New Roman"/>
              </w:rPr>
              <w:t xml:space="preserve">percent </w:t>
            </w:r>
            <w:r w:rsidRPr="001C3BDF">
              <w:rPr>
                <w:rFonts w:cs="Times New Roman"/>
              </w:rPr>
              <w:t xml:space="preserve">(50%) of the amount of the Performance Withhold at risk. </w:t>
            </w:r>
          </w:p>
          <w:p w:rsidR="009F39C8" w:rsidRPr="001C3BDF" w:rsidRDefault="009F39C8" w:rsidP="00EB6BE7">
            <w:pPr>
              <w:spacing w:after="120"/>
              <w:ind w:left="115"/>
              <w:contextualSpacing/>
              <w:rPr>
                <w:rFonts w:cs="Times New Roman"/>
                <w:b/>
              </w:rPr>
            </w:pPr>
          </w:p>
          <w:p w:rsidR="009F39C8" w:rsidRDefault="009F39C8" w:rsidP="00EB6BE7">
            <w:pPr>
              <w:spacing w:after="120"/>
              <w:contextualSpacing/>
              <w:rPr>
                <w:rFonts w:cs="Times New Roman"/>
              </w:rPr>
            </w:pPr>
            <w:r>
              <w:rPr>
                <w:rFonts w:cs="Times New Roman"/>
              </w:rPr>
              <w:t xml:space="preserve">If Contractor completion of the initial health screening </w:t>
            </w:r>
            <w:r w:rsidRPr="001C3BDF">
              <w:rPr>
                <w:rFonts w:cs="Times New Roman"/>
              </w:rPr>
              <w:t>is at or above</w:t>
            </w:r>
            <w:r>
              <w:rPr>
                <w:rFonts w:cs="Times New Roman"/>
              </w:rPr>
              <w:t xml:space="preserve"> seventy-nine percent (79</w:t>
            </w:r>
            <w:r w:rsidRPr="001C3BDF">
              <w:rPr>
                <w:rFonts w:cs="Times New Roman"/>
              </w:rPr>
              <w:t>%</w:t>
            </w:r>
            <w:r>
              <w:rPr>
                <w:rFonts w:cs="Times New Roman"/>
              </w:rPr>
              <w:t>)</w:t>
            </w:r>
            <w:r w:rsidRPr="001C3BDF">
              <w:rPr>
                <w:rFonts w:cs="Times New Roman"/>
              </w:rPr>
              <w:t xml:space="preserve"> screened, Contractor is eligible to receive an incentive payment equal to one hundred</w:t>
            </w:r>
            <w:r>
              <w:rPr>
                <w:rFonts w:cs="Times New Roman"/>
              </w:rPr>
              <w:t xml:space="preserve"> percent</w:t>
            </w:r>
            <w:r w:rsidRPr="001C3BDF">
              <w:rPr>
                <w:rFonts w:cs="Times New Roman"/>
              </w:rPr>
              <w:t xml:space="preserve"> (100%) of the amount of the Performance Withhold at risk.</w:t>
            </w:r>
          </w:p>
        </w:tc>
        <w:tc>
          <w:tcPr>
            <w:tcW w:w="1909" w:type="dxa"/>
          </w:tcPr>
          <w:p w:rsidR="009F39C8" w:rsidRDefault="009F39C8" w:rsidP="00EB6BE7">
            <w:pPr>
              <w:tabs>
                <w:tab w:val="left" w:pos="840"/>
              </w:tabs>
              <w:ind w:right="663"/>
              <w:contextualSpacing/>
              <w:rPr>
                <w:rFonts w:cs="Times New Roman"/>
              </w:rPr>
            </w:pPr>
            <w:r>
              <w:rPr>
                <w:rFonts w:cs="Times New Roman"/>
              </w:rPr>
              <w:t>20%</w:t>
            </w:r>
          </w:p>
        </w:tc>
      </w:tr>
      <w:tr w:rsidR="009F39C8" w:rsidTr="001F1AC9">
        <w:trPr>
          <w:cantSplit/>
          <w:trHeight w:val="2043"/>
        </w:trPr>
        <w:tc>
          <w:tcPr>
            <w:tcW w:w="1711" w:type="dxa"/>
            <w:vAlign w:val="center"/>
          </w:tcPr>
          <w:p w:rsidR="009F39C8" w:rsidRDefault="009F39C8" w:rsidP="00EB6BE7">
            <w:pPr>
              <w:tabs>
                <w:tab w:val="left" w:pos="840"/>
              </w:tabs>
              <w:contextualSpacing/>
              <w:rPr>
                <w:rFonts w:cs="Times New Roman"/>
              </w:rPr>
            </w:pPr>
            <w:r>
              <w:rPr>
                <w:rFonts w:cs="Times New Roman"/>
              </w:rPr>
              <w:t>Provider Credentialing</w:t>
            </w:r>
          </w:p>
        </w:tc>
        <w:tc>
          <w:tcPr>
            <w:tcW w:w="3708" w:type="dxa"/>
          </w:tcPr>
          <w:p w:rsidR="009F39C8" w:rsidRDefault="009F39C8" w:rsidP="00EB6BE7">
            <w:pPr>
              <w:tabs>
                <w:tab w:val="left" w:pos="840"/>
              </w:tabs>
              <w:contextualSpacing/>
              <w:rPr>
                <w:rFonts w:cs="Times New Roman"/>
              </w:rPr>
            </w:pPr>
            <w:r w:rsidRPr="00E63B7B">
              <w:rPr>
                <w:rFonts w:cs="Times New Roman"/>
              </w:rPr>
              <w:t>Credentialing of all providers applying for network provider status shall be completed as follows: (i) ninety percent (90%) within thirty (30) calendar days; and (ii) one hundred percent (100%) within forty-five (45) calendar days.</w:t>
            </w:r>
          </w:p>
        </w:tc>
        <w:tc>
          <w:tcPr>
            <w:tcW w:w="4223" w:type="dxa"/>
          </w:tcPr>
          <w:p w:rsidR="009F39C8" w:rsidRDefault="009F39C8" w:rsidP="00EB6BE7">
            <w:pPr>
              <w:tabs>
                <w:tab w:val="left" w:pos="840"/>
              </w:tabs>
              <w:ind w:right="-18"/>
              <w:contextualSpacing/>
              <w:rPr>
                <w:rFonts w:cs="Times New Roman"/>
              </w:rPr>
            </w:pPr>
            <w:r>
              <w:rPr>
                <w:rFonts w:cs="Times New Roman"/>
              </w:rPr>
              <w:t>Contractor completes: (i) ninety percent (90%) within twenty (20) calendar days; and (ii) one hundred percent (100%) within thirty (30) calendar days.</w:t>
            </w:r>
          </w:p>
        </w:tc>
        <w:tc>
          <w:tcPr>
            <w:tcW w:w="1909" w:type="dxa"/>
          </w:tcPr>
          <w:p w:rsidR="009F39C8" w:rsidRDefault="009F39C8" w:rsidP="00EB6BE7">
            <w:pPr>
              <w:tabs>
                <w:tab w:val="left" w:pos="840"/>
              </w:tabs>
              <w:ind w:right="663"/>
              <w:contextualSpacing/>
              <w:rPr>
                <w:rFonts w:cs="Times New Roman"/>
              </w:rPr>
            </w:pPr>
            <w:r>
              <w:rPr>
                <w:rFonts w:cs="Times New Roman"/>
              </w:rPr>
              <w:t>20%</w:t>
            </w:r>
          </w:p>
        </w:tc>
      </w:tr>
      <w:tr w:rsidR="009F39C8" w:rsidTr="001F1AC9">
        <w:trPr>
          <w:cantSplit/>
          <w:trHeight w:val="6340"/>
        </w:trPr>
        <w:tc>
          <w:tcPr>
            <w:tcW w:w="1711" w:type="dxa"/>
            <w:vAlign w:val="center"/>
          </w:tcPr>
          <w:p w:rsidR="009F39C8" w:rsidRDefault="009F39C8" w:rsidP="00EB6BE7">
            <w:pPr>
              <w:tabs>
                <w:tab w:val="left" w:pos="840"/>
              </w:tabs>
              <w:contextualSpacing/>
              <w:rPr>
                <w:rFonts w:cs="Times New Roman"/>
              </w:rPr>
            </w:pPr>
            <w:r>
              <w:rPr>
                <w:rFonts w:cs="Times New Roman"/>
              </w:rPr>
              <w:t>Provider Network</w:t>
            </w:r>
          </w:p>
        </w:tc>
        <w:tc>
          <w:tcPr>
            <w:tcW w:w="3708" w:type="dxa"/>
          </w:tcPr>
          <w:p w:rsidR="009F39C8" w:rsidRDefault="009F39C8" w:rsidP="00EB6BE7">
            <w:pPr>
              <w:tabs>
                <w:tab w:val="left" w:pos="840"/>
              </w:tabs>
              <w:ind w:right="-18"/>
              <w:contextualSpacing/>
              <w:rPr>
                <w:rFonts w:cs="Times New Roman"/>
              </w:rPr>
            </w:pPr>
            <w:r>
              <w:rPr>
                <w:rFonts w:cs="Times New Roman"/>
              </w:rPr>
              <w:t>Contractor shall develop a provider network that meets the following distance requirements from the personal residence of members: (i) primary care physician within thirty (30) miles or thirty (30) minutes; and (ii) behavioral health provider within thirty (30) miles</w:t>
            </w:r>
            <w:r w:rsidR="00DB13AD">
              <w:rPr>
                <w:rFonts w:cs="Times New Roman"/>
              </w:rPr>
              <w:t xml:space="preserve"> or thirty (30) minutes</w:t>
            </w:r>
            <w:r>
              <w:rPr>
                <w:rFonts w:cs="Times New Roman"/>
              </w:rPr>
              <w:t>.  Additionally, the Contractor shall contract with at least two (2) HCBS providers per county for each covered HCBS in the benefit package for each 1915(c)</w:t>
            </w:r>
            <w:r w:rsidR="00A271E3">
              <w:rPr>
                <w:rFonts w:cs="Times New Roman"/>
              </w:rPr>
              <w:t xml:space="preserve"> and 1915(i)</w:t>
            </w:r>
            <w:r>
              <w:rPr>
                <w:rFonts w:cs="Times New Roman"/>
              </w:rPr>
              <w:t xml:space="preserve"> HCBS waiver.  </w:t>
            </w:r>
          </w:p>
          <w:p w:rsidR="009F39C8" w:rsidRDefault="009F39C8" w:rsidP="00EB6BE7">
            <w:pPr>
              <w:tabs>
                <w:tab w:val="left" w:pos="840"/>
              </w:tabs>
              <w:ind w:right="-18"/>
              <w:contextualSpacing/>
              <w:rPr>
                <w:rFonts w:cs="Times New Roman"/>
              </w:rPr>
            </w:pPr>
          </w:p>
          <w:p w:rsidR="009F39C8" w:rsidRPr="00E63B7B" w:rsidRDefault="009F39C8" w:rsidP="00EB6BE7">
            <w:pPr>
              <w:tabs>
                <w:tab w:val="left" w:pos="840"/>
              </w:tabs>
              <w:ind w:right="-18"/>
              <w:contextualSpacing/>
              <w:rPr>
                <w:rFonts w:cs="Times New Roman"/>
              </w:rPr>
            </w:pPr>
            <w:r>
              <w:rPr>
                <w:rFonts w:cs="Times New Roman"/>
              </w:rPr>
              <w:t xml:space="preserve">For areas of the State where provider availability is insufficient to meet any of these three (3) standards, the access standards shall meet the usual and customary standards for the community, which are documented and justified to the State.  </w:t>
            </w:r>
          </w:p>
        </w:tc>
        <w:tc>
          <w:tcPr>
            <w:tcW w:w="4223" w:type="dxa"/>
          </w:tcPr>
          <w:p w:rsidR="009F39C8" w:rsidRDefault="009F39C8" w:rsidP="00EB6BE7">
            <w:pPr>
              <w:tabs>
                <w:tab w:val="left" w:pos="840"/>
              </w:tabs>
              <w:ind w:right="-18"/>
              <w:contextualSpacing/>
              <w:rPr>
                <w:rFonts w:cs="Times New Roman"/>
              </w:rPr>
            </w:pPr>
            <w:r>
              <w:rPr>
                <w:rFonts w:cs="Times New Roman"/>
              </w:rPr>
              <w:t>Within (6) months of the Contract effective date, the Contractor develops a provider network that meets the following distance requirements from the personal residence of members: (i) primary care physicians within twenty (20) miles or twenty (20) minutes; (ii) behavioral health provider within twenty (20) miles</w:t>
            </w:r>
            <w:r w:rsidR="00DB13AD">
              <w:rPr>
                <w:rFonts w:cs="Times New Roman"/>
              </w:rPr>
              <w:t xml:space="preserve"> or twenty (20) minutes</w:t>
            </w:r>
            <w:r>
              <w:rPr>
                <w:rFonts w:cs="Times New Roman"/>
              </w:rPr>
              <w:t xml:space="preserve">.  Additionally, the Contractor contracts with at least three (3) HCBS providers per county for each covered HCBS in the benefit package for each 1915(c) </w:t>
            </w:r>
            <w:r w:rsidR="00A271E3">
              <w:rPr>
                <w:rFonts w:cs="Times New Roman"/>
              </w:rPr>
              <w:t xml:space="preserve">and 1915(i) </w:t>
            </w:r>
            <w:r>
              <w:rPr>
                <w:rFonts w:cs="Times New Roman"/>
              </w:rPr>
              <w:t xml:space="preserve">HCBS waiver.  </w:t>
            </w:r>
          </w:p>
          <w:p w:rsidR="009F39C8" w:rsidRDefault="009F39C8" w:rsidP="00EB6BE7">
            <w:pPr>
              <w:tabs>
                <w:tab w:val="left" w:pos="840"/>
              </w:tabs>
              <w:ind w:right="-18"/>
              <w:contextualSpacing/>
              <w:rPr>
                <w:rFonts w:cs="Times New Roman"/>
              </w:rPr>
            </w:pPr>
          </w:p>
          <w:p w:rsidR="009F39C8" w:rsidRDefault="009F39C8" w:rsidP="00EB6BE7">
            <w:pPr>
              <w:tabs>
                <w:tab w:val="left" w:pos="840"/>
              </w:tabs>
              <w:ind w:right="-18"/>
              <w:contextualSpacing/>
              <w:rPr>
                <w:rFonts w:cs="Times New Roman"/>
              </w:rPr>
            </w:pPr>
            <w:r>
              <w:rPr>
                <w:rFonts w:cs="Times New Roman"/>
              </w:rPr>
              <w:t xml:space="preserve">For areas of the State where provider availability is insufficient to meet any of these three (3) standards, the access standards shall meet the usual and customary standards for the community, which are documented and justified to the State.   </w:t>
            </w:r>
          </w:p>
        </w:tc>
        <w:tc>
          <w:tcPr>
            <w:tcW w:w="1909" w:type="dxa"/>
          </w:tcPr>
          <w:p w:rsidR="009F39C8" w:rsidRDefault="009F39C8" w:rsidP="00EB6BE7">
            <w:pPr>
              <w:tabs>
                <w:tab w:val="left" w:pos="840"/>
              </w:tabs>
              <w:ind w:right="663"/>
              <w:contextualSpacing/>
              <w:rPr>
                <w:rFonts w:cs="Times New Roman"/>
              </w:rPr>
            </w:pPr>
            <w:r>
              <w:rPr>
                <w:rFonts w:cs="Times New Roman"/>
              </w:rPr>
              <w:t>20%</w:t>
            </w:r>
          </w:p>
        </w:tc>
      </w:tr>
    </w:tbl>
    <w:p w:rsidR="009F39C8" w:rsidRDefault="009F39C8" w:rsidP="009F39C8">
      <w:pPr>
        <w:tabs>
          <w:tab w:val="left" w:pos="840"/>
        </w:tabs>
        <w:ind w:right="663"/>
        <w:contextualSpacing/>
        <w:rPr>
          <w:rFonts w:cs="Times New Roman"/>
        </w:rPr>
      </w:pPr>
    </w:p>
    <w:p w:rsidR="009F39C8" w:rsidRDefault="009F39C8" w:rsidP="009F39C8">
      <w:pPr>
        <w:tabs>
          <w:tab w:val="left" w:pos="840"/>
        </w:tabs>
        <w:ind w:left="120" w:right="663"/>
        <w:contextualSpacing/>
        <w:rPr>
          <w:rFonts w:cs="Times New Roman"/>
        </w:rPr>
      </w:pPr>
    </w:p>
    <w:p w:rsidR="009F39C8" w:rsidRDefault="009F39C8" w:rsidP="009F39C8">
      <w:pPr>
        <w:tabs>
          <w:tab w:val="left" w:pos="840"/>
        </w:tabs>
        <w:spacing w:line="238" w:lineRule="auto"/>
        <w:ind w:left="360" w:right="210"/>
        <w:rPr>
          <w:rFonts w:eastAsia="Times New Roman" w:cs="Times New Roman"/>
          <w:b/>
          <w:bCs/>
          <w:spacing w:val="-10"/>
        </w:rPr>
      </w:pPr>
    </w:p>
    <w:p w:rsidR="001F1AC9" w:rsidRDefault="001F1AC9" w:rsidP="009F39C8">
      <w:pPr>
        <w:tabs>
          <w:tab w:val="left" w:pos="840"/>
        </w:tabs>
        <w:spacing w:line="238" w:lineRule="auto"/>
        <w:ind w:left="360" w:right="210"/>
        <w:rPr>
          <w:rFonts w:eastAsia="Times New Roman" w:cs="Times New Roman"/>
          <w:b/>
          <w:bCs/>
          <w:spacing w:val="-10"/>
        </w:rPr>
      </w:pPr>
    </w:p>
    <w:p w:rsidR="001F1AC9" w:rsidRDefault="001F1AC9" w:rsidP="009F39C8">
      <w:pPr>
        <w:tabs>
          <w:tab w:val="left" w:pos="840"/>
        </w:tabs>
        <w:spacing w:line="238" w:lineRule="auto"/>
        <w:ind w:left="360" w:right="210"/>
        <w:rPr>
          <w:rFonts w:eastAsia="Times New Roman" w:cs="Times New Roman"/>
          <w:b/>
          <w:bCs/>
          <w:spacing w:val="-10"/>
        </w:rPr>
      </w:pPr>
    </w:p>
    <w:p w:rsidR="009F39C8" w:rsidRPr="00C50EBC" w:rsidRDefault="009F39C8" w:rsidP="009F39C8">
      <w:pPr>
        <w:tabs>
          <w:tab w:val="left" w:pos="840"/>
        </w:tabs>
        <w:spacing w:line="238" w:lineRule="auto"/>
        <w:ind w:left="360" w:right="432"/>
        <w:rPr>
          <w:rFonts w:eastAsia="Times New Roman" w:cs="Times New Roman"/>
          <w:b/>
          <w:bCs/>
          <w:spacing w:val="-10"/>
        </w:rPr>
      </w:pPr>
      <w:r w:rsidRPr="00C50EBC">
        <w:rPr>
          <w:rFonts w:eastAsia="Times New Roman" w:cs="Times New Roman"/>
          <w:b/>
          <w:bCs/>
          <w:spacing w:val="-10"/>
        </w:rPr>
        <w:t>YEAR TWO AND BEYOND OUTCOME MEASURES AND INCENTIVE PAYMENT STRUCTURE</w:t>
      </w:r>
    </w:p>
    <w:p w:rsidR="009F39C8" w:rsidRDefault="009F39C8" w:rsidP="009F39C8">
      <w:pPr>
        <w:tabs>
          <w:tab w:val="left" w:pos="840"/>
        </w:tabs>
        <w:spacing w:line="238" w:lineRule="auto"/>
        <w:ind w:left="360" w:right="432"/>
        <w:rPr>
          <w:rFonts w:eastAsia="Times New Roman" w:cs="Times New Roman"/>
          <w:b/>
          <w:bCs/>
          <w:spacing w:val="-10"/>
        </w:rPr>
      </w:pPr>
    </w:p>
    <w:p w:rsidR="009F39C8" w:rsidRDefault="00AE5DE6" w:rsidP="009F39C8">
      <w:pPr>
        <w:tabs>
          <w:tab w:val="left" w:pos="840"/>
        </w:tabs>
        <w:spacing w:line="238" w:lineRule="auto"/>
        <w:ind w:left="360" w:right="432"/>
        <w:rPr>
          <w:rFonts w:cs="Times New Roman"/>
        </w:rPr>
      </w:pPr>
      <w:r>
        <w:rPr>
          <w:rFonts w:eastAsia="Times New Roman" w:cs="Times New Roman"/>
          <w:bCs/>
          <w:spacing w:val="-10"/>
        </w:rPr>
        <w:t>The</w:t>
      </w:r>
      <w:r w:rsidR="00D47E59">
        <w:rPr>
          <w:rFonts w:eastAsia="Times New Roman" w:cs="Times New Roman"/>
          <w:bCs/>
          <w:spacing w:val="-10"/>
        </w:rPr>
        <w:t xml:space="preserve"> Agency</w:t>
      </w:r>
      <w:r w:rsidR="009F39C8">
        <w:rPr>
          <w:rFonts w:eastAsia="Times New Roman" w:cs="Times New Roman"/>
          <w:bCs/>
          <w:spacing w:val="-10"/>
        </w:rPr>
        <w:t xml:space="preserve"> </w:t>
      </w:r>
      <w:r w:rsidR="009F39C8">
        <w:rPr>
          <w:rFonts w:cs="Times New Roman"/>
        </w:rPr>
        <w:t xml:space="preserve">has identified priority clinical performance measures for inclusion in the pay for performance program beginning in Contract year two (2) at which time sufficient clinical data is anticipated to be available to establish a baseline and target for each measure. </w:t>
      </w:r>
      <w:r w:rsidR="00AB5B15">
        <w:rPr>
          <w:rFonts w:cs="Times New Roman"/>
        </w:rPr>
        <w:t>T</w:t>
      </w:r>
      <w:r w:rsidR="00D47E59">
        <w:rPr>
          <w:rFonts w:cs="Times New Roman"/>
        </w:rPr>
        <w:t>he Agency</w:t>
      </w:r>
      <w:r w:rsidR="009F39C8">
        <w:rPr>
          <w:rFonts w:cs="Times New Roman"/>
        </w:rPr>
        <w:t xml:space="preserve"> reserves the right to change year two (2) measures based on information and data gathered during year one (1) or to better align with </w:t>
      </w:r>
      <w:r w:rsidR="00D47E59">
        <w:rPr>
          <w:rFonts w:cs="Times New Roman"/>
        </w:rPr>
        <w:t>the Agency</w:t>
      </w:r>
      <w:r w:rsidR="009F39C8">
        <w:rPr>
          <w:rFonts w:cs="Times New Roman"/>
        </w:rPr>
        <w:t xml:space="preserve"> priorities and CMS initiatives.  </w:t>
      </w:r>
      <w:r w:rsidR="009F39C8" w:rsidRPr="001C3BDF">
        <w:rPr>
          <w:rFonts w:cs="Times New Roman"/>
        </w:rPr>
        <w:t>Performance measures and targets may change on a year-to-year basis as program</w:t>
      </w:r>
      <w:r w:rsidR="009F39C8" w:rsidRPr="001C3BDF">
        <w:rPr>
          <w:rFonts w:cs="Times New Roman"/>
          <w:w w:val="99"/>
        </w:rPr>
        <w:t xml:space="preserve"> </w:t>
      </w:r>
      <w:r w:rsidR="009F39C8" w:rsidRPr="001C3BDF">
        <w:rPr>
          <w:rFonts w:cs="Times New Roman"/>
        </w:rPr>
        <w:t>priorities shift and as necessary to support continuous quality improvement. The performance</w:t>
      </w:r>
      <w:r w:rsidR="009F39C8" w:rsidRPr="001C3BDF">
        <w:rPr>
          <w:rFonts w:cs="Times New Roman"/>
          <w:w w:val="99"/>
        </w:rPr>
        <w:t xml:space="preserve"> </w:t>
      </w:r>
      <w:r w:rsidR="009F39C8" w:rsidRPr="001C3BDF">
        <w:rPr>
          <w:rFonts w:cs="Times New Roman"/>
        </w:rPr>
        <w:t xml:space="preserve">measures and targets applicable during </w:t>
      </w:r>
      <w:r w:rsidR="009F39C8">
        <w:rPr>
          <w:rFonts w:cs="Times New Roman"/>
        </w:rPr>
        <w:t>each</w:t>
      </w:r>
      <w:r w:rsidR="009F39C8" w:rsidRPr="001C3BDF">
        <w:rPr>
          <w:rFonts w:cs="Times New Roman"/>
        </w:rPr>
        <w:t xml:space="preserve"> Contract</w:t>
      </w:r>
      <w:r w:rsidR="009F39C8">
        <w:rPr>
          <w:rFonts w:cs="Times New Roman"/>
        </w:rPr>
        <w:t xml:space="preserve"> year</w:t>
      </w:r>
      <w:r w:rsidR="009F39C8" w:rsidRPr="001C3BDF">
        <w:rPr>
          <w:rFonts w:cs="Times New Roman"/>
        </w:rPr>
        <w:t xml:space="preserve"> shall be established</w:t>
      </w:r>
      <w:r w:rsidR="009F39C8" w:rsidRPr="001C3BDF">
        <w:rPr>
          <w:rFonts w:cs="Times New Roman"/>
          <w:w w:val="99"/>
        </w:rPr>
        <w:t xml:space="preserve"> </w:t>
      </w:r>
      <w:r w:rsidR="009F39C8" w:rsidRPr="001C3BDF">
        <w:rPr>
          <w:rFonts w:cs="Times New Roman"/>
        </w:rPr>
        <w:t xml:space="preserve">annually by </w:t>
      </w:r>
      <w:r w:rsidR="00D47E59">
        <w:rPr>
          <w:rFonts w:cs="Times New Roman"/>
        </w:rPr>
        <w:t>the Agency</w:t>
      </w:r>
      <w:r w:rsidR="009F39C8">
        <w:rPr>
          <w:rFonts w:cs="Times New Roman"/>
        </w:rPr>
        <w:t xml:space="preserve"> </w:t>
      </w:r>
      <w:r w:rsidR="009F39C8" w:rsidRPr="001C3BDF">
        <w:rPr>
          <w:rFonts w:cs="Times New Roman"/>
        </w:rPr>
        <w:t>and reflected in an amendment to the Contract.</w:t>
      </w:r>
      <w:r w:rsidR="009F39C8">
        <w:rPr>
          <w:rFonts w:cs="Times New Roman"/>
        </w:rPr>
        <w:t xml:space="preserve">  </w:t>
      </w:r>
    </w:p>
    <w:p w:rsidR="009F39C8" w:rsidRDefault="009F39C8" w:rsidP="009F39C8">
      <w:pPr>
        <w:tabs>
          <w:tab w:val="left" w:pos="840"/>
        </w:tabs>
        <w:spacing w:line="238" w:lineRule="auto"/>
        <w:ind w:left="360" w:right="432"/>
        <w:rPr>
          <w:rFonts w:cs="Times New Roman"/>
        </w:rPr>
      </w:pPr>
    </w:p>
    <w:p w:rsidR="009F39C8" w:rsidRDefault="009F39C8" w:rsidP="009F39C8">
      <w:pPr>
        <w:tabs>
          <w:tab w:val="left" w:pos="840"/>
        </w:tabs>
        <w:spacing w:line="238" w:lineRule="auto"/>
        <w:ind w:left="360" w:right="432"/>
        <w:rPr>
          <w:rFonts w:cs="Times New Roman"/>
        </w:rPr>
      </w:pPr>
      <w:r w:rsidRPr="00D03F9A">
        <w:rPr>
          <w:rFonts w:cs="Times New Roman"/>
        </w:rPr>
        <w:t>Contractor performance shall be calculated based on care delivered during the measurement year.  For example, year two (2) performance measures are tied to performance in Contract year (2).  Incentive payments for any measure will be conditioned upon the Contractor improving outcomes on that individual measure from the previous year.</w:t>
      </w:r>
    </w:p>
    <w:p w:rsidR="009F39C8" w:rsidRDefault="009F39C8" w:rsidP="009F39C8">
      <w:pPr>
        <w:tabs>
          <w:tab w:val="left" w:pos="840"/>
        </w:tabs>
        <w:spacing w:line="238" w:lineRule="auto"/>
        <w:ind w:left="360" w:right="432"/>
        <w:rPr>
          <w:rFonts w:cs="Times New Roman"/>
        </w:rPr>
      </w:pPr>
    </w:p>
    <w:p w:rsidR="009F39C8" w:rsidRPr="00D03F9A" w:rsidRDefault="009F39C8" w:rsidP="009F39C8">
      <w:pPr>
        <w:tabs>
          <w:tab w:val="left" w:pos="840"/>
        </w:tabs>
        <w:spacing w:line="238" w:lineRule="auto"/>
        <w:ind w:left="360" w:right="432"/>
        <w:rPr>
          <w:rFonts w:cs="Times New Roman"/>
        </w:rPr>
      </w:pPr>
      <w:r w:rsidRPr="00D03F9A">
        <w:rPr>
          <w:rFonts w:cs="Times New Roman"/>
          <w:color w:val="000000"/>
        </w:rPr>
        <w:t xml:space="preserve">The Contractor is required to collect performance data for all of the pay for performance measures listed in </w:t>
      </w:r>
      <w:r w:rsidRPr="00D03F9A">
        <w:rPr>
          <w:rFonts w:cs="Times New Roman"/>
          <w:color w:val="000000"/>
          <w:u w:val="single"/>
        </w:rPr>
        <w:t>Table</w:t>
      </w:r>
      <w:r>
        <w:rPr>
          <w:rFonts w:cs="Times New Roman"/>
          <w:color w:val="000000"/>
          <w:u w:val="single"/>
        </w:rPr>
        <w:t xml:space="preserve"> F2</w:t>
      </w:r>
      <w:r w:rsidRPr="00D03F9A">
        <w:rPr>
          <w:rFonts w:cs="Times New Roman"/>
          <w:color w:val="000000"/>
        </w:rPr>
        <w:t xml:space="preserve"> in Contract year one (1) to serve as baseline data. </w:t>
      </w:r>
      <w:r w:rsidRPr="00D03F9A">
        <w:rPr>
          <w:rFonts w:cs="Times New Roman"/>
        </w:rPr>
        <w:t xml:space="preserve">The State expects to achieve continuous improvement in this program, and will establish escalating targets for each measure in future Contract years.  The State reserves the right to dictate a minimum improvement percentage that must be met for eligibility for payment under the pay for performance program.  The State </w:t>
      </w:r>
      <w:r>
        <w:rPr>
          <w:rFonts w:cs="Times New Roman"/>
        </w:rPr>
        <w:t xml:space="preserve">also </w:t>
      </w:r>
      <w:r w:rsidRPr="00D03F9A">
        <w:rPr>
          <w:rFonts w:cs="Times New Roman"/>
        </w:rPr>
        <w:t xml:space="preserve">reserves the right to tie performance improvement program requirements to pay for performance indicators where the Contractor has failed to meet the benchmark or improvement standard.  Corrective action plans may also be instituted by the State for less than acceptable performance by a Contractor on the pay for performance indicators. </w:t>
      </w:r>
    </w:p>
    <w:p w:rsidR="009F39C8" w:rsidRPr="00AE62C5" w:rsidRDefault="009F39C8" w:rsidP="009F39C8">
      <w:pPr>
        <w:tabs>
          <w:tab w:val="left" w:pos="840"/>
        </w:tabs>
        <w:ind w:left="120" w:right="210"/>
        <w:contextualSpacing/>
        <w:rPr>
          <w:rFonts w:eastAsia="Times New Roman" w:cs="Times New Roman"/>
          <w:highlight w:val="yellow"/>
        </w:rPr>
      </w:pPr>
    </w:p>
    <w:p w:rsidR="009F39C8" w:rsidRPr="00B66C32" w:rsidRDefault="009F39C8" w:rsidP="009F39C8">
      <w:pPr>
        <w:tabs>
          <w:tab w:val="left" w:pos="840"/>
        </w:tabs>
        <w:ind w:left="120" w:right="663"/>
        <w:contextualSpacing/>
        <w:jc w:val="center"/>
        <w:rPr>
          <w:rFonts w:cs="Times New Roman"/>
          <w:caps/>
          <w:u w:val="single"/>
        </w:rPr>
      </w:pPr>
      <w:r>
        <w:rPr>
          <w:rFonts w:cs="Times New Roman"/>
          <w:u w:val="single"/>
        </w:rPr>
        <w:t xml:space="preserve">TABLE F2: </w:t>
      </w:r>
      <w:r w:rsidRPr="00B66C32">
        <w:rPr>
          <w:rFonts w:cs="Times New Roman"/>
          <w:caps/>
          <w:u w:val="single"/>
        </w:rPr>
        <w:t>Year 2 Clinical Pay for Performance Measures</w:t>
      </w:r>
    </w:p>
    <w:p w:rsidR="009F39C8" w:rsidRDefault="009F39C8" w:rsidP="009F39C8">
      <w:pPr>
        <w:tabs>
          <w:tab w:val="left" w:pos="840"/>
        </w:tabs>
        <w:ind w:left="120" w:right="663"/>
        <w:contextualSpacing/>
        <w:rPr>
          <w:rFonts w:cs="Times New Roman"/>
          <w:u w:val="single"/>
        </w:rPr>
      </w:pPr>
    </w:p>
    <w:tbl>
      <w:tblPr>
        <w:tblStyle w:val="TableGrid"/>
        <w:tblW w:w="0" w:type="auto"/>
        <w:jc w:val="center"/>
        <w:tblLook w:val="04A0" w:firstRow="1" w:lastRow="0" w:firstColumn="1" w:lastColumn="0" w:noHBand="0" w:noVBand="1"/>
      </w:tblPr>
      <w:tblGrid>
        <w:gridCol w:w="3925"/>
        <w:gridCol w:w="5760"/>
      </w:tblGrid>
      <w:tr w:rsidR="009F39C8" w:rsidTr="00EB6BE7">
        <w:trPr>
          <w:cantSplit/>
          <w:tblHeader/>
          <w:jc w:val="center"/>
        </w:trPr>
        <w:tc>
          <w:tcPr>
            <w:tcW w:w="3925" w:type="dxa"/>
          </w:tcPr>
          <w:p w:rsidR="009F39C8" w:rsidRPr="003F41C6" w:rsidRDefault="009F39C8" w:rsidP="00EB6BE7">
            <w:pPr>
              <w:tabs>
                <w:tab w:val="left" w:pos="840"/>
              </w:tabs>
              <w:ind w:right="663"/>
              <w:contextualSpacing/>
              <w:rPr>
                <w:rFonts w:cs="Times New Roman"/>
                <w:b/>
              </w:rPr>
            </w:pPr>
            <w:r w:rsidRPr="003F41C6">
              <w:rPr>
                <w:rFonts w:cs="Times New Roman"/>
                <w:b/>
              </w:rPr>
              <w:t>Measure</w:t>
            </w:r>
          </w:p>
        </w:tc>
        <w:tc>
          <w:tcPr>
            <w:tcW w:w="5760" w:type="dxa"/>
          </w:tcPr>
          <w:p w:rsidR="009F39C8" w:rsidRPr="003F41C6" w:rsidRDefault="009F39C8" w:rsidP="00EB6BE7">
            <w:pPr>
              <w:tabs>
                <w:tab w:val="left" w:pos="840"/>
              </w:tabs>
              <w:ind w:right="663"/>
              <w:contextualSpacing/>
              <w:rPr>
                <w:rFonts w:cs="Times New Roman"/>
                <w:b/>
              </w:rPr>
            </w:pPr>
            <w:r w:rsidRPr="003F41C6">
              <w:rPr>
                <w:rFonts w:cs="Times New Roman"/>
                <w:b/>
              </w:rPr>
              <w:t>Description</w:t>
            </w:r>
          </w:p>
        </w:tc>
      </w:tr>
      <w:tr w:rsidR="009F39C8" w:rsidTr="00EB6BE7">
        <w:trPr>
          <w:cantSplit/>
          <w:jc w:val="center"/>
        </w:trPr>
        <w:tc>
          <w:tcPr>
            <w:tcW w:w="9685" w:type="dxa"/>
            <w:gridSpan w:val="2"/>
            <w:shd w:val="clear" w:color="auto" w:fill="E7E6E6" w:themeFill="background2"/>
          </w:tcPr>
          <w:p w:rsidR="009F39C8" w:rsidRPr="003F41C6" w:rsidRDefault="009F39C8" w:rsidP="00EB6BE7">
            <w:pPr>
              <w:tabs>
                <w:tab w:val="left" w:pos="840"/>
              </w:tabs>
              <w:ind w:right="663"/>
              <w:contextualSpacing/>
              <w:rPr>
                <w:rFonts w:cs="Times New Roman"/>
                <w:b/>
                <w:i/>
              </w:rPr>
            </w:pPr>
            <w:r w:rsidRPr="003F41C6">
              <w:rPr>
                <w:rFonts w:cs="Times New Roman"/>
                <w:b/>
                <w:i/>
              </w:rPr>
              <w:t xml:space="preserve">LTSS </w:t>
            </w:r>
          </w:p>
        </w:tc>
      </w:tr>
      <w:tr w:rsidR="009F39C8" w:rsidTr="00EB6BE7">
        <w:trPr>
          <w:cantSplit/>
          <w:jc w:val="center"/>
        </w:trPr>
        <w:tc>
          <w:tcPr>
            <w:tcW w:w="3925" w:type="dxa"/>
            <w:vAlign w:val="center"/>
          </w:tcPr>
          <w:p w:rsidR="009F39C8" w:rsidRPr="00821AB7" w:rsidRDefault="009F39C8" w:rsidP="00EB6BE7">
            <w:pPr>
              <w:tabs>
                <w:tab w:val="left" w:pos="840"/>
              </w:tabs>
              <w:ind w:right="-18"/>
              <w:contextualSpacing/>
              <w:rPr>
                <w:rFonts w:cs="Times New Roman"/>
              </w:rPr>
            </w:pPr>
            <w:r>
              <w:rPr>
                <w:rFonts w:cs="Times New Roman"/>
              </w:rPr>
              <w:t>Decreased Nursing Facility &amp; ICF/ID Days of Care</w:t>
            </w:r>
          </w:p>
        </w:tc>
        <w:tc>
          <w:tcPr>
            <w:tcW w:w="5760" w:type="dxa"/>
          </w:tcPr>
          <w:p w:rsidR="009F39C8" w:rsidRPr="00821AB7" w:rsidRDefault="009F39C8" w:rsidP="00EB6BE7">
            <w:pPr>
              <w:tabs>
                <w:tab w:val="left" w:pos="840"/>
                <w:tab w:val="left" w:pos="5562"/>
              </w:tabs>
              <w:ind w:right="72"/>
              <w:contextualSpacing/>
              <w:rPr>
                <w:rFonts w:cs="Times New Roman"/>
              </w:rPr>
            </w:pPr>
            <w:r>
              <w:rPr>
                <w:rFonts w:cs="Times New Roman"/>
              </w:rPr>
              <w:t xml:space="preserve">The Contractor shall be eligible for payment of a portion of the performance withhold if the number of nursing facility days and ICF/ID days used by members is decreased.  </w:t>
            </w:r>
            <w:r w:rsidR="00AE5DE6">
              <w:rPr>
                <w:rFonts w:cs="Times New Roman"/>
              </w:rPr>
              <w:t>The</w:t>
            </w:r>
            <w:r w:rsidR="00D47E59">
              <w:rPr>
                <w:rFonts w:cs="Times New Roman"/>
              </w:rPr>
              <w:t xml:space="preserve"> Agency</w:t>
            </w:r>
            <w:r>
              <w:rPr>
                <w:rFonts w:cs="Times New Roman"/>
              </w:rPr>
              <w:t xml:space="preserve"> shall establish the benchmark targets and associated incentive payments on this measure.</w:t>
            </w:r>
          </w:p>
        </w:tc>
      </w:tr>
      <w:tr w:rsidR="009F39C8" w:rsidTr="00EB6BE7">
        <w:trPr>
          <w:cantSplit/>
          <w:jc w:val="center"/>
        </w:trPr>
        <w:tc>
          <w:tcPr>
            <w:tcW w:w="3925" w:type="dxa"/>
            <w:vAlign w:val="center"/>
          </w:tcPr>
          <w:p w:rsidR="009F39C8" w:rsidRDefault="009F39C8" w:rsidP="00EB6BE7">
            <w:pPr>
              <w:tabs>
                <w:tab w:val="left" w:pos="840"/>
              </w:tabs>
              <w:ind w:right="-18"/>
              <w:contextualSpacing/>
              <w:rPr>
                <w:rFonts w:cs="Times New Roman"/>
              </w:rPr>
            </w:pPr>
            <w:r>
              <w:rPr>
                <w:rFonts w:cs="Times New Roman"/>
              </w:rPr>
              <w:t>Hospital Admission Following Nursing Facility &amp; ICF/ID Discharge</w:t>
            </w:r>
          </w:p>
        </w:tc>
        <w:tc>
          <w:tcPr>
            <w:tcW w:w="5760" w:type="dxa"/>
          </w:tcPr>
          <w:p w:rsidR="009F39C8" w:rsidRDefault="009F39C8" w:rsidP="00EB6BE7">
            <w:pPr>
              <w:tabs>
                <w:tab w:val="left" w:pos="840"/>
                <w:tab w:val="left" w:pos="5562"/>
              </w:tabs>
              <w:ind w:right="72"/>
              <w:contextualSpacing/>
              <w:rPr>
                <w:rFonts w:cs="Times New Roman"/>
              </w:rPr>
            </w:pPr>
            <w:r>
              <w:rPr>
                <w:rFonts w:cs="Times New Roman"/>
              </w:rPr>
              <w:t xml:space="preserve">The Contractor shall be eligible for payment of a portion of the performance withhold based on the percentage of members discharged from a nursing facility or ICF/ID who had a hospital admission within thirty (30) days of nursing facility or ICF/ID discharge.  </w:t>
            </w:r>
            <w:r w:rsidR="00AE5DE6">
              <w:rPr>
                <w:rFonts w:cs="Times New Roman"/>
              </w:rPr>
              <w:t>The</w:t>
            </w:r>
            <w:r w:rsidR="00D47E59">
              <w:rPr>
                <w:rFonts w:cs="Times New Roman"/>
              </w:rPr>
              <w:t xml:space="preserve"> Agency</w:t>
            </w:r>
            <w:r>
              <w:rPr>
                <w:rFonts w:cs="Times New Roman"/>
              </w:rPr>
              <w:t xml:space="preserve"> shall establish the benchmark targets and associated incentive payments on this measure.</w:t>
            </w:r>
          </w:p>
        </w:tc>
      </w:tr>
      <w:tr w:rsidR="009F39C8" w:rsidTr="00EB6BE7">
        <w:trPr>
          <w:cantSplit/>
          <w:jc w:val="center"/>
        </w:trPr>
        <w:tc>
          <w:tcPr>
            <w:tcW w:w="9685" w:type="dxa"/>
            <w:gridSpan w:val="2"/>
            <w:shd w:val="clear" w:color="auto" w:fill="E7E6E6" w:themeFill="background2"/>
          </w:tcPr>
          <w:p w:rsidR="009F39C8" w:rsidRPr="002F239F" w:rsidRDefault="009F39C8" w:rsidP="00EB6BE7">
            <w:pPr>
              <w:tabs>
                <w:tab w:val="left" w:pos="840"/>
              </w:tabs>
              <w:ind w:right="-18"/>
              <w:contextualSpacing/>
              <w:rPr>
                <w:rFonts w:cs="Times New Roman"/>
                <w:b/>
                <w:i/>
              </w:rPr>
            </w:pPr>
            <w:r>
              <w:rPr>
                <w:rFonts w:cs="Times New Roman"/>
                <w:b/>
                <w:i/>
              </w:rPr>
              <w:t xml:space="preserve">Behavioral Health </w:t>
            </w:r>
          </w:p>
        </w:tc>
      </w:tr>
      <w:tr w:rsidR="009F39C8" w:rsidTr="00EB6BE7">
        <w:trPr>
          <w:cantSplit/>
          <w:jc w:val="center"/>
        </w:trPr>
        <w:tc>
          <w:tcPr>
            <w:tcW w:w="3925" w:type="dxa"/>
            <w:vAlign w:val="center"/>
          </w:tcPr>
          <w:p w:rsidR="009F39C8" w:rsidRPr="005202E9" w:rsidRDefault="009F39C8" w:rsidP="00EB6BE7">
            <w:pPr>
              <w:tabs>
                <w:tab w:val="left" w:pos="840"/>
              </w:tabs>
              <w:ind w:right="-18"/>
              <w:contextualSpacing/>
              <w:rPr>
                <w:rFonts w:cs="Times New Roman"/>
              </w:rPr>
            </w:pPr>
            <w:r w:rsidRPr="005202E9">
              <w:rPr>
                <w:rFonts w:cs="Times New Roman"/>
              </w:rPr>
              <w:t>Number and percent of members utilizing inpatient psychiatric services</w:t>
            </w:r>
          </w:p>
        </w:tc>
        <w:tc>
          <w:tcPr>
            <w:tcW w:w="5760" w:type="dxa"/>
          </w:tcPr>
          <w:p w:rsidR="009F39C8" w:rsidRDefault="009F39C8" w:rsidP="00EB6BE7">
            <w:pPr>
              <w:tabs>
                <w:tab w:val="left" w:pos="840"/>
                <w:tab w:val="left" w:pos="5562"/>
              </w:tabs>
              <w:ind w:right="72"/>
              <w:contextualSpacing/>
              <w:rPr>
                <w:rFonts w:cs="Times New Roman"/>
              </w:rPr>
            </w:pPr>
            <w:r w:rsidRPr="005202E9">
              <w:rPr>
                <w:rFonts w:cs="Times New Roman"/>
              </w:rPr>
              <w:t xml:space="preserve">The Contractor will be eligible for an incentive payment if the rate of inpatient psychiatric hospitalizations is decreased by a target percentage. </w:t>
            </w:r>
            <w:r w:rsidR="00AE5DE6">
              <w:rPr>
                <w:rFonts w:cs="Times New Roman"/>
              </w:rPr>
              <w:t>The</w:t>
            </w:r>
            <w:r w:rsidR="00D47E59">
              <w:rPr>
                <w:rFonts w:cs="Times New Roman"/>
              </w:rPr>
              <w:t xml:space="preserve"> Agency</w:t>
            </w:r>
            <w:r w:rsidRPr="005202E9">
              <w:rPr>
                <w:rFonts w:cs="Times New Roman"/>
              </w:rPr>
              <w:t xml:space="preserve"> shall establish the target percentage. </w:t>
            </w:r>
          </w:p>
        </w:tc>
      </w:tr>
      <w:tr w:rsidR="009F39C8" w:rsidTr="00EB6BE7">
        <w:trPr>
          <w:cantSplit/>
          <w:jc w:val="center"/>
        </w:trPr>
        <w:tc>
          <w:tcPr>
            <w:tcW w:w="3925" w:type="dxa"/>
            <w:vAlign w:val="center"/>
          </w:tcPr>
          <w:p w:rsidR="009F39C8" w:rsidRDefault="009F39C8" w:rsidP="00EB6BE7">
            <w:pPr>
              <w:tabs>
                <w:tab w:val="left" w:pos="840"/>
              </w:tabs>
              <w:ind w:right="-18"/>
              <w:contextualSpacing/>
              <w:rPr>
                <w:rFonts w:cs="Times New Roman"/>
              </w:rPr>
            </w:pPr>
            <w:r>
              <w:rPr>
                <w:rFonts w:cs="Times New Roman"/>
              </w:rPr>
              <w:t>Follow-up After Inpatient Hospitalization for Mental Illness</w:t>
            </w:r>
          </w:p>
        </w:tc>
        <w:tc>
          <w:tcPr>
            <w:tcW w:w="5760" w:type="dxa"/>
          </w:tcPr>
          <w:p w:rsidR="009F39C8" w:rsidRDefault="009F39C8" w:rsidP="00EB6BE7">
            <w:pPr>
              <w:tabs>
                <w:tab w:val="left" w:pos="840"/>
              </w:tabs>
              <w:ind w:right="162"/>
              <w:contextualSpacing/>
              <w:rPr>
                <w:rFonts w:cs="Times New Roman"/>
              </w:rPr>
            </w:pPr>
            <w:r>
              <w:rPr>
                <w:rFonts w:cs="Times New Roman"/>
              </w:rPr>
              <w:t xml:space="preserve">Based on HEDIS measure. Percentage of members who received follow-up within seven (7) and thirty (30) days from discharge from hospitalization for mental health disorders.  The Contractor shall be eligible for payment of a portion of the performance withhold based on meeting or exceeding the established benchmark.  </w:t>
            </w:r>
            <w:r w:rsidR="00AE5DE6">
              <w:rPr>
                <w:rFonts w:cs="Times New Roman"/>
              </w:rPr>
              <w:t>The</w:t>
            </w:r>
            <w:r w:rsidR="00D47E59">
              <w:rPr>
                <w:rFonts w:cs="Times New Roman"/>
              </w:rPr>
              <w:t xml:space="preserve"> Agency</w:t>
            </w:r>
            <w:r>
              <w:rPr>
                <w:rFonts w:cs="Times New Roman"/>
              </w:rPr>
              <w:t xml:space="preserve"> shall establish the benchmark targets and associated incentive payments on this measure.</w:t>
            </w:r>
          </w:p>
        </w:tc>
      </w:tr>
      <w:tr w:rsidR="009F39C8" w:rsidTr="00EB6BE7">
        <w:trPr>
          <w:cantSplit/>
          <w:jc w:val="center"/>
        </w:trPr>
        <w:tc>
          <w:tcPr>
            <w:tcW w:w="9685" w:type="dxa"/>
            <w:gridSpan w:val="2"/>
            <w:shd w:val="clear" w:color="auto" w:fill="E7E6E6" w:themeFill="background2"/>
          </w:tcPr>
          <w:p w:rsidR="009F39C8" w:rsidRPr="002F239F" w:rsidRDefault="009F39C8" w:rsidP="00EB6BE7">
            <w:pPr>
              <w:tabs>
                <w:tab w:val="left" w:pos="840"/>
              </w:tabs>
              <w:ind w:right="162"/>
              <w:contextualSpacing/>
              <w:rPr>
                <w:rFonts w:cs="Times New Roman"/>
                <w:b/>
                <w:i/>
              </w:rPr>
            </w:pPr>
            <w:r>
              <w:rPr>
                <w:rFonts w:cs="Times New Roman"/>
                <w:b/>
                <w:i/>
              </w:rPr>
              <w:t xml:space="preserve">Children’s Health </w:t>
            </w:r>
          </w:p>
        </w:tc>
      </w:tr>
      <w:tr w:rsidR="009F39C8" w:rsidTr="00EB6BE7">
        <w:trPr>
          <w:cantSplit/>
          <w:jc w:val="center"/>
        </w:trPr>
        <w:tc>
          <w:tcPr>
            <w:tcW w:w="3925" w:type="dxa"/>
            <w:vAlign w:val="center"/>
          </w:tcPr>
          <w:p w:rsidR="009F39C8" w:rsidRDefault="009F39C8" w:rsidP="00EB6BE7">
            <w:pPr>
              <w:tabs>
                <w:tab w:val="left" w:pos="840"/>
              </w:tabs>
              <w:ind w:right="-18"/>
              <w:contextualSpacing/>
              <w:rPr>
                <w:rFonts w:cs="Times New Roman"/>
              </w:rPr>
            </w:pPr>
            <w:r>
              <w:rPr>
                <w:rFonts w:cs="Times New Roman"/>
              </w:rPr>
              <w:t>Well Child Visits Ages 0-15 months</w:t>
            </w:r>
          </w:p>
        </w:tc>
        <w:tc>
          <w:tcPr>
            <w:tcW w:w="5760" w:type="dxa"/>
          </w:tcPr>
          <w:p w:rsidR="009F39C8" w:rsidRDefault="009F39C8" w:rsidP="00EB6BE7">
            <w:pPr>
              <w:tabs>
                <w:tab w:val="left" w:pos="840"/>
              </w:tabs>
              <w:ind w:right="162"/>
              <w:contextualSpacing/>
              <w:rPr>
                <w:rFonts w:cs="Times New Roman"/>
              </w:rPr>
            </w:pPr>
            <w:r>
              <w:rPr>
                <w:rFonts w:cs="Times New Roman"/>
              </w:rPr>
              <w:t xml:space="preserve">Based on HEDIS measure.  The percentage of members who turned fifteen (15) months old during the measurement year and had six (6) well-child visits during their first fifteen (15) months of life. The Contractor shall be eligible for payment of a portion of the performance withhold based on meeting or exceeding the established benchmark.  </w:t>
            </w:r>
            <w:r w:rsidR="00AE5DE6">
              <w:rPr>
                <w:rFonts w:cs="Times New Roman"/>
              </w:rPr>
              <w:t>The</w:t>
            </w:r>
            <w:r w:rsidR="00D47E59">
              <w:rPr>
                <w:rFonts w:cs="Times New Roman"/>
              </w:rPr>
              <w:t xml:space="preserve"> Agency</w:t>
            </w:r>
            <w:r>
              <w:rPr>
                <w:rFonts w:cs="Times New Roman"/>
              </w:rPr>
              <w:t xml:space="preserve"> shall establish the benchmark targets and associated incentive payments on this measure.</w:t>
            </w:r>
          </w:p>
        </w:tc>
      </w:tr>
      <w:tr w:rsidR="009F39C8" w:rsidTr="00EB6BE7">
        <w:trPr>
          <w:cantSplit/>
          <w:jc w:val="center"/>
        </w:trPr>
        <w:tc>
          <w:tcPr>
            <w:tcW w:w="3925" w:type="dxa"/>
            <w:vAlign w:val="center"/>
          </w:tcPr>
          <w:p w:rsidR="009F39C8" w:rsidRDefault="009F39C8" w:rsidP="00EB6BE7">
            <w:pPr>
              <w:tabs>
                <w:tab w:val="left" w:pos="840"/>
              </w:tabs>
              <w:ind w:right="-18"/>
              <w:contextualSpacing/>
              <w:rPr>
                <w:rFonts w:cs="Times New Roman"/>
              </w:rPr>
            </w:pPr>
            <w:r>
              <w:rPr>
                <w:rFonts w:cs="Times New Roman"/>
              </w:rPr>
              <w:t>Well Child Visits Ages 3-6 years</w:t>
            </w:r>
          </w:p>
        </w:tc>
        <w:tc>
          <w:tcPr>
            <w:tcW w:w="5760" w:type="dxa"/>
          </w:tcPr>
          <w:p w:rsidR="009F39C8" w:rsidRDefault="009F39C8" w:rsidP="00EB6BE7">
            <w:pPr>
              <w:tabs>
                <w:tab w:val="left" w:pos="840"/>
              </w:tabs>
              <w:ind w:right="72"/>
              <w:contextualSpacing/>
              <w:rPr>
                <w:rFonts w:cs="Times New Roman"/>
              </w:rPr>
            </w:pPr>
            <w:r>
              <w:rPr>
                <w:rFonts w:cs="Times New Roman"/>
              </w:rPr>
              <w:t xml:space="preserve">Based on HEDIS measure.  Members who were ages 3-6 and received one or more well-child visit in the measurement year. The Contractor shall be eligible for payment of a portion of the performance withhold based on meeting or exceeding the established benchmark.  </w:t>
            </w:r>
            <w:r w:rsidR="00AE5DE6">
              <w:rPr>
                <w:rFonts w:cs="Times New Roman"/>
              </w:rPr>
              <w:t>The</w:t>
            </w:r>
            <w:r w:rsidR="00D47E59">
              <w:rPr>
                <w:rFonts w:cs="Times New Roman"/>
              </w:rPr>
              <w:t xml:space="preserve"> Agency</w:t>
            </w:r>
            <w:r>
              <w:rPr>
                <w:rFonts w:cs="Times New Roman"/>
              </w:rPr>
              <w:t xml:space="preserve"> shall establish the benchmark targets and associated incentive payments on this measure.</w:t>
            </w:r>
          </w:p>
        </w:tc>
      </w:tr>
      <w:tr w:rsidR="009F39C8" w:rsidTr="00EB6BE7">
        <w:trPr>
          <w:cantSplit/>
          <w:jc w:val="center"/>
        </w:trPr>
        <w:tc>
          <w:tcPr>
            <w:tcW w:w="3925" w:type="dxa"/>
            <w:vAlign w:val="center"/>
          </w:tcPr>
          <w:p w:rsidR="009F39C8" w:rsidRDefault="009F39C8" w:rsidP="00EB6BE7">
            <w:pPr>
              <w:tabs>
                <w:tab w:val="left" w:pos="840"/>
              </w:tabs>
              <w:ind w:right="-18"/>
              <w:contextualSpacing/>
              <w:rPr>
                <w:rFonts w:cs="Times New Roman"/>
              </w:rPr>
            </w:pPr>
            <w:r>
              <w:rPr>
                <w:rFonts w:cs="Times New Roman"/>
              </w:rPr>
              <w:t>Adolescent Well-Care Visits</w:t>
            </w:r>
          </w:p>
        </w:tc>
        <w:tc>
          <w:tcPr>
            <w:tcW w:w="5760" w:type="dxa"/>
          </w:tcPr>
          <w:p w:rsidR="009F39C8" w:rsidRDefault="009F39C8" w:rsidP="00EB6BE7">
            <w:pPr>
              <w:tabs>
                <w:tab w:val="left" w:pos="840"/>
              </w:tabs>
              <w:ind w:right="72"/>
              <w:contextualSpacing/>
              <w:rPr>
                <w:rFonts w:cs="Times New Roman"/>
              </w:rPr>
            </w:pPr>
            <w:r>
              <w:rPr>
                <w:rFonts w:cs="Times New Roman"/>
              </w:rPr>
              <w:t xml:space="preserve">Based on HEDIS measure.  The percentage of members ages 12-21 who had at least one comprehensive well-care visit during the measurement year.  The Contractor shall be eligible for payment of a portion of the performance withhold based on meeting or exceeding the established benchmark.  </w:t>
            </w:r>
            <w:r w:rsidR="00AE5DE6">
              <w:rPr>
                <w:rFonts w:cs="Times New Roman"/>
              </w:rPr>
              <w:t>The</w:t>
            </w:r>
            <w:r w:rsidR="00D47E59">
              <w:rPr>
                <w:rFonts w:cs="Times New Roman"/>
              </w:rPr>
              <w:t xml:space="preserve"> Agency</w:t>
            </w:r>
            <w:r>
              <w:rPr>
                <w:rFonts w:cs="Times New Roman"/>
              </w:rPr>
              <w:t xml:space="preserve"> shall establish the benchmark targets and associated incentive payments on this measure.</w:t>
            </w:r>
          </w:p>
        </w:tc>
      </w:tr>
      <w:tr w:rsidR="009F39C8" w:rsidTr="00EB6BE7">
        <w:trPr>
          <w:cantSplit/>
          <w:jc w:val="center"/>
        </w:trPr>
        <w:tc>
          <w:tcPr>
            <w:tcW w:w="3925" w:type="dxa"/>
            <w:vAlign w:val="center"/>
          </w:tcPr>
          <w:p w:rsidR="009F39C8" w:rsidRPr="005202E9" w:rsidRDefault="009F39C8" w:rsidP="00EB6BE7">
            <w:pPr>
              <w:tabs>
                <w:tab w:val="left" w:pos="840"/>
              </w:tabs>
              <w:ind w:right="-18"/>
              <w:contextualSpacing/>
              <w:rPr>
                <w:rFonts w:cs="Times New Roman"/>
              </w:rPr>
            </w:pPr>
            <w:r>
              <w:rPr>
                <w:rFonts w:cs="Times New Roman"/>
              </w:rPr>
              <w:t>Weight Assessment and Counseling for Nutrition and Physical Activity for Children/Adolescents</w:t>
            </w:r>
          </w:p>
        </w:tc>
        <w:tc>
          <w:tcPr>
            <w:tcW w:w="5760" w:type="dxa"/>
          </w:tcPr>
          <w:p w:rsidR="009F39C8" w:rsidRPr="005202E9" w:rsidRDefault="009F39C8" w:rsidP="00EB6BE7">
            <w:pPr>
              <w:tabs>
                <w:tab w:val="left" w:pos="840"/>
              </w:tabs>
              <w:ind w:right="162"/>
              <w:contextualSpacing/>
              <w:rPr>
                <w:rFonts w:cs="Times New Roman"/>
              </w:rPr>
            </w:pPr>
            <w:r>
              <w:rPr>
                <w:rFonts w:cs="Times New Roman"/>
              </w:rPr>
              <w:t xml:space="preserve">Based on HEDIS measure.  The percentage of members ages 3-17 who had an outpatient visit with a BMI percentile documentation, counseling for nutrition and counseling for physical activity during the measurement year.  The Contractor shall be eligible for payment of a portion of the performance withhold based on meeting or exceeding the established benchmark.  </w:t>
            </w:r>
            <w:r w:rsidR="00AE5DE6">
              <w:rPr>
                <w:rFonts w:cs="Times New Roman"/>
              </w:rPr>
              <w:t>The</w:t>
            </w:r>
            <w:r w:rsidR="00D47E59">
              <w:rPr>
                <w:rFonts w:cs="Times New Roman"/>
              </w:rPr>
              <w:t xml:space="preserve"> Agency</w:t>
            </w:r>
            <w:r>
              <w:rPr>
                <w:rFonts w:cs="Times New Roman"/>
              </w:rPr>
              <w:t xml:space="preserve"> shall establish the benchmark targets and associated incentive payments on this measure.</w:t>
            </w:r>
          </w:p>
        </w:tc>
      </w:tr>
      <w:tr w:rsidR="009F39C8" w:rsidTr="00EB6BE7">
        <w:trPr>
          <w:cantSplit/>
          <w:jc w:val="center"/>
        </w:trPr>
        <w:tc>
          <w:tcPr>
            <w:tcW w:w="9685" w:type="dxa"/>
            <w:gridSpan w:val="2"/>
            <w:shd w:val="clear" w:color="auto" w:fill="E7E6E6" w:themeFill="background2"/>
          </w:tcPr>
          <w:p w:rsidR="009F39C8" w:rsidRPr="00762731" w:rsidRDefault="009F39C8" w:rsidP="00EB6BE7">
            <w:pPr>
              <w:tabs>
                <w:tab w:val="left" w:pos="840"/>
              </w:tabs>
              <w:ind w:right="72"/>
              <w:contextualSpacing/>
              <w:rPr>
                <w:rFonts w:cs="Times New Roman"/>
                <w:b/>
                <w:i/>
              </w:rPr>
            </w:pPr>
            <w:r>
              <w:rPr>
                <w:rFonts w:cs="Times New Roman"/>
                <w:b/>
                <w:i/>
              </w:rPr>
              <w:t>Pregnancy</w:t>
            </w:r>
          </w:p>
        </w:tc>
      </w:tr>
      <w:tr w:rsidR="009F39C8" w:rsidTr="00EB6BE7">
        <w:trPr>
          <w:cantSplit/>
          <w:jc w:val="center"/>
        </w:trPr>
        <w:tc>
          <w:tcPr>
            <w:tcW w:w="3925" w:type="dxa"/>
            <w:vAlign w:val="center"/>
          </w:tcPr>
          <w:p w:rsidR="009F39C8" w:rsidRDefault="009F39C8" w:rsidP="00EB6BE7">
            <w:pPr>
              <w:tabs>
                <w:tab w:val="left" w:pos="840"/>
              </w:tabs>
              <w:ind w:right="-18"/>
              <w:contextualSpacing/>
              <w:rPr>
                <w:rFonts w:cs="Times New Roman"/>
              </w:rPr>
            </w:pPr>
            <w:r>
              <w:rPr>
                <w:rFonts w:cs="Times New Roman"/>
              </w:rPr>
              <w:t>Elective Deliveries</w:t>
            </w:r>
          </w:p>
        </w:tc>
        <w:tc>
          <w:tcPr>
            <w:tcW w:w="5760" w:type="dxa"/>
          </w:tcPr>
          <w:p w:rsidR="009F39C8" w:rsidRDefault="009F39C8" w:rsidP="00EB6BE7">
            <w:pPr>
              <w:tabs>
                <w:tab w:val="left" w:pos="840"/>
              </w:tabs>
              <w:ind w:right="72"/>
              <w:contextualSpacing/>
              <w:rPr>
                <w:rFonts w:cs="Times New Roman"/>
              </w:rPr>
            </w:pPr>
            <w:r>
              <w:rPr>
                <w:rFonts w:cs="Times New Roman"/>
              </w:rPr>
              <w:t xml:space="preserve">Based on the Joint Commission measure. Percentage of members with elective vaginal deliveries or elective cesarean sections at or beyond thirty-seven (37) weeks. The Contractor shall be eligible for payment of a portion of the performance withhold based on meeting or exceeding the established benchmark.  </w:t>
            </w:r>
          </w:p>
        </w:tc>
      </w:tr>
      <w:tr w:rsidR="009F39C8" w:rsidTr="00EB6BE7">
        <w:trPr>
          <w:cantSplit/>
          <w:jc w:val="center"/>
        </w:trPr>
        <w:tc>
          <w:tcPr>
            <w:tcW w:w="3925" w:type="dxa"/>
            <w:vAlign w:val="center"/>
          </w:tcPr>
          <w:p w:rsidR="009F39C8" w:rsidRPr="005202E9" w:rsidRDefault="009F39C8" w:rsidP="00EB6BE7">
            <w:pPr>
              <w:tabs>
                <w:tab w:val="left" w:pos="840"/>
              </w:tabs>
              <w:ind w:right="-18"/>
              <w:contextualSpacing/>
              <w:rPr>
                <w:rFonts w:cs="Times New Roman"/>
              </w:rPr>
            </w:pPr>
            <w:r>
              <w:rPr>
                <w:rFonts w:cs="Times New Roman"/>
              </w:rPr>
              <w:t>Preterm Births</w:t>
            </w:r>
          </w:p>
        </w:tc>
        <w:tc>
          <w:tcPr>
            <w:tcW w:w="5760" w:type="dxa"/>
          </w:tcPr>
          <w:p w:rsidR="009F39C8" w:rsidRPr="005202E9" w:rsidRDefault="009F39C8" w:rsidP="00EB6BE7">
            <w:pPr>
              <w:rPr>
                <w:rFonts w:cs="Times New Roman"/>
              </w:rPr>
            </w:pPr>
            <w:r w:rsidRPr="005202E9">
              <w:rPr>
                <w:rFonts w:cs="Times New Roman"/>
              </w:rPr>
              <w:t xml:space="preserve">Based on Joint Commission National </w:t>
            </w:r>
            <w:r>
              <w:rPr>
                <w:rFonts w:cs="Times New Roman"/>
              </w:rPr>
              <w:t>Quality Measures methodology.  N</w:t>
            </w:r>
            <w:r w:rsidRPr="005202E9">
              <w:rPr>
                <w:rFonts w:cs="Times New Roman"/>
              </w:rPr>
              <w:t xml:space="preserve">umber of infants born between 34-36 weeks of gestation. The Contractor shall be eligible for payment of a portion of the performance withhold based on meeting or exceeding </w:t>
            </w:r>
            <w:r w:rsidR="00EE71DD">
              <w:rPr>
                <w:rFonts w:cs="Times New Roman"/>
              </w:rPr>
              <w:t>the Agency</w:t>
            </w:r>
            <w:r w:rsidRPr="005202E9">
              <w:rPr>
                <w:rFonts w:cs="Times New Roman"/>
              </w:rPr>
              <w:t xml:space="preserve"> established benchmark. </w:t>
            </w:r>
          </w:p>
        </w:tc>
      </w:tr>
      <w:tr w:rsidR="009F39C8" w:rsidTr="00EB6BE7">
        <w:trPr>
          <w:cantSplit/>
          <w:jc w:val="center"/>
        </w:trPr>
        <w:tc>
          <w:tcPr>
            <w:tcW w:w="9685" w:type="dxa"/>
            <w:gridSpan w:val="2"/>
            <w:shd w:val="clear" w:color="auto" w:fill="E7E6E6" w:themeFill="background2"/>
          </w:tcPr>
          <w:p w:rsidR="009F39C8" w:rsidRPr="00762731" w:rsidRDefault="009F39C8" w:rsidP="00EB6BE7">
            <w:pPr>
              <w:tabs>
                <w:tab w:val="left" w:pos="840"/>
              </w:tabs>
              <w:ind w:right="72"/>
              <w:contextualSpacing/>
              <w:rPr>
                <w:rFonts w:cs="Times New Roman"/>
                <w:b/>
                <w:i/>
              </w:rPr>
            </w:pPr>
            <w:r>
              <w:rPr>
                <w:rFonts w:cs="Times New Roman"/>
                <w:b/>
                <w:i/>
              </w:rPr>
              <w:t>Chronic Condition Management</w:t>
            </w:r>
          </w:p>
        </w:tc>
      </w:tr>
      <w:tr w:rsidR="009F39C8" w:rsidTr="00EB6BE7">
        <w:trPr>
          <w:cantSplit/>
          <w:jc w:val="center"/>
        </w:trPr>
        <w:tc>
          <w:tcPr>
            <w:tcW w:w="3925" w:type="dxa"/>
            <w:vAlign w:val="center"/>
          </w:tcPr>
          <w:p w:rsidR="009F39C8" w:rsidRDefault="009F39C8" w:rsidP="00EB6BE7">
            <w:pPr>
              <w:tabs>
                <w:tab w:val="left" w:pos="840"/>
              </w:tabs>
              <w:ind w:right="-18"/>
              <w:contextualSpacing/>
              <w:rPr>
                <w:rFonts w:cs="Times New Roman"/>
              </w:rPr>
            </w:pPr>
            <w:r>
              <w:rPr>
                <w:rFonts w:cs="Times New Roman"/>
              </w:rPr>
              <w:t>Comprehensive Diabetes Care</w:t>
            </w:r>
          </w:p>
        </w:tc>
        <w:tc>
          <w:tcPr>
            <w:tcW w:w="5760" w:type="dxa"/>
          </w:tcPr>
          <w:p w:rsidR="009F39C8" w:rsidRDefault="009F39C8" w:rsidP="00EB6BE7">
            <w:pPr>
              <w:tabs>
                <w:tab w:val="left" w:pos="840"/>
              </w:tabs>
              <w:ind w:right="72"/>
              <w:contextualSpacing/>
              <w:rPr>
                <w:rFonts w:cs="Times New Roman"/>
              </w:rPr>
            </w:pPr>
            <w:r>
              <w:rPr>
                <w:rFonts w:cs="Times New Roman"/>
              </w:rPr>
              <w:t>Based on HEDIS measure</w:t>
            </w:r>
            <w:r w:rsidRPr="00B37F37">
              <w:rPr>
                <w:rFonts w:cs="Times New Roman"/>
              </w:rPr>
              <w:t>. Percentage of members age 18-75 with diabetes who had yearly screening with required elements.  The Contractor</w:t>
            </w:r>
            <w:r>
              <w:rPr>
                <w:rFonts w:cs="Times New Roman"/>
              </w:rPr>
              <w:t xml:space="preserve"> shall be eligible for payment of a portion of the performance withhold based on meeting or exceeding the established benchmark.  </w:t>
            </w:r>
            <w:r w:rsidR="00AE5DE6">
              <w:rPr>
                <w:rFonts w:cs="Times New Roman"/>
              </w:rPr>
              <w:t>The</w:t>
            </w:r>
            <w:r w:rsidR="00D47E59">
              <w:rPr>
                <w:rFonts w:cs="Times New Roman"/>
              </w:rPr>
              <w:t xml:space="preserve"> Agency</w:t>
            </w:r>
            <w:r>
              <w:rPr>
                <w:rFonts w:cs="Times New Roman"/>
              </w:rPr>
              <w:t xml:space="preserve"> shall establish the benchmark targets and associated incentive payments on this measure.</w:t>
            </w:r>
          </w:p>
        </w:tc>
      </w:tr>
      <w:tr w:rsidR="009F39C8" w:rsidTr="00EB6BE7">
        <w:trPr>
          <w:cantSplit/>
          <w:jc w:val="center"/>
        </w:trPr>
        <w:tc>
          <w:tcPr>
            <w:tcW w:w="3925" w:type="dxa"/>
            <w:vAlign w:val="center"/>
          </w:tcPr>
          <w:p w:rsidR="009F39C8" w:rsidRPr="005202E9" w:rsidRDefault="009F39C8" w:rsidP="00EB6BE7">
            <w:pPr>
              <w:tabs>
                <w:tab w:val="left" w:pos="840"/>
              </w:tabs>
              <w:ind w:right="-18"/>
              <w:contextualSpacing/>
              <w:rPr>
                <w:rFonts w:cs="Times New Roman"/>
              </w:rPr>
            </w:pPr>
            <w:r w:rsidRPr="005202E9">
              <w:rPr>
                <w:rFonts w:cs="Times New Roman"/>
              </w:rPr>
              <w:t>Controlling High Blood Pressure</w:t>
            </w:r>
          </w:p>
        </w:tc>
        <w:tc>
          <w:tcPr>
            <w:tcW w:w="5760" w:type="dxa"/>
          </w:tcPr>
          <w:p w:rsidR="009F39C8" w:rsidRPr="005202E9" w:rsidRDefault="009F39C8" w:rsidP="00EB6BE7">
            <w:pPr>
              <w:tabs>
                <w:tab w:val="left" w:pos="840"/>
              </w:tabs>
              <w:ind w:right="162"/>
              <w:contextualSpacing/>
              <w:rPr>
                <w:rFonts w:cs="Times New Roman"/>
              </w:rPr>
            </w:pPr>
            <w:r w:rsidRPr="005202E9">
              <w:rPr>
                <w:rFonts w:cs="Times New Roman"/>
              </w:rPr>
              <w:t xml:space="preserve">Based on HEDIS measure.   Adult members with diagnosis of blood pressure that was adequately controlled.  The Contractor shall be eligible for payment of a portion of the performance withhold based on meeting or exceeding the established benchmark.  </w:t>
            </w:r>
            <w:r w:rsidR="00AE5DE6">
              <w:rPr>
                <w:rFonts w:cs="Times New Roman"/>
              </w:rPr>
              <w:t>The</w:t>
            </w:r>
            <w:r w:rsidR="00D47E59">
              <w:rPr>
                <w:rFonts w:cs="Times New Roman"/>
              </w:rPr>
              <w:t xml:space="preserve"> Agency</w:t>
            </w:r>
            <w:r w:rsidRPr="005202E9">
              <w:rPr>
                <w:rFonts w:cs="Times New Roman"/>
              </w:rPr>
              <w:t xml:space="preserve"> shall establish the benchmark targets and associated incentive payments on this measure.</w:t>
            </w:r>
          </w:p>
        </w:tc>
      </w:tr>
      <w:tr w:rsidR="009F39C8" w:rsidTr="00EB6BE7">
        <w:trPr>
          <w:cantSplit/>
          <w:jc w:val="center"/>
        </w:trPr>
        <w:tc>
          <w:tcPr>
            <w:tcW w:w="9685" w:type="dxa"/>
            <w:gridSpan w:val="2"/>
            <w:shd w:val="clear" w:color="auto" w:fill="E7E6E6" w:themeFill="background2"/>
            <w:vAlign w:val="center"/>
          </w:tcPr>
          <w:p w:rsidR="009F39C8" w:rsidRPr="003B4596" w:rsidRDefault="009F39C8" w:rsidP="00EB6BE7">
            <w:pPr>
              <w:tabs>
                <w:tab w:val="left" w:pos="840"/>
              </w:tabs>
              <w:ind w:right="72"/>
              <w:contextualSpacing/>
              <w:rPr>
                <w:rFonts w:cs="Times New Roman"/>
                <w:b/>
                <w:i/>
              </w:rPr>
            </w:pPr>
            <w:r>
              <w:rPr>
                <w:rFonts w:cs="Times New Roman"/>
                <w:b/>
                <w:i/>
              </w:rPr>
              <w:t>Adult Preventive Care</w:t>
            </w:r>
          </w:p>
        </w:tc>
      </w:tr>
      <w:tr w:rsidR="009F39C8" w:rsidTr="00EB6BE7">
        <w:trPr>
          <w:cantSplit/>
          <w:jc w:val="center"/>
        </w:trPr>
        <w:tc>
          <w:tcPr>
            <w:tcW w:w="3925" w:type="dxa"/>
            <w:vAlign w:val="center"/>
          </w:tcPr>
          <w:p w:rsidR="009F39C8" w:rsidRDefault="009F39C8" w:rsidP="00EB6BE7">
            <w:pPr>
              <w:tabs>
                <w:tab w:val="left" w:pos="840"/>
              </w:tabs>
              <w:ind w:right="-18"/>
              <w:contextualSpacing/>
              <w:rPr>
                <w:rFonts w:cs="Times New Roman"/>
              </w:rPr>
            </w:pPr>
            <w:r>
              <w:rPr>
                <w:rFonts w:cs="Times New Roman"/>
              </w:rPr>
              <w:t>Adults’ Access to Preventive/ Ambulatory Health Services</w:t>
            </w:r>
          </w:p>
        </w:tc>
        <w:tc>
          <w:tcPr>
            <w:tcW w:w="5760" w:type="dxa"/>
          </w:tcPr>
          <w:p w:rsidR="009F39C8" w:rsidRDefault="009F39C8" w:rsidP="00EB6BE7">
            <w:pPr>
              <w:tabs>
                <w:tab w:val="left" w:pos="840"/>
              </w:tabs>
              <w:ind w:right="72"/>
              <w:contextualSpacing/>
              <w:rPr>
                <w:rFonts w:cs="Times New Roman"/>
              </w:rPr>
            </w:pPr>
            <w:r>
              <w:rPr>
                <w:rFonts w:cs="Times New Roman"/>
              </w:rPr>
              <w:t xml:space="preserve">Based on HEDIS measure. The percentage of members 20 years and older who had an ambulatory or preventive care visit.  </w:t>
            </w:r>
            <w:r w:rsidRPr="00B37F37">
              <w:rPr>
                <w:rFonts w:cs="Times New Roman"/>
              </w:rPr>
              <w:t>The Contractor</w:t>
            </w:r>
            <w:r>
              <w:rPr>
                <w:rFonts w:cs="Times New Roman"/>
              </w:rPr>
              <w:t xml:space="preserve"> shall be eligible for payment of a portion of the performance withhold based on meeting or exceeding the established benchmark.  </w:t>
            </w:r>
            <w:r w:rsidR="00AE5DE6">
              <w:rPr>
                <w:rFonts w:cs="Times New Roman"/>
              </w:rPr>
              <w:t>The</w:t>
            </w:r>
            <w:r w:rsidR="00D47E59">
              <w:rPr>
                <w:rFonts w:cs="Times New Roman"/>
              </w:rPr>
              <w:t xml:space="preserve"> Agency</w:t>
            </w:r>
            <w:r>
              <w:rPr>
                <w:rFonts w:cs="Times New Roman"/>
              </w:rPr>
              <w:t xml:space="preserve"> shall establish the benchmark targets and associated incentive payments on this measure.</w:t>
            </w:r>
          </w:p>
        </w:tc>
      </w:tr>
      <w:tr w:rsidR="009F39C8" w:rsidTr="00EB6BE7">
        <w:trPr>
          <w:cantSplit/>
          <w:jc w:val="center"/>
        </w:trPr>
        <w:tc>
          <w:tcPr>
            <w:tcW w:w="3925" w:type="dxa"/>
            <w:vAlign w:val="center"/>
          </w:tcPr>
          <w:p w:rsidR="009F39C8" w:rsidRPr="005202E9" w:rsidRDefault="009F39C8" w:rsidP="00EB6BE7">
            <w:pPr>
              <w:tabs>
                <w:tab w:val="left" w:pos="840"/>
              </w:tabs>
              <w:ind w:right="-18"/>
              <w:contextualSpacing/>
              <w:rPr>
                <w:rFonts w:cs="Times New Roman"/>
              </w:rPr>
            </w:pPr>
            <w:r w:rsidRPr="005202E9">
              <w:rPr>
                <w:rFonts w:cs="Times New Roman"/>
              </w:rPr>
              <w:t>Breast Cancer Screening</w:t>
            </w:r>
          </w:p>
        </w:tc>
        <w:tc>
          <w:tcPr>
            <w:tcW w:w="5760" w:type="dxa"/>
          </w:tcPr>
          <w:p w:rsidR="009F39C8" w:rsidRPr="005202E9" w:rsidRDefault="009F39C8" w:rsidP="00EB6BE7">
            <w:pPr>
              <w:rPr>
                <w:rFonts w:cs="Times New Roman"/>
              </w:rPr>
            </w:pPr>
            <w:r w:rsidRPr="005202E9">
              <w:rPr>
                <w:rFonts w:cs="Times New Roman"/>
              </w:rPr>
              <w:t xml:space="preserve">Based on HEDIS measure. The percentage of women with a mammogram at recommended interval.  The Contractor shall be eligible for payment of a portion of the performance withhold based on meeting or exceeding the established benchmark.  </w:t>
            </w:r>
            <w:r w:rsidR="00AE5DE6">
              <w:rPr>
                <w:rFonts w:cs="Times New Roman"/>
              </w:rPr>
              <w:t>The</w:t>
            </w:r>
            <w:r w:rsidR="00D47E59">
              <w:rPr>
                <w:rFonts w:cs="Times New Roman"/>
              </w:rPr>
              <w:t xml:space="preserve"> Agency</w:t>
            </w:r>
            <w:r w:rsidRPr="005202E9">
              <w:rPr>
                <w:rFonts w:cs="Times New Roman"/>
              </w:rPr>
              <w:t xml:space="preserve"> shall establish the benchmark targets and associated incentive payments on this measure.</w:t>
            </w:r>
          </w:p>
        </w:tc>
      </w:tr>
      <w:tr w:rsidR="009F39C8" w:rsidRPr="00A942FC" w:rsidTr="00EB6BE7">
        <w:trPr>
          <w:cantSplit/>
          <w:jc w:val="center"/>
        </w:trPr>
        <w:tc>
          <w:tcPr>
            <w:tcW w:w="3925" w:type="dxa"/>
            <w:vAlign w:val="center"/>
          </w:tcPr>
          <w:p w:rsidR="009F39C8" w:rsidRPr="00A942FC" w:rsidRDefault="009F39C8" w:rsidP="00EB6BE7">
            <w:pPr>
              <w:tabs>
                <w:tab w:val="left" w:pos="840"/>
              </w:tabs>
              <w:ind w:right="-18"/>
              <w:contextualSpacing/>
              <w:rPr>
                <w:rFonts w:cs="Times New Roman"/>
              </w:rPr>
            </w:pPr>
            <w:r w:rsidRPr="00A942FC">
              <w:rPr>
                <w:rFonts w:cs="Times New Roman"/>
              </w:rPr>
              <w:t xml:space="preserve">Body Mass Index (BMI) Documentation </w:t>
            </w:r>
            <w:r w:rsidR="004F1A08">
              <w:rPr>
                <w:rFonts w:cs="Times New Roman"/>
              </w:rPr>
              <w:t>–</w:t>
            </w:r>
            <w:r w:rsidRPr="00A942FC">
              <w:rPr>
                <w:rFonts w:cs="Times New Roman"/>
              </w:rPr>
              <w:t xml:space="preserve"> Adults</w:t>
            </w:r>
          </w:p>
        </w:tc>
        <w:tc>
          <w:tcPr>
            <w:tcW w:w="5760" w:type="dxa"/>
          </w:tcPr>
          <w:p w:rsidR="009F39C8" w:rsidRPr="00A942FC" w:rsidRDefault="009F39C8" w:rsidP="00EB6BE7">
            <w:pPr>
              <w:rPr>
                <w:rFonts w:cs="Times New Roman"/>
              </w:rPr>
            </w:pPr>
            <w:r w:rsidRPr="00A942FC">
              <w:rPr>
                <w:rFonts w:cs="Times New Roman"/>
              </w:rPr>
              <w:t xml:space="preserve">Based on HEDIS measure.  The percentage of members ages 18-74 who had an outpatient visit with a BMI percentile documentation.  The Contractor shall be eligible for payment of a portion of the performance withhold based on meeting or exceeding the established benchmark.  </w:t>
            </w:r>
            <w:r w:rsidR="00AE5DE6">
              <w:rPr>
                <w:rFonts w:cs="Times New Roman"/>
              </w:rPr>
              <w:t>The</w:t>
            </w:r>
            <w:r w:rsidR="00D47E59">
              <w:rPr>
                <w:rFonts w:cs="Times New Roman"/>
              </w:rPr>
              <w:t xml:space="preserve"> Agency</w:t>
            </w:r>
            <w:r w:rsidRPr="00A942FC">
              <w:rPr>
                <w:rFonts w:cs="Times New Roman"/>
              </w:rPr>
              <w:t xml:space="preserve"> shall establish the benchmark targets and associated incentive payments on this measure.</w:t>
            </w:r>
          </w:p>
        </w:tc>
      </w:tr>
    </w:tbl>
    <w:p w:rsidR="006B6AF3" w:rsidRPr="0035346E" w:rsidRDefault="006B6AF3" w:rsidP="0035346E"/>
    <w:p w:rsidR="002D078E" w:rsidRPr="0035346E" w:rsidRDefault="002D078E" w:rsidP="004816E1"/>
    <w:sectPr w:rsidR="002D078E" w:rsidRPr="0035346E" w:rsidSect="009F39C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D8" w:rsidRDefault="00051CD8" w:rsidP="00B6341F">
      <w:pPr>
        <w:spacing w:after="0" w:line="240" w:lineRule="auto"/>
      </w:pPr>
      <w:r>
        <w:separator/>
      </w:r>
    </w:p>
  </w:endnote>
  <w:endnote w:type="continuationSeparator" w:id="0">
    <w:p w:rsidR="00051CD8" w:rsidRDefault="00051CD8" w:rsidP="00B6341F">
      <w:pPr>
        <w:spacing w:after="0" w:line="240" w:lineRule="auto"/>
      </w:pPr>
      <w:r>
        <w:continuationSeparator/>
      </w:r>
    </w:p>
  </w:endnote>
  <w:endnote w:type="continuationNotice" w:id="1">
    <w:p w:rsidR="00051CD8" w:rsidRDefault="00051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cs="Times New Roman"/>
        <w:sz w:val="20"/>
        <w:szCs w:val="20"/>
      </w:rPr>
      <w:id w:val="-774861935"/>
      <w:docPartObj>
        <w:docPartGallery w:val="Page Numbers (Bottom of Page)"/>
        <w:docPartUnique/>
      </w:docPartObj>
    </w:sdtPr>
    <w:sdtEndPr/>
    <w:sdtContent>
      <w:sdt>
        <w:sdtPr>
          <w:rPr>
            <w:rFonts w:eastAsia="Calibri" w:cs="Times New Roman"/>
            <w:sz w:val="20"/>
            <w:szCs w:val="20"/>
          </w:rPr>
          <w:id w:val="-1901043836"/>
          <w:docPartObj>
            <w:docPartGallery w:val="Page Numbers (Top of Page)"/>
            <w:docPartUnique/>
          </w:docPartObj>
        </w:sdtPr>
        <w:sdtEndPr/>
        <w:sdtContent>
          <w:p w:rsidR="004F1A08" w:rsidRPr="006C4155" w:rsidRDefault="004F1A08" w:rsidP="00EB6BE7">
            <w:pPr>
              <w:tabs>
                <w:tab w:val="center" w:pos="4680"/>
                <w:tab w:val="right" w:pos="9360"/>
              </w:tabs>
              <w:rPr>
                <w:rFonts w:eastAsia="Calibri" w:cs="Times New Roman"/>
                <w:sz w:val="20"/>
                <w:szCs w:val="20"/>
              </w:rPr>
            </w:pPr>
            <w:r w:rsidRPr="006C4155">
              <w:rPr>
                <w:rFonts w:eastAsia="Calibri" w:cs="Times New Roman"/>
                <w:sz w:val="20"/>
                <w:szCs w:val="20"/>
              </w:rPr>
              <w:t xml:space="preserve">Page </w:t>
            </w:r>
            <w:r w:rsidRPr="006C4155">
              <w:rPr>
                <w:rFonts w:eastAsia="Calibri" w:cs="Times New Roman"/>
                <w:b/>
                <w:bCs/>
                <w:sz w:val="20"/>
                <w:szCs w:val="20"/>
              </w:rPr>
              <w:fldChar w:fldCharType="begin"/>
            </w:r>
            <w:r w:rsidRPr="006C4155">
              <w:rPr>
                <w:rFonts w:eastAsia="Calibri" w:cs="Times New Roman"/>
                <w:b/>
                <w:bCs/>
                <w:sz w:val="20"/>
                <w:szCs w:val="20"/>
              </w:rPr>
              <w:instrText xml:space="preserve"> PAGE </w:instrText>
            </w:r>
            <w:r w:rsidRPr="006C4155">
              <w:rPr>
                <w:rFonts w:eastAsia="Calibri" w:cs="Times New Roman"/>
                <w:b/>
                <w:bCs/>
                <w:sz w:val="20"/>
                <w:szCs w:val="20"/>
              </w:rPr>
              <w:fldChar w:fldCharType="separate"/>
            </w:r>
            <w:r w:rsidR="00F24111">
              <w:rPr>
                <w:rFonts w:eastAsia="Calibri" w:cs="Times New Roman"/>
                <w:b/>
                <w:bCs/>
                <w:noProof/>
                <w:sz w:val="20"/>
                <w:szCs w:val="20"/>
              </w:rPr>
              <w:t>161</w:t>
            </w:r>
            <w:r w:rsidRPr="006C4155">
              <w:rPr>
                <w:rFonts w:eastAsia="Calibri" w:cs="Times New Roman"/>
                <w:b/>
                <w:bCs/>
                <w:sz w:val="20"/>
                <w:szCs w:val="20"/>
              </w:rPr>
              <w:fldChar w:fldCharType="end"/>
            </w:r>
            <w:r w:rsidRPr="006C4155">
              <w:rPr>
                <w:rFonts w:eastAsia="Calibri" w:cs="Times New Roman"/>
                <w:sz w:val="20"/>
                <w:szCs w:val="20"/>
              </w:rPr>
              <w:t xml:space="preserve"> of </w:t>
            </w:r>
            <w:r w:rsidRPr="006C4155">
              <w:rPr>
                <w:rFonts w:eastAsia="Calibri" w:cs="Times New Roman"/>
                <w:b/>
                <w:bCs/>
                <w:sz w:val="20"/>
                <w:szCs w:val="20"/>
              </w:rPr>
              <w:fldChar w:fldCharType="begin"/>
            </w:r>
            <w:r w:rsidRPr="006C4155">
              <w:rPr>
                <w:rFonts w:eastAsia="Calibri" w:cs="Times New Roman"/>
                <w:b/>
                <w:bCs/>
                <w:sz w:val="20"/>
                <w:szCs w:val="20"/>
              </w:rPr>
              <w:instrText xml:space="preserve"> NUMPAGES  </w:instrText>
            </w:r>
            <w:r w:rsidRPr="006C4155">
              <w:rPr>
                <w:rFonts w:eastAsia="Calibri" w:cs="Times New Roman"/>
                <w:b/>
                <w:bCs/>
                <w:sz w:val="20"/>
                <w:szCs w:val="20"/>
              </w:rPr>
              <w:fldChar w:fldCharType="separate"/>
            </w:r>
            <w:r w:rsidR="00F24111">
              <w:rPr>
                <w:rFonts w:eastAsia="Calibri" w:cs="Times New Roman"/>
                <w:b/>
                <w:bCs/>
                <w:noProof/>
                <w:sz w:val="20"/>
                <w:szCs w:val="20"/>
              </w:rPr>
              <w:t>161</w:t>
            </w:r>
            <w:r w:rsidRPr="006C4155">
              <w:rPr>
                <w:rFonts w:eastAsia="Calibri" w:cs="Times New Roman"/>
                <w:b/>
                <w:bCs/>
                <w:sz w:val="20"/>
                <w:szCs w:val="20"/>
              </w:rPr>
              <w:fldChar w:fldCharType="end"/>
            </w:r>
          </w:p>
        </w:sdtContent>
      </w:sdt>
    </w:sdtContent>
  </w:sdt>
  <w:p w:rsidR="004F1A08" w:rsidRDefault="004F1A08">
    <w:pPr>
      <w:pStyle w:val="Footer"/>
      <w:jc w:val="right"/>
    </w:pPr>
  </w:p>
  <w:p w:rsidR="004F1A08" w:rsidRDefault="004F1A08">
    <w:pPr>
      <w:spacing w:line="14" w:lineRule="auto"/>
      <w:rPr>
        <w:sz w:val="4"/>
        <w:szCs w:val="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1648559442"/>
      <w:docPartObj>
        <w:docPartGallery w:val="Page Numbers (Bottom of Page)"/>
        <w:docPartUnique/>
      </w:docPartObj>
    </w:sdtPr>
    <w:sdtEndPr/>
    <w:sdtContent>
      <w:sdt>
        <w:sdtPr>
          <w:rPr>
            <w:rFonts w:cs="Times New Roman"/>
            <w:sz w:val="20"/>
            <w:szCs w:val="20"/>
          </w:rPr>
          <w:id w:val="98381352"/>
          <w:docPartObj>
            <w:docPartGallery w:val="Page Numbers (Top of Page)"/>
            <w:docPartUnique/>
          </w:docPartObj>
        </w:sdtPr>
        <w:sdtEndPr/>
        <w:sdtContent>
          <w:p w:rsidR="004F1A08" w:rsidRPr="00B35A14" w:rsidRDefault="004F1A08" w:rsidP="00EB6BE7">
            <w:pPr>
              <w:pStyle w:val="Footer"/>
              <w:rPr>
                <w:rFonts w:cs="Times New Roman"/>
                <w:sz w:val="20"/>
                <w:szCs w:val="20"/>
              </w:rPr>
            </w:pPr>
            <w:r w:rsidRPr="00B35A14">
              <w:rPr>
                <w:rFonts w:cs="Times New Roman"/>
                <w:sz w:val="20"/>
                <w:szCs w:val="20"/>
              </w:rPr>
              <w:t xml:space="preserve">Page </w:t>
            </w:r>
            <w:r w:rsidRPr="00B35A14">
              <w:rPr>
                <w:rFonts w:cs="Times New Roman"/>
                <w:b/>
                <w:bCs/>
                <w:sz w:val="20"/>
                <w:szCs w:val="20"/>
              </w:rPr>
              <w:fldChar w:fldCharType="begin"/>
            </w:r>
            <w:r w:rsidRPr="00B35A14">
              <w:rPr>
                <w:rFonts w:cs="Times New Roman"/>
                <w:b/>
                <w:bCs/>
                <w:sz w:val="20"/>
                <w:szCs w:val="20"/>
              </w:rPr>
              <w:instrText xml:space="preserve"> PAGE </w:instrText>
            </w:r>
            <w:r w:rsidRPr="00B35A14">
              <w:rPr>
                <w:rFonts w:cs="Times New Roman"/>
                <w:b/>
                <w:bCs/>
                <w:sz w:val="20"/>
                <w:szCs w:val="20"/>
              </w:rPr>
              <w:fldChar w:fldCharType="separate"/>
            </w:r>
            <w:r w:rsidR="00F24111">
              <w:rPr>
                <w:rFonts w:cs="Times New Roman"/>
                <w:b/>
                <w:bCs/>
                <w:noProof/>
                <w:sz w:val="20"/>
                <w:szCs w:val="20"/>
              </w:rPr>
              <w:t>1</w:t>
            </w:r>
            <w:r w:rsidRPr="00B35A14">
              <w:rPr>
                <w:rFonts w:cs="Times New Roman"/>
                <w:b/>
                <w:bCs/>
                <w:sz w:val="20"/>
                <w:szCs w:val="20"/>
              </w:rPr>
              <w:fldChar w:fldCharType="end"/>
            </w:r>
            <w:r w:rsidRPr="00B35A14">
              <w:rPr>
                <w:rFonts w:cs="Times New Roman"/>
                <w:sz w:val="20"/>
                <w:szCs w:val="20"/>
              </w:rPr>
              <w:t xml:space="preserve"> of </w:t>
            </w:r>
            <w:r w:rsidRPr="00B35A14">
              <w:rPr>
                <w:rFonts w:cs="Times New Roman"/>
                <w:b/>
                <w:bCs/>
                <w:sz w:val="20"/>
                <w:szCs w:val="20"/>
              </w:rPr>
              <w:fldChar w:fldCharType="begin"/>
            </w:r>
            <w:r w:rsidRPr="00B35A14">
              <w:rPr>
                <w:rFonts w:cs="Times New Roman"/>
                <w:b/>
                <w:bCs/>
                <w:sz w:val="20"/>
                <w:szCs w:val="20"/>
              </w:rPr>
              <w:instrText xml:space="preserve"> NUMPAGES  </w:instrText>
            </w:r>
            <w:r w:rsidRPr="00B35A14">
              <w:rPr>
                <w:rFonts w:cs="Times New Roman"/>
                <w:b/>
                <w:bCs/>
                <w:sz w:val="20"/>
                <w:szCs w:val="20"/>
              </w:rPr>
              <w:fldChar w:fldCharType="separate"/>
            </w:r>
            <w:r w:rsidR="00F24111">
              <w:rPr>
                <w:rFonts w:cs="Times New Roman"/>
                <w:b/>
                <w:bCs/>
                <w:noProof/>
                <w:sz w:val="20"/>
                <w:szCs w:val="20"/>
              </w:rPr>
              <w:t>1</w:t>
            </w:r>
            <w:r w:rsidRPr="00B35A14">
              <w:rPr>
                <w:rFonts w:cs="Times New Roman"/>
                <w:b/>
                <w:bCs/>
                <w:sz w:val="20"/>
                <w:szCs w:val="20"/>
              </w:rPr>
              <w:fldChar w:fldCharType="end"/>
            </w:r>
          </w:p>
        </w:sdtContent>
      </w:sdt>
    </w:sdtContent>
  </w:sdt>
  <w:p w:rsidR="004F1A08" w:rsidRDefault="004F1A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D8" w:rsidRDefault="00051CD8" w:rsidP="00B6341F">
      <w:pPr>
        <w:spacing w:after="0" w:line="240" w:lineRule="auto"/>
      </w:pPr>
      <w:r>
        <w:separator/>
      </w:r>
    </w:p>
  </w:footnote>
  <w:footnote w:type="continuationSeparator" w:id="0">
    <w:p w:rsidR="00051CD8" w:rsidRDefault="00051CD8" w:rsidP="00B6341F">
      <w:pPr>
        <w:spacing w:after="0" w:line="240" w:lineRule="auto"/>
      </w:pPr>
      <w:r>
        <w:continuationSeparator/>
      </w:r>
    </w:p>
  </w:footnote>
  <w:footnote w:type="continuationNotice" w:id="1">
    <w:p w:rsidR="00051CD8" w:rsidRDefault="00051CD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08" w:rsidRPr="006C4155" w:rsidRDefault="004F1A08" w:rsidP="00EB6BE7">
    <w:pPr>
      <w:tabs>
        <w:tab w:val="center" w:pos="4680"/>
        <w:tab w:val="right" w:pos="9360"/>
      </w:tabs>
      <w:jc w:val="right"/>
      <w:rPr>
        <w:rFonts w:eastAsia="Calibri" w:cs="Times New Roman"/>
        <w:sz w:val="20"/>
        <w:szCs w:val="20"/>
      </w:rPr>
    </w:pPr>
    <w:r w:rsidRPr="006C4155">
      <w:rPr>
        <w:rFonts w:eastAsia="Calibri" w:cs="Times New Roman"/>
        <w:sz w:val="20"/>
        <w:szCs w:val="20"/>
      </w:rPr>
      <w:t>MED-16-009</w:t>
    </w:r>
  </w:p>
  <w:p w:rsidR="004F1A08" w:rsidRPr="006C4155" w:rsidRDefault="004F1A08" w:rsidP="00EB6BE7">
    <w:pPr>
      <w:tabs>
        <w:tab w:val="center" w:pos="4680"/>
        <w:tab w:val="right" w:pos="9360"/>
      </w:tabs>
      <w:jc w:val="right"/>
      <w:rPr>
        <w:rFonts w:eastAsia="Calibri" w:cs="Times New Roman"/>
        <w:sz w:val="20"/>
        <w:szCs w:val="20"/>
        <w:highlight w:val="yellow"/>
      </w:rPr>
    </w:pPr>
    <w:r w:rsidRPr="006C4155">
      <w:rPr>
        <w:rFonts w:eastAsia="Calibri" w:cs="Times New Roman"/>
        <w:sz w:val="20"/>
        <w:szCs w:val="20"/>
      </w:rPr>
      <w:tab/>
    </w:r>
    <w:r w:rsidRPr="006C4155">
      <w:rPr>
        <w:rFonts w:eastAsia="Calibri" w:cs="Times New Roman"/>
        <w:sz w:val="20"/>
        <w:szCs w:val="20"/>
      </w:rPr>
      <w:tab/>
      <w:t>Iowa High Quality Healthcare Initiative</w:t>
    </w:r>
  </w:p>
  <w:p w:rsidR="004F1A08" w:rsidRDefault="004F1A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08" w:rsidRPr="006C4155" w:rsidRDefault="004F1A08" w:rsidP="00EB6BE7">
    <w:pPr>
      <w:tabs>
        <w:tab w:val="center" w:pos="4680"/>
        <w:tab w:val="right" w:pos="9360"/>
      </w:tabs>
      <w:jc w:val="right"/>
      <w:rPr>
        <w:rFonts w:eastAsia="Calibri" w:cs="Times New Roman"/>
        <w:sz w:val="20"/>
        <w:szCs w:val="20"/>
      </w:rPr>
    </w:pPr>
    <w:r w:rsidRPr="006C4155">
      <w:rPr>
        <w:rFonts w:eastAsia="Calibri" w:cs="Times New Roman"/>
        <w:sz w:val="20"/>
        <w:szCs w:val="20"/>
      </w:rPr>
      <w:t>MED-16-009</w:t>
    </w:r>
  </w:p>
  <w:p w:rsidR="004F1A08" w:rsidRPr="006C4155" w:rsidRDefault="004F1A08" w:rsidP="00EB6BE7">
    <w:pPr>
      <w:tabs>
        <w:tab w:val="center" w:pos="4680"/>
        <w:tab w:val="right" w:pos="9360"/>
      </w:tabs>
      <w:jc w:val="right"/>
      <w:rPr>
        <w:rFonts w:eastAsia="Calibri" w:cs="Times New Roman"/>
        <w:sz w:val="20"/>
        <w:szCs w:val="20"/>
        <w:highlight w:val="yellow"/>
      </w:rPr>
    </w:pPr>
    <w:r w:rsidRPr="006C4155">
      <w:rPr>
        <w:rFonts w:eastAsia="Calibri" w:cs="Times New Roman"/>
        <w:sz w:val="20"/>
        <w:szCs w:val="20"/>
      </w:rPr>
      <w:tab/>
    </w:r>
    <w:r w:rsidRPr="006C4155">
      <w:rPr>
        <w:rFonts w:eastAsia="Calibri" w:cs="Times New Roman"/>
        <w:sz w:val="20"/>
        <w:szCs w:val="20"/>
      </w:rPr>
      <w:tab/>
      <w:t>Iowa High Quality Healthcare Initiative</w:t>
    </w:r>
  </w:p>
  <w:p w:rsidR="004F1A08" w:rsidRDefault="004F1A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421"/>
    <w:multiLevelType w:val="hybridMultilevel"/>
    <w:tmpl w:val="27A8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A0C59"/>
    <w:multiLevelType w:val="hybridMultilevel"/>
    <w:tmpl w:val="BC2EEA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98976F3"/>
    <w:multiLevelType w:val="hybridMultilevel"/>
    <w:tmpl w:val="2B28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41D33"/>
    <w:multiLevelType w:val="hybridMultilevel"/>
    <w:tmpl w:val="CA88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C21BB"/>
    <w:multiLevelType w:val="hybridMultilevel"/>
    <w:tmpl w:val="9CC4A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03775F"/>
    <w:multiLevelType w:val="hybridMultilevel"/>
    <w:tmpl w:val="8952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0E0A93"/>
    <w:multiLevelType w:val="hybridMultilevel"/>
    <w:tmpl w:val="D1A6751C"/>
    <w:lvl w:ilvl="0" w:tplc="7E04F0C4">
      <w:start w:val="1"/>
      <w:numFmt w:val="low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22FD6"/>
    <w:multiLevelType w:val="hybridMultilevel"/>
    <w:tmpl w:val="F3EC4E9C"/>
    <w:lvl w:ilvl="0" w:tplc="04090001">
      <w:start w:val="1"/>
      <w:numFmt w:val="bullet"/>
      <w:lvlText w:val=""/>
      <w:lvlJc w:val="left"/>
      <w:pPr>
        <w:ind w:left="360" w:hanging="360"/>
      </w:pPr>
      <w:rPr>
        <w:rFonts w:ascii="Symbol" w:hAnsi="Symbol" w:hint="default"/>
      </w:rPr>
    </w:lvl>
    <w:lvl w:ilvl="1" w:tplc="1B70F71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BF0E9E"/>
    <w:multiLevelType w:val="hybridMultilevel"/>
    <w:tmpl w:val="CCBE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CE69A7"/>
    <w:multiLevelType w:val="hybridMultilevel"/>
    <w:tmpl w:val="F86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14ECD"/>
    <w:multiLevelType w:val="multilevel"/>
    <w:tmpl w:val="A12809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360"/>
      </w:pPr>
      <w:rPr>
        <w:rFonts w:hint="default"/>
      </w:rPr>
    </w:lvl>
    <w:lvl w:ilvl="4">
      <w:start w:val="1"/>
      <w:numFmt w:val="decimal"/>
      <w:pStyle w:val="Heading5"/>
      <w:lvlText w:val="%1.%2.%3.%4.%5"/>
      <w:lvlJc w:val="left"/>
      <w:pPr>
        <w:ind w:left="1008"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360"/>
      </w:pPr>
      <w:rPr>
        <w:rFonts w:hint="default"/>
      </w:rPr>
    </w:lvl>
    <w:lvl w:ilvl="6">
      <w:start w:val="1"/>
      <w:numFmt w:val="decimal"/>
      <w:pStyle w:val="Heading7"/>
      <w:lvlText w:val="%1.%2.%3.%4.%5.%6.%7"/>
      <w:lvlJc w:val="left"/>
      <w:pPr>
        <w:ind w:left="1296" w:hanging="360"/>
      </w:pPr>
      <w:rPr>
        <w:rFonts w:hint="default"/>
      </w:rPr>
    </w:lvl>
    <w:lvl w:ilvl="7">
      <w:start w:val="1"/>
      <w:numFmt w:val="decimal"/>
      <w:pStyle w:val="Heading8"/>
      <w:lvlText w:val="%1.%2.%3.%4.%5.%6.%7.%8"/>
      <w:lvlJc w:val="left"/>
      <w:pPr>
        <w:ind w:left="1440" w:hanging="360"/>
      </w:pPr>
      <w:rPr>
        <w:rFonts w:hint="default"/>
      </w:rPr>
    </w:lvl>
    <w:lvl w:ilvl="8">
      <w:start w:val="1"/>
      <w:numFmt w:val="decimal"/>
      <w:pStyle w:val="Heading9"/>
      <w:lvlText w:val="%1.%2.%3.%4.%5.%6.%7.%8.%9"/>
      <w:lvlJc w:val="left"/>
      <w:pPr>
        <w:ind w:left="1584" w:hanging="1584"/>
      </w:pPr>
      <w:rPr>
        <w:rFonts w:hint="default"/>
      </w:rPr>
    </w:lvl>
  </w:abstractNum>
  <w:abstractNum w:abstractNumId="11">
    <w:nsid w:val="1A6A1A41"/>
    <w:multiLevelType w:val="hybridMultilevel"/>
    <w:tmpl w:val="C9AA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70429"/>
    <w:multiLevelType w:val="hybridMultilevel"/>
    <w:tmpl w:val="8954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01C6B"/>
    <w:multiLevelType w:val="hybridMultilevel"/>
    <w:tmpl w:val="86FACCBE"/>
    <w:lvl w:ilvl="0" w:tplc="FB9E9CCC">
      <w:start w:val="1"/>
      <w:numFmt w:val="upperLetter"/>
      <w:lvlText w:val="%1."/>
      <w:lvlJc w:val="left"/>
      <w:pPr>
        <w:ind w:left="720" w:hanging="360"/>
      </w:pPr>
      <w:rPr>
        <w:b/>
      </w:rPr>
    </w:lvl>
    <w:lvl w:ilvl="1" w:tplc="889AF2D0">
      <w:start w:val="1"/>
      <w:numFmt w:val="lowerLetter"/>
      <w:lvlText w:val="%2."/>
      <w:lvlJc w:val="left"/>
      <w:pPr>
        <w:ind w:left="1440" w:hanging="360"/>
      </w:pPr>
      <w:rPr>
        <w:i w:val="0"/>
      </w:rPr>
    </w:lvl>
    <w:lvl w:ilvl="2" w:tplc="3084B57E">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F524C"/>
    <w:multiLevelType w:val="hybridMultilevel"/>
    <w:tmpl w:val="E5A802D6"/>
    <w:lvl w:ilvl="0" w:tplc="D040E79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E83568"/>
    <w:multiLevelType w:val="hybridMultilevel"/>
    <w:tmpl w:val="FBE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7746D"/>
    <w:multiLevelType w:val="hybridMultilevel"/>
    <w:tmpl w:val="6FEA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0354B"/>
    <w:multiLevelType w:val="singleLevel"/>
    <w:tmpl w:val="84F8B9FA"/>
    <w:lvl w:ilvl="0">
      <w:start w:val="1"/>
      <w:numFmt w:val="lowerLetter"/>
      <w:lvlText w:val="%1)"/>
      <w:lvlJc w:val="left"/>
      <w:pPr>
        <w:tabs>
          <w:tab w:val="num" w:pos="1440"/>
        </w:tabs>
        <w:ind w:left="1440" w:hanging="720"/>
      </w:pPr>
      <w:rPr>
        <w:rFonts w:hint="default"/>
      </w:rPr>
    </w:lvl>
  </w:abstractNum>
  <w:abstractNum w:abstractNumId="18">
    <w:nsid w:val="4A322774"/>
    <w:multiLevelType w:val="hybridMultilevel"/>
    <w:tmpl w:val="723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A60E9"/>
    <w:multiLevelType w:val="hybridMultilevel"/>
    <w:tmpl w:val="509E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C4C05"/>
    <w:multiLevelType w:val="hybridMultilevel"/>
    <w:tmpl w:val="3634E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C70EE0"/>
    <w:multiLevelType w:val="hybridMultilevel"/>
    <w:tmpl w:val="8C80A636"/>
    <w:lvl w:ilvl="0" w:tplc="0B24C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471C4D"/>
    <w:multiLevelType w:val="hybridMultilevel"/>
    <w:tmpl w:val="53D4581A"/>
    <w:lvl w:ilvl="0" w:tplc="3D4626EC">
      <w:start w:val="1"/>
      <w:numFmt w:val="bullet"/>
      <w:pStyle w:val="STABlueDiamond"/>
      <w:lvlText w:val=""/>
      <w:lvlJc w:val="left"/>
      <w:pPr>
        <w:tabs>
          <w:tab w:val="num" w:pos="1800"/>
        </w:tabs>
        <w:ind w:left="1800" w:hanging="360"/>
      </w:pPr>
      <w:rPr>
        <w:rFonts w:ascii="Symbol" w:hAnsi="Symbol" w:hint="default"/>
        <w:color w:val="333399"/>
      </w:rPr>
    </w:lvl>
    <w:lvl w:ilvl="1" w:tplc="134C8E6E">
      <w:start w:val="1"/>
      <w:numFmt w:val="bullet"/>
      <w:lvlText w:val=""/>
      <w:lvlJc w:val="left"/>
      <w:pPr>
        <w:tabs>
          <w:tab w:val="num" w:pos="2520"/>
        </w:tabs>
        <w:ind w:left="2520" w:hanging="360"/>
      </w:pPr>
      <w:rPr>
        <w:rFonts w:ascii="Symbol" w:hAnsi="Symbol" w:hint="default"/>
        <w:color w:val="000080"/>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3">
    <w:nsid w:val="5DA70A3E"/>
    <w:multiLevelType w:val="multilevel"/>
    <w:tmpl w:val="EBDCFFE0"/>
    <w:lvl w:ilvl="0">
      <w:start w:val="1"/>
      <w:numFmt w:val="decimal"/>
      <w:lvlText w:val="%1"/>
      <w:lvlJc w:val="left"/>
      <w:pPr>
        <w:ind w:left="1540" w:hanging="1441"/>
      </w:pPr>
      <w:rPr>
        <w:rFonts w:hint="default"/>
      </w:rPr>
    </w:lvl>
    <w:lvl w:ilvl="1">
      <w:start w:val="3"/>
      <w:numFmt w:val="decimal"/>
      <w:lvlText w:val="%1.%2"/>
      <w:lvlJc w:val="left"/>
      <w:pPr>
        <w:ind w:left="1540" w:hanging="1441"/>
      </w:pPr>
      <w:rPr>
        <w:rFonts w:ascii="Arial" w:eastAsia="Arial" w:hAnsi="Arial" w:hint="default"/>
        <w:b/>
        <w:bCs/>
        <w:spacing w:val="-1"/>
        <w:w w:val="99"/>
        <w:sz w:val="20"/>
        <w:szCs w:val="20"/>
      </w:rPr>
    </w:lvl>
    <w:lvl w:ilvl="2">
      <w:start w:val="1"/>
      <w:numFmt w:val="decimal"/>
      <w:lvlText w:val="%1.%2.%3"/>
      <w:lvlJc w:val="left"/>
      <w:pPr>
        <w:ind w:left="2380" w:hanging="2161"/>
      </w:pPr>
      <w:rPr>
        <w:rFonts w:ascii="Times New Roman" w:eastAsia="Arial" w:hAnsi="Times New Roman" w:cs="Times New Roman" w:hint="default"/>
        <w:b/>
        <w:bCs/>
        <w:spacing w:val="-1"/>
        <w:w w:val="99"/>
        <w:sz w:val="22"/>
        <w:szCs w:val="22"/>
      </w:rPr>
    </w:lvl>
    <w:lvl w:ilvl="3">
      <w:start w:val="1"/>
      <w:numFmt w:val="decimal"/>
      <w:pStyle w:val="Level4"/>
      <w:lvlText w:val="1.4.1.%4"/>
      <w:lvlJc w:val="left"/>
      <w:pPr>
        <w:ind w:left="1440" w:hanging="720"/>
      </w:pPr>
      <w:rPr>
        <w:rFonts w:hint="default"/>
        <w:i w:val="0"/>
      </w:rPr>
    </w:lvl>
    <w:lvl w:ilvl="4">
      <w:start w:val="1"/>
      <w:numFmt w:val="upperLetter"/>
      <w:lvlText w:val="%5."/>
      <w:lvlJc w:val="left"/>
      <w:pPr>
        <w:ind w:left="2448" w:hanging="720"/>
      </w:pPr>
      <w:rPr>
        <w:rFonts w:hint="default"/>
        <w:i w:val="0"/>
      </w:rPr>
    </w:lvl>
    <w:lvl w:ilvl="5">
      <w:start w:val="1"/>
      <w:numFmt w:val="bullet"/>
      <w:lvlText w:val="•"/>
      <w:lvlJc w:val="left"/>
      <w:pPr>
        <w:ind w:left="6140" w:hanging="2161"/>
      </w:pPr>
      <w:rPr>
        <w:rFonts w:hint="default"/>
      </w:rPr>
    </w:lvl>
    <w:lvl w:ilvl="6">
      <w:start w:val="1"/>
      <w:numFmt w:val="bullet"/>
      <w:lvlText w:val="•"/>
      <w:lvlJc w:val="left"/>
      <w:pPr>
        <w:ind w:left="7080" w:hanging="2161"/>
      </w:pPr>
      <w:rPr>
        <w:rFonts w:hint="default"/>
      </w:rPr>
    </w:lvl>
    <w:lvl w:ilvl="7">
      <w:start w:val="1"/>
      <w:numFmt w:val="bullet"/>
      <w:lvlText w:val="•"/>
      <w:lvlJc w:val="left"/>
      <w:pPr>
        <w:ind w:left="8020" w:hanging="2161"/>
      </w:pPr>
      <w:rPr>
        <w:rFonts w:hint="default"/>
      </w:rPr>
    </w:lvl>
    <w:lvl w:ilvl="8">
      <w:start w:val="1"/>
      <w:numFmt w:val="bullet"/>
      <w:lvlText w:val="•"/>
      <w:lvlJc w:val="left"/>
      <w:pPr>
        <w:ind w:left="8960" w:hanging="2161"/>
      </w:pPr>
      <w:rPr>
        <w:rFonts w:hint="default"/>
      </w:rPr>
    </w:lvl>
  </w:abstractNum>
  <w:abstractNum w:abstractNumId="24">
    <w:nsid w:val="5E11715B"/>
    <w:multiLevelType w:val="hybridMultilevel"/>
    <w:tmpl w:val="E12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84CB8"/>
    <w:multiLevelType w:val="hybridMultilevel"/>
    <w:tmpl w:val="03D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26FD2"/>
    <w:multiLevelType w:val="hybridMultilevel"/>
    <w:tmpl w:val="3BEA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C36064"/>
    <w:multiLevelType w:val="hybridMultilevel"/>
    <w:tmpl w:val="510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046BFC"/>
    <w:multiLevelType w:val="hybridMultilevel"/>
    <w:tmpl w:val="F31CF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806BFA"/>
    <w:multiLevelType w:val="hybridMultilevel"/>
    <w:tmpl w:val="2DE6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660908"/>
    <w:multiLevelType w:val="hybridMultilevel"/>
    <w:tmpl w:val="EA00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6079B0"/>
    <w:multiLevelType w:val="hybridMultilevel"/>
    <w:tmpl w:val="37620970"/>
    <w:lvl w:ilvl="0" w:tplc="57D2AEDA">
      <w:start w:val="2"/>
      <w:numFmt w:val="decimal"/>
      <w:lvlText w:val="%1."/>
      <w:lvlJc w:val="left"/>
      <w:pPr>
        <w:ind w:left="120" w:hanging="720"/>
      </w:pPr>
      <w:rPr>
        <w:rFonts w:ascii="Times New Roman" w:eastAsia="Times New Roman" w:hAnsi="Times New Roman" w:hint="default"/>
        <w:b/>
        <w:bCs/>
        <w:sz w:val="22"/>
        <w:szCs w:val="22"/>
      </w:rPr>
    </w:lvl>
    <w:lvl w:ilvl="1" w:tplc="644637DC">
      <w:start w:val="1"/>
      <w:numFmt w:val="bullet"/>
      <w:lvlText w:val=""/>
      <w:lvlJc w:val="left"/>
      <w:pPr>
        <w:ind w:left="1200" w:hanging="360"/>
      </w:pPr>
      <w:rPr>
        <w:rFonts w:ascii="Symbol" w:eastAsia="Symbol" w:hAnsi="Symbol" w:hint="default"/>
        <w:sz w:val="22"/>
        <w:szCs w:val="22"/>
      </w:rPr>
    </w:lvl>
    <w:lvl w:ilvl="2" w:tplc="82B0FD32">
      <w:start w:val="1"/>
      <w:numFmt w:val="bullet"/>
      <w:lvlText w:val="•"/>
      <w:lvlJc w:val="left"/>
      <w:pPr>
        <w:ind w:left="2131" w:hanging="360"/>
      </w:pPr>
      <w:rPr>
        <w:rFonts w:hint="default"/>
      </w:rPr>
    </w:lvl>
    <w:lvl w:ilvl="3" w:tplc="34AE634C">
      <w:start w:val="1"/>
      <w:numFmt w:val="bullet"/>
      <w:lvlText w:val="•"/>
      <w:lvlJc w:val="left"/>
      <w:pPr>
        <w:ind w:left="3062" w:hanging="360"/>
      </w:pPr>
      <w:rPr>
        <w:rFonts w:hint="default"/>
      </w:rPr>
    </w:lvl>
    <w:lvl w:ilvl="4" w:tplc="F13AD8F8">
      <w:start w:val="1"/>
      <w:numFmt w:val="bullet"/>
      <w:lvlText w:val="•"/>
      <w:lvlJc w:val="left"/>
      <w:pPr>
        <w:ind w:left="3993" w:hanging="360"/>
      </w:pPr>
      <w:rPr>
        <w:rFonts w:hint="default"/>
      </w:rPr>
    </w:lvl>
    <w:lvl w:ilvl="5" w:tplc="4D201C92">
      <w:start w:val="1"/>
      <w:numFmt w:val="bullet"/>
      <w:lvlText w:val="•"/>
      <w:lvlJc w:val="left"/>
      <w:pPr>
        <w:ind w:left="4924" w:hanging="360"/>
      </w:pPr>
      <w:rPr>
        <w:rFonts w:hint="default"/>
      </w:rPr>
    </w:lvl>
    <w:lvl w:ilvl="6" w:tplc="7376E694">
      <w:start w:val="1"/>
      <w:numFmt w:val="bullet"/>
      <w:lvlText w:val="•"/>
      <w:lvlJc w:val="left"/>
      <w:pPr>
        <w:ind w:left="5855" w:hanging="360"/>
      </w:pPr>
      <w:rPr>
        <w:rFonts w:hint="default"/>
      </w:rPr>
    </w:lvl>
    <w:lvl w:ilvl="7" w:tplc="82BA9792">
      <w:start w:val="1"/>
      <w:numFmt w:val="bullet"/>
      <w:lvlText w:val="•"/>
      <w:lvlJc w:val="left"/>
      <w:pPr>
        <w:ind w:left="6786" w:hanging="360"/>
      </w:pPr>
      <w:rPr>
        <w:rFonts w:hint="default"/>
      </w:rPr>
    </w:lvl>
    <w:lvl w:ilvl="8" w:tplc="4F6AFFBE">
      <w:start w:val="1"/>
      <w:numFmt w:val="bullet"/>
      <w:lvlText w:val="•"/>
      <w:lvlJc w:val="left"/>
      <w:pPr>
        <w:ind w:left="7717" w:hanging="360"/>
      </w:pPr>
      <w:rPr>
        <w:rFonts w:hint="default"/>
      </w:rPr>
    </w:lvl>
  </w:abstractNum>
  <w:num w:numId="1">
    <w:abstractNumId w:val="10"/>
  </w:num>
  <w:num w:numId="2">
    <w:abstractNumId w:val="8"/>
  </w:num>
  <w:num w:numId="3">
    <w:abstractNumId w:val="10"/>
  </w:num>
  <w:num w:numId="4">
    <w:abstractNumId w:val="6"/>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6"/>
  </w:num>
  <w:num w:numId="9">
    <w:abstractNumId w:val="20"/>
  </w:num>
  <w:num w:numId="10">
    <w:abstractNumId w:val="3"/>
  </w:num>
  <w:num w:numId="11">
    <w:abstractNumId w:val="1"/>
  </w:num>
  <w:num w:numId="12">
    <w:abstractNumId w:val="16"/>
  </w:num>
  <w:num w:numId="13">
    <w:abstractNumId w:val="23"/>
  </w:num>
  <w:num w:numId="14">
    <w:abstractNumId w:val="13"/>
  </w:num>
  <w:num w:numId="15">
    <w:abstractNumId w:val="22"/>
  </w:num>
  <w:num w:numId="16">
    <w:abstractNumId w:val="31"/>
  </w:num>
  <w:num w:numId="17">
    <w:abstractNumId w:val="5"/>
  </w:num>
  <w:num w:numId="18">
    <w:abstractNumId w:val="7"/>
  </w:num>
  <w:num w:numId="19">
    <w:abstractNumId w:val="29"/>
  </w:num>
  <w:num w:numId="20">
    <w:abstractNumId w:val="14"/>
  </w:num>
  <w:num w:numId="21">
    <w:abstractNumId w:val="28"/>
  </w:num>
  <w:num w:numId="22">
    <w:abstractNumId w:val="30"/>
  </w:num>
  <w:num w:numId="23">
    <w:abstractNumId w:val="25"/>
  </w:num>
  <w:num w:numId="24">
    <w:abstractNumId w:val="27"/>
  </w:num>
  <w:num w:numId="25">
    <w:abstractNumId w:val="24"/>
  </w:num>
  <w:num w:numId="26">
    <w:abstractNumId w:val="0"/>
  </w:num>
  <w:num w:numId="27">
    <w:abstractNumId w:val="9"/>
  </w:num>
  <w:num w:numId="28">
    <w:abstractNumId w:val="15"/>
  </w:num>
  <w:num w:numId="29">
    <w:abstractNumId w:val="18"/>
  </w:num>
  <w:num w:numId="30">
    <w:abstractNumId w:val="2"/>
  </w:num>
  <w:num w:numId="31">
    <w:abstractNumId w:val="11"/>
  </w:num>
  <w:num w:numId="32">
    <w:abstractNumId w:val="12"/>
  </w:num>
  <w:num w:numId="33">
    <w:abstractNumId w:val="19"/>
  </w:num>
  <w:num w:numId="34">
    <w:abstractNumId w:val="17"/>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num>
  <w:num w:numId="38">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5B"/>
    <w:rsid w:val="00000BEB"/>
    <w:rsid w:val="0000149F"/>
    <w:rsid w:val="0001142E"/>
    <w:rsid w:val="00017748"/>
    <w:rsid w:val="0002125C"/>
    <w:rsid w:val="00035513"/>
    <w:rsid w:val="00040B17"/>
    <w:rsid w:val="00041E2C"/>
    <w:rsid w:val="000429A9"/>
    <w:rsid w:val="00051941"/>
    <w:rsid w:val="00051CD8"/>
    <w:rsid w:val="00060639"/>
    <w:rsid w:val="000677B0"/>
    <w:rsid w:val="00076272"/>
    <w:rsid w:val="00090992"/>
    <w:rsid w:val="000916A6"/>
    <w:rsid w:val="00092DC6"/>
    <w:rsid w:val="000A254A"/>
    <w:rsid w:val="000A56DC"/>
    <w:rsid w:val="000B195A"/>
    <w:rsid w:val="000B5055"/>
    <w:rsid w:val="000B5FFD"/>
    <w:rsid w:val="000C79AC"/>
    <w:rsid w:val="000D25E0"/>
    <w:rsid w:val="000F487C"/>
    <w:rsid w:val="001020B4"/>
    <w:rsid w:val="0010548E"/>
    <w:rsid w:val="0010665A"/>
    <w:rsid w:val="00112CDE"/>
    <w:rsid w:val="00113A88"/>
    <w:rsid w:val="00133269"/>
    <w:rsid w:val="00133FAB"/>
    <w:rsid w:val="00134A6B"/>
    <w:rsid w:val="001426CB"/>
    <w:rsid w:val="001466AC"/>
    <w:rsid w:val="00152567"/>
    <w:rsid w:val="00154F89"/>
    <w:rsid w:val="00160725"/>
    <w:rsid w:val="0016303B"/>
    <w:rsid w:val="00167DA4"/>
    <w:rsid w:val="00171AAA"/>
    <w:rsid w:val="001833B1"/>
    <w:rsid w:val="00183EED"/>
    <w:rsid w:val="00196864"/>
    <w:rsid w:val="00196BD1"/>
    <w:rsid w:val="001A7404"/>
    <w:rsid w:val="001B373A"/>
    <w:rsid w:val="001B6042"/>
    <w:rsid w:val="001C1C09"/>
    <w:rsid w:val="001C2BBA"/>
    <w:rsid w:val="001D060D"/>
    <w:rsid w:val="001D3A07"/>
    <w:rsid w:val="001F1AC9"/>
    <w:rsid w:val="001F1C12"/>
    <w:rsid w:val="001F2101"/>
    <w:rsid w:val="001F510B"/>
    <w:rsid w:val="002008B3"/>
    <w:rsid w:val="00204787"/>
    <w:rsid w:val="00207A68"/>
    <w:rsid w:val="00224F8A"/>
    <w:rsid w:val="00225720"/>
    <w:rsid w:val="0023199B"/>
    <w:rsid w:val="00246888"/>
    <w:rsid w:val="00250003"/>
    <w:rsid w:val="00250598"/>
    <w:rsid w:val="00252CB1"/>
    <w:rsid w:val="002576A1"/>
    <w:rsid w:val="00260A63"/>
    <w:rsid w:val="002610B2"/>
    <w:rsid w:val="0026425E"/>
    <w:rsid w:val="00275900"/>
    <w:rsid w:val="00275A5D"/>
    <w:rsid w:val="00295B54"/>
    <w:rsid w:val="002A5A62"/>
    <w:rsid w:val="002D078E"/>
    <w:rsid w:val="002D17B9"/>
    <w:rsid w:val="002D375B"/>
    <w:rsid w:val="002D77D6"/>
    <w:rsid w:val="002E2A17"/>
    <w:rsid w:val="002E3DF8"/>
    <w:rsid w:val="0030139B"/>
    <w:rsid w:val="003027A1"/>
    <w:rsid w:val="00305749"/>
    <w:rsid w:val="0031518F"/>
    <w:rsid w:val="00352CE3"/>
    <w:rsid w:val="0035346E"/>
    <w:rsid w:val="0035721A"/>
    <w:rsid w:val="00362974"/>
    <w:rsid w:val="00366140"/>
    <w:rsid w:val="0037501D"/>
    <w:rsid w:val="00375771"/>
    <w:rsid w:val="00395F8A"/>
    <w:rsid w:val="00397E7F"/>
    <w:rsid w:val="003A1535"/>
    <w:rsid w:val="003A298B"/>
    <w:rsid w:val="003B324E"/>
    <w:rsid w:val="003B4AA1"/>
    <w:rsid w:val="003C58DD"/>
    <w:rsid w:val="003D3196"/>
    <w:rsid w:val="003E2A6B"/>
    <w:rsid w:val="003E2F1D"/>
    <w:rsid w:val="003F4E9B"/>
    <w:rsid w:val="00402623"/>
    <w:rsid w:val="00407CC3"/>
    <w:rsid w:val="0042301B"/>
    <w:rsid w:val="0042304D"/>
    <w:rsid w:val="0042513D"/>
    <w:rsid w:val="00427C9A"/>
    <w:rsid w:val="00453BAA"/>
    <w:rsid w:val="00454A5B"/>
    <w:rsid w:val="00467E57"/>
    <w:rsid w:val="004702CE"/>
    <w:rsid w:val="00474D4A"/>
    <w:rsid w:val="00480553"/>
    <w:rsid w:val="004816E1"/>
    <w:rsid w:val="00493443"/>
    <w:rsid w:val="00493DB7"/>
    <w:rsid w:val="004B3708"/>
    <w:rsid w:val="004B465C"/>
    <w:rsid w:val="004B55D4"/>
    <w:rsid w:val="004D3405"/>
    <w:rsid w:val="004D35AD"/>
    <w:rsid w:val="004E1A11"/>
    <w:rsid w:val="004E1E76"/>
    <w:rsid w:val="004F1A08"/>
    <w:rsid w:val="0051193B"/>
    <w:rsid w:val="005119A0"/>
    <w:rsid w:val="00511D15"/>
    <w:rsid w:val="00512739"/>
    <w:rsid w:val="00513C76"/>
    <w:rsid w:val="00532F94"/>
    <w:rsid w:val="005407CC"/>
    <w:rsid w:val="00561235"/>
    <w:rsid w:val="00591482"/>
    <w:rsid w:val="005927A6"/>
    <w:rsid w:val="005948AB"/>
    <w:rsid w:val="00597E9B"/>
    <w:rsid w:val="005A0EC5"/>
    <w:rsid w:val="005B20F1"/>
    <w:rsid w:val="005B553A"/>
    <w:rsid w:val="005F040F"/>
    <w:rsid w:val="005F1C3A"/>
    <w:rsid w:val="006001D8"/>
    <w:rsid w:val="00614ADE"/>
    <w:rsid w:val="00614B0D"/>
    <w:rsid w:val="00621B81"/>
    <w:rsid w:val="0063172D"/>
    <w:rsid w:val="00633E97"/>
    <w:rsid w:val="00640608"/>
    <w:rsid w:val="006442B9"/>
    <w:rsid w:val="006471AC"/>
    <w:rsid w:val="006656D1"/>
    <w:rsid w:val="00673A07"/>
    <w:rsid w:val="0067634B"/>
    <w:rsid w:val="00693E86"/>
    <w:rsid w:val="006942AF"/>
    <w:rsid w:val="00696FCB"/>
    <w:rsid w:val="006A23C6"/>
    <w:rsid w:val="006A4594"/>
    <w:rsid w:val="006A543D"/>
    <w:rsid w:val="006B6AF3"/>
    <w:rsid w:val="006C0D5C"/>
    <w:rsid w:val="006C3C49"/>
    <w:rsid w:val="006C7228"/>
    <w:rsid w:val="006D4BD1"/>
    <w:rsid w:val="006D5CAE"/>
    <w:rsid w:val="006E6B00"/>
    <w:rsid w:val="006F636E"/>
    <w:rsid w:val="00702DBF"/>
    <w:rsid w:val="007351E2"/>
    <w:rsid w:val="0075262C"/>
    <w:rsid w:val="00766626"/>
    <w:rsid w:val="00772AAB"/>
    <w:rsid w:val="007C05EE"/>
    <w:rsid w:val="007C78E9"/>
    <w:rsid w:val="007D6FE0"/>
    <w:rsid w:val="007F5326"/>
    <w:rsid w:val="00810B0B"/>
    <w:rsid w:val="00827224"/>
    <w:rsid w:val="00836C9A"/>
    <w:rsid w:val="008466A0"/>
    <w:rsid w:val="00853618"/>
    <w:rsid w:val="00857A3C"/>
    <w:rsid w:val="008659A4"/>
    <w:rsid w:val="0086758A"/>
    <w:rsid w:val="00870B56"/>
    <w:rsid w:val="00877A4D"/>
    <w:rsid w:val="00883749"/>
    <w:rsid w:val="00886A1F"/>
    <w:rsid w:val="00886EFC"/>
    <w:rsid w:val="00886F9A"/>
    <w:rsid w:val="008A663A"/>
    <w:rsid w:val="008C5825"/>
    <w:rsid w:val="008D4B65"/>
    <w:rsid w:val="008D573D"/>
    <w:rsid w:val="008F6D54"/>
    <w:rsid w:val="009008B1"/>
    <w:rsid w:val="00906517"/>
    <w:rsid w:val="00912F41"/>
    <w:rsid w:val="009166E9"/>
    <w:rsid w:val="00917EF6"/>
    <w:rsid w:val="00920612"/>
    <w:rsid w:val="00921D61"/>
    <w:rsid w:val="009329D4"/>
    <w:rsid w:val="00935344"/>
    <w:rsid w:val="00941036"/>
    <w:rsid w:val="00947BBE"/>
    <w:rsid w:val="00950D46"/>
    <w:rsid w:val="009537A0"/>
    <w:rsid w:val="0096751A"/>
    <w:rsid w:val="00971A35"/>
    <w:rsid w:val="009848E5"/>
    <w:rsid w:val="009A5920"/>
    <w:rsid w:val="009A6DA8"/>
    <w:rsid w:val="009B660A"/>
    <w:rsid w:val="009C2024"/>
    <w:rsid w:val="009D0A39"/>
    <w:rsid w:val="009D1B27"/>
    <w:rsid w:val="009D1C79"/>
    <w:rsid w:val="009D458C"/>
    <w:rsid w:val="009E3F30"/>
    <w:rsid w:val="009E6965"/>
    <w:rsid w:val="009F39C8"/>
    <w:rsid w:val="00A05384"/>
    <w:rsid w:val="00A10B76"/>
    <w:rsid w:val="00A115A8"/>
    <w:rsid w:val="00A22535"/>
    <w:rsid w:val="00A2387A"/>
    <w:rsid w:val="00A24010"/>
    <w:rsid w:val="00A271E3"/>
    <w:rsid w:val="00A31525"/>
    <w:rsid w:val="00A31B3B"/>
    <w:rsid w:val="00A31F15"/>
    <w:rsid w:val="00A33577"/>
    <w:rsid w:val="00A34276"/>
    <w:rsid w:val="00A41BD1"/>
    <w:rsid w:val="00A44726"/>
    <w:rsid w:val="00A51A64"/>
    <w:rsid w:val="00A67CDE"/>
    <w:rsid w:val="00A71039"/>
    <w:rsid w:val="00A83EDA"/>
    <w:rsid w:val="00A90F8C"/>
    <w:rsid w:val="00A97145"/>
    <w:rsid w:val="00AA0A8E"/>
    <w:rsid w:val="00AA1412"/>
    <w:rsid w:val="00AA2FE6"/>
    <w:rsid w:val="00AA71F6"/>
    <w:rsid w:val="00AB012F"/>
    <w:rsid w:val="00AB0D5A"/>
    <w:rsid w:val="00AB1589"/>
    <w:rsid w:val="00AB5B15"/>
    <w:rsid w:val="00AC2CE4"/>
    <w:rsid w:val="00AC4653"/>
    <w:rsid w:val="00AD443F"/>
    <w:rsid w:val="00AD69A4"/>
    <w:rsid w:val="00AE31D4"/>
    <w:rsid w:val="00AE5DE6"/>
    <w:rsid w:val="00AF0987"/>
    <w:rsid w:val="00AF2789"/>
    <w:rsid w:val="00AF4AAD"/>
    <w:rsid w:val="00B02068"/>
    <w:rsid w:val="00B12709"/>
    <w:rsid w:val="00B16332"/>
    <w:rsid w:val="00B21005"/>
    <w:rsid w:val="00B335AD"/>
    <w:rsid w:val="00B41A7C"/>
    <w:rsid w:val="00B448B4"/>
    <w:rsid w:val="00B47E97"/>
    <w:rsid w:val="00B6341F"/>
    <w:rsid w:val="00B66861"/>
    <w:rsid w:val="00B700BF"/>
    <w:rsid w:val="00B70437"/>
    <w:rsid w:val="00B8617C"/>
    <w:rsid w:val="00B87F72"/>
    <w:rsid w:val="00BA529F"/>
    <w:rsid w:val="00BA68A5"/>
    <w:rsid w:val="00BA7242"/>
    <w:rsid w:val="00BA7253"/>
    <w:rsid w:val="00BB374D"/>
    <w:rsid w:val="00BB6865"/>
    <w:rsid w:val="00BC718E"/>
    <w:rsid w:val="00BD1CFB"/>
    <w:rsid w:val="00BD3415"/>
    <w:rsid w:val="00BE1032"/>
    <w:rsid w:val="00BE277C"/>
    <w:rsid w:val="00BE706C"/>
    <w:rsid w:val="00BF5A89"/>
    <w:rsid w:val="00C10FC3"/>
    <w:rsid w:val="00C118B6"/>
    <w:rsid w:val="00C220DB"/>
    <w:rsid w:val="00C370B4"/>
    <w:rsid w:val="00C449C2"/>
    <w:rsid w:val="00C44FC3"/>
    <w:rsid w:val="00C46E5D"/>
    <w:rsid w:val="00C50CAA"/>
    <w:rsid w:val="00C53289"/>
    <w:rsid w:val="00C61B5B"/>
    <w:rsid w:val="00C74C60"/>
    <w:rsid w:val="00C75CFE"/>
    <w:rsid w:val="00C83541"/>
    <w:rsid w:val="00C968A1"/>
    <w:rsid w:val="00CA5113"/>
    <w:rsid w:val="00CB19FB"/>
    <w:rsid w:val="00CC4474"/>
    <w:rsid w:val="00CE1298"/>
    <w:rsid w:val="00CE1941"/>
    <w:rsid w:val="00CE765A"/>
    <w:rsid w:val="00CF0E18"/>
    <w:rsid w:val="00CF606E"/>
    <w:rsid w:val="00D00F38"/>
    <w:rsid w:val="00D13233"/>
    <w:rsid w:val="00D14708"/>
    <w:rsid w:val="00D15805"/>
    <w:rsid w:val="00D31199"/>
    <w:rsid w:val="00D32FEC"/>
    <w:rsid w:val="00D446D4"/>
    <w:rsid w:val="00D45882"/>
    <w:rsid w:val="00D47E59"/>
    <w:rsid w:val="00D528F7"/>
    <w:rsid w:val="00D6647C"/>
    <w:rsid w:val="00D67E8C"/>
    <w:rsid w:val="00D84257"/>
    <w:rsid w:val="00D84530"/>
    <w:rsid w:val="00D93A6A"/>
    <w:rsid w:val="00D974F7"/>
    <w:rsid w:val="00DA0F6B"/>
    <w:rsid w:val="00DA5E45"/>
    <w:rsid w:val="00DB13AD"/>
    <w:rsid w:val="00DB66C7"/>
    <w:rsid w:val="00DB7AFB"/>
    <w:rsid w:val="00DC14C2"/>
    <w:rsid w:val="00DC62D2"/>
    <w:rsid w:val="00DE6BA0"/>
    <w:rsid w:val="00DF3566"/>
    <w:rsid w:val="00E10D33"/>
    <w:rsid w:val="00E22084"/>
    <w:rsid w:val="00E37C86"/>
    <w:rsid w:val="00E4393E"/>
    <w:rsid w:val="00E45135"/>
    <w:rsid w:val="00E84CCA"/>
    <w:rsid w:val="00E86F54"/>
    <w:rsid w:val="00E90A81"/>
    <w:rsid w:val="00EB60A6"/>
    <w:rsid w:val="00EB6BE7"/>
    <w:rsid w:val="00EC2E68"/>
    <w:rsid w:val="00ED40DB"/>
    <w:rsid w:val="00EE06D1"/>
    <w:rsid w:val="00EE1830"/>
    <w:rsid w:val="00EE2C52"/>
    <w:rsid w:val="00EE4ADF"/>
    <w:rsid w:val="00EE71DD"/>
    <w:rsid w:val="00EF503E"/>
    <w:rsid w:val="00EF7C6C"/>
    <w:rsid w:val="00F14D9F"/>
    <w:rsid w:val="00F24111"/>
    <w:rsid w:val="00F2735F"/>
    <w:rsid w:val="00F30937"/>
    <w:rsid w:val="00F37BC6"/>
    <w:rsid w:val="00F601F4"/>
    <w:rsid w:val="00F61956"/>
    <w:rsid w:val="00F63FA9"/>
    <w:rsid w:val="00F673AB"/>
    <w:rsid w:val="00F70F65"/>
    <w:rsid w:val="00F73F5F"/>
    <w:rsid w:val="00F743CD"/>
    <w:rsid w:val="00F81B06"/>
    <w:rsid w:val="00F84053"/>
    <w:rsid w:val="00F91E99"/>
    <w:rsid w:val="00FA317E"/>
    <w:rsid w:val="00FA39CA"/>
    <w:rsid w:val="00FA45FF"/>
    <w:rsid w:val="00FC1527"/>
    <w:rsid w:val="00FC2A87"/>
    <w:rsid w:val="00FC6919"/>
    <w:rsid w:val="00FE10E8"/>
    <w:rsid w:val="00FE279C"/>
    <w:rsid w:val="00FF0DEB"/>
    <w:rsid w:val="00FF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98"/>
    <w:rPr>
      <w:rFonts w:ascii="Times New Roman" w:hAnsi="Times New Roman"/>
    </w:rPr>
  </w:style>
  <w:style w:type="paragraph" w:styleId="Heading1">
    <w:name w:val="heading 1"/>
    <w:basedOn w:val="Normal"/>
    <w:next w:val="Normal"/>
    <w:link w:val="Heading1Char"/>
    <w:uiPriority w:val="9"/>
    <w:qFormat/>
    <w:rsid w:val="00C61B5B"/>
    <w:pPr>
      <w:keepNext/>
      <w:keepLines/>
      <w:numPr>
        <w:numId w:val="3"/>
      </w:numPr>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61B5B"/>
    <w:pPr>
      <w:keepNext/>
      <w:keepLines/>
      <w:numPr>
        <w:ilvl w:val="1"/>
        <w:numId w:val="3"/>
      </w:numPr>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6A543D"/>
    <w:pPr>
      <w:keepNext/>
      <w:keepLines/>
      <w:numPr>
        <w:ilvl w:val="2"/>
        <w:numId w:val="3"/>
      </w:numPr>
      <w:spacing w:before="40" w:after="0"/>
      <w:outlineLvl w:val="2"/>
    </w:pPr>
    <w:rPr>
      <w:rFonts w:eastAsiaTheme="majorEastAsia" w:cstheme="majorBidi"/>
      <w:i/>
      <w:szCs w:val="24"/>
      <w:u w:val="single"/>
    </w:rPr>
  </w:style>
  <w:style w:type="paragraph" w:styleId="Heading4">
    <w:name w:val="heading 4"/>
    <w:basedOn w:val="Normal"/>
    <w:next w:val="Normal"/>
    <w:link w:val="Heading4Char"/>
    <w:uiPriority w:val="9"/>
    <w:unhideWhenUsed/>
    <w:qFormat/>
    <w:rsid w:val="00250598"/>
    <w:pPr>
      <w:keepNext/>
      <w:keepLines/>
      <w:numPr>
        <w:ilvl w:val="3"/>
        <w:numId w:val="3"/>
      </w:numPr>
      <w:spacing w:before="40" w:after="0"/>
      <w:outlineLvl w:val="3"/>
    </w:pPr>
    <w:rPr>
      <w:rFonts w:eastAsiaTheme="majorEastAsia" w:cstheme="majorBidi"/>
      <w:iCs/>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nhideWhenUsed/>
    <w:qFormat/>
    <w:rsid w:val="00252CB1"/>
    <w:pPr>
      <w:keepNext/>
      <w:keepLines/>
      <w:numPr>
        <w:ilvl w:val="4"/>
        <w:numId w:val="3"/>
      </w:numPr>
      <w:spacing w:before="40" w:after="0"/>
      <w:outlineLvl w:val="4"/>
    </w:pPr>
    <w:rPr>
      <w:rFonts w:eastAsiaTheme="majorEastAsia" w:cstheme="majorBidi"/>
    </w:rPr>
  </w:style>
  <w:style w:type="paragraph" w:styleId="Heading6">
    <w:name w:val="heading 6"/>
    <w:basedOn w:val="Normal"/>
    <w:next w:val="Normal"/>
    <w:link w:val="Heading6Char"/>
    <w:uiPriority w:val="1"/>
    <w:unhideWhenUsed/>
    <w:qFormat/>
    <w:rsid w:val="00640608"/>
    <w:pPr>
      <w:keepNext/>
      <w:keepLines/>
      <w:numPr>
        <w:ilvl w:val="5"/>
        <w:numId w:val="3"/>
      </w:numPr>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640608"/>
    <w:pPr>
      <w:keepNext/>
      <w:keepLines/>
      <w:numPr>
        <w:ilvl w:val="6"/>
        <w:numId w:val="3"/>
      </w:numPr>
      <w:spacing w:before="40"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640608"/>
    <w:pPr>
      <w:keepNext/>
      <w:keepLines/>
      <w:numPr>
        <w:ilvl w:val="7"/>
        <w:numId w:val="3"/>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B6686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B5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61B5B"/>
    <w:rPr>
      <w:rFonts w:ascii="Times New Roman" w:eastAsiaTheme="majorEastAsia" w:hAnsi="Times New Roman" w:cstheme="majorBidi"/>
      <w:b/>
      <w:szCs w:val="26"/>
      <w:u w:val="single"/>
    </w:rPr>
  </w:style>
  <w:style w:type="paragraph" w:styleId="ListParagraph">
    <w:name w:val="List Paragraph"/>
    <w:basedOn w:val="Normal"/>
    <w:link w:val="ListParagraphChar"/>
    <w:uiPriority w:val="34"/>
    <w:qFormat/>
    <w:rsid w:val="00C61B5B"/>
    <w:pPr>
      <w:ind w:left="720"/>
      <w:contextualSpacing/>
    </w:pPr>
  </w:style>
  <w:style w:type="character" w:customStyle="1" w:styleId="Heading3Char">
    <w:name w:val="Heading 3 Char"/>
    <w:basedOn w:val="DefaultParagraphFont"/>
    <w:link w:val="Heading3"/>
    <w:uiPriority w:val="9"/>
    <w:rsid w:val="006A543D"/>
    <w:rPr>
      <w:rFonts w:ascii="Times New Roman" w:eastAsiaTheme="majorEastAsia" w:hAnsi="Times New Roman" w:cstheme="majorBidi"/>
      <w:i/>
      <w:szCs w:val="24"/>
      <w:u w:val="single"/>
    </w:rPr>
  </w:style>
  <w:style w:type="character" w:customStyle="1" w:styleId="Heading4Char">
    <w:name w:val="Heading 4 Char"/>
    <w:basedOn w:val="DefaultParagraphFont"/>
    <w:link w:val="Heading4"/>
    <w:uiPriority w:val="9"/>
    <w:rsid w:val="00250598"/>
    <w:rPr>
      <w:rFonts w:ascii="Times New Roman" w:eastAsiaTheme="majorEastAsia" w:hAnsi="Times New Roman" w:cstheme="majorBidi"/>
      <w:iCs/>
    </w:rPr>
  </w:style>
  <w:style w:type="paragraph" w:styleId="TOCHeading">
    <w:name w:val="TOC Heading"/>
    <w:basedOn w:val="Heading1"/>
    <w:next w:val="Normal"/>
    <w:uiPriority w:val="39"/>
    <w:unhideWhenUsed/>
    <w:qFormat/>
    <w:rsid w:val="002D078E"/>
    <w:pPr>
      <w:numPr>
        <w:numId w:val="0"/>
      </w:num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D078E"/>
    <w:pPr>
      <w:spacing w:after="100"/>
    </w:pPr>
  </w:style>
  <w:style w:type="character" w:styleId="Hyperlink">
    <w:name w:val="Hyperlink"/>
    <w:basedOn w:val="DefaultParagraphFont"/>
    <w:uiPriority w:val="99"/>
    <w:unhideWhenUsed/>
    <w:rsid w:val="002D078E"/>
    <w:rPr>
      <w:color w:val="0563C1" w:themeColor="hyperlink"/>
      <w:u w:val="single"/>
    </w:rPr>
  </w:style>
  <w:style w:type="paragraph" w:styleId="TOC2">
    <w:name w:val="toc 2"/>
    <w:basedOn w:val="Normal"/>
    <w:next w:val="Normal"/>
    <w:autoRedefine/>
    <w:uiPriority w:val="39"/>
    <w:unhideWhenUsed/>
    <w:rsid w:val="002D078E"/>
    <w:pPr>
      <w:spacing w:after="100"/>
      <w:ind w:left="220"/>
    </w:pPr>
  </w:style>
  <w:style w:type="paragraph" w:styleId="TOC3">
    <w:name w:val="toc 3"/>
    <w:basedOn w:val="Normal"/>
    <w:next w:val="Normal"/>
    <w:autoRedefine/>
    <w:uiPriority w:val="39"/>
    <w:unhideWhenUsed/>
    <w:rsid w:val="002D078E"/>
    <w:pPr>
      <w:spacing w:after="100"/>
      <w:ind w:left="440"/>
    </w:p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252CB1"/>
    <w:rPr>
      <w:rFonts w:ascii="Times New Roman" w:eastAsiaTheme="majorEastAsia" w:hAnsi="Times New Roman" w:cstheme="majorBidi"/>
    </w:rPr>
  </w:style>
  <w:style w:type="character" w:customStyle="1" w:styleId="Heading6Char">
    <w:name w:val="Heading 6 Char"/>
    <w:basedOn w:val="DefaultParagraphFont"/>
    <w:link w:val="Heading6"/>
    <w:uiPriority w:val="1"/>
    <w:rsid w:val="00640608"/>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640608"/>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640608"/>
    <w:rPr>
      <w:rFonts w:ascii="Times New Roman" w:eastAsiaTheme="majorEastAsia" w:hAnsi="Times New Roman" w:cstheme="majorBidi"/>
      <w:color w:val="272727" w:themeColor="text1" w:themeTint="D8"/>
      <w:szCs w:val="21"/>
    </w:rPr>
  </w:style>
  <w:style w:type="character" w:customStyle="1" w:styleId="Heading9Char">
    <w:name w:val="Heading 9 Char"/>
    <w:basedOn w:val="DefaultParagraphFont"/>
    <w:link w:val="Heading9"/>
    <w:uiPriority w:val="9"/>
    <w:rsid w:val="00B66861"/>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rsid w:val="00250598"/>
    <w:rPr>
      <w:rFonts w:ascii="Times New Roman" w:hAnsi="Times New Roman"/>
    </w:rPr>
  </w:style>
  <w:style w:type="paragraph" w:styleId="BodyText">
    <w:name w:val="Body Text"/>
    <w:basedOn w:val="Normal"/>
    <w:link w:val="BodyTextChar"/>
    <w:uiPriority w:val="1"/>
    <w:rsid w:val="00250598"/>
    <w:pPr>
      <w:widowControl w:val="0"/>
      <w:spacing w:after="0" w:line="240" w:lineRule="auto"/>
      <w:ind w:left="540" w:right="90"/>
    </w:pPr>
    <w:rPr>
      <w:rFonts w:eastAsia="Calibri" w:cs="Times New Roman"/>
      <w:spacing w:val="1"/>
    </w:rPr>
  </w:style>
  <w:style w:type="character" w:customStyle="1" w:styleId="BodyTextChar">
    <w:name w:val="Body Text Char"/>
    <w:basedOn w:val="DefaultParagraphFont"/>
    <w:link w:val="BodyText"/>
    <w:uiPriority w:val="1"/>
    <w:rsid w:val="00250598"/>
    <w:rPr>
      <w:rFonts w:ascii="Times New Roman" w:eastAsia="Calibri" w:hAnsi="Times New Roman" w:cs="Times New Roman"/>
      <w:spacing w:val="1"/>
    </w:rPr>
  </w:style>
  <w:style w:type="table" w:styleId="TableGrid">
    <w:name w:val="Table Grid"/>
    <w:basedOn w:val="TableNormal"/>
    <w:uiPriority w:val="39"/>
    <w:rsid w:val="00696FCB"/>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5-use">
    <w:name w:val="Heading 5 - use"/>
    <w:basedOn w:val="Heading5"/>
    <w:link w:val="Heading5-useChar"/>
    <w:uiPriority w:val="1"/>
    <w:qFormat/>
    <w:rsid w:val="00E84CCA"/>
    <w:pPr>
      <w:keepNext w:val="0"/>
      <w:keepLines w:val="0"/>
      <w:widowControl w:val="0"/>
      <w:numPr>
        <w:ilvl w:val="0"/>
        <w:numId w:val="0"/>
      </w:numPr>
      <w:spacing w:before="0" w:line="240" w:lineRule="auto"/>
      <w:ind w:hanging="1008"/>
    </w:pPr>
    <w:rPr>
      <w:rFonts w:eastAsia="Arial" w:cstheme="minorBidi"/>
      <w:bCs/>
      <w:sz w:val="20"/>
      <w:szCs w:val="20"/>
    </w:rPr>
  </w:style>
  <w:style w:type="character" w:customStyle="1" w:styleId="Heading5-useChar">
    <w:name w:val="Heading 5 - use Char"/>
    <w:basedOn w:val="DefaultParagraphFont"/>
    <w:link w:val="Heading5-use"/>
    <w:uiPriority w:val="1"/>
    <w:rsid w:val="00E84CCA"/>
    <w:rPr>
      <w:rFonts w:ascii="Times New Roman" w:eastAsia="Arial" w:hAnsi="Times New Roman"/>
      <w:bCs/>
      <w:sz w:val="20"/>
      <w:szCs w:val="20"/>
    </w:rPr>
  </w:style>
  <w:style w:type="paragraph" w:customStyle="1" w:styleId="Default">
    <w:name w:val="Default"/>
    <w:rsid w:val="0006063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060639"/>
    <w:rPr>
      <w:sz w:val="16"/>
      <w:szCs w:val="16"/>
    </w:rPr>
  </w:style>
  <w:style w:type="paragraph" w:styleId="NoSpacing">
    <w:name w:val="No Spacing"/>
    <w:link w:val="NoSpacingChar"/>
    <w:uiPriority w:val="1"/>
    <w:qFormat/>
    <w:rsid w:val="00BD1CFB"/>
    <w:pPr>
      <w:spacing w:after="0" w:line="240" w:lineRule="auto"/>
    </w:pPr>
    <w:rPr>
      <w:rFonts w:eastAsiaTheme="minorEastAsia"/>
    </w:rPr>
  </w:style>
  <w:style w:type="character" w:customStyle="1" w:styleId="NoSpacingChar">
    <w:name w:val="No Spacing Char"/>
    <w:basedOn w:val="DefaultParagraphFont"/>
    <w:link w:val="NoSpacing"/>
    <w:uiPriority w:val="1"/>
    <w:rsid w:val="00BD1CFB"/>
    <w:rPr>
      <w:rFonts w:eastAsiaTheme="minorEastAsia"/>
    </w:rPr>
  </w:style>
  <w:style w:type="paragraph" w:customStyle="1" w:styleId="TableParagraph">
    <w:name w:val="Table Paragraph"/>
    <w:basedOn w:val="Normal"/>
    <w:uiPriority w:val="1"/>
    <w:qFormat/>
    <w:rsid w:val="009F39C8"/>
    <w:pPr>
      <w:widowControl w:val="0"/>
      <w:spacing w:after="0" w:line="240" w:lineRule="auto"/>
    </w:pPr>
  </w:style>
  <w:style w:type="paragraph" w:styleId="Header">
    <w:name w:val="header"/>
    <w:basedOn w:val="Normal"/>
    <w:link w:val="HeaderChar"/>
    <w:uiPriority w:val="99"/>
    <w:unhideWhenUsed/>
    <w:rsid w:val="009F39C8"/>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F39C8"/>
    <w:rPr>
      <w:rFonts w:ascii="Times New Roman" w:hAnsi="Times New Roman"/>
    </w:rPr>
  </w:style>
  <w:style w:type="paragraph" w:styleId="Footer">
    <w:name w:val="footer"/>
    <w:basedOn w:val="Normal"/>
    <w:link w:val="FooterChar"/>
    <w:uiPriority w:val="99"/>
    <w:unhideWhenUsed/>
    <w:rsid w:val="009F39C8"/>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F39C8"/>
    <w:rPr>
      <w:rFonts w:ascii="Times New Roman" w:hAnsi="Times New Roman"/>
    </w:rPr>
  </w:style>
  <w:style w:type="paragraph" w:styleId="CommentText">
    <w:name w:val="annotation text"/>
    <w:basedOn w:val="Normal"/>
    <w:link w:val="CommentTextChar"/>
    <w:uiPriority w:val="99"/>
    <w:unhideWhenUsed/>
    <w:rsid w:val="009F39C8"/>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9F39C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39C8"/>
    <w:rPr>
      <w:b/>
      <w:bCs/>
    </w:rPr>
  </w:style>
  <w:style w:type="character" w:customStyle="1" w:styleId="CommentSubjectChar">
    <w:name w:val="Comment Subject Char"/>
    <w:basedOn w:val="CommentTextChar"/>
    <w:link w:val="CommentSubject"/>
    <w:uiPriority w:val="99"/>
    <w:semiHidden/>
    <w:rsid w:val="009F39C8"/>
    <w:rPr>
      <w:rFonts w:ascii="Times New Roman" w:hAnsi="Times New Roman"/>
      <w:b/>
      <w:bCs/>
      <w:sz w:val="20"/>
      <w:szCs w:val="20"/>
    </w:rPr>
  </w:style>
  <w:style w:type="paragraph" w:styleId="BalloonText">
    <w:name w:val="Balloon Text"/>
    <w:basedOn w:val="Normal"/>
    <w:link w:val="BalloonTextChar"/>
    <w:uiPriority w:val="99"/>
    <w:semiHidden/>
    <w:unhideWhenUsed/>
    <w:rsid w:val="009F39C8"/>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C8"/>
    <w:rPr>
      <w:rFonts w:ascii="Segoe UI" w:hAnsi="Segoe UI" w:cs="Segoe UI"/>
      <w:sz w:val="18"/>
      <w:szCs w:val="18"/>
    </w:rPr>
  </w:style>
  <w:style w:type="paragraph" w:customStyle="1" w:styleId="Level2">
    <w:name w:val="Level 2"/>
    <w:basedOn w:val="BodyText"/>
    <w:uiPriority w:val="1"/>
    <w:qFormat/>
    <w:rsid w:val="009F39C8"/>
    <w:rPr>
      <w:spacing w:val="-1"/>
    </w:rPr>
  </w:style>
  <w:style w:type="paragraph" w:customStyle="1" w:styleId="Level3">
    <w:name w:val="Level 3"/>
    <w:basedOn w:val="BodyText"/>
    <w:uiPriority w:val="1"/>
    <w:qFormat/>
    <w:rsid w:val="009F39C8"/>
  </w:style>
  <w:style w:type="numbering" w:customStyle="1" w:styleId="NoList1">
    <w:name w:val="No List1"/>
    <w:next w:val="NoList"/>
    <w:uiPriority w:val="99"/>
    <w:semiHidden/>
    <w:unhideWhenUsed/>
    <w:rsid w:val="009F39C8"/>
  </w:style>
  <w:style w:type="character" w:styleId="LineNumber">
    <w:name w:val="line number"/>
    <w:basedOn w:val="DefaultParagraphFont"/>
    <w:uiPriority w:val="99"/>
    <w:semiHidden/>
    <w:unhideWhenUsed/>
    <w:rsid w:val="009F39C8"/>
  </w:style>
  <w:style w:type="character" w:styleId="FollowedHyperlink">
    <w:name w:val="FollowedHyperlink"/>
    <w:basedOn w:val="DefaultParagraphFont"/>
    <w:uiPriority w:val="99"/>
    <w:semiHidden/>
    <w:unhideWhenUsed/>
    <w:rsid w:val="009F39C8"/>
    <w:rPr>
      <w:color w:val="954F72" w:themeColor="followedHyperlink"/>
      <w:u w:val="single"/>
    </w:rPr>
  </w:style>
  <w:style w:type="paragraph" w:customStyle="1" w:styleId="Normal0">
    <w:name w:val="[Normal]"/>
    <w:basedOn w:val="Normal"/>
    <w:rsid w:val="009F39C8"/>
    <w:pPr>
      <w:widowControl w:val="0"/>
      <w:autoSpaceDE w:val="0"/>
      <w:autoSpaceDN w:val="0"/>
      <w:adjustRightInd w:val="0"/>
      <w:spacing w:after="0" w:line="240" w:lineRule="auto"/>
      <w:jc w:val="both"/>
    </w:pPr>
    <w:rPr>
      <w:rFonts w:eastAsia="Times New Roman" w:cs="Arial"/>
      <w:szCs w:val="24"/>
    </w:rPr>
  </w:style>
  <w:style w:type="character" w:customStyle="1" w:styleId="CommentSubjectChar1">
    <w:name w:val="Comment Subject Char1"/>
    <w:basedOn w:val="CommentTextChar"/>
    <w:uiPriority w:val="99"/>
    <w:semiHidden/>
    <w:rsid w:val="009F39C8"/>
    <w:rPr>
      <w:rFonts w:ascii="Times New Roman" w:hAnsi="Times New Roman"/>
      <w:b/>
      <w:bCs/>
      <w:sz w:val="20"/>
      <w:szCs w:val="20"/>
    </w:rPr>
  </w:style>
  <w:style w:type="paragraph" w:styleId="NormalWeb">
    <w:name w:val="Normal (Web)"/>
    <w:basedOn w:val="Normal"/>
    <w:uiPriority w:val="99"/>
    <w:unhideWhenUsed/>
    <w:rsid w:val="009F39C8"/>
    <w:pPr>
      <w:spacing w:before="100" w:beforeAutospacing="1" w:after="100" w:afterAutospacing="1" w:line="240" w:lineRule="auto"/>
      <w:ind w:firstLine="480"/>
    </w:pPr>
    <w:rPr>
      <w:rFonts w:eastAsia="Times New Roman" w:cs="Times New Roman"/>
      <w:sz w:val="24"/>
      <w:szCs w:val="24"/>
    </w:rPr>
  </w:style>
  <w:style w:type="paragraph" w:styleId="TOC4">
    <w:name w:val="toc 4"/>
    <w:basedOn w:val="Normal"/>
    <w:next w:val="Normal"/>
    <w:autoRedefine/>
    <w:uiPriority w:val="39"/>
    <w:unhideWhenUsed/>
    <w:rsid w:val="009F39C8"/>
    <w:pPr>
      <w:spacing w:after="100" w:line="276" w:lineRule="auto"/>
      <w:ind w:left="660"/>
    </w:pPr>
    <w:rPr>
      <w:rFonts w:eastAsiaTheme="minorEastAsia"/>
    </w:rPr>
  </w:style>
  <w:style w:type="paragraph" w:styleId="TOC5">
    <w:name w:val="toc 5"/>
    <w:basedOn w:val="Normal"/>
    <w:next w:val="Normal"/>
    <w:autoRedefine/>
    <w:uiPriority w:val="39"/>
    <w:unhideWhenUsed/>
    <w:rsid w:val="009F39C8"/>
    <w:pPr>
      <w:spacing w:after="100" w:line="276" w:lineRule="auto"/>
      <w:ind w:left="880"/>
    </w:pPr>
    <w:rPr>
      <w:rFonts w:eastAsiaTheme="minorEastAsia"/>
    </w:rPr>
  </w:style>
  <w:style w:type="paragraph" w:styleId="TOC6">
    <w:name w:val="toc 6"/>
    <w:basedOn w:val="Normal"/>
    <w:next w:val="Normal"/>
    <w:autoRedefine/>
    <w:uiPriority w:val="39"/>
    <w:unhideWhenUsed/>
    <w:rsid w:val="009F39C8"/>
    <w:pPr>
      <w:spacing w:after="100" w:line="276" w:lineRule="auto"/>
      <w:ind w:left="1100"/>
    </w:pPr>
    <w:rPr>
      <w:rFonts w:eastAsiaTheme="minorEastAsia"/>
    </w:rPr>
  </w:style>
  <w:style w:type="paragraph" w:styleId="TOC7">
    <w:name w:val="toc 7"/>
    <w:basedOn w:val="Normal"/>
    <w:next w:val="Normal"/>
    <w:autoRedefine/>
    <w:uiPriority w:val="39"/>
    <w:unhideWhenUsed/>
    <w:rsid w:val="009F39C8"/>
    <w:pPr>
      <w:spacing w:after="100" w:line="276" w:lineRule="auto"/>
      <w:ind w:left="1320"/>
    </w:pPr>
    <w:rPr>
      <w:rFonts w:eastAsiaTheme="minorEastAsia"/>
    </w:rPr>
  </w:style>
  <w:style w:type="paragraph" w:styleId="TOC8">
    <w:name w:val="toc 8"/>
    <w:basedOn w:val="Normal"/>
    <w:next w:val="Normal"/>
    <w:autoRedefine/>
    <w:uiPriority w:val="39"/>
    <w:unhideWhenUsed/>
    <w:rsid w:val="009F39C8"/>
    <w:pPr>
      <w:spacing w:after="100" w:line="276" w:lineRule="auto"/>
      <w:ind w:left="1540"/>
    </w:pPr>
    <w:rPr>
      <w:rFonts w:eastAsiaTheme="minorEastAsia"/>
    </w:rPr>
  </w:style>
  <w:style w:type="paragraph" w:styleId="TOC9">
    <w:name w:val="toc 9"/>
    <w:basedOn w:val="Normal"/>
    <w:next w:val="Normal"/>
    <w:autoRedefine/>
    <w:uiPriority w:val="39"/>
    <w:unhideWhenUsed/>
    <w:rsid w:val="009F39C8"/>
    <w:pPr>
      <w:spacing w:after="100" w:line="276" w:lineRule="auto"/>
      <w:ind w:left="1760"/>
    </w:pPr>
    <w:rPr>
      <w:rFonts w:eastAsiaTheme="minorEastAsia"/>
    </w:rPr>
  </w:style>
  <w:style w:type="character" w:styleId="PlaceholderText">
    <w:name w:val="Placeholder Text"/>
    <w:basedOn w:val="DefaultParagraphFont"/>
    <w:uiPriority w:val="99"/>
    <w:semiHidden/>
    <w:rsid w:val="009F39C8"/>
    <w:rPr>
      <w:color w:val="808080"/>
    </w:rPr>
  </w:style>
  <w:style w:type="table" w:customStyle="1" w:styleId="LightGrid1">
    <w:name w:val="Light Grid1"/>
    <w:basedOn w:val="TableNormal"/>
    <w:uiPriority w:val="62"/>
    <w:rsid w:val="009F39C8"/>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9F39C8"/>
    <w:rPr>
      <w:b/>
      <w:bCs/>
    </w:rPr>
  </w:style>
  <w:style w:type="paragraph" w:customStyle="1" w:styleId="Level4">
    <w:name w:val="Level 4"/>
    <w:basedOn w:val="Level2"/>
    <w:uiPriority w:val="1"/>
    <w:qFormat/>
    <w:rsid w:val="009F39C8"/>
    <w:pPr>
      <w:numPr>
        <w:ilvl w:val="3"/>
        <w:numId w:val="13"/>
      </w:numPr>
    </w:pPr>
    <w:rPr>
      <w:rFonts w:eastAsiaTheme="minorEastAsia"/>
      <w:i/>
      <w:color w:val="000000"/>
    </w:rPr>
  </w:style>
  <w:style w:type="numbering" w:customStyle="1" w:styleId="NoList2">
    <w:name w:val="No List2"/>
    <w:next w:val="NoList"/>
    <w:uiPriority w:val="99"/>
    <w:semiHidden/>
    <w:unhideWhenUsed/>
    <w:rsid w:val="009F39C8"/>
  </w:style>
  <w:style w:type="table" w:customStyle="1" w:styleId="LightGrid11">
    <w:name w:val="Light Grid11"/>
    <w:basedOn w:val="TableNormal"/>
    <w:uiPriority w:val="62"/>
    <w:rsid w:val="009F39C8"/>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3">
    <w:name w:val="No List3"/>
    <w:next w:val="NoList"/>
    <w:uiPriority w:val="99"/>
    <w:semiHidden/>
    <w:unhideWhenUsed/>
    <w:rsid w:val="009F39C8"/>
  </w:style>
  <w:style w:type="character" w:customStyle="1" w:styleId="st">
    <w:name w:val="st"/>
    <w:basedOn w:val="DefaultParagraphFont"/>
    <w:rsid w:val="009F39C8"/>
  </w:style>
  <w:style w:type="numbering" w:customStyle="1" w:styleId="NoList4">
    <w:name w:val="No List4"/>
    <w:next w:val="NoList"/>
    <w:uiPriority w:val="99"/>
    <w:semiHidden/>
    <w:unhideWhenUsed/>
    <w:rsid w:val="009F39C8"/>
  </w:style>
  <w:style w:type="paragraph" w:customStyle="1" w:styleId="STABlueDiamond">
    <w:name w:val="STA Blue Diamond"/>
    <w:rsid w:val="009F39C8"/>
    <w:pPr>
      <w:numPr>
        <w:numId w:val="15"/>
      </w:numPr>
      <w:spacing w:before="60" w:after="120" w:line="276" w:lineRule="auto"/>
      <w:jc w:val="both"/>
    </w:pPr>
    <w:rPr>
      <w:rFonts w:ascii="Arial" w:eastAsia="Times New Roman" w:hAnsi="Arial" w:cs="Arial"/>
      <w:snapToGrid w:val="0"/>
    </w:rPr>
  </w:style>
  <w:style w:type="paragraph" w:styleId="BodyTextIndent3">
    <w:name w:val="Body Text Indent 3"/>
    <w:basedOn w:val="Normal"/>
    <w:link w:val="BodyTextIndent3Char"/>
    <w:uiPriority w:val="99"/>
    <w:semiHidden/>
    <w:unhideWhenUsed/>
    <w:rsid w:val="009F39C8"/>
    <w:pPr>
      <w:widowControl w:val="0"/>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semiHidden/>
    <w:rsid w:val="009F39C8"/>
    <w:rPr>
      <w:rFonts w:ascii="Times New Roman" w:hAnsi="Times New Roman"/>
      <w:sz w:val="16"/>
      <w:szCs w:val="16"/>
    </w:rPr>
  </w:style>
  <w:style w:type="paragraph" w:customStyle="1" w:styleId="Level1">
    <w:name w:val="Level 1"/>
    <w:rsid w:val="009F39C8"/>
    <w:pPr>
      <w:autoSpaceDE w:val="0"/>
      <w:autoSpaceDN w:val="0"/>
      <w:adjustRightInd w:val="0"/>
      <w:spacing w:after="0" w:line="240" w:lineRule="auto"/>
      <w:ind w:left="720"/>
    </w:pPr>
    <w:rPr>
      <w:rFonts w:ascii="Arial" w:eastAsia="Times New Roman" w:hAnsi="Arial" w:cs="Arial"/>
      <w:sz w:val="24"/>
      <w:szCs w:val="24"/>
    </w:rPr>
  </w:style>
  <w:style w:type="paragraph" w:customStyle="1" w:styleId="outputtextnb">
    <w:name w:val="outputtextnb"/>
    <w:basedOn w:val="Normal"/>
    <w:rsid w:val="009F39C8"/>
    <w:pPr>
      <w:spacing w:before="100" w:beforeAutospacing="1" w:after="100" w:afterAutospacing="1" w:line="240" w:lineRule="auto"/>
    </w:pPr>
    <w:rPr>
      <w:rFonts w:eastAsia="Times New Roman" w:cs="Times New Roman"/>
      <w:color w:val="000000"/>
      <w:sz w:val="24"/>
      <w:szCs w:val="24"/>
    </w:rPr>
  </w:style>
  <w:style w:type="character" w:styleId="Emphasis">
    <w:name w:val="Emphasis"/>
    <w:basedOn w:val="DefaultParagraphFont"/>
    <w:uiPriority w:val="20"/>
    <w:qFormat/>
    <w:rsid w:val="009F39C8"/>
    <w:rPr>
      <w:i/>
      <w:iCs/>
    </w:rPr>
  </w:style>
  <w:style w:type="character" w:customStyle="1" w:styleId="outputtext1">
    <w:name w:val="outputtext1"/>
    <w:basedOn w:val="DefaultParagraphFont"/>
    <w:rsid w:val="009F39C8"/>
    <w:rPr>
      <w:b/>
      <w:bCs/>
      <w:color w:val="000000"/>
      <w:shd w:val="clear" w:color="auto" w:fill="auto"/>
    </w:rPr>
  </w:style>
  <w:style w:type="character" w:customStyle="1" w:styleId="outputtext2">
    <w:name w:val="outputtext2"/>
    <w:basedOn w:val="DefaultParagraphFont"/>
    <w:rsid w:val="009F39C8"/>
    <w:rPr>
      <w:b/>
      <w:bCs/>
      <w:color w:val="000000"/>
      <w:shd w:val="clear" w:color="auto" w:fill="auto"/>
    </w:rPr>
  </w:style>
  <w:style w:type="character" w:customStyle="1" w:styleId="outputtext3">
    <w:name w:val="outputtext3"/>
    <w:basedOn w:val="DefaultParagraphFont"/>
    <w:rsid w:val="009F39C8"/>
    <w:rPr>
      <w:b/>
      <w:bCs/>
      <w:color w:val="000000"/>
      <w:shd w:val="clear" w:color="auto" w:fill="auto"/>
    </w:rPr>
  </w:style>
  <w:style w:type="character" w:customStyle="1" w:styleId="outputtext4">
    <w:name w:val="outputtext4"/>
    <w:basedOn w:val="DefaultParagraphFont"/>
    <w:rsid w:val="009F39C8"/>
    <w:rPr>
      <w:b/>
      <w:bCs/>
      <w:color w:val="000000"/>
      <w:shd w:val="clear" w:color="auto" w:fill="auto"/>
    </w:rPr>
  </w:style>
  <w:style w:type="character" w:customStyle="1" w:styleId="outputtext5">
    <w:name w:val="outputtext5"/>
    <w:basedOn w:val="DefaultParagraphFont"/>
    <w:rsid w:val="009F39C8"/>
    <w:rPr>
      <w:b/>
      <w:bCs/>
      <w:color w:val="000000"/>
      <w:shd w:val="clear" w:color="auto" w:fill="auto"/>
    </w:rPr>
  </w:style>
  <w:style w:type="character" w:customStyle="1" w:styleId="outputtext6">
    <w:name w:val="outputtext6"/>
    <w:basedOn w:val="DefaultParagraphFont"/>
    <w:rsid w:val="009F39C8"/>
    <w:rPr>
      <w:b/>
      <w:bCs/>
      <w:color w:val="000000"/>
      <w:shd w:val="clear" w:color="auto" w:fill="auto"/>
    </w:rPr>
  </w:style>
  <w:style w:type="character" w:customStyle="1" w:styleId="outputtextnb1">
    <w:name w:val="outputtextnb1"/>
    <w:basedOn w:val="DefaultParagraphFont"/>
    <w:rsid w:val="009F39C8"/>
    <w:rPr>
      <w:b w:val="0"/>
      <w:bCs w:val="0"/>
      <w:color w:val="000000"/>
      <w:shd w:val="clear" w:color="auto" w:fill="auto"/>
    </w:rPr>
  </w:style>
  <w:style w:type="character" w:customStyle="1" w:styleId="chrcnt1">
    <w:name w:val="chrcnt1"/>
    <w:basedOn w:val="DefaultParagraphFont"/>
    <w:rsid w:val="009F39C8"/>
    <w:rPr>
      <w:vanish/>
      <w:webHidden w:val="0"/>
      <w:specVanish w:val="0"/>
    </w:rPr>
  </w:style>
  <w:style w:type="character" w:customStyle="1" w:styleId="chrcnt2">
    <w:name w:val="chrcnt2"/>
    <w:basedOn w:val="DefaultParagraphFont"/>
    <w:rsid w:val="009F39C8"/>
    <w:rPr>
      <w:vanish/>
      <w:webHidden w:val="0"/>
      <w:specVanish w:val="0"/>
    </w:rPr>
  </w:style>
  <w:style w:type="character" w:customStyle="1" w:styleId="outputtext7">
    <w:name w:val="outputtext7"/>
    <w:basedOn w:val="DefaultParagraphFont"/>
    <w:rsid w:val="009F39C8"/>
    <w:rPr>
      <w:b/>
      <w:bCs/>
      <w:color w:val="000000"/>
      <w:shd w:val="clear" w:color="auto" w:fill="auto"/>
    </w:rPr>
  </w:style>
  <w:style w:type="character" w:customStyle="1" w:styleId="outputtext8">
    <w:name w:val="outputtext8"/>
    <w:basedOn w:val="DefaultParagraphFont"/>
    <w:rsid w:val="009F39C8"/>
    <w:rPr>
      <w:b/>
      <w:bCs/>
      <w:color w:val="000000"/>
      <w:shd w:val="clear" w:color="auto" w:fill="auto"/>
    </w:rPr>
  </w:style>
  <w:style w:type="character" w:customStyle="1" w:styleId="outputtext9">
    <w:name w:val="outputtext9"/>
    <w:basedOn w:val="DefaultParagraphFont"/>
    <w:rsid w:val="009F39C8"/>
    <w:rPr>
      <w:b/>
      <w:bCs/>
      <w:color w:val="000000"/>
      <w:shd w:val="clear" w:color="auto" w:fill="auto"/>
    </w:rPr>
  </w:style>
  <w:style w:type="character" w:customStyle="1" w:styleId="outputtext10">
    <w:name w:val="outputtext10"/>
    <w:basedOn w:val="DefaultParagraphFont"/>
    <w:rsid w:val="009F39C8"/>
    <w:rPr>
      <w:b/>
      <w:bCs/>
      <w:color w:val="000000"/>
      <w:shd w:val="clear" w:color="auto" w:fill="auto"/>
    </w:rPr>
  </w:style>
  <w:style w:type="character" w:customStyle="1" w:styleId="outputtext11">
    <w:name w:val="outputtext11"/>
    <w:basedOn w:val="DefaultParagraphFont"/>
    <w:rsid w:val="009F39C8"/>
    <w:rPr>
      <w:b/>
      <w:bCs/>
      <w:color w:val="000000"/>
      <w:shd w:val="clear" w:color="auto" w:fill="auto"/>
    </w:rPr>
  </w:style>
  <w:style w:type="character" w:customStyle="1" w:styleId="outputtext12">
    <w:name w:val="outputtext12"/>
    <w:basedOn w:val="DefaultParagraphFont"/>
    <w:rsid w:val="009F39C8"/>
    <w:rPr>
      <w:b/>
      <w:bCs/>
      <w:color w:val="000000"/>
      <w:shd w:val="clear" w:color="auto" w:fill="auto"/>
    </w:rPr>
  </w:style>
  <w:style w:type="character" w:customStyle="1" w:styleId="outputtext13">
    <w:name w:val="outputtext13"/>
    <w:basedOn w:val="DefaultParagraphFont"/>
    <w:rsid w:val="009F39C8"/>
    <w:rPr>
      <w:b/>
      <w:bCs/>
      <w:color w:val="000000"/>
      <w:shd w:val="clear" w:color="auto" w:fill="auto"/>
    </w:rPr>
  </w:style>
  <w:style w:type="character" w:customStyle="1" w:styleId="outputtext14">
    <w:name w:val="outputtext14"/>
    <w:basedOn w:val="DefaultParagraphFont"/>
    <w:rsid w:val="009F39C8"/>
    <w:rPr>
      <w:b/>
      <w:bCs/>
      <w:color w:val="000000"/>
      <w:shd w:val="clear" w:color="auto" w:fill="auto"/>
    </w:rPr>
  </w:style>
  <w:style w:type="character" w:customStyle="1" w:styleId="outputtext15">
    <w:name w:val="outputtext15"/>
    <w:basedOn w:val="DefaultParagraphFont"/>
    <w:rsid w:val="009F39C8"/>
    <w:rPr>
      <w:b/>
      <w:bCs/>
      <w:color w:val="000000"/>
      <w:shd w:val="clear" w:color="auto" w:fill="auto"/>
    </w:rPr>
  </w:style>
  <w:style w:type="character" w:customStyle="1" w:styleId="outputtext16">
    <w:name w:val="outputtext16"/>
    <w:basedOn w:val="DefaultParagraphFont"/>
    <w:rsid w:val="009F39C8"/>
    <w:rPr>
      <w:b/>
      <w:bCs/>
      <w:color w:val="000000"/>
      <w:shd w:val="clear" w:color="auto" w:fill="auto"/>
    </w:rPr>
  </w:style>
  <w:style w:type="paragraph" w:styleId="Revision">
    <w:name w:val="Revision"/>
    <w:hidden/>
    <w:uiPriority w:val="99"/>
    <w:semiHidden/>
    <w:rsid w:val="009F39C8"/>
    <w:pPr>
      <w:spacing w:after="0" w:line="240" w:lineRule="auto"/>
    </w:pPr>
  </w:style>
  <w:style w:type="character" w:styleId="FootnoteReference">
    <w:name w:val="footnote reference"/>
    <w:semiHidden/>
    <w:rsid w:val="009F39C8"/>
    <w:rPr>
      <w:vertAlign w:val="superscript"/>
    </w:rPr>
  </w:style>
  <w:style w:type="paragraph" w:styleId="FootnoteText">
    <w:name w:val="footnote text"/>
    <w:basedOn w:val="Normal"/>
    <w:link w:val="FootnoteTextChar"/>
    <w:semiHidden/>
    <w:rsid w:val="009F39C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F39C8"/>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9F39C8"/>
    <w:pPr>
      <w:widowControl w:val="0"/>
      <w:spacing w:after="120" w:line="480" w:lineRule="auto"/>
    </w:pPr>
  </w:style>
  <w:style w:type="character" w:customStyle="1" w:styleId="BodyText2Char">
    <w:name w:val="Body Text 2 Char"/>
    <w:basedOn w:val="DefaultParagraphFont"/>
    <w:link w:val="BodyText2"/>
    <w:uiPriority w:val="99"/>
    <w:rsid w:val="009F39C8"/>
    <w:rPr>
      <w:rFonts w:ascii="Times New Roman" w:hAnsi="Times New Roman"/>
    </w:rPr>
  </w:style>
  <w:style w:type="paragraph" w:styleId="BlockText">
    <w:name w:val="Block Text"/>
    <w:basedOn w:val="Normal"/>
    <w:semiHidden/>
    <w:rsid w:val="009F39C8"/>
    <w:pPr>
      <w:spacing w:after="0" w:line="240" w:lineRule="auto"/>
      <w:ind w:left="720" w:right="-720"/>
      <w:jc w:val="both"/>
    </w:pPr>
    <w:rPr>
      <w:rFonts w:eastAsia="Times New Roman" w:cs="Times New Roman"/>
    </w:rPr>
  </w:style>
  <w:style w:type="paragraph" w:styleId="PlainText">
    <w:name w:val="Plain Text"/>
    <w:basedOn w:val="Normal"/>
    <w:link w:val="PlainTextChar"/>
    <w:uiPriority w:val="99"/>
    <w:unhideWhenUsed/>
    <w:rsid w:val="004E1E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1E76"/>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98"/>
    <w:rPr>
      <w:rFonts w:ascii="Times New Roman" w:hAnsi="Times New Roman"/>
    </w:rPr>
  </w:style>
  <w:style w:type="paragraph" w:styleId="Heading1">
    <w:name w:val="heading 1"/>
    <w:basedOn w:val="Normal"/>
    <w:next w:val="Normal"/>
    <w:link w:val="Heading1Char"/>
    <w:uiPriority w:val="9"/>
    <w:qFormat/>
    <w:rsid w:val="00C61B5B"/>
    <w:pPr>
      <w:keepNext/>
      <w:keepLines/>
      <w:numPr>
        <w:numId w:val="3"/>
      </w:numPr>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61B5B"/>
    <w:pPr>
      <w:keepNext/>
      <w:keepLines/>
      <w:numPr>
        <w:ilvl w:val="1"/>
        <w:numId w:val="3"/>
      </w:numPr>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6A543D"/>
    <w:pPr>
      <w:keepNext/>
      <w:keepLines/>
      <w:numPr>
        <w:ilvl w:val="2"/>
        <w:numId w:val="3"/>
      </w:numPr>
      <w:spacing w:before="40" w:after="0"/>
      <w:outlineLvl w:val="2"/>
    </w:pPr>
    <w:rPr>
      <w:rFonts w:eastAsiaTheme="majorEastAsia" w:cstheme="majorBidi"/>
      <w:i/>
      <w:szCs w:val="24"/>
      <w:u w:val="single"/>
    </w:rPr>
  </w:style>
  <w:style w:type="paragraph" w:styleId="Heading4">
    <w:name w:val="heading 4"/>
    <w:basedOn w:val="Normal"/>
    <w:next w:val="Normal"/>
    <w:link w:val="Heading4Char"/>
    <w:uiPriority w:val="9"/>
    <w:unhideWhenUsed/>
    <w:qFormat/>
    <w:rsid w:val="00250598"/>
    <w:pPr>
      <w:keepNext/>
      <w:keepLines/>
      <w:numPr>
        <w:ilvl w:val="3"/>
        <w:numId w:val="3"/>
      </w:numPr>
      <w:spacing w:before="40" w:after="0"/>
      <w:outlineLvl w:val="3"/>
    </w:pPr>
    <w:rPr>
      <w:rFonts w:eastAsiaTheme="majorEastAsia" w:cstheme="majorBidi"/>
      <w:iCs/>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nhideWhenUsed/>
    <w:qFormat/>
    <w:rsid w:val="00252CB1"/>
    <w:pPr>
      <w:keepNext/>
      <w:keepLines/>
      <w:numPr>
        <w:ilvl w:val="4"/>
        <w:numId w:val="3"/>
      </w:numPr>
      <w:spacing w:before="40" w:after="0"/>
      <w:outlineLvl w:val="4"/>
    </w:pPr>
    <w:rPr>
      <w:rFonts w:eastAsiaTheme="majorEastAsia" w:cstheme="majorBidi"/>
    </w:rPr>
  </w:style>
  <w:style w:type="paragraph" w:styleId="Heading6">
    <w:name w:val="heading 6"/>
    <w:basedOn w:val="Normal"/>
    <w:next w:val="Normal"/>
    <w:link w:val="Heading6Char"/>
    <w:uiPriority w:val="1"/>
    <w:unhideWhenUsed/>
    <w:qFormat/>
    <w:rsid w:val="00640608"/>
    <w:pPr>
      <w:keepNext/>
      <w:keepLines/>
      <w:numPr>
        <w:ilvl w:val="5"/>
        <w:numId w:val="3"/>
      </w:numPr>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640608"/>
    <w:pPr>
      <w:keepNext/>
      <w:keepLines/>
      <w:numPr>
        <w:ilvl w:val="6"/>
        <w:numId w:val="3"/>
      </w:numPr>
      <w:spacing w:before="40"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640608"/>
    <w:pPr>
      <w:keepNext/>
      <w:keepLines/>
      <w:numPr>
        <w:ilvl w:val="7"/>
        <w:numId w:val="3"/>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B6686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B5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61B5B"/>
    <w:rPr>
      <w:rFonts w:ascii="Times New Roman" w:eastAsiaTheme="majorEastAsia" w:hAnsi="Times New Roman" w:cstheme="majorBidi"/>
      <w:b/>
      <w:szCs w:val="26"/>
      <w:u w:val="single"/>
    </w:rPr>
  </w:style>
  <w:style w:type="paragraph" w:styleId="ListParagraph">
    <w:name w:val="List Paragraph"/>
    <w:basedOn w:val="Normal"/>
    <w:link w:val="ListParagraphChar"/>
    <w:uiPriority w:val="34"/>
    <w:qFormat/>
    <w:rsid w:val="00C61B5B"/>
    <w:pPr>
      <w:ind w:left="720"/>
      <w:contextualSpacing/>
    </w:pPr>
  </w:style>
  <w:style w:type="character" w:customStyle="1" w:styleId="Heading3Char">
    <w:name w:val="Heading 3 Char"/>
    <w:basedOn w:val="DefaultParagraphFont"/>
    <w:link w:val="Heading3"/>
    <w:uiPriority w:val="9"/>
    <w:rsid w:val="006A543D"/>
    <w:rPr>
      <w:rFonts w:ascii="Times New Roman" w:eastAsiaTheme="majorEastAsia" w:hAnsi="Times New Roman" w:cstheme="majorBidi"/>
      <w:i/>
      <w:szCs w:val="24"/>
      <w:u w:val="single"/>
    </w:rPr>
  </w:style>
  <w:style w:type="character" w:customStyle="1" w:styleId="Heading4Char">
    <w:name w:val="Heading 4 Char"/>
    <w:basedOn w:val="DefaultParagraphFont"/>
    <w:link w:val="Heading4"/>
    <w:uiPriority w:val="9"/>
    <w:rsid w:val="00250598"/>
    <w:rPr>
      <w:rFonts w:ascii="Times New Roman" w:eastAsiaTheme="majorEastAsia" w:hAnsi="Times New Roman" w:cstheme="majorBidi"/>
      <w:iCs/>
    </w:rPr>
  </w:style>
  <w:style w:type="paragraph" w:styleId="TOCHeading">
    <w:name w:val="TOC Heading"/>
    <w:basedOn w:val="Heading1"/>
    <w:next w:val="Normal"/>
    <w:uiPriority w:val="39"/>
    <w:unhideWhenUsed/>
    <w:qFormat/>
    <w:rsid w:val="002D078E"/>
    <w:pPr>
      <w:numPr>
        <w:numId w:val="0"/>
      </w:num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D078E"/>
    <w:pPr>
      <w:spacing w:after="100"/>
    </w:pPr>
  </w:style>
  <w:style w:type="character" w:styleId="Hyperlink">
    <w:name w:val="Hyperlink"/>
    <w:basedOn w:val="DefaultParagraphFont"/>
    <w:uiPriority w:val="99"/>
    <w:unhideWhenUsed/>
    <w:rsid w:val="002D078E"/>
    <w:rPr>
      <w:color w:val="0563C1" w:themeColor="hyperlink"/>
      <w:u w:val="single"/>
    </w:rPr>
  </w:style>
  <w:style w:type="paragraph" w:styleId="TOC2">
    <w:name w:val="toc 2"/>
    <w:basedOn w:val="Normal"/>
    <w:next w:val="Normal"/>
    <w:autoRedefine/>
    <w:uiPriority w:val="39"/>
    <w:unhideWhenUsed/>
    <w:rsid w:val="002D078E"/>
    <w:pPr>
      <w:spacing w:after="100"/>
      <w:ind w:left="220"/>
    </w:pPr>
  </w:style>
  <w:style w:type="paragraph" w:styleId="TOC3">
    <w:name w:val="toc 3"/>
    <w:basedOn w:val="Normal"/>
    <w:next w:val="Normal"/>
    <w:autoRedefine/>
    <w:uiPriority w:val="39"/>
    <w:unhideWhenUsed/>
    <w:rsid w:val="002D078E"/>
    <w:pPr>
      <w:spacing w:after="100"/>
      <w:ind w:left="440"/>
    </w:p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252CB1"/>
    <w:rPr>
      <w:rFonts w:ascii="Times New Roman" w:eastAsiaTheme="majorEastAsia" w:hAnsi="Times New Roman" w:cstheme="majorBidi"/>
    </w:rPr>
  </w:style>
  <w:style w:type="character" w:customStyle="1" w:styleId="Heading6Char">
    <w:name w:val="Heading 6 Char"/>
    <w:basedOn w:val="DefaultParagraphFont"/>
    <w:link w:val="Heading6"/>
    <w:uiPriority w:val="1"/>
    <w:rsid w:val="00640608"/>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640608"/>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640608"/>
    <w:rPr>
      <w:rFonts w:ascii="Times New Roman" w:eastAsiaTheme="majorEastAsia" w:hAnsi="Times New Roman" w:cstheme="majorBidi"/>
      <w:color w:val="272727" w:themeColor="text1" w:themeTint="D8"/>
      <w:szCs w:val="21"/>
    </w:rPr>
  </w:style>
  <w:style w:type="character" w:customStyle="1" w:styleId="Heading9Char">
    <w:name w:val="Heading 9 Char"/>
    <w:basedOn w:val="DefaultParagraphFont"/>
    <w:link w:val="Heading9"/>
    <w:uiPriority w:val="9"/>
    <w:rsid w:val="00B66861"/>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rsid w:val="00250598"/>
    <w:rPr>
      <w:rFonts w:ascii="Times New Roman" w:hAnsi="Times New Roman"/>
    </w:rPr>
  </w:style>
  <w:style w:type="paragraph" w:styleId="BodyText">
    <w:name w:val="Body Text"/>
    <w:basedOn w:val="Normal"/>
    <w:link w:val="BodyTextChar"/>
    <w:uiPriority w:val="1"/>
    <w:rsid w:val="00250598"/>
    <w:pPr>
      <w:widowControl w:val="0"/>
      <w:spacing w:after="0" w:line="240" w:lineRule="auto"/>
      <w:ind w:left="540" w:right="90"/>
    </w:pPr>
    <w:rPr>
      <w:rFonts w:eastAsia="Calibri" w:cs="Times New Roman"/>
      <w:spacing w:val="1"/>
    </w:rPr>
  </w:style>
  <w:style w:type="character" w:customStyle="1" w:styleId="BodyTextChar">
    <w:name w:val="Body Text Char"/>
    <w:basedOn w:val="DefaultParagraphFont"/>
    <w:link w:val="BodyText"/>
    <w:uiPriority w:val="1"/>
    <w:rsid w:val="00250598"/>
    <w:rPr>
      <w:rFonts w:ascii="Times New Roman" w:eastAsia="Calibri" w:hAnsi="Times New Roman" w:cs="Times New Roman"/>
      <w:spacing w:val="1"/>
    </w:rPr>
  </w:style>
  <w:style w:type="table" w:styleId="TableGrid">
    <w:name w:val="Table Grid"/>
    <w:basedOn w:val="TableNormal"/>
    <w:uiPriority w:val="39"/>
    <w:rsid w:val="00696FCB"/>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5-use">
    <w:name w:val="Heading 5 - use"/>
    <w:basedOn w:val="Heading5"/>
    <w:link w:val="Heading5-useChar"/>
    <w:uiPriority w:val="1"/>
    <w:qFormat/>
    <w:rsid w:val="00E84CCA"/>
    <w:pPr>
      <w:keepNext w:val="0"/>
      <w:keepLines w:val="0"/>
      <w:widowControl w:val="0"/>
      <w:numPr>
        <w:ilvl w:val="0"/>
        <w:numId w:val="0"/>
      </w:numPr>
      <w:spacing w:before="0" w:line="240" w:lineRule="auto"/>
      <w:ind w:hanging="1008"/>
    </w:pPr>
    <w:rPr>
      <w:rFonts w:eastAsia="Arial" w:cstheme="minorBidi"/>
      <w:bCs/>
      <w:sz w:val="20"/>
      <w:szCs w:val="20"/>
    </w:rPr>
  </w:style>
  <w:style w:type="character" w:customStyle="1" w:styleId="Heading5-useChar">
    <w:name w:val="Heading 5 - use Char"/>
    <w:basedOn w:val="DefaultParagraphFont"/>
    <w:link w:val="Heading5-use"/>
    <w:uiPriority w:val="1"/>
    <w:rsid w:val="00E84CCA"/>
    <w:rPr>
      <w:rFonts w:ascii="Times New Roman" w:eastAsia="Arial" w:hAnsi="Times New Roman"/>
      <w:bCs/>
      <w:sz w:val="20"/>
      <w:szCs w:val="20"/>
    </w:rPr>
  </w:style>
  <w:style w:type="paragraph" w:customStyle="1" w:styleId="Default">
    <w:name w:val="Default"/>
    <w:rsid w:val="0006063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060639"/>
    <w:rPr>
      <w:sz w:val="16"/>
      <w:szCs w:val="16"/>
    </w:rPr>
  </w:style>
  <w:style w:type="paragraph" w:styleId="NoSpacing">
    <w:name w:val="No Spacing"/>
    <w:link w:val="NoSpacingChar"/>
    <w:uiPriority w:val="1"/>
    <w:qFormat/>
    <w:rsid w:val="00BD1CFB"/>
    <w:pPr>
      <w:spacing w:after="0" w:line="240" w:lineRule="auto"/>
    </w:pPr>
    <w:rPr>
      <w:rFonts w:eastAsiaTheme="minorEastAsia"/>
    </w:rPr>
  </w:style>
  <w:style w:type="character" w:customStyle="1" w:styleId="NoSpacingChar">
    <w:name w:val="No Spacing Char"/>
    <w:basedOn w:val="DefaultParagraphFont"/>
    <w:link w:val="NoSpacing"/>
    <w:uiPriority w:val="1"/>
    <w:rsid w:val="00BD1CFB"/>
    <w:rPr>
      <w:rFonts w:eastAsiaTheme="minorEastAsia"/>
    </w:rPr>
  </w:style>
  <w:style w:type="paragraph" w:customStyle="1" w:styleId="TableParagraph">
    <w:name w:val="Table Paragraph"/>
    <w:basedOn w:val="Normal"/>
    <w:uiPriority w:val="1"/>
    <w:qFormat/>
    <w:rsid w:val="009F39C8"/>
    <w:pPr>
      <w:widowControl w:val="0"/>
      <w:spacing w:after="0" w:line="240" w:lineRule="auto"/>
    </w:pPr>
  </w:style>
  <w:style w:type="paragraph" w:styleId="Header">
    <w:name w:val="header"/>
    <w:basedOn w:val="Normal"/>
    <w:link w:val="HeaderChar"/>
    <w:uiPriority w:val="99"/>
    <w:unhideWhenUsed/>
    <w:rsid w:val="009F39C8"/>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F39C8"/>
    <w:rPr>
      <w:rFonts w:ascii="Times New Roman" w:hAnsi="Times New Roman"/>
    </w:rPr>
  </w:style>
  <w:style w:type="paragraph" w:styleId="Footer">
    <w:name w:val="footer"/>
    <w:basedOn w:val="Normal"/>
    <w:link w:val="FooterChar"/>
    <w:uiPriority w:val="99"/>
    <w:unhideWhenUsed/>
    <w:rsid w:val="009F39C8"/>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F39C8"/>
    <w:rPr>
      <w:rFonts w:ascii="Times New Roman" w:hAnsi="Times New Roman"/>
    </w:rPr>
  </w:style>
  <w:style w:type="paragraph" w:styleId="CommentText">
    <w:name w:val="annotation text"/>
    <w:basedOn w:val="Normal"/>
    <w:link w:val="CommentTextChar"/>
    <w:uiPriority w:val="99"/>
    <w:unhideWhenUsed/>
    <w:rsid w:val="009F39C8"/>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9F39C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39C8"/>
    <w:rPr>
      <w:b/>
      <w:bCs/>
    </w:rPr>
  </w:style>
  <w:style w:type="character" w:customStyle="1" w:styleId="CommentSubjectChar">
    <w:name w:val="Comment Subject Char"/>
    <w:basedOn w:val="CommentTextChar"/>
    <w:link w:val="CommentSubject"/>
    <w:uiPriority w:val="99"/>
    <w:semiHidden/>
    <w:rsid w:val="009F39C8"/>
    <w:rPr>
      <w:rFonts w:ascii="Times New Roman" w:hAnsi="Times New Roman"/>
      <w:b/>
      <w:bCs/>
      <w:sz w:val="20"/>
      <w:szCs w:val="20"/>
    </w:rPr>
  </w:style>
  <w:style w:type="paragraph" w:styleId="BalloonText">
    <w:name w:val="Balloon Text"/>
    <w:basedOn w:val="Normal"/>
    <w:link w:val="BalloonTextChar"/>
    <w:uiPriority w:val="99"/>
    <w:semiHidden/>
    <w:unhideWhenUsed/>
    <w:rsid w:val="009F39C8"/>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C8"/>
    <w:rPr>
      <w:rFonts w:ascii="Segoe UI" w:hAnsi="Segoe UI" w:cs="Segoe UI"/>
      <w:sz w:val="18"/>
      <w:szCs w:val="18"/>
    </w:rPr>
  </w:style>
  <w:style w:type="paragraph" w:customStyle="1" w:styleId="Level2">
    <w:name w:val="Level 2"/>
    <w:basedOn w:val="BodyText"/>
    <w:uiPriority w:val="1"/>
    <w:qFormat/>
    <w:rsid w:val="009F39C8"/>
    <w:rPr>
      <w:spacing w:val="-1"/>
    </w:rPr>
  </w:style>
  <w:style w:type="paragraph" w:customStyle="1" w:styleId="Level3">
    <w:name w:val="Level 3"/>
    <w:basedOn w:val="BodyText"/>
    <w:uiPriority w:val="1"/>
    <w:qFormat/>
    <w:rsid w:val="009F39C8"/>
  </w:style>
  <w:style w:type="numbering" w:customStyle="1" w:styleId="NoList1">
    <w:name w:val="No List1"/>
    <w:next w:val="NoList"/>
    <w:uiPriority w:val="99"/>
    <w:semiHidden/>
    <w:unhideWhenUsed/>
    <w:rsid w:val="009F39C8"/>
  </w:style>
  <w:style w:type="character" w:styleId="LineNumber">
    <w:name w:val="line number"/>
    <w:basedOn w:val="DefaultParagraphFont"/>
    <w:uiPriority w:val="99"/>
    <w:semiHidden/>
    <w:unhideWhenUsed/>
    <w:rsid w:val="009F39C8"/>
  </w:style>
  <w:style w:type="character" w:styleId="FollowedHyperlink">
    <w:name w:val="FollowedHyperlink"/>
    <w:basedOn w:val="DefaultParagraphFont"/>
    <w:uiPriority w:val="99"/>
    <w:semiHidden/>
    <w:unhideWhenUsed/>
    <w:rsid w:val="009F39C8"/>
    <w:rPr>
      <w:color w:val="954F72" w:themeColor="followedHyperlink"/>
      <w:u w:val="single"/>
    </w:rPr>
  </w:style>
  <w:style w:type="paragraph" w:customStyle="1" w:styleId="Normal0">
    <w:name w:val="[Normal]"/>
    <w:basedOn w:val="Normal"/>
    <w:rsid w:val="009F39C8"/>
    <w:pPr>
      <w:widowControl w:val="0"/>
      <w:autoSpaceDE w:val="0"/>
      <w:autoSpaceDN w:val="0"/>
      <w:adjustRightInd w:val="0"/>
      <w:spacing w:after="0" w:line="240" w:lineRule="auto"/>
      <w:jc w:val="both"/>
    </w:pPr>
    <w:rPr>
      <w:rFonts w:eastAsia="Times New Roman" w:cs="Arial"/>
      <w:szCs w:val="24"/>
    </w:rPr>
  </w:style>
  <w:style w:type="character" w:customStyle="1" w:styleId="CommentSubjectChar1">
    <w:name w:val="Comment Subject Char1"/>
    <w:basedOn w:val="CommentTextChar"/>
    <w:uiPriority w:val="99"/>
    <w:semiHidden/>
    <w:rsid w:val="009F39C8"/>
    <w:rPr>
      <w:rFonts w:ascii="Times New Roman" w:hAnsi="Times New Roman"/>
      <w:b/>
      <w:bCs/>
      <w:sz w:val="20"/>
      <w:szCs w:val="20"/>
    </w:rPr>
  </w:style>
  <w:style w:type="paragraph" w:styleId="NormalWeb">
    <w:name w:val="Normal (Web)"/>
    <w:basedOn w:val="Normal"/>
    <w:uiPriority w:val="99"/>
    <w:unhideWhenUsed/>
    <w:rsid w:val="009F39C8"/>
    <w:pPr>
      <w:spacing w:before="100" w:beforeAutospacing="1" w:after="100" w:afterAutospacing="1" w:line="240" w:lineRule="auto"/>
      <w:ind w:firstLine="480"/>
    </w:pPr>
    <w:rPr>
      <w:rFonts w:eastAsia="Times New Roman" w:cs="Times New Roman"/>
      <w:sz w:val="24"/>
      <w:szCs w:val="24"/>
    </w:rPr>
  </w:style>
  <w:style w:type="paragraph" w:styleId="TOC4">
    <w:name w:val="toc 4"/>
    <w:basedOn w:val="Normal"/>
    <w:next w:val="Normal"/>
    <w:autoRedefine/>
    <w:uiPriority w:val="39"/>
    <w:unhideWhenUsed/>
    <w:rsid w:val="009F39C8"/>
    <w:pPr>
      <w:spacing w:after="100" w:line="276" w:lineRule="auto"/>
      <w:ind w:left="660"/>
    </w:pPr>
    <w:rPr>
      <w:rFonts w:eastAsiaTheme="minorEastAsia"/>
    </w:rPr>
  </w:style>
  <w:style w:type="paragraph" w:styleId="TOC5">
    <w:name w:val="toc 5"/>
    <w:basedOn w:val="Normal"/>
    <w:next w:val="Normal"/>
    <w:autoRedefine/>
    <w:uiPriority w:val="39"/>
    <w:unhideWhenUsed/>
    <w:rsid w:val="009F39C8"/>
    <w:pPr>
      <w:spacing w:after="100" w:line="276" w:lineRule="auto"/>
      <w:ind w:left="880"/>
    </w:pPr>
    <w:rPr>
      <w:rFonts w:eastAsiaTheme="minorEastAsia"/>
    </w:rPr>
  </w:style>
  <w:style w:type="paragraph" w:styleId="TOC6">
    <w:name w:val="toc 6"/>
    <w:basedOn w:val="Normal"/>
    <w:next w:val="Normal"/>
    <w:autoRedefine/>
    <w:uiPriority w:val="39"/>
    <w:unhideWhenUsed/>
    <w:rsid w:val="009F39C8"/>
    <w:pPr>
      <w:spacing w:after="100" w:line="276" w:lineRule="auto"/>
      <w:ind w:left="1100"/>
    </w:pPr>
    <w:rPr>
      <w:rFonts w:eastAsiaTheme="minorEastAsia"/>
    </w:rPr>
  </w:style>
  <w:style w:type="paragraph" w:styleId="TOC7">
    <w:name w:val="toc 7"/>
    <w:basedOn w:val="Normal"/>
    <w:next w:val="Normal"/>
    <w:autoRedefine/>
    <w:uiPriority w:val="39"/>
    <w:unhideWhenUsed/>
    <w:rsid w:val="009F39C8"/>
    <w:pPr>
      <w:spacing w:after="100" w:line="276" w:lineRule="auto"/>
      <w:ind w:left="1320"/>
    </w:pPr>
    <w:rPr>
      <w:rFonts w:eastAsiaTheme="minorEastAsia"/>
    </w:rPr>
  </w:style>
  <w:style w:type="paragraph" w:styleId="TOC8">
    <w:name w:val="toc 8"/>
    <w:basedOn w:val="Normal"/>
    <w:next w:val="Normal"/>
    <w:autoRedefine/>
    <w:uiPriority w:val="39"/>
    <w:unhideWhenUsed/>
    <w:rsid w:val="009F39C8"/>
    <w:pPr>
      <w:spacing w:after="100" w:line="276" w:lineRule="auto"/>
      <w:ind w:left="1540"/>
    </w:pPr>
    <w:rPr>
      <w:rFonts w:eastAsiaTheme="minorEastAsia"/>
    </w:rPr>
  </w:style>
  <w:style w:type="paragraph" w:styleId="TOC9">
    <w:name w:val="toc 9"/>
    <w:basedOn w:val="Normal"/>
    <w:next w:val="Normal"/>
    <w:autoRedefine/>
    <w:uiPriority w:val="39"/>
    <w:unhideWhenUsed/>
    <w:rsid w:val="009F39C8"/>
    <w:pPr>
      <w:spacing w:after="100" w:line="276" w:lineRule="auto"/>
      <w:ind w:left="1760"/>
    </w:pPr>
    <w:rPr>
      <w:rFonts w:eastAsiaTheme="minorEastAsia"/>
    </w:rPr>
  </w:style>
  <w:style w:type="character" w:styleId="PlaceholderText">
    <w:name w:val="Placeholder Text"/>
    <w:basedOn w:val="DefaultParagraphFont"/>
    <w:uiPriority w:val="99"/>
    <w:semiHidden/>
    <w:rsid w:val="009F39C8"/>
    <w:rPr>
      <w:color w:val="808080"/>
    </w:rPr>
  </w:style>
  <w:style w:type="table" w:customStyle="1" w:styleId="LightGrid1">
    <w:name w:val="Light Grid1"/>
    <w:basedOn w:val="TableNormal"/>
    <w:uiPriority w:val="62"/>
    <w:rsid w:val="009F39C8"/>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9F39C8"/>
    <w:rPr>
      <w:b/>
      <w:bCs/>
    </w:rPr>
  </w:style>
  <w:style w:type="paragraph" w:customStyle="1" w:styleId="Level4">
    <w:name w:val="Level 4"/>
    <w:basedOn w:val="Level2"/>
    <w:uiPriority w:val="1"/>
    <w:qFormat/>
    <w:rsid w:val="009F39C8"/>
    <w:pPr>
      <w:numPr>
        <w:ilvl w:val="3"/>
        <w:numId w:val="13"/>
      </w:numPr>
    </w:pPr>
    <w:rPr>
      <w:rFonts w:eastAsiaTheme="minorEastAsia"/>
      <w:i/>
      <w:color w:val="000000"/>
    </w:rPr>
  </w:style>
  <w:style w:type="numbering" w:customStyle="1" w:styleId="NoList2">
    <w:name w:val="No List2"/>
    <w:next w:val="NoList"/>
    <w:uiPriority w:val="99"/>
    <w:semiHidden/>
    <w:unhideWhenUsed/>
    <w:rsid w:val="009F39C8"/>
  </w:style>
  <w:style w:type="table" w:customStyle="1" w:styleId="LightGrid11">
    <w:name w:val="Light Grid11"/>
    <w:basedOn w:val="TableNormal"/>
    <w:uiPriority w:val="62"/>
    <w:rsid w:val="009F39C8"/>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3">
    <w:name w:val="No List3"/>
    <w:next w:val="NoList"/>
    <w:uiPriority w:val="99"/>
    <w:semiHidden/>
    <w:unhideWhenUsed/>
    <w:rsid w:val="009F39C8"/>
  </w:style>
  <w:style w:type="character" w:customStyle="1" w:styleId="st">
    <w:name w:val="st"/>
    <w:basedOn w:val="DefaultParagraphFont"/>
    <w:rsid w:val="009F39C8"/>
  </w:style>
  <w:style w:type="numbering" w:customStyle="1" w:styleId="NoList4">
    <w:name w:val="No List4"/>
    <w:next w:val="NoList"/>
    <w:uiPriority w:val="99"/>
    <w:semiHidden/>
    <w:unhideWhenUsed/>
    <w:rsid w:val="009F39C8"/>
  </w:style>
  <w:style w:type="paragraph" w:customStyle="1" w:styleId="STABlueDiamond">
    <w:name w:val="STA Blue Diamond"/>
    <w:rsid w:val="009F39C8"/>
    <w:pPr>
      <w:numPr>
        <w:numId w:val="15"/>
      </w:numPr>
      <w:spacing w:before="60" w:after="120" w:line="276" w:lineRule="auto"/>
      <w:jc w:val="both"/>
    </w:pPr>
    <w:rPr>
      <w:rFonts w:ascii="Arial" w:eastAsia="Times New Roman" w:hAnsi="Arial" w:cs="Arial"/>
      <w:snapToGrid w:val="0"/>
    </w:rPr>
  </w:style>
  <w:style w:type="paragraph" w:styleId="BodyTextIndent3">
    <w:name w:val="Body Text Indent 3"/>
    <w:basedOn w:val="Normal"/>
    <w:link w:val="BodyTextIndent3Char"/>
    <w:uiPriority w:val="99"/>
    <w:semiHidden/>
    <w:unhideWhenUsed/>
    <w:rsid w:val="009F39C8"/>
    <w:pPr>
      <w:widowControl w:val="0"/>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semiHidden/>
    <w:rsid w:val="009F39C8"/>
    <w:rPr>
      <w:rFonts w:ascii="Times New Roman" w:hAnsi="Times New Roman"/>
      <w:sz w:val="16"/>
      <w:szCs w:val="16"/>
    </w:rPr>
  </w:style>
  <w:style w:type="paragraph" w:customStyle="1" w:styleId="Level1">
    <w:name w:val="Level 1"/>
    <w:rsid w:val="009F39C8"/>
    <w:pPr>
      <w:autoSpaceDE w:val="0"/>
      <w:autoSpaceDN w:val="0"/>
      <w:adjustRightInd w:val="0"/>
      <w:spacing w:after="0" w:line="240" w:lineRule="auto"/>
      <w:ind w:left="720"/>
    </w:pPr>
    <w:rPr>
      <w:rFonts w:ascii="Arial" w:eastAsia="Times New Roman" w:hAnsi="Arial" w:cs="Arial"/>
      <w:sz w:val="24"/>
      <w:szCs w:val="24"/>
    </w:rPr>
  </w:style>
  <w:style w:type="paragraph" w:customStyle="1" w:styleId="outputtextnb">
    <w:name w:val="outputtextnb"/>
    <w:basedOn w:val="Normal"/>
    <w:rsid w:val="009F39C8"/>
    <w:pPr>
      <w:spacing w:before="100" w:beforeAutospacing="1" w:after="100" w:afterAutospacing="1" w:line="240" w:lineRule="auto"/>
    </w:pPr>
    <w:rPr>
      <w:rFonts w:eastAsia="Times New Roman" w:cs="Times New Roman"/>
      <w:color w:val="000000"/>
      <w:sz w:val="24"/>
      <w:szCs w:val="24"/>
    </w:rPr>
  </w:style>
  <w:style w:type="character" w:styleId="Emphasis">
    <w:name w:val="Emphasis"/>
    <w:basedOn w:val="DefaultParagraphFont"/>
    <w:uiPriority w:val="20"/>
    <w:qFormat/>
    <w:rsid w:val="009F39C8"/>
    <w:rPr>
      <w:i/>
      <w:iCs/>
    </w:rPr>
  </w:style>
  <w:style w:type="character" w:customStyle="1" w:styleId="outputtext1">
    <w:name w:val="outputtext1"/>
    <w:basedOn w:val="DefaultParagraphFont"/>
    <w:rsid w:val="009F39C8"/>
    <w:rPr>
      <w:b/>
      <w:bCs/>
      <w:color w:val="000000"/>
      <w:shd w:val="clear" w:color="auto" w:fill="auto"/>
    </w:rPr>
  </w:style>
  <w:style w:type="character" w:customStyle="1" w:styleId="outputtext2">
    <w:name w:val="outputtext2"/>
    <w:basedOn w:val="DefaultParagraphFont"/>
    <w:rsid w:val="009F39C8"/>
    <w:rPr>
      <w:b/>
      <w:bCs/>
      <w:color w:val="000000"/>
      <w:shd w:val="clear" w:color="auto" w:fill="auto"/>
    </w:rPr>
  </w:style>
  <w:style w:type="character" w:customStyle="1" w:styleId="outputtext3">
    <w:name w:val="outputtext3"/>
    <w:basedOn w:val="DefaultParagraphFont"/>
    <w:rsid w:val="009F39C8"/>
    <w:rPr>
      <w:b/>
      <w:bCs/>
      <w:color w:val="000000"/>
      <w:shd w:val="clear" w:color="auto" w:fill="auto"/>
    </w:rPr>
  </w:style>
  <w:style w:type="character" w:customStyle="1" w:styleId="outputtext4">
    <w:name w:val="outputtext4"/>
    <w:basedOn w:val="DefaultParagraphFont"/>
    <w:rsid w:val="009F39C8"/>
    <w:rPr>
      <w:b/>
      <w:bCs/>
      <w:color w:val="000000"/>
      <w:shd w:val="clear" w:color="auto" w:fill="auto"/>
    </w:rPr>
  </w:style>
  <w:style w:type="character" w:customStyle="1" w:styleId="outputtext5">
    <w:name w:val="outputtext5"/>
    <w:basedOn w:val="DefaultParagraphFont"/>
    <w:rsid w:val="009F39C8"/>
    <w:rPr>
      <w:b/>
      <w:bCs/>
      <w:color w:val="000000"/>
      <w:shd w:val="clear" w:color="auto" w:fill="auto"/>
    </w:rPr>
  </w:style>
  <w:style w:type="character" w:customStyle="1" w:styleId="outputtext6">
    <w:name w:val="outputtext6"/>
    <w:basedOn w:val="DefaultParagraphFont"/>
    <w:rsid w:val="009F39C8"/>
    <w:rPr>
      <w:b/>
      <w:bCs/>
      <w:color w:val="000000"/>
      <w:shd w:val="clear" w:color="auto" w:fill="auto"/>
    </w:rPr>
  </w:style>
  <w:style w:type="character" w:customStyle="1" w:styleId="outputtextnb1">
    <w:name w:val="outputtextnb1"/>
    <w:basedOn w:val="DefaultParagraphFont"/>
    <w:rsid w:val="009F39C8"/>
    <w:rPr>
      <w:b w:val="0"/>
      <w:bCs w:val="0"/>
      <w:color w:val="000000"/>
      <w:shd w:val="clear" w:color="auto" w:fill="auto"/>
    </w:rPr>
  </w:style>
  <w:style w:type="character" w:customStyle="1" w:styleId="chrcnt1">
    <w:name w:val="chrcnt1"/>
    <w:basedOn w:val="DefaultParagraphFont"/>
    <w:rsid w:val="009F39C8"/>
    <w:rPr>
      <w:vanish/>
      <w:webHidden w:val="0"/>
      <w:specVanish w:val="0"/>
    </w:rPr>
  </w:style>
  <w:style w:type="character" w:customStyle="1" w:styleId="chrcnt2">
    <w:name w:val="chrcnt2"/>
    <w:basedOn w:val="DefaultParagraphFont"/>
    <w:rsid w:val="009F39C8"/>
    <w:rPr>
      <w:vanish/>
      <w:webHidden w:val="0"/>
      <w:specVanish w:val="0"/>
    </w:rPr>
  </w:style>
  <w:style w:type="character" w:customStyle="1" w:styleId="outputtext7">
    <w:name w:val="outputtext7"/>
    <w:basedOn w:val="DefaultParagraphFont"/>
    <w:rsid w:val="009F39C8"/>
    <w:rPr>
      <w:b/>
      <w:bCs/>
      <w:color w:val="000000"/>
      <w:shd w:val="clear" w:color="auto" w:fill="auto"/>
    </w:rPr>
  </w:style>
  <w:style w:type="character" w:customStyle="1" w:styleId="outputtext8">
    <w:name w:val="outputtext8"/>
    <w:basedOn w:val="DefaultParagraphFont"/>
    <w:rsid w:val="009F39C8"/>
    <w:rPr>
      <w:b/>
      <w:bCs/>
      <w:color w:val="000000"/>
      <w:shd w:val="clear" w:color="auto" w:fill="auto"/>
    </w:rPr>
  </w:style>
  <w:style w:type="character" w:customStyle="1" w:styleId="outputtext9">
    <w:name w:val="outputtext9"/>
    <w:basedOn w:val="DefaultParagraphFont"/>
    <w:rsid w:val="009F39C8"/>
    <w:rPr>
      <w:b/>
      <w:bCs/>
      <w:color w:val="000000"/>
      <w:shd w:val="clear" w:color="auto" w:fill="auto"/>
    </w:rPr>
  </w:style>
  <w:style w:type="character" w:customStyle="1" w:styleId="outputtext10">
    <w:name w:val="outputtext10"/>
    <w:basedOn w:val="DefaultParagraphFont"/>
    <w:rsid w:val="009F39C8"/>
    <w:rPr>
      <w:b/>
      <w:bCs/>
      <w:color w:val="000000"/>
      <w:shd w:val="clear" w:color="auto" w:fill="auto"/>
    </w:rPr>
  </w:style>
  <w:style w:type="character" w:customStyle="1" w:styleId="outputtext11">
    <w:name w:val="outputtext11"/>
    <w:basedOn w:val="DefaultParagraphFont"/>
    <w:rsid w:val="009F39C8"/>
    <w:rPr>
      <w:b/>
      <w:bCs/>
      <w:color w:val="000000"/>
      <w:shd w:val="clear" w:color="auto" w:fill="auto"/>
    </w:rPr>
  </w:style>
  <w:style w:type="character" w:customStyle="1" w:styleId="outputtext12">
    <w:name w:val="outputtext12"/>
    <w:basedOn w:val="DefaultParagraphFont"/>
    <w:rsid w:val="009F39C8"/>
    <w:rPr>
      <w:b/>
      <w:bCs/>
      <w:color w:val="000000"/>
      <w:shd w:val="clear" w:color="auto" w:fill="auto"/>
    </w:rPr>
  </w:style>
  <w:style w:type="character" w:customStyle="1" w:styleId="outputtext13">
    <w:name w:val="outputtext13"/>
    <w:basedOn w:val="DefaultParagraphFont"/>
    <w:rsid w:val="009F39C8"/>
    <w:rPr>
      <w:b/>
      <w:bCs/>
      <w:color w:val="000000"/>
      <w:shd w:val="clear" w:color="auto" w:fill="auto"/>
    </w:rPr>
  </w:style>
  <w:style w:type="character" w:customStyle="1" w:styleId="outputtext14">
    <w:name w:val="outputtext14"/>
    <w:basedOn w:val="DefaultParagraphFont"/>
    <w:rsid w:val="009F39C8"/>
    <w:rPr>
      <w:b/>
      <w:bCs/>
      <w:color w:val="000000"/>
      <w:shd w:val="clear" w:color="auto" w:fill="auto"/>
    </w:rPr>
  </w:style>
  <w:style w:type="character" w:customStyle="1" w:styleId="outputtext15">
    <w:name w:val="outputtext15"/>
    <w:basedOn w:val="DefaultParagraphFont"/>
    <w:rsid w:val="009F39C8"/>
    <w:rPr>
      <w:b/>
      <w:bCs/>
      <w:color w:val="000000"/>
      <w:shd w:val="clear" w:color="auto" w:fill="auto"/>
    </w:rPr>
  </w:style>
  <w:style w:type="character" w:customStyle="1" w:styleId="outputtext16">
    <w:name w:val="outputtext16"/>
    <w:basedOn w:val="DefaultParagraphFont"/>
    <w:rsid w:val="009F39C8"/>
    <w:rPr>
      <w:b/>
      <w:bCs/>
      <w:color w:val="000000"/>
      <w:shd w:val="clear" w:color="auto" w:fill="auto"/>
    </w:rPr>
  </w:style>
  <w:style w:type="paragraph" w:styleId="Revision">
    <w:name w:val="Revision"/>
    <w:hidden/>
    <w:uiPriority w:val="99"/>
    <w:semiHidden/>
    <w:rsid w:val="009F39C8"/>
    <w:pPr>
      <w:spacing w:after="0" w:line="240" w:lineRule="auto"/>
    </w:pPr>
  </w:style>
  <w:style w:type="character" w:styleId="FootnoteReference">
    <w:name w:val="footnote reference"/>
    <w:semiHidden/>
    <w:rsid w:val="009F39C8"/>
    <w:rPr>
      <w:vertAlign w:val="superscript"/>
    </w:rPr>
  </w:style>
  <w:style w:type="paragraph" w:styleId="FootnoteText">
    <w:name w:val="footnote text"/>
    <w:basedOn w:val="Normal"/>
    <w:link w:val="FootnoteTextChar"/>
    <w:semiHidden/>
    <w:rsid w:val="009F39C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F39C8"/>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9F39C8"/>
    <w:pPr>
      <w:widowControl w:val="0"/>
      <w:spacing w:after="120" w:line="480" w:lineRule="auto"/>
    </w:pPr>
  </w:style>
  <w:style w:type="character" w:customStyle="1" w:styleId="BodyText2Char">
    <w:name w:val="Body Text 2 Char"/>
    <w:basedOn w:val="DefaultParagraphFont"/>
    <w:link w:val="BodyText2"/>
    <w:uiPriority w:val="99"/>
    <w:rsid w:val="009F39C8"/>
    <w:rPr>
      <w:rFonts w:ascii="Times New Roman" w:hAnsi="Times New Roman"/>
    </w:rPr>
  </w:style>
  <w:style w:type="paragraph" w:styleId="BlockText">
    <w:name w:val="Block Text"/>
    <w:basedOn w:val="Normal"/>
    <w:semiHidden/>
    <w:rsid w:val="009F39C8"/>
    <w:pPr>
      <w:spacing w:after="0" w:line="240" w:lineRule="auto"/>
      <w:ind w:left="720" w:right="-720"/>
      <w:jc w:val="both"/>
    </w:pPr>
    <w:rPr>
      <w:rFonts w:eastAsia="Times New Roman" w:cs="Times New Roman"/>
    </w:rPr>
  </w:style>
  <w:style w:type="paragraph" w:styleId="PlainText">
    <w:name w:val="Plain Text"/>
    <w:basedOn w:val="Normal"/>
    <w:link w:val="PlainTextChar"/>
    <w:uiPriority w:val="99"/>
    <w:unhideWhenUsed/>
    <w:rsid w:val="004E1E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1E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4801">
      <w:bodyDiv w:val="1"/>
      <w:marLeft w:val="0"/>
      <w:marRight w:val="0"/>
      <w:marTop w:val="0"/>
      <w:marBottom w:val="0"/>
      <w:divBdr>
        <w:top w:val="none" w:sz="0" w:space="0" w:color="auto"/>
        <w:left w:val="none" w:sz="0" w:space="0" w:color="auto"/>
        <w:bottom w:val="none" w:sz="0" w:space="0" w:color="auto"/>
        <w:right w:val="none" w:sz="0" w:space="0" w:color="auto"/>
      </w:divBdr>
    </w:div>
    <w:div w:id="612907439">
      <w:bodyDiv w:val="1"/>
      <w:marLeft w:val="0"/>
      <w:marRight w:val="0"/>
      <w:marTop w:val="0"/>
      <w:marBottom w:val="0"/>
      <w:divBdr>
        <w:top w:val="none" w:sz="0" w:space="0" w:color="auto"/>
        <w:left w:val="none" w:sz="0" w:space="0" w:color="auto"/>
        <w:bottom w:val="none" w:sz="0" w:space="0" w:color="auto"/>
        <w:right w:val="none" w:sz="0" w:space="0" w:color="auto"/>
      </w:divBdr>
    </w:div>
    <w:div w:id="988557661">
      <w:bodyDiv w:val="1"/>
      <w:marLeft w:val="0"/>
      <w:marRight w:val="0"/>
      <w:marTop w:val="0"/>
      <w:marBottom w:val="0"/>
      <w:divBdr>
        <w:top w:val="none" w:sz="0" w:space="0" w:color="auto"/>
        <w:left w:val="none" w:sz="0" w:space="0" w:color="auto"/>
        <w:bottom w:val="none" w:sz="0" w:space="0" w:color="auto"/>
        <w:right w:val="none" w:sz="0" w:space="0" w:color="auto"/>
      </w:divBdr>
    </w:div>
    <w:div w:id="16918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iowamedicaidpdl.com/sites/default/files/ghs-files/nonprescription-drugs/2011-11-09/otclistbythercategory20111101.pdf" TargetMode="External"/><Relationship Id="rId21" Type="http://schemas.openxmlformats.org/officeDocument/2006/relationships/hyperlink" Target="http://www.iowamedicaidpdl.com/sites/default/files/ghs-files/2014-12-12/Non-Drug%20Product%20List%20Effective%201-1-15.pdf" TargetMode="External"/><Relationship Id="rId22" Type="http://schemas.openxmlformats.org/officeDocument/2006/relationships/hyperlink" Target="http://www.iowamedicaidpdl.com/sites/default/files/ghs-files/quantity-limits/2014-11-24/15-days-supply-list-effective-01-01-15.pdf" TargetMode="External"/><Relationship Id="rId23" Type="http://schemas.openxmlformats.org/officeDocument/2006/relationships/hyperlink" Target="http://www.iowamedicaidpdl.com/sites/default/files/ghs-files/quantity-limits/2014-11-24/quantity-limits-list-1-1-15.pd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idph.state.ia.us/bh/medicaid_managed_care.asp" TargetMode="External"/><Relationship Id="rId13" Type="http://schemas.openxmlformats.org/officeDocument/2006/relationships/hyperlink" Target="http://solutions.3m.com/wps/portal/3M/en_US/Health-Information-Systems/HIS/Products-and-Services/Products-List-A-Z/AssessMyHealth" TargetMode="External"/><Relationship Id="rId14" Type="http://schemas.openxmlformats.org/officeDocument/2006/relationships/hyperlink" Target="http://www.ecfr.gov"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hyperlink" Target="http://www.iowamedicaidpdl.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02D94396B814E8205AAA57386F388" ma:contentTypeVersion="0" ma:contentTypeDescription="Create a new document." ma:contentTypeScope="" ma:versionID="e0c0dbe3f2984fa82ec705ec7d397f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C31E2-0476-4209-A2EC-ED47B8BF9B8B}">
  <ds:schemaRefs>
    <ds:schemaRef ds:uri="http://schemas.microsoft.com/office/2006/metadata/properties"/>
  </ds:schemaRefs>
</ds:datastoreItem>
</file>

<file path=customXml/itemProps2.xml><?xml version="1.0" encoding="utf-8"?>
<ds:datastoreItem xmlns:ds="http://schemas.openxmlformats.org/officeDocument/2006/customXml" ds:itemID="{9FFF19C1-F999-43A4-B1D0-B661138BAD28}">
  <ds:schemaRefs>
    <ds:schemaRef ds:uri="http://schemas.microsoft.com/sharepoint/v3/contenttype/forms"/>
  </ds:schemaRefs>
</ds:datastoreItem>
</file>

<file path=customXml/itemProps3.xml><?xml version="1.0" encoding="utf-8"?>
<ds:datastoreItem xmlns:ds="http://schemas.openxmlformats.org/officeDocument/2006/customXml" ds:itemID="{9175C5F0-FAE8-4C0E-B7B1-66447DECD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9A8034-8ECB-7441-8E30-2BA16BB9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98045</Words>
  <Characters>558861</Characters>
  <Application>Microsoft Macintosh Word</Application>
  <DocSecurity>0</DocSecurity>
  <Lines>4657</Lines>
  <Paragraphs>1311</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655595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 _</dc:creator>
  <cp:lastModifiedBy>Steve Kaye</cp:lastModifiedBy>
  <cp:revision>2</cp:revision>
  <cp:lastPrinted>2015-04-22T21:38:00Z</cp:lastPrinted>
  <dcterms:created xsi:type="dcterms:W3CDTF">2016-03-19T18:38:00Z</dcterms:created>
  <dcterms:modified xsi:type="dcterms:W3CDTF">2016-03-19T18:38:00Z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0x01010066E02D94396B814E8205AAA57386F388</vt:lpwstr>
  </property>
</Properties>
</file>